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11"/>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商水县人民医院净化空调设备维保项目</w:t>
      </w:r>
    </w:p>
    <w:p w14:paraId="3313ADB1">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eastAsia="宋体" w:cs="宋体"/>
          <w:b/>
          <w:bCs/>
          <w:color w:val="0C0C0C" w:themeColor="text1" w:themeTint="F2"/>
          <w:sz w:val="30"/>
          <w:szCs w:val="30"/>
          <w:lang w:val="en-US" w:eastAsia="zh-CN"/>
        </w:rPr>
        <w:t>商水财磋商采购-2026-25</w:t>
      </w:r>
    </w:p>
    <w:p w14:paraId="086FBB3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2026年3月18日</w:t>
      </w:r>
    </w:p>
    <w:p w14:paraId="450A2A74">
      <w:pPr>
        <w:pStyle w:val="9"/>
        <w:jc w:val="center"/>
        <w:rPr>
          <w:rFonts w:ascii="宋体" w:hAnsi="宋体"/>
          <w:b/>
          <w:sz w:val="32"/>
          <w:highlight w:val="none"/>
        </w:rPr>
      </w:pPr>
    </w:p>
    <w:p w14:paraId="57C7C373">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商水县人民医院净化空调设备维保项目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3</w:t>
      </w:r>
      <w:r>
        <w:rPr>
          <w:rFonts w:hint="eastAsia" w:ascii="宋体" w:hAnsi="宋体" w:cs="宋体"/>
          <w:sz w:val="24"/>
          <w:highlight w:val="none"/>
        </w:rPr>
        <w:t>月</w:t>
      </w:r>
      <w:r>
        <w:rPr>
          <w:rFonts w:hint="eastAsia" w:ascii="宋体" w:hAnsi="宋体" w:cs="宋体"/>
          <w:sz w:val="24"/>
          <w:highlight w:val="none"/>
          <w:lang w:val="en-US" w:eastAsia="zh-CN"/>
        </w:rPr>
        <w:t>30</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5620539">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商水财磋商采购-2026-25</w:t>
      </w:r>
    </w:p>
    <w:p w14:paraId="7F8D0382">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商水县人民医院净化空调设备维保项目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568000.00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568000.00</w:t>
      </w:r>
      <w:r>
        <w:rPr>
          <w:rFonts w:hint="eastAsia" w:asciiTheme="minorEastAsia" w:hAnsiTheme="minorEastAsia" w:eastAsiaTheme="minorEastAsia" w:cstheme="minorEastAsia"/>
          <w:sz w:val="24"/>
          <w:highlight w:val="none"/>
          <w:lang w:eastAsia="zh-CN"/>
        </w:rPr>
        <w:t>元</w:t>
      </w:r>
    </w:p>
    <w:p w14:paraId="39192EAA">
      <w:pPr>
        <w:pStyle w:val="26"/>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商水县人民医院净化空调设备维保项目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568000.00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空调维修和保养服务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b w:val="0"/>
          <w:bCs w:val="0"/>
          <w:sz w:val="24"/>
          <w:highlight w:val="none"/>
          <w:lang w:val="en-US"/>
        </w:rPr>
      </w:pPr>
      <w:r>
        <w:rPr>
          <w:rFonts w:hint="eastAsia" w:asciiTheme="minorEastAsia" w:hAnsiTheme="minorEastAsia" w:eastAsiaTheme="minorEastAsia" w:cstheme="minorEastAsia"/>
          <w:b w:val="0"/>
          <w:bCs w:val="0"/>
          <w:sz w:val="24"/>
          <w:highlight w:val="none"/>
        </w:rPr>
        <w:t>合同履行期限：</w:t>
      </w:r>
      <w:r>
        <w:rPr>
          <w:rFonts w:hint="eastAsia" w:asciiTheme="minorEastAsia" w:hAnsiTheme="minorEastAsia" w:eastAsiaTheme="minorEastAsia" w:cstheme="minorEastAsia"/>
          <w:b w:val="0"/>
          <w:bCs w:val="0"/>
          <w:sz w:val="24"/>
          <w:szCs w:val="24"/>
          <w:highlight w:val="none"/>
          <w:lang w:val="en-US" w:eastAsia="zh-CN"/>
        </w:rPr>
        <w:t>2年</w:t>
      </w:r>
    </w:p>
    <w:p w14:paraId="4E4740DB">
      <w:pPr>
        <w:spacing w:line="360" w:lineRule="auto"/>
        <w:ind w:firstLine="480" w:firstLineChars="200"/>
        <w:jc w:val="left"/>
        <w:rPr>
          <w:rFonts w:ascii="宋体" w:hAnsi="宋体" w:cs="宋体"/>
          <w:sz w:val="24"/>
          <w:highlight w:val="none"/>
        </w:rPr>
      </w:pPr>
      <w:bookmarkStart w:id="4" w:name="_Toc28359013"/>
      <w:bookmarkStart w:id="5" w:name="_Toc35393630"/>
      <w:bookmarkStart w:id="6" w:name="_Toc28359090"/>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8"/>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highlight w:val="none"/>
        </w:rPr>
        <w:t>五、开启</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商水县人民医院</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商水县</w:t>
      </w:r>
      <w:r>
        <w:rPr>
          <w:rFonts w:ascii="宋体" w:hAnsi="宋体" w:eastAsia="宋体" w:cs="宋体"/>
          <w:color w:val="auto"/>
          <w:spacing w:val="0"/>
          <w:position w:val="0"/>
          <w:sz w:val="24"/>
          <w:shd w:val="clear" w:fill="auto"/>
        </w:rPr>
        <w:t>　　　　　　　　　　</w:t>
      </w:r>
    </w:p>
    <w:p w14:paraId="39B74B63">
      <w:pPr>
        <w:spacing w:line="360" w:lineRule="auto"/>
        <w:ind w:firstLine="480" w:firstLineChars="20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刘志刚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13938058968</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0746A439">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p>
    <w:p w14:paraId="4B640E59">
      <w:pPr>
        <w:spacing w:line="360" w:lineRule="auto"/>
        <w:ind w:firstLine="480" w:firstLineChars="200"/>
        <w:jc w:val="left"/>
        <w:rPr>
          <w:rFonts w:ascii="宋体" w:hAnsi="宋体" w:cs="宋体"/>
          <w:sz w:val="24"/>
        </w:rPr>
      </w:pPr>
      <w:r>
        <w:rPr>
          <w:rFonts w:hint="eastAsia" w:ascii="宋体" w:hAnsi="宋体" w:cs="宋体"/>
          <w:sz w:val="24"/>
        </w:rPr>
        <w:t>联系方式：</w:t>
      </w:r>
      <w:bookmarkStart w:id="32" w:name="_Toc28359010"/>
      <w:bookmarkStart w:id="33" w:name="_Toc28359087"/>
      <w:r>
        <w:rPr>
          <w:rFonts w:hint="eastAsia" w:ascii="宋体" w:hAnsi="宋体" w:cs="宋体"/>
          <w:sz w:val="24"/>
          <w:lang w:val="en-US" w:eastAsia="zh-CN"/>
        </w:rPr>
        <w:t>0394-8106517、13525741688</w:t>
      </w:r>
      <w:r>
        <w:rPr>
          <w:rFonts w:hint="eastAsia" w:ascii="宋体" w:hAnsi="宋体" w:cs="宋体"/>
          <w:sz w:val="24"/>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p>
    <w:p w14:paraId="0EC4CA8E">
      <w:pPr>
        <w:pStyle w:val="41"/>
        <w:ind w:firstLine="480" w:firstLineChars="200"/>
        <w:rPr>
          <w:rFonts w:hint="eastAsia" w:ascii="宋体" w:hAnsi="宋体" w:eastAsia="宋体" w:cs="宋体"/>
          <w:color w:val="auto"/>
          <w:spacing w:val="0"/>
          <w:position w:val="0"/>
          <w:sz w:val="24"/>
          <w:shd w:val="clear" w:fill="auto"/>
        </w:rPr>
      </w:pP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3704E94B">
      <w:pPr>
        <w:pStyle w:val="10"/>
        <w:adjustRightInd w:val="0"/>
        <w:snapToGrid w:val="0"/>
        <w:spacing w:line="360" w:lineRule="auto"/>
        <w:ind w:left="0" w:leftChars="0" w:firstLine="3129" w:firstLineChars="1304"/>
        <w:jc w:val="right"/>
        <w:rPr>
          <w:rFonts w:hint="eastAsia" w:ascii="宋体" w:hAnsi="宋体" w:cs="宋体"/>
          <w:sz w:val="24"/>
          <w:highlight w:val="none"/>
        </w:rPr>
      </w:pPr>
    </w:p>
    <w:p w14:paraId="65A7BFC0">
      <w:pPr>
        <w:pStyle w:val="10"/>
        <w:adjustRightInd w:val="0"/>
        <w:snapToGrid w:val="0"/>
        <w:spacing w:line="360" w:lineRule="auto"/>
        <w:ind w:left="0" w:leftChars="0" w:firstLine="3129" w:firstLineChars="1304"/>
        <w:jc w:val="right"/>
        <w:rPr>
          <w:rFonts w:hint="eastAsia" w:ascii="宋体" w:hAnsi="宋体" w:cs="宋体"/>
          <w:sz w:val="24"/>
          <w:highlight w:val="none"/>
        </w:rPr>
      </w:pPr>
    </w:p>
    <w:p w14:paraId="59FCCA32">
      <w:pPr>
        <w:pStyle w:val="10"/>
        <w:adjustRightInd w:val="0"/>
        <w:snapToGrid w:val="0"/>
        <w:spacing w:line="360" w:lineRule="auto"/>
        <w:ind w:left="0" w:leftChars="0" w:firstLine="3129" w:firstLineChars="1304"/>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2"/>
        <w:adjustRightInd w:val="0"/>
        <w:spacing w:line="360" w:lineRule="auto"/>
        <w:ind w:left="0" w:leftChars="0" w:firstLine="6004" w:firstLineChars="25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2026年3月18日</w:t>
      </w:r>
      <w:r>
        <w:rPr>
          <w:rFonts w:hint="eastAsia" w:ascii="宋体" w:hAnsi="宋体" w:cs="宋体"/>
          <w:color w:val="000000" w:themeColor="text1"/>
          <w:sz w:val="24"/>
          <w:szCs w:val="24"/>
          <w:highlight w:val="none"/>
        </w:rPr>
        <w:t>　</w:t>
      </w:r>
    </w:p>
    <w:p w14:paraId="206AEE52">
      <w:pPr>
        <w:rPr>
          <w:rFonts w:hint="eastAsia" w:ascii="宋体" w:hAnsi="宋体" w:cs="宋体"/>
          <w:b/>
          <w:sz w:val="32"/>
          <w:szCs w:val="32"/>
          <w:highlight w:val="none"/>
        </w:rPr>
      </w:pP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商水县人民医院净化空调设备维保项目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空调维修和保养服务</w:t>
            </w:r>
            <w:r>
              <w:rPr>
                <w:rFonts w:hint="eastAsia" w:ascii="宋体" w:hAnsi="宋体" w:cs="宋体"/>
                <w:color w:val="0C0C0C" w:themeColor="text1" w:themeTint="F2"/>
                <w:sz w:val="24"/>
                <w:szCs w:val="24"/>
                <w:highlight w:val="none"/>
                <w:lang w:val="en-US" w:eastAsia="zh-CN"/>
              </w:rPr>
              <w:t xml:space="preserve"> </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商水县人民医院</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rPr>
                <w:rFonts w:ascii="宋体" w:hAnsi="宋体" w:cs="宋体"/>
                <w:sz w:val="24"/>
                <w:szCs w:val="24"/>
                <w:highlight w:val="none"/>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r>
              <w:rPr>
                <w:rFonts w:hint="eastAsia" w:ascii="宋体" w:hAnsi="宋体" w:cs="宋体"/>
                <w:sz w:val="24"/>
                <w:szCs w:val="24"/>
                <w:highlight w:val="none"/>
              </w:rPr>
              <w:t xml:space="preserve">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rPr>
                <w:rFonts w:ascii="宋体" w:hAnsi="宋体" w:cs="宋体"/>
                <w:sz w:val="24"/>
                <w:szCs w:val="24"/>
                <w:highlight w:val="none"/>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eastAsia="宋体" w:cs="宋体"/>
                <w:color w:val="auto"/>
                <w:sz w:val="24"/>
                <w:szCs w:val="24"/>
                <w:lang w:val="en-US" w:eastAsia="zh-CN"/>
              </w:rPr>
              <w:t>2年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5E7F55E1">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kern w:val="2"/>
                <w:sz w:val="24"/>
                <w:szCs w:val="24"/>
                <w:highlight w:val="none"/>
                <w:lang w:val="en-US" w:eastAsia="zh-CN" w:bidi="ar-SA"/>
              </w:rPr>
              <w:t>每两个月凭发票据实结算一次。</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6EEB6135">
      <w:pPr>
        <w:pStyle w:val="28"/>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商水县人民医院</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AAC56A">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9"/>
        <w:tblW w:w="88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73"/>
        <w:gridCol w:w="1407"/>
        <w:gridCol w:w="5539"/>
      </w:tblGrid>
      <w:tr w14:paraId="19099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02" w:hRule="atLeast"/>
          <w:jc w:val="center"/>
        </w:trPr>
        <w:tc>
          <w:tcPr>
            <w:tcW w:w="1873" w:type="dxa"/>
            <w:tcBorders>
              <w:left w:val="single" w:color="auto" w:sz="4" w:space="0"/>
            </w:tcBorders>
            <w:noWrap w:val="0"/>
            <w:vAlign w:val="center"/>
          </w:tcPr>
          <w:p w14:paraId="0012E0A2">
            <w:pPr>
              <w:spacing w:line="360" w:lineRule="auto"/>
              <w:jc w:val="center"/>
              <w:rPr>
                <w:rFonts w:hint="eastAsia" w:asciiTheme="minorEastAsia" w:hAnsiTheme="minorEastAsia" w:eastAsiaTheme="minorEastAsia" w:cstheme="minorEastAsia"/>
                <w:sz w:val="24"/>
                <w:szCs w:val="24"/>
              </w:rPr>
            </w:pPr>
          </w:p>
          <w:p w14:paraId="1E7E5CE1">
            <w:pPr>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投标报价评分标准</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sz w:val="24"/>
                <w:szCs w:val="24"/>
                <w:lang w:val="en-US" w:eastAsia="zh-CN"/>
              </w:rPr>
              <w:t>30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p>
          <w:p w14:paraId="0C02E5A9">
            <w:pPr>
              <w:spacing w:line="360" w:lineRule="auto"/>
              <w:ind w:firstLine="480" w:firstLineChars="200"/>
              <w:rPr>
                <w:rFonts w:hint="eastAsia" w:asciiTheme="minorEastAsia" w:hAnsiTheme="minorEastAsia" w:eastAsiaTheme="minorEastAsia" w:cstheme="minorEastAsia"/>
                <w:sz w:val="24"/>
                <w:szCs w:val="24"/>
              </w:rPr>
            </w:pPr>
          </w:p>
        </w:tc>
        <w:tc>
          <w:tcPr>
            <w:tcW w:w="1407" w:type="dxa"/>
            <w:noWrap w:val="0"/>
            <w:vAlign w:val="center"/>
          </w:tcPr>
          <w:p w14:paraId="5F311D7A">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w:t>
            </w:r>
            <w:r>
              <w:rPr>
                <w:rFonts w:hint="eastAsia" w:asciiTheme="minorEastAsia" w:hAnsiTheme="minorEastAsia" w:cstheme="minorEastAsia"/>
                <w:sz w:val="24"/>
                <w:szCs w:val="24"/>
                <w:lang w:val="en-US" w:eastAsia="zh-CN"/>
              </w:rPr>
              <w:t>30</w:t>
            </w:r>
            <w:r>
              <w:rPr>
                <w:rFonts w:hint="eastAsia" w:asciiTheme="minorEastAsia" w:hAnsiTheme="minorEastAsia" w:eastAsiaTheme="minorEastAsia" w:cstheme="minorEastAsia"/>
                <w:sz w:val="24"/>
                <w:szCs w:val="24"/>
              </w:rPr>
              <w:t>分）</w:t>
            </w:r>
          </w:p>
        </w:tc>
        <w:tc>
          <w:tcPr>
            <w:tcW w:w="5539" w:type="dxa"/>
            <w:noWrap w:val="0"/>
            <w:vAlign w:val="center"/>
          </w:tcPr>
          <w:p w14:paraId="503833C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1）价格分采用低价优先法计算，即通过资格性和符合性审查且投标价格最低的投标报价为评标基准价，其价格得分为满分</w:t>
            </w:r>
            <w:r>
              <w:rPr>
                <w:rFonts w:hint="eastAsia" w:asciiTheme="minorEastAsia" w:hAnsiTheme="minorEastAsia" w:cstheme="minorEastAsia"/>
                <w:sz w:val="24"/>
                <w:szCs w:val="24"/>
                <w:lang w:val="en-US" w:eastAsia="zh-CN"/>
              </w:rPr>
              <w:t>30</w:t>
            </w:r>
            <w:r>
              <w:rPr>
                <w:rFonts w:hint="eastAsia" w:asciiTheme="minorEastAsia" w:hAnsiTheme="minorEastAsia" w:eastAsiaTheme="minorEastAsia" w:cstheme="minorEastAsia"/>
                <w:sz w:val="24"/>
                <w:szCs w:val="24"/>
              </w:rPr>
              <w:t>分。</w:t>
            </w:r>
          </w:p>
          <w:p w14:paraId="14E711A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2）其他投标人的价格分统一按照下列公式计算：</w:t>
            </w:r>
          </w:p>
          <w:p w14:paraId="5E25F82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投标报价得分=(评标基准价／投标报价)×</w:t>
            </w:r>
            <w:r>
              <w:rPr>
                <w:rFonts w:hint="eastAsia" w:asciiTheme="minorEastAsia" w:hAnsiTheme="minorEastAsia" w:cstheme="minorEastAsia"/>
                <w:sz w:val="24"/>
                <w:szCs w:val="24"/>
                <w:lang w:val="en-US" w:eastAsia="zh-CN"/>
              </w:rPr>
              <w:t>30</w:t>
            </w:r>
            <w:r>
              <w:rPr>
                <w:rFonts w:hint="eastAsia" w:asciiTheme="minorEastAsia" w:hAnsiTheme="minorEastAsia" w:eastAsiaTheme="minorEastAsia" w:cstheme="minorEastAsia"/>
                <w:sz w:val="24"/>
                <w:szCs w:val="24"/>
              </w:rPr>
              <w:t>分</w:t>
            </w:r>
          </w:p>
          <w:p w14:paraId="39361F1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备注：价格分计算保留小数点后二位。</w:t>
            </w:r>
          </w:p>
          <w:p w14:paraId="40490390">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根据财政部、工信部关于印发《政府采购促进中小企业发展管理办法》的通知（财库〔202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19</w:t>
            </w:r>
            <w:r>
              <w:rPr>
                <w:rFonts w:hint="eastAsia" w:ascii="宋体" w:hAnsi="宋体" w:eastAsia="宋体" w:cs="宋体"/>
                <w:color w:val="000000"/>
                <w:kern w:val="0"/>
                <w:sz w:val="24"/>
                <w:szCs w:val="24"/>
              </w:rPr>
              <w:t>号 ）文件规定：</w:t>
            </w:r>
          </w:p>
          <w:p w14:paraId="52A8E64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（1）对小微企业报价给予 </w:t>
            </w:r>
            <w:r>
              <w:rPr>
                <w:rFonts w:hint="eastAsia" w:asciiTheme="minorEastAsia" w:hAnsiTheme="minorEastAsia" w:cstheme="minorEastAsia"/>
                <w:sz w:val="24"/>
                <w:szCs w:val="24"/>
                <w:lang w:val="en-US" w:eastAsia="zh-CN"/>
              </w:rPr>
              <w:t>20</w:t>
            </w:r>
            <w:r>
              <w:rPr>
                <w:rFonts w:hint="eastAsia" w:asciiTheme="minorEastAsia" w:hAnsiTheme="minorEastAsia" w:eastAsiaTheme="minorEastAsia" w:cstheme="minorEastAsia"/>
                <w:sz w:val="24"/>
                <w:szCs w:val="24"/>
              </w:rPr>
              <w:t>%扣除，请按照《政府采购促进中小企业发展管理办法》要求提供中小企业声明函。</w:t>
            </w:r>
          </w:p>
          <w:p w14:paraId="5C7DA600">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（2）关于监狱企业：视同小微企业。须提供由省级以上监狱管理局、戒毒管理局（含新疆生产建设兵团）出具的属于监狱企业的证明文件，否则不考虑价格扣除。</w:t>
            </w:r>
          </w:p>
          <w:p w14:paraId="489771F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24AD33B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（4）没有提供有效证明材料的供应商将被视为不接受投标总价的扣除，用原投标总价参与评审。</w:t>
            </w:r>
          </w:p>
        </w:tc>
      </w:tr>
      <w:tr w14:paraId="6F069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873" w:type="dxa"/>
            <w:vMerge w:val="restart"/>
            <w:tcBorders>
              <w:left w:val="single" w:color="auto" w:sz="4" w:space="0"/>
            </w:tcBorders>
            <w:noWrap w:val="0"/>
            <w:vAlign w:val="center"/>
          </w:tcPr>
          <w:p w14:paraId="7DA2FD8E">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技术部分</w:t>
            </w:r>
          </w:p>
          <w:p w14:paraId="76A8D34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50</w:t>
            </w:r>
            <w:r>
              <w:rPr>
                <w:rFonts w:hint="eastAsia" w:asciiTheme="minorEastAsia" w:hAnsiTheme="minorEastAsia" w:eastAsiaTheme="minorEastAsia" w:cstheme="minorEastAsia"/>
                <w:sz w:val="24"/>
                <w:szCs w:val="24"/>
              </w:rPr>
              <w:t>分）</w:t>
            </w:r>
          </w:p>
        </w:tc>
        <w:tc>
          <w:tcPr>
            <w:tcW w:w="1407" w:type="dxa"/>
            <w:noWrap w:val="0"/>
            <w:vAlign w:val="center"/>
          </w:tcPr>
          <w:p w14:paraId="227FB399">
            <w:pPr>
              <w:spacing w:line="36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技术参数（30分）</w:t>
            </w:r>
          </w:p>
        </w:tc>
        <w:tc>
          <w:tcPr>
            <w:tcW w:w="5539" w:type="dxa"/>
            <w:tcBorders>
              <w:left w:val="single" w:color="auto" w:sz="4" w:space="0"/>
            </w:tcBorders>
            <w:noWrap w:val="0"/>
            <w:vAlign w:val="center"/>
          </w:tcPr>
          <w:p w14:paraId="5B029CF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投标人所投</w:t>
            </w:r>
            <w:r>
              <w:rPr>
                <w:rFonts w:hint="eastAsia" w:ascii="宋体" w:hAnsi="宋体" w:cs="宋体"/>
                <w:color w:val="000000"/>
                <w:sz w:val="24"/>
                <w:szCs w:val="24"/>
                <w:lang w:val="en-US" w:eastAsia="zh-CN"/>
              </w:rPr>
              <w:t>服务</w:t>
            </w:r>
            <w:r>
              <w:rPr>
                <w:rFonts w:hint="eastAsia" w:ascii="宋体" w:hAnsi="宋体" w:cs="宋体"/>
                <w:color w:val="000000"/>
                <w:sz w:val="24"/>
                <w:szCs w:val="24"/>
              </w:rPr>
              <w:t>的技术参数完全满足招标文件技术参数要求的得</w:t>
            </w:r>
            <w:r>
              <w:rPr>
                <w:rFonts w:hint="eastAsia" w:ascii="宋体" w:hAnsi="宋体" w:cs="宋体"/>
                <w:color w:val="000000"/>
                <w:sz w:val="24"/>
                <w:szCs w:val="24"/>
                <w:lang w:val="en-US" w:eastAsia="zh-CN"/>
              </w:rPr>
              <w:t>30</w:t>
            </w:r>
            <w:r>
              <w:rPr>
                <w:rFonts w:hint="eastAsia" w:ascii="宋体" w:hAnsi="宋体" w:cs="宋体"/>
                <w:color w:val="000000"/>
                <w:sz w:val="24"/>
                <w:szCs w:val="24"/>
              </w:rPr>
              <w:t>分，每有一条不满足扣1分，扣完为止。</w:t>
            </w:r>
          </w:p>
        </w:tc>
      </w:tr>
      <w:tr w14:paraId="651EE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873" w:type="dxa"/>
            <w:vMerge w:val="continue"/>
            <w:tcBorders>
              <w:left w:val="single" w:color="auto" w:sz="4" w:space="0"/>
            </w:tcBorders>
            <w:noWrap w:val="0"/>
            <w:vAlign w:val="center"/>
          </w:tcPr>
          <w:p w14:paraId="5B47D56F">
            <w:pPr>
              <w:spacing w:line="360" w:lineRule="auto"/>
              <w:ind w:firstLine="480" w:firstLineChars="200"/>
              <w:rPr>
                <w:rFonts w:hint="eastAsia" w:asciiTheme="minorEastAsia" w:hAnsiTheme="minorEastAsia" w:eastAsiaTheme="minorEastAsia" w:cstheme="minorEastAsia"/>
                <w:sz w:val="24"/>
                <w:szCs w:val="24"/>
              </w:rPr>
            </w:pPr>
          </w:p>
        </w:tc>
        <w:tc>
          <w:tcPr>
            <w:tcW w:w="1407" w:type="dxa"/>
            <w:noWrap w:val="0"/>
            <w:vAlign w:val="center"/>
          </w:tcPr>
          <w:p w14:paraId="7728C27D">
            <w:pPr>
              <w:pStyle w:val="90"/>
              <w:spacing w:before="65" w:line="360" w:lineRule="auto"/>
              <w:ind w:right="179" w:rightChars="0"/>
              <w:jc w:val="center"/>
              <w:rPr>
                <w:rFonts w:hint="eastAsia" w:asciiTheme="minorEastAsia" w:hAnsiTheme="minorEastAsia" w:eastAsiaTheme="minorEastAsia" w:cstheme="minorEastAsia"/>
                <w:sz w:val="24"/>
                <w:szCs w:val="24"/>
              </w:rPr>
            </w:pPr>
            <w:r>
              <w:rPr>
                <w:rFonts w:hint="eastAsia" w:ascii="宋体" w:hAnsi="宋体" w:eastAsia="宋体" w:cs="宋体"/>
                <w:spacing w:val="7"/>
                <w:sz w:val="24"/>
                <w:szCs w:val="24"/>
                <w:lang w:eastAsia="zh-CN"/>
              </w:rPr>
              <w:t>服务</w:t>
            </w:r>
            <w:r>
              <w:rPr>
                <w:rFonts w:hint="eastAsia" w:ascii="宋体" w:hAnsi="宋体" w:eastAsia="宋体" w:cs="宋体"/>
                <w:spacing w:val="4"/>
                <w:sz w:val="24"/>
                <w:szCs w:val="24"/>
                <w:lang w:eastAsia="zh-CN"/>
              </w:rPr>
              <w:t>方案</w:t>
            </w:r>
            <w:r>
              <w:rPr>
                <w:rFonts w:hint="eastAsia" w:ascii="宋体" w:hAnsi="宋体" w:eastAsia="宋体" w:cs="宋体"/>
                <w:spacing w:val="4"/>
                <w:sz w:val="24"/>
                <w:szCs w:val="24"/>
                <w:lang w:val="en-US" w:eastAsia="zh-CN"/>
              </w:rPr>
              <w:t>(</w:t>
            </w:r>
            <w:r>
              <w:rPr>
                <w:rFonts w:hint="eastAsia" w:cs="宋体"/>
                <w:spacing w:val="4"/>
                <w:sz w:val="24"/>
                <w:szCs w:val="24"/>
                <w:lang w:val="en-US" w:eastAsia="zh-CN"/>
              </w:rPr>
              <w:t>20</w:t>
            </w:r>
            <w:r>
              <w:rPr>
                <w:rFonts w:hint="eastAsia" w:ascii="宋体" w:hAnsi="宋体" w:eastAsia="宋体" w:cs="宋体"/>
                <w:spacing w:val="-1"/>
                <w:sz w:val="24"/>
                <w:szCs w:val="24"/>
                <w:lang w:eastAsia="zh-CN"/>
              </w:rPr>
              <w:t>分</w:t>
            </w:r>
            <w:r>
              <w:rPr>
                <w:rFonts w:hint="eastAsia" w:ascii="宋体" w:hAnsi="宋体" w:eastAsia="宋体" w:cs="宋体"/>
                <w:spacing w:val="-1"/>
                <w:sz w:val="24"/>
                <w:szCs w:val="24"/>
                <w:lang w:val="en-US" w:eastAsia="zh-CN"/>
              </w:rPr>
              <w:t>)</w:t>
            </w:r>
          </w:p>
        </w:tc>
        <w:tc>
          <w:tcPr>
            <w:tcW w:w="5539" w:type="dxa"/>
            <w:tcBorders>
              <w:left w:val="single" w:color="auto" w:sz="4" w:space="0"/>
            </w:tcBorders>
            <w:noWrap w:val="0"/>
            <w:vAlign w:val="top"/>
          </w:tcPr>
          <w:p w14:paraId="772C9C41">
            <w:pPr>
              <w:widowControl/>
              <w:spacing w:line="360" w:lineRule="auto"/>
              <w:jc w:val="left"/>
              <w:rPr>
                <w:rFonts w:hint="default" w:ascii="宋体" w:hAnsi="宋体" w:eastAsia="宋体" w:cs="宋体"/>
                <w:snapToGrid w:val="0"/>
                <w:spacing w:val="11"/>
                <w:kern w:val="0"/>
                <w:sz w:val="24"/>
                <w:szCs w:val="24"/>
                <w:lang w:val="en-US" w:eastAsia="zh-CN"/>
              </w:rPr>
            </w:pPr>
            <w:r>
              <w:rPr>
                <w:rFonts w:hint="eastAsia" w:ascii="宋体" w:hAnsi="宋体" w:eastAsia="宋体" w:cs="宋体"/>
                <w:snapToGrid w:val="0"/>
                <w:spacing w:val="11"/>
                <w:kern w:val="0"/>
                <w:sz w:val="24"/>
                <w:szCs w:val="24"/>
                <w:lang w:val="en-US" w:eastAsia="zh-CN"/>
              </w:rPr>
              <w:t>1、</w:t>
            </w:r>
            <w:r>
              <w:rPr>
                <w:rFonts w:hint="eastAsia" w:ascii="宋体" w:hAnsi="宋体" w:eastAsia="宋体" w:cs="宋体"/>
                <w:snapToGrid w:val="0"/>
                <w:spacing w:val="11"/>
                <w:kern w:val="0"/>
                <w:sz w:val="24"/>
                <w:szCs w:val="24"/>
              </w:rPr>
              <w:t>提供</w:t>
            </w:r>
            <w:r>
              <w:rPr>
                <w:rFonts w:hint="eastAsia" w:ascii="宋体" w:hAnsi="宋体" w:eastAsia="宋体" w:cs="宋体"/>
                <w:snapToGrid w:val="0"/>
                <w:spacing w:val="11"/>
                <w:kern w:val="0"/>
                <w:sz w:val="24"/>
                <w:szCs w:val="24"/>
                <w:lang w:val="en-US" w:eastAsia="zh-CN"/>
              </w:rPr>
              <w:t>整体服务</w:t>
            </w:r>
            <w:r>
              <w:rPr>
                <w:rFonts w:hint="eastAsia" w:ascii="宋体" w:hAnsi="宋体" w:eastAsia="宋体" w:cs="宋体"/>
                <w:snapToGrid w:val="0"/>
                <w:spacing w:val="11"/>
                <w:kern w:val="0"/>
                <w:sz w:val="24"/>
                <w:szCs w:val="24"/>
              </w:rPr>
              <w:t>方案</w:t>
            </w:r>
            <w:r>
              <w:rPr>
                <w:rFonts w:hint="eastAsia" w:ascii="宋体" w:hAnsi="宋体" w:eastAsia="宋体" w:cs="宋体"/>
                <w:snapToGrid w:val="0"/>
                <w:spacing w:val="11"/>
                <w:kern w:val="0"/>
                <w:sz w:val="24"/>
                <w:szCs w:val="24"/>
                <w:lang w:eastAsia="zh-CN"/>
              </w:rPr>
              <w:t>的</w:t>
            </w:r>
            <w:r>
              <w:rPr>
                <w:rFonts w:hint="eastAsia" w:ascii="宋体" w:hAnsi="宋体" w:eastAsia="宋体" w:cs="宋体"/>
                <w:snapToGrid w:val="0"/>
                <w:spacing w:val="11"/>
                <w:kern w:val="0"/>
                <w:sz w:val="24"/>
                <w:szCs w:val="24"/>
                <w:lang w:val="en-US" w:eastAsia="zh-CN"/>
              </w:rPr>
              <w:t>得5分，不提供不得分。</w:t>
            </w:r>
          </w:p>
          <w:p w14:paraId="566132F8">
            <w:pPr>
              <w:widowControl/>
              <w:spacing w:line="360" w:lineRule="auto"/>
              <w:jc w:val="left"/>
              <w:rPr>
                <w:rFonts w:hint="eastAsia" w:ascii="宋体" w:hAnsi="宋体" w:eastAsia="宋体" w:cs="宋体"/>
                <w:snapToGrid w:val="0"/>
                <w:spacing w:val="11"/>
                <w:kern w:val="0"/>
                <w:sz w:val="24"/>
                <w:szCs w:val="24"/>
                <w:lang w:val="en-US" w:eastAsia="zh-CN"/>
              </w:rPr>
            </w:pPr>
            <w:r>
              <w:rPr>
                <w:rFonts w:hint="eastAsia" w:ascii="宋体" w:hAnsi="宋体" w:eastAsia="宋体" w:cs="宋体"/>
                <w:snapToGrid w:val="0"/>
                <w:spacing w:val="11"/>
                <w:kern w:val="0"/>
                <w:sz w:val="24"/>
                <w:szCs w:val="24"/>
                <w:lang w:val="en-US" w:eastAsia="zh-CN"/>
              </w:rPr>
              <w:t>2、</w:t>
            </w:r>
            <w:r>
              <w:rPr>
                <w:rFonts w:hint="eastAsia" w:ascii="宋体" w:hAnsi="宋体" w:eastAsia="宋体" w:cs="宋体"/>
                <w:snapToGrid w:val="0"/>
                <w:spacing w:val="11"/>
                <w:kern w:val="0"/>
                <w:sz w:val="24"/>
                <w:szCs w:val="24"/>
              </w:rPr>
              <w:t>提供</w:t>
            </w:r>
            <w:r>
              <w:rPr>
                <w:rFonts w:hint="eastAsia" w:ascii="宋体" w:hAnsi="宋体" w:eastAsia="宋体" w:cs="宋体"/>
                <w:sz w:val="24"/>
                <w:szCs w:val="32"/>
              </w:rPr>
              <w:t>人员与设备配置</w:t>
            </w:r>
            <w:r>
              <w:rPr>
                <w:rFonts w:hint="eastAsia" w:ascii="宋体" w:hAnsi="宋体" w:eastAsia="宋体" w:cs="宋体"/>
                <w:snapToGrid w:val="0"/>
                <w:spacing w:val="11"/>
                <w:kern w:val="0"/>
                <w:sz w:val="24"/>
                <w:szCs w:val="24"/>
                <w:lang w:val="en-US" w:eastAsia="zh-CN"/>
              </w:rPr>
              <w:t>方案</w:t>
            </w:r>
            <w:r>
              <w:rPr>
                <w:rFonts w:hint="eastAsia" w:ascii="宋体" w:hAnsi="宋体" w:eastAsia="宋体" w:cs="宋体"/>
                <w:snapToGrid w:val="0"/>
                <w:spacing w:val="11"/>
                <w:kern w:val="0"/>
                <w:sz w:val="24"/>
                <w:szCs w:val="24"/>
                <w:lang w:eastAsia="zh-CN"/>
              </w:rPr>
              <w:t>的</w:t>
            </w:r>
            <w:r>
              <w:rPr>
                <w:rFonts w:hint="eastAsia" w:ascii="宋体" w:hAnsi="宋体" w:eastAsia="宋体" w:cs="宋体"/>
                <w:snapToGrid w:val="0"/>
                <w:spacing w:val="11"/>
                <w:kern w:val="0"/>
                <w:sz w:val="24"/>
                <w:szCs w:val="24"/>
                <w:lang w:val="en-US" w:eastAsia="zh-CN"/>
              </w:rPr>
              <w:t>得5分，不提供不得分。</w:t>
            </w:r>
          </w:p>
          <w:p w14:paraId="14E3458A">
            <w:pPr>
              <w:widowControl/>
              <w:spacing w:line="360" w:lineRule="auto"/>
              <w:jc w:val="left"/>
              <w:rPr>
                <w:rFonts w:hint="eastAsia" w:ascii="宋体" w:hAnsi="宋体" w:eastAsia="宋体" w:cs="宋体"/>
                <w:snapToGrid w:val="0"/>
                <w:spacing w:val="11"/>
                <w:kern w:val="0"/>
                <w:sz w:val="24"/>
                <w:szCs w:val="24"/>
              </w:rPr>
            </w:pPr>
            <w:r>
              <w:rPr>
                <w:rFonts w:hint="eastAsia" w:ascii="宋体" w:hAnsi="宋体" w:eastAsia="宋体" w:cs="宋体"/>
                <w:snapToGrid w:val="0"/>
                <w:spacing w:val="11"/>
                <w:kern w:val="0"/>
                <w:sz w:val="24"/>
                <w:szCs w:val="24"/>
                <w:lang w:val="en-US" w:eastAsia="zh-CN"/>
              </w:rPr>
              <w:t>3、</w:t>
            </w:r>
            <w:r>
              <w:rPr>
                <w:rFonts w:hint="eastAsia" w:ascii="宋体" w:hAnsi="宋体" w:eastAsia="宋体" w:cs="宋体"/>
                <w:snapToGrid w:val="0"/>
                <w:spacing w:val="11"/>
                <w:kern w:val="0"/>
                <w:sz w:val="24"/>
                <w:szCs w:val="24"/>
              </w:rPr>
              <w:t>提供</w:t>
            </w:r>
            <w:r>
              <w:rPr>
                <w:rFonts w:hint="eastAsia" w:ascii="宋体" w:hAnsi="宋体" w:eastAsia="宋体" w:cs="宋体"/>
                <w:snapToGrid w:val="0"/>
                <w:spacing w:val="11"/>
                <w:kern w:val="0"/>
                <w:sz w:val="24"/>
                <w:szCs w:val="24"/>
                <w:lang w:val="en-US" w:eastAsia="zh-CN"/>
              </w:rPr>
              <w:t>服务</w:t>
            </w:r>
            <w:r>
              <w:rPr>
                <w:rFonts w:hint="eastAsia" w:ascii="宋体" w:hAnsi="宋体" w:eastAsia="宋体" w:cs="宋体"/>
                <w:snapToGrid w:val="0"/>
                <w:spacing w:val="11"/>
                <w:kern w:val="0"/>
                <w:sz w:val="24"/>
                <w:szCs w:val="24"/>
              </w:rPr>
              <w:t>质量保证</w:t>
            </w:r>
            <w:r>
              <w:rPr>
                <w:rFonts w:hint="eastAsia" w:ascii="宋体" w:hAnsi="宋体" w:eastAsia="宋体" w:cs="宋体"/>
                <w:snapToGrid w:val="0"/>
                <w:spacing w:val="11"/>
                <w:kern w:val="0"/>
                <w:sz w:val="24"/>
                <w:szCs w:val="24"/>
                <w:lang w:val="en-US" w:eastAsia="zh-CN"/>
              </w:rPr>
              <w:t>措施</w:t>
            </w:r>
            <w:r>
              <w:rPr>
                <w:rFonts w:hint="eastAsia" w:ascii="宋体" w:hAnsi="宋体" w:eastAsia="宋体" w:cs="宋体"/>
                <w:snapToGrid w:val="0"/>
                <w:spacing w:val="11"/>
                <w:kern w:val="0"/>
                <w:sz w:val="24"/>
                <w:szCs w:val="24"/>
                <w:lang w:eastAsia="zh-CN"/>
              </w:rPr>
              <w:t>的</w:t>
            </w:r>
            <w:r>
              <w:rPr>
                <w:rFonts w:hint="eastAsia" w:ascii="宋体" w:hAnsi="宋体" w:eastAsia="宋体" w:cs="宋体"/>
                <w:snapToGrid w:val="0"/>
                <w:spacing w:val="11"/>
                <w:kern w:val="0"/>
                <w:sz w:val="24"/>
                <w:szCs w:val="24"/>
                <w:lang w:val="en-US" w:eastAsia="zh-CN"/>
              </w:rPr>
              <w:t>得5分，不提供不得分。</w:t>
            </w:r>
          </w:p>
          <w:p w14:paraId="14967738">
            <w:pPr>
              <w:widowControl/>
              <w:spacing w:line="360" w:lineRule="auto"/>
              <w:jc w:val="left"/>
              <w:rPr>
                <w:rFonts w:hint="eastAsia" w:asciiTheme="minorEastAsia" w:hAnsiTheme="minorEastAsia" w:eastAsiaTheme="minorEastAsia" w:cstheme="minorEastAsia"/>
                <w:sz w:val="24"/>
                <w:szCs w:val="24"/>
              </w:rPr>
            </w:pPr>
            <w:r>
              <w:rPr>
                <w:rFonts w:hint="eastAsia" w:ascii="宋体" w:hAnsi="宋体" w:eastAsia="宋体" w:cs="宋体"/>
                <w:snapToGrid w:val="0"/>
                <w:spacing w:val="11"/>
                <w:kern w:val="0"/>
                <w:sz w:val="24"/>
                <w:szCs w:val="24"/>
                <w:lang w:val="en-US" w:eastAsia="zh-CN"/>
              </w:rPr>
              <w:t>4、</w:t>
            </w:r>
            <w:r>
              <w:rPr>
                <w:rFonts w:hint="eastAsia" w:ascii="宋体" w:hAnsi="宋体" w:eastAsia="宋体" w:cs="宋体"/>
                <w:snapToGrid w:val="0"/>
                <w:spacing w:val="11"/>
                <w:kern w:val="0"/>
                <w:sz w:val="24"/>
                <w:szCs w:val="24"/>
              </w:rPr>
              <w:t>提供应急服务预案</w:t>
            </w:r>
            <w:r>
              <w:rPr>
                <w:rFonts w:hint="eastAsia" w:ascii="宋体" w:hAnsi="宋体" w:eastAsia="宋体" w:cs="宋体"/>
                <w:snapToGrid w:val="0"/>
                <w:spacing w:val="11"/>
                <w:kern w:val="0"/>
                <w:sz w:val="24"/>
                <w:szCs w:val="24"/>
                <w:lang w:eastAsia="zh-CN"/>
              </w:rPr>
              <w:t>的</w:t>
            </w:r>
            <w:r>
              <w:rPr>
                <w:rFonts w:hint="eastAsia" w:ascii="宋体" w:hAnsi="宋体" w:eastAsia="宋体" w:cs="宋体"/>
                <w:snapToGrid w:val="0"/>
                <w:spacing w:val="11"/>
                <w:kern w:val="0"/>
                <w:sz w:val="24"/>
                <w:szCs w:val="24"/>
                <w:lang w:val="en-US" w:eastAsia="zh-CN"/>
              </w:rPr>
              <w:t>得5分，不提供不得分。</w:t>
            </w:r>
          </w:p>
        </w:tc>
      </w:tr>
      <w:tr w14:paraId="5D6908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6" w:hRule="atLeast"/>
          <w:jc w:val="center"/>
        </w:trPr>
        <w:tc>
          <w:tcPr>
            <w:tcW w:w="1873" w:type="dxa"/>
            <w:vMerge w:val="restart"/>
            <w:tcBorders>
              <w:left w:val="single" w:color="auto" w:sz="4" w:space="0"/>
            </w:tcBorders>
            <w:noWrap w:val="0"/>
            <w:vAlign w:val="center"/>
          </w:tcPr>
          <w:p w14:paraId="31C19FCE">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商务部分</w:t>
            </w:r>
          </w:p>
          <w:p w14:paraId="12DD5D08">
            <w:pPr>
              <w:spacing w:line="360" w:lineRule="auto"/>
              <w:ind w:firstLine="240" w:firstLineChars="1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20</w:t>
            </w:r>
            <w:r>
              <w:rPr>
                <w:rFonts w:hint="eastAsia" w:asciiTheme="minorEastAsia" w:hAnsiTheme="minorEastAsia" w:eastAsiaTheme="minorEastAsia" w:cstheme="minorEastAsia"/>
                <w:sz w:val="24"/>
                <w:szCs w:val="24"/>
              </w:rPr>
              <w:t>分）</w:t>
            </w:r>
          </w:p>
        </w:tc>
        <w:tc>
          <w:tcPr>
            <w:tcW w:w="1407" w:type="dxa"/>
            <w:noWrap w:val="0"/>
            <w:vAlign w:val="center"/>
          </w:tcPr>
          <w:p w14:paraId="7A9BC5EE">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业绩</w:t>
            </w:r>
          </w:p>
          <w:p w14:paraId="11F26F62">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（5分）</w:t>
            </w:r>
          </w:p>
        </w:tc>
        <w:tc>
          <w:tcPr>
            <w:tcW w:w="5539" w:type="dxa"/>
            <w:tcBorders>
              <w:left w:val="single" w:color="auto" w:sz="4" w:space="0"/>
            </w:tcBorders>
            <w:noWrap w:val="0"/>
            <w:vAlign w:val="center"/>
          </w:tcPr>
          <w:p w14:paraId="147CDEED">
            <w:pPr>
              <w:pStyle w:val="41"/>
              <w:numPr>
                <w:ilvl w:val="0"/>
                <w:numId w:val="0"/>
              </w:numPr>
              <w:ind w:firstLine="0" w:firstLineChars="0"/>
              <w:rPr>
                <w:rFonts w:hint="eastAsia" w:ascii="宋体" w:hAnsi="宋体" w:cs="宋体"/>
                <w:sz w:val="24"/>
                <w:szCs w:val="24"/>
                <w:shd w:val="clear" w:color="auto" w:fill="FFFFFF"/>
              </w:rPr>
            </w:pPr>
            <w:r>
              <w:rPr>
                <w:rFonts w:hint="eastAsia" w:ascii="宋体" w:hAnsi="宋体" w:cs="宋体"/>
                <w:color w:val="auto"/>
                <w:sz w:val="24"/>
                <w:szCs w:val="24"/>
                <w:highlight w:val="none"/>
              </w:rPr>
              <w:t>投标人提供2023年1月1日以来</w:t>
            </w:r>
            <w:r>
              <w:rPr>
                <w:rFonts w:hint="eastAsia" w:ascii="宋体" w:hAnsi="宋体" w:cs="宋体"/>
                <w:sz w:val="24"/>
                <w:szCs w:val="24"/>
              </w:rPr>
              <w:t>同类型业绩</w:t>
            </w:r>
            <w:r>
              <w:rPr>
                <w:rFonts w:hint="eastAsia" w:ascii="宋体" w:hAnsi="宋体" w:cs="宋体"/>
                <w:sz w:val="24"/>
                <w:szCs w:val="24"/>
                <w:lang w:eastAsia="zh-CN"/>
              </w:rPr>
              <w:t>，</w:t>
            </w:r>
            <w:r>
              <w:rPr>
                <w:rFonts w:hint="eastAsia" w:ascii="宋体" w:hAnsi="宋体" w:cs="宋体"/>
                <w:sz w:val="24"/>
                <w:szCs w:val="24"/>
                <w:lang w:val="en-US" w:eastAsia="zh-CN"/>
              </w:rPr>
              <w:t>每提供1份得1分，最高得5分</w:t>
            </w:r>
            <w:r>
              <w:rPr>
                <w:rFonts w:hint="eastAsia" w:ascii="宋体" w:hAnsi="宋体" w:cs="宋体"/>
                <w:sz w:val="24"/>
                <w:szCs w:val="24"/>
                <w:shd w:val="clear" w:color="auto" w:fill="FFFFFF"/>
              </w:rPr>
              <w:t>。</w:t>
            </w:r>
          </w:p>
          <w:p w14:paraId="4C14FC4D">
            <w:pPr>
              <w:pStyle w:val="41"/>
              <w:numPr>
                <w:ilvl w:val="0"/>
                <w:numId w:val="0"/>
              </w:numPr>
              <w:ind w:firstLine="0" w:firstLineChars="0"/>
              <w:rPr>
                <w:rFonts w:hint="default" w:ascii="宋体" w:hAnsi="宋体" w:cs="宋体"/>
                <w:sz w:val="24"/>
                <w:szCs w:val="24"/>
                <w:shd w:val="clear" w:color="auto" w:fill="FFFFFF"/>
                <w:lang w:val="en-US" w:eastAsia="zh-CN"/>
              </w:rPr>
            </w:pPr>
            <w:r>
              <w:rPr>
                <w:rFonts w:hint="eastAsia" w:ascii="宋体" w:hAnsi="宋体" w:cs="宋体"/>
                <w:sz w:val="24"/>
                <w:szCs w:val="24"/>
                <w:shd w:val="clear" w:color="auto" w:fill="FFFFFF"/>
                <w:lang w:val="en-US" w:eastAsia="zh-CN"/>
              </w:rPr>
              <w:t>注：需提供业绩合同</w:t>
            </w:r>
          </w:p>
        </w:tc>
      </w:tr>
      <w:tr w14:paraId="0C778E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4" w:hRule="atLeast"/>
          <w:jc w:val="center"/>
        </w:trPr>
        <w:tc>
          <w:tcPr>
            <w:tcW w:w="1873" w:type="dxa"/>
            <w:vMerge w:val="continue"/>
            <w:tcBorders>
              <w:left w:val="single" w:color="auto" w:sz="4" w:space="0"/>
            </w:tcBorders>
            <w:noWrap w:val="0"/>
            <w:vAlign w:val="center"/>
          </w:tcPr>
          <w:p w14:paraId="06970738">
            <w:pPr>
              <w:spacing w:line="360" w:lineRule="auto"/>
              <w:ind w:firstLine="480" w:firstLineChars="200"/>
              <w:jc w:val="center"/>
              <w:rPr>
                <w:rFonts w:hint="eastAsia" w:asciiTheme="minorEastAsia" w:hAnsiTheme="minorEastAsia" w:eastAsiaTheme="minorEastAsia" w:cstheme="minorEastAsia"/>
                <w:sz w:val="24"/>
                <w:szCs w:val="24"/>
              </w:rPr>
            </w:pPr>
          </w:p>
        </w:tc>
        <w:tc>
          <w:tcPr>
            <w:tcW w:w="1407" w:type="dxa"/>
            <w:noWrap w:val="0"/>
            <w:vAlign w:val="center"/>
          </w:tcPr>
          <w:p w14:paraId="44C29957">
            <w:pPr>
              <w:widowControl/>
              <w:spacing w:line="336"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项目人员（6分）</w:t>
            </w:r>
          </w:p>
        </w:tc>
        <w:tc>
          <w:tcPr>
            <w:tcW w:w="5539" w:type="dxa"/>
            <w:tcBorders>
              <w:left w:val="single" w:color="auto" w:sz="4" w:space="0"/>
            </w:tcBorders>
            <w:noWrap w:val="0"/>
            <w:vAlign w:val="center"/>
          </w:tcPr>
          <w:p w14:paraId="5E9E6E98">
            <w:pPr>
              <w:pStyle w:val="90"/>
              <w:numPr>
                <w:ilvl w:val="0"/>
                <w:numId w:val="0"/>
              </w:numPr>
              <w:spacing w:before="31" w:line="360" w:lineRule="auto"/>
              <w:rPr>
                <w:rFonts w:hint="eastAsia"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cs="宋体"/>
                <w:kern w:val="2"/>
                <w:sz w:val="24"/>
                <w:szCs w:val="24"/>
                <w:lang w:val="en-US" w:eastAsia="zh-CN" w:bidi="ar-SA"/>
              </w:rPr>
              <w:t>拟投入项目负责人具有特种作业操作证（制冷与空调作业）的得2分。</w:t>
            </w:r>
          </w:p>
          <w:p w14:paraId="0B45E80A">
            <w:pPr>
              <w:pStyle w:val="41"/>
              <w:spacing w:line="360" w:lineRule="auto"/>
              <w:ind w:firstLine="0" w:firstLineChars="0"/>
              <w:rPr>
                <w:rFonts w:hint="eastAsia" w:asciiTheme="minorEastAsia" w:hAnsiTheme="minorEastAsia" w:eastAsiaTheme="minorEastAsia" w:cstheme="minorEastAsia"/>
                <w:sz w:val="24"/>
                <w:szCs w:val="24"/>
              </w:rPr>
            </w:pPr>
            <w:r>
              <w:rPr>
                <w:rFonts w:hint="eastAsia" w:cs="宋体"/>
                <w:kern w:val="2"/>
                <w:sz w:val="24"/>
                <w:szCs w:val="24"/>
                <w:lang w:val="en-US" w:eastAsia="zh-CN" w:bidi="ar-SA"/>
              </w:rPr>
              <w:t>2、拟投入人员具有特种作业操作证的,每提供1人得2分，最高得4分。</w:t>
            </w:r>
          </w:p>
        </w:tc>
      </w:tr>
      <w:tr w14:paraId="55BDF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4" w:hRule="atLeast"/>
          <w:jc w:val="center"/>
        </w:trPr>
        <w:tc>
          <w:tcPr>
            <w:tcW w:w="1873" w:type="dxa"/>
            <w:vMerge w:val="continue"/>
            <w:tcBorders>
              <w:left w:val="single" w:color="auto" w:sz="4" w:space="0"/>
            </w:tcBorders>
            <w:noWrap w:val="0"/>
            <w:vAlign w:val="center"/>
          </w:tcPr>
          <w:p w14:paraId="5B30D896">
            <w:pPr>
              <w:pStyle w:val="41"/>
              <w:spacing w:line="360" w:lineRule="auto"/>
              <w:ind w:firstLine="0" w:firstLineChars="0"/>
            </w:pPr>
          </w:p>
        </w:tc>
        <w:tc>
          <w:tcPr>
            <w:tcW w:w="1407" w:type="dxa"/>
            <w:noWrap w:val="0"/>
            <w:vAlign w:val="center"/>
          </w:tcPr>
          <w:p w14:paraId="67400E20">
            <w:pPr>
              <w:pStyle w:val="41"/>
              <w:spacing w:line="360" w:lineRule="auto"/>
              <w:ind w:firstLine="0" w:firstLineChars="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企业实力（3分）</w:t>
            </w:r>
          </w:p>
        </w:tc>
        <w:tc>
          <w:tcPr>
            <w:tcW w:w="5539" w:type="dxa"/>
            <w:tcBorders>
              <w:left w:val="single" w:color="auto" w:sz="4" w:space="0"/>
            </w:tcBorders>
            <w:noWrap w:val="0"/>
            <w:vAlign w:val="center"/>
          </w:tcPr>
          <w:p w14:paraId="5ABA11C7">
            <w:pPr>
              <w:pStyle w:val="41"/>
              <w:spacing w:line="360" w:lineRule="auto"/>
              <w:ind w:firstLine="0" w:firstLineChars="0"/>
              <w:rPr>
                <w:rFonts w:hint="default" w:eastAsia="宋体" w:asciiTheme="minorEastAsia" w:hAnsiTheme="minorEastAsia" w:cstheme="minorEastAsia"/>
                <w:sz w:val="24"/>
                <w:szCs w:val="24"/>
                <w:lang w:val="en-US" w:eastAsia="zh-CN"/>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lang w:val="en-US" w:eastAsia="zh-CN"/>
              </w:rPr>
              <w:t>具有净化空调安装清洗维保服务企业资质证书的得3分，没有不得分。</w:t>
            </w:r>
          </w:p>
        </w:tc>
      </w:tr>
      <w:tr w14:paraId="19BABB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8" w:hRule="exact"/>
          <w:jc w:val="center"/>
        </w:trPr>
        <w:tc>
          <w:tcPr>
            <w:tcW w:w="1873" w:type="dxa"/>
            <w:vMerge w:val="continue"/>
            <w:tcBorders>
              <w:left w:val="single" w:color="auto" w:sz="4" w:space="0"/>
            </w:tcBorders>
            <w:noWrap w:val="0"/>
            <w:vAlign w:val="center"/>
          </w:tcPr>
          <w:p w14:paraId="39311FAB">
            <w:pPr>
              <w:spacing w:line="360" w:lineRule="auto"/>
              <w:ind w:firstLine="480" w:firstLineChars="200"/>
              <w:rPr>
                <w:rFonts w:hint="eastAsia" w:asciiTheme="minorEastAsia" w:hAnsiTheme="minorEastAsia" w:eastAsiaTheme="minorEastAsia" w:cstheme="minorEastAsia"/>
                <w:sz w:val="24"/>
                <w:szCs w:val="24"/>
              </w:rPr>
            </w:pPr>
          </w:p>
        </w:tc>
        <w:tc>
          <w:tcPr>
            <w:tcW w:w="1407" w:type="dxa"/>
            <w:noWrap w:val="0"/>
            <w:vAlign w:val="center"/>
          </w:tcPr>
          <w:p w14:paraId="02645BEC">
            <w:pPr>
              <w:pStyle w:val="90"/>
              <w:numPr>
                <w:ilvl w:val="0"/>
                <w:numId w:val="0"/>
              </w:numPr>
              <w:spacing w:before="31"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售后服务承诺（6分）</w:t>
            </w:r>
          </w:p>
        </w:tc>
        <w:tc>
          <w:tcPr>
            <w:tcW w:w="5539" w:type="dxa"/>
            <w:tcBorders>
              <w:left w:val="single" w:color="auto" w:sz="4" w:space="0"/>
            </w:tcBorders>
            <w:noWrap w:val="0"/>
            <w:vAlign w:val="center"/>
          </w:tcPr>
          <w:p w14:paraId="5C9A6C3E">
            <w:pPr>
              <w:pStyle w:val="90"/>
              <w:numPr>
                <w:ilvl w:val="0"/>
                <w:numId w:val="0"/>
              </w:numPr>
              <w:spacing w:before="31"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1.接到任务后，积极配合委托人的工作，投入充足的人员、设备、保证服务质量的承诺和措施；</w:t>
            </w:r>
          </w:p>
          <w:p w14:paraId="6F568797">
            <w:pPr>
              <w:pStyle w:val="90"/>
              <w:numPr>
                <w:ilvl w:val="0"/>
                <w:numId w:val="0"/>
              </w:numPr>
              <w:spacing w:before="31"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2.供应商对本项目管理、服务人员配置人数、年龄和技能素质的要求的承诺；</w:t>
            </w:r>
          </w:p>
          <w:p w14:paraId="5322E576">
            <w:pPr>
              <w:pStyle w:val="90"/>
              <w:numPr>
                <w:ilvl w:val="0"/>
                <w:numId w:val="0"/>
              </w:numPr>
              <w:spacing w:before="31"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3.提供有利于采购人的其他承诺，包括但不限于出现问题时的处理方案、处理时间等。</w:t>
            </w:r>
          </w:p>
          <w:p w14:paraId="5AAE091B">
            <w:pPr>
              <w:pStyle w:val="90"/>
              <w:numPr>
                <w:ilvl w:val="0"/>
                <w:numId w:val="0"/>
              </w:numPr>
              <w:spacing w:before="31"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以上3项完全满足要求得6分，缺一项扣2分，扣完为止。</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4BE3FBA">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numPr>
          <w:ilvl w:val="0"/>
          <w:numId w:val="3"/>
        </w:numPr>
        <w:spacing w:line="360" w:lineRule="auto"/>
        <w:ind w:firstLine="643" w:firstLineChars="200"/>
        <w:rPr>
          <w:rFonts w:hint="eastAsia" w:asciiTheme="minorEastAsia" w:hAnsiTheme="minorEastAsia" w:cstheme="minorEastAsia"/>
          <w:b/>
          <w:bCs w:val="0"/>
          <w:sz w:val="32"/>
          <w:szCs w:val="32"/>
          <w:highlight w:val="none"/>
          <w:lang w:eastAsia="zh-CN"/>
        </w:rPr>
      </w:pPr>
      <w:r>
        <w:rPr>
          <w:rFonts w:hint="eastAsia" w:asciiTheme="minorEastAsia" w:hAnsiTheme="minorEastAsia" w:cstheme="minorEastAsia"/>
          <w:b/>
          <w:bCs w:val="0"/>
          <w:sz w:val="32"/>
          <w:szCs w:val="32"/>
          <w:highlight w:val="none"/>
          <w:lang w:eastAsia="zh-CN"/>
        </w:rPr>
        <w:t>采购内容</w:t>
      </w:r>
    </w:p>
    <w:tbl>
      <w:tblPr>
        <w:tblStyle w:val="30"/>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984"/>
        <w:gridCol w:w="6154"/>
      </w:tblGrid>
      <w:tr w14:paraId="1EDE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96" w:type="dxa"/>
          </w:tcPr>
          <w:p w14:paraId="6D6F5CE8">
            <w:pPr>
              <w:pStyle w:val="86"/>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序号</w:t>
            </w:r>
          </w:p>
        </w:tc>
        <w:tc>
          <w:tcPr>
            <w:tcW w:w="1984" w:type="dxa"/>
          </w:tcPr>
          <w:p w14:paraId="383AF578">
            <w:pPr>
              <w:pStyle w:val="86"/>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内容</w:t>
            </w:r>
          </w:p>
        </w:tc>
        <w:tc>
          <w:tcPr>
            <w:tcW w:w="6154" w:type="dxa"/>
          </w:tcPr>
          <w:p w14:paraId="042D0BC0">
            <w:pPr>
              <w:pStyle w:val="86"/>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规定</w:t>
            </w:r>
          </w:p>
        </w:tc>
      </w:tr>
      <w:tr w14:paraId="4D8C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96" w:type="dxa"/>
          </w:tcPr>
          <w:p w14:paraId="664BDBC5">
            <w:pPr>
              <w:pStyle w:val="86"/>
              <w:rPr>
                <w:rFonts w:hint="default" w:ascii="宋体" w:hAnsi="宋体" w:eastAsia="宋体" w:cs="宋体"/>
                <w:sz w:val="24"/>
                <w:szCs w:val="24"/>
                <w:lang w:val="en-US" w:eastAsia="zh-CN"/>
              </w:rPr>
            </w:pPr>
            <w:r>
              <w:rPr>
                <w:rFonts w:hint="eastAsia" w:ascii="宋体" w:hAnsi="宋体" w:cs="宋体"/>
                <w:sz w:val="24"/>
                <w:szCs w:val="24"/>
                <w:lang w:val="en-US" w:eastAsia="zh-CN"/>
              </w:rPr>
              <w:t>1</w:t>
            </w:r>
          </w:p>
        </w:tc>
        <w:tc>
          <w:tcPr>
            <w:tcW w:w="1984" w:type="dxa"/>
          </w:tcPr>
          <w:p w14:paraId="0A31E331">
            <w:pPr>
              <w:pStyle w:val="86"/>
              <w:tabs>
                <w:tab w:val="center" w:pos="1041"/>
                <w:tab w:val="right" w:pos="1962"/>
              </w:tabs>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项目名称</w:t>
            </w:r>
          </w:p>
        </w:tc>
        <w:tc>
          <w:tcPr>
            <w:tcW w:w="6154" w:type="dxa"/>
          </w:tcPr>
          <w:p w14:paraId="1493BD82">
            <w:pPr>
              <w:pStyle w:val="86"/>
              <w:jc w:val="both"/>
              <w:rPr>
                <w:rFonts w:hint="default" w:ascii="宋体" w:hAnsi="宋体" w:eastAsia="宋体" w:cs="宋体"/>
                <w:sz w:val="24"/>
                <w:szCs w:val="24"/>
                <w:lang w:val="en-US" w:eastAsia="zh-CN"/>
              </w:rPr>
            </w:pPr>
            <w:r>
              <w:rPr>
                <w:rFonts w:hint="eastAsia" w:asciiTheme="minorEastAsia" w:hAnsiTheme="minorEastAsia" w:cstheme="minorEastAsia"/>
                <w:b w:val="0"/>
                <w:bCs/>
                <w:sz w:val="24"/>
                <w:szCs w:val="24"/>
                <w:lang w:val="en-US" w:eastAsia="zh-CN"/>
              </w:rPr>
              <w:t>商水县人民医院净化空调设备维保项目</w:t>
            </w:r>
          </w:p>
        </w:tc>
      </w:tr>
      <w:tr w14:paraId="18CA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96" w:type="dxa"/>
          </w:tcPr>
          <w:p w14:paraId="76031DD0">
            <w:pPr>
              <w:pStyle w:val="86"/>
              <w:rPr>
                <w:rFonts w:hint="default" w:ascii="宋体" w:hAnsi="宋体" w:eastAsia="宋体" w:cs="宋体"/>
                <w:sz w:val="24"/>
                <w:szCs w:val="24"/>
                <w:lang w:val="en-US" w:eastAsia="zh-CN"/>
              </w:rPr>
            </w:pPr>
            <w:r>
              <w:rPr>
                <w:rFonts w:hint="eastAsia" w:ascii="宋体" w:hAnsi="宋体" w:cs="宋体"/>
                <w:sz w:val="24"/>
                <w:szCs w:val="24"/>
                <w:lang w:val="en-US" w:eastAsia="zh-CN"/>
              </w:rPr>
              <w:t>2</w:t>
            </w:r>
          </w:p>
        </w:tc>
        <w:tc>
          <w:tcPr>
            <w:tcW w:w="1984" w:type="dxa"/>
          </w:tcPr>
          <w:p w14:paraId="08D088A0">
            <w:pPr>
              <w:pStyle w:val="86"/>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项目地点</w:t>
            </w:r>
          </w:p>
        </w:tc>
        <w:tc>
          <w:tcPr>
            <w:tcW w:w="6154" w:type="dxa"/>
          </w:tcPr>
          <w:p w14:paraId="121ECFBF">
            <w:pPr>
              <w:pStyle w:val="86"/>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商水县章华台路东段</w:t>
            </w:r>
          </w:p>
        </w:tc>
      </w:tr>
      <w:tr w14:paraId="4D1E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1" w:hRule="atLeast"/>
          <w:jc w:val="center"/>
        </w:trPr>
        <w:tc>
          <w:tcPr>
            <w:tcW w:w="996" w:type="dxa"/>
          </w:tcPr>
          <w:p w14:paraId="7AE06CDA">
            <w:pPr>
              <w:pStyle w:val="86"/>
              <w:rPr>
                <w:rFonts w:hint="eastAsia" w:ascii="宋体" w:hAnsi="宋体" w:cs="宋体"/>
                <w:sz w:val="24"/>
                <w:szCs w:val="24"/>
                <w:lang w:val="en-US" w:eastAsia="zh-CN"/>
              </w:rPr>
            </w:pPr>
          </w:p>
          <w:p w14:paraId="7504E1ED">
            <w:pPr>
              <w:pStyle w:val="86"/>
              <w:rPr>
                <w:rFonts w:hint="eastAsia" w:ascii="宋体" w:hAnsi="宋体" w:cs="宋体"/>
                <w:sz w:val="24"/>
                <w:szCs w:val="24"/>
                <w:lang w:val="en-US" w:eastAsia="zh-CN"/>
              </w:rPr>
            </w:pPr>
          </w:p>
          <w:p w14:paraId="30D320E6">
            <w:pPr>
              <w:pStyle w:val="86"/>
              <w:rPr>
                <w:rFonts w:hint="eastAsia" w:ascii="宋体" w:hAnsi="宋体" w:cs="宋体"/>
                <w:sz w:val="24"/>
                <w:szCs w:val="24"/>
                <w:lang w:val="en-US" w:eastAsia="zh-CN"/>
              </w:rPr>
            </w:pPr>
          </w:p>
          <w:p w14:paraId="11B7DA65">
            <w:pPr>
              <w:pStyle w:val="86"/>
              <w:rPr>
                <w:rFonts w:hint="eastAsia" w:ascii="宋体" w:hAnsi="宋体" w:cs="宋体"/>
                <w:sz w:val="24"/>
                <w:szCs w:val="24"/>
                <w:lang w:val="en-US" w:eastAsia="zh-CN"/>
              </w:rPr>
            </w:pPr>
          </w:p>
          <w:p w14:paraId="5B20A288">
            <w:pPr>
              <w:pStyle w:val="86"/>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c>
          <w:tcPr>
            <w:tcW w:w="1984" w:type="dxa"/>
          </w:tcPr>
          <w:p w14:paraId="32AB8D2E">
            <w:pPr>
              <w:pStyle w:val="86"/>
              <w:jc w:val="both"/>
              <w:rPr>
                <w:rFonts w:hint="eastAsia" w:ascii="宋体" w:hAnsi="宋体" w:cs="宋体"/>
                <w:sz w:val="24"/>
                <w:szCs w:val="24"/>
                <w:lang w:val="en-US" w:eastAsia="zh-CN"/>
              </w:rPr>
            </w:pPr>
          </w:p>
          <w:p w14:paraId="7F14664E">
            <w:pPr>
              <w:pStyle w:val="86"/>
              <w:jc w:val="both"/>
              <w:rPr>
                <w:rFonts w:hint="eastAsia" w:ascii="宋体" w:hAnsi="宋体" w:cs="宋体"/>
                <w:sz w:val="24"/>
                <w:szCs w:val="24"/>
                <w:lang w:val="en-US" w:eastAsia="zh-CN"/>
              </w:rPr>
            </w:pPr>
          </w:p>
          <w:p w14:paraId="3ACB2DE5">
            <w:pPr>
              <w:pStyle w:val="86"/>
              <w:jc w:val="both"/>
              <w:rPr>
                <w:rFonts w:hint="eastAsia" w:ascii="宋体" w:hAnsi="宋体" w:cs="宋体"/>
                <w:sz w:val="24"/>
                <w:szCs w:val="24"/>
                <w:lang w:val="en-US" w:eastAsia="zh-CN"/>
              </w:rPr>
            </w:pPr>
          </w:p>
          <w:p w14:paraId="643C3935">
            <w:pPr>
              <w:pStyle w:val="86"/>
              <w:jc w:val="both"/>
              <w:rPr>
                <w:rFonts w:hint="eastAsia" w:ascii="宋体" w:hAnsi="宋体" w:cs="宋体"/>
                <w:sz w:val="24"/>
                <w:szCs w:val="24"/>
                <w:lang w:val="en-US" w:eastAsia="zh-CN"/>
              </w:rPr>
            </w:pPr>
          </w:p>
          <w:p w14:paraId="638C0727">
            <w:pPr>
              <w:pStyle w:val="86"/>
              <w:ind w:left="0" w:leftChars="0" w:firstLine="0" w:firstLineChars="0"/>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主要设备</w:t>
            </w:r>
          </w:p>
        </w:tc>
        <w:tc>
          <w:tcPr>
            <w:tcW w:w="6154" w:type="dxa"/>
          </w:tcPr>
          <w:p w14:paraId="0A3FEFC0">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天加风冷模块机组5台  位于二楼北平台</w:t>
            </w:r>
          </w:p>
          <w:p w14:paraId="6DC8EC9F">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冷冻水泵        3台  位于二楼北平台</w:t>
            </w:r>
          </w:p>
          <w:p w14:paraId="74BDBFF3">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空调风柜        9台  位于二楼、五楼室内</w:t>
            </w:r>
          </w:p>
          <w:p w14:paraId="3868626E">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空调控制箱      1套  位于二楼室内</w:t>
            </w:r>
          </w:p>
          <w:p w14:paraId="1C07C1E5">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空调电源柜      1套  位于二楼室内</w:t>
            </w:r>
          </w:p>
          <w:p w14:paraId="46D5DDB1">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初效过滤器      1项  位于手术室，ICU,NICU室</w:t>
            </w:r>
          </w:p>
          <w:p w14:paraId="650CE282">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中效过滤器      1项  位于手术室，ICU,NICU室</w:t>
            </w:r>
          </w:p>
          <w:p w14:paraId="6E2B5896">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高效过滤器      1项  位于手术室，ICU,NICU室</w:t>
            </w:r>
          </w:p>
          <w:p w14:paraId="7D64E943">
            <w:pPr>
              <w:pStyle w:val="86"/>
              <w:jc w:val="both"/>
              <w:rPr>
                <w:rFonts w:hint="eastAsia" w:ascii="宋体" w:hAnsi="宋体" w:cs="宋体"/>
                <w:sz w:val="24"/>
                <w:szCs w:val="24"/>
                <w:lang w:val="en-US" w:eastAsia="zh-CN"/>
              </w:rPr>
            </w:pPr>
            <w:r>
              <w:rPr>
                <w:rFonts w:hint="eastAsia" w:ascii="宋体" w:hAnsi="宋体" w:cs="宋体"/>
                <w:sz w:val="24"/>
                <w:szCs w:val="24"/>
                <w:lang w:val="en-US" w:eastAsia="zh-CN"/>
              </w:rPr>
              <w:t>回风初效过滤器  1项  位于手术室，ICU,NICU室</w:t>
            </w:r>
          </w:p>
          <w:p w14:paraId="18D02636">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温度控制器      1项  位于手术室，ICU,NICU室</w:t>
            </w:r>
          </w:p>
        </w:tc>
      </w:tr>
      <w:tr w14:paraId="72DE3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96" w:type="dxa"/>
          </w:tcPr>
          <w:p w14:paraId="36C7CCB7">
            <w:pPr>
              <w:pStyle w:val="86"/>
              <w:rPr>
                <w:rFonts w:hint="default" w:ascii="宋体" w:hAnsi="宋体" w:cs="宋体"/>
                <w:sz w:val="24"/>
                <w:szCs w:val="24"/>
                <w:lang w:val="en-US" w:eastAsia="zh-CN"/>
              </w:rPr>
            </w:pPr>
            <w:r>
              <w:rPr>
                <w:rFonts w:hint="eastAsia" w:ascii="宋体" w:hAnsi="宋体" w:cs="宋体"/>
                <w:sz w:val="24"/>
                <w:szCs w:val="24"/>
                <w:lang w:val="en-US" w:eastAsia="zh-CN"/>
              </w:rPr>
              <w:t>4</w:t>
            </w:r>
          </w:p>
        </w:tc>
        <w:tc>
          <w:tcPr>
            <w:tcW w:w="1984" w:type="dxa"/>
          </w:tcPr>
          <w:p w14:paraId="17CC1FE3">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承包方式</w:t>
            </w:r>
          </w:p>
        </w:tc>
        <w:tc>
          <w:tcPr>
            <w:tcW w:w="6154" w:type="dxa"/>
          </w:tcPr>
          <w:p w14:paraId="48079D63">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包工包料</w:t>
            </w:r>
          </w:p>
        </w:tc>
      </w:tr>
      <w:tr w14:paraId="3DE4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996" w:type="dxa"/>
          </w:tcPr>
          <w:p w14:paraId="294BD011">
            <w:pPr>
              <w:pStyle w:val="86"/>
              <w:rPr>
                <w:rFonts w:hint="eastAsia" w:ascii="宋体" w:hAnsi="宋体" w:cs="宋体"/>
                <w:sz w:val="24"/>
                <w:szCs w:val="24"/>
                <w:lang w:val="en-US" w:eastAsia="zh-CN"/>
              </w:rPr>
            </w:pPr>
          </w:p>
          <w:p w14:paraId="35D4A2D2">
            <w:pPr>
              <w:pStyle w:val="86"/>
              <w:rPr>
                <w:rFonts w:hint="default" w:ascii="宋体" w:hAnsi="宋体" w:cs="宋体"/>
                <w:sz w:val="24"/>
                <w:szCs w:val="24"/>
                <w:lang w:val="en-US" w:eastAsia="zh-CN"/>
              </w:rPr>
            </w:pPr>
            <w:r>
              <w:rPr>
                <w:rFonts w:hint="eastAsia" w:ascii="宋体" w:hAnsi="宋体" w:cs="宋体"/>
                <w:sz w:val="24"/>
                <w:szCs w:val="24"/>
                <w:lang w:val="en-US" w:eastAsia="zh-CN"/>
              </w:rPr>
              <w:t>5</w:t>
            </w:r>
          </w:p>
        </w:tc>
        <w:tc>
          <w:tcPr>
            <w:tcW w:w="1984" w:type="dxa"/>
          </w:tcPr>
          <w:p w14:paraId="5528687A">
            <w:pPr>
              <w:pStyle w:val="86"/>
              <w:jc w:val="both"/>
              <w:rPr>
                <w:rFonts w:hint="eastAsia" w:ascii="宋体" w:hAnsi="宋体" w:cs="宋体"/>
                <w:sz w:val="24"/>
                <w:szCs w:val="24"/>
                <w:lang w:val="en-US" w:eastAsia="zh-CN"/>
              </w:rPr>
            </w:pPr>
          </w:p>
          <w:p w14:paraId="0D46A06A">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技术要求</w:t>
            </w:r>
          </w:p>
        </w:tc>
        <w:tc>
          <w:tcPr>
            <w:tcW w:w="6154" w:type="dxa"/>
          </w:tcPr>
          <w:p w14:paraId="3BF769BF">
            <w:pPr>
              <w:pStyle w:val="86"/>
              <w:jc w:val="both"/>
              <w:rPr>
                <w:rFonts w:hint="eastAsia" w:ascii="宋体" w:hAnsi="宋体" w:cs="宋体"/>
                <w:sz w:val="24"/>
                <w:szCs w:val="24"/>
                <w:lang w:val="en-US" w:eastAsia="zh-CN"/>
              </w:rPr>
            </w:pPr>
          </w:p>
          <w:p w14:paraId="47126E29">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根据现场要求设备情况提出全保方案、遵守医院各项规章制度、正确执行净化设备操作规程、确保设备正常运行。</w:t>
            </w:r>
          </w:p>
        </w:tc>
      </w:tr>
      <w:tr w14:paraId="0A13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2B7F72B6">
            <w:pPr>
              <w:pStyle w:val="86"/>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1984" w:type="dxa"/>
          </w:tcPr>
          <w:p w14:paraId="671DF33C">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招标范围</w:t>
            </w:r>
          </w:p>
        </w:tc>
        <w:tc>
          <w:tcPr>
            <w:tcW w:w="6154" w:type="dxa"/>
          </w:tcPr>
          <w:p w14:paraId="2B909766">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手术室，ICU,NICU净化空调设备</w:t>
            </w:r>
          </w:p>
        </w:tc>
      </w:tr>
      <w:tr w14:paraId="6A17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1B62E9BA">
            <w:pPr>
              <w:pStyle w:val="86"/>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1984" w:type="dxa"/>
          </w:tcPr>
          <w:p w14:paraId="08484042">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维保期限</w:t>
            </w:r>
          </w:p>
        </w:tc>
        <w:tc>
          <w:tcPr>
            <w:tcW w:w="6154" w:type="dxa"/>
          </w:tcPr>
          <w:p w14:paraId="4352BD40">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2年</w:t>
            </w:r>
          </w:p>
        </w:tc>
      </w:tr>
      <w:tr w14:paraId="7BC7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4FAD1C93">
            <w:pPr>
              <w:pStyle w:val="86"/>
              <w:rPr>
                <w:rFonts w:hint="default" w:ascii="宋体" w:hAnsi="宋体" w:cs="宋体"/>
                <w:sz w:val="24"/>
                <w:szCs w:val="24"/>
                <w:lang w:val="en-US" w:eastAsia="zh-CN"/>
              </w:rPr>
            </w:pPr>
            <w:r>
              <w:rPr>
                <w:rFonts w:hint="eastAsia" w:ascii="宋体" w:hAnsi="宋体" w:cs="宋体"/>
                <w:sz w:val="24"/>
                <w:szCs w:val="24"/>
                <w:lang w:val="en-US" w:eastAsia="zh-CN"/>
              </w:rPr>
              <w:t>8</w:t>
            </w:r>
          </w:p>
        </w:tc>
        <w:tc>
          <w:tcPr>
            <w:tcW w:w="1984" w:type="dxa"/>
          </w:tcPr>
          <w:p w14:paraId="7551D20B">
            <w:pPr>
              <w:pStyle w:val="86"/>
              <w:jc w:val="both"/>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投标人资格要求</w:t>
            </w:r>
          </w:p>
        </w:tc>
        <w:tc>
          <w:tcPr>
            <w:tcW w:w="6154" w:type="dxa"/>
          </w:tcPr>
          <w:p w14:paraId="33529157">
            <w:pPr>
              <w:pStyle w:val="86"/>
              <w:numPr>
                <w:ilvl w:val="0"/>
                <w:numId w:val="0"/>
              </w:numPr>
              <w:ind w:firstLine="480" w:firstLineChars="200"/>
              <w:jc w:val="both"/>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详见公告</w:t>
            </w:r>
          </w:p>
        </w:tc>
      </w:tr>
      <w:tr w14:paraId="04B8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6760773E">
            <w:pPr>
              <w:pStyle w:val="86"/>
              <w:rPr>
                <w:rFonts w:hint="default" w:ascii="宋体" w:hAnsi="宋体" w:cs="宋体"/>
                <w:sz w:val="24"/>
                <w:szCs w:val="24"/>
                <w:lang w:val="en-US" w:eastAsia="zh-CN"/>
              </w:rPr>
            </w:pPr>
            <w:r>
              <w:rPr>
                <w:rFonts w:hint="eastAsia" w:ascii="宋体" w:hAnsi="宋体" w:cs="宋体"/>
                <w:sz w:val="24"/>
                <w:szCs w:val="24"/>
                <w:lang w:val="en-US" w:eastAsia="zh-CN"/>
              </w:rPr>
              <w:t>9</w:t>
            </w:r>
          </w:p>
        </w:tc>
        <w:tc>
          <w:tcPr>
            <w:tcW w:w="1984" w:type="dxa"/>
          </w:tcPr>
          <w:p w14:paraId="5B313E86">
            <w:pPr>
              <w:pStyle w:val="86"/>
              <w:jc w:val="both"/>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勘察现场</w:t>
            </w:r>
          </w:p>
        </w:tc>
        <w:tc>
          <w:tcPr>
            <w:tcW w:w="6154" w:type="dxa"/>
          </w:tcPr>
          <w:p w14:paraId="4D8F4EBE">
            <w:pPr>
              <w:pStyle w:val="86"/>
              <w:jc w:val="both"/>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医院工</w:t>
            </w:r>
            <w:bookmarkStart w:id="38" w:name="_GoBack"/>
            <w:bookmarkEnd w:id="38"/>
            <w:r>
              <w:rPr>
                <w:rFonts w:hint="eastAsia" w:ascii="宋体" w:hAnsi="宋体" w:cs="宋体"/>
                <w:sz w:val="24"/>
                <w:szCs w:val="24"/>
                <w:highlight w:val="none"/>
                <w:lang w:val="en-US" w:eastAsia="zh-CN"/>
              </w:rPr>
              <w:t>程负责人员现场祥细介绍</w:t>
            </w:r>
          </w:p>
        </w:tc>
      </w:tr>
      <w:tr w14:paraId="3A75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4278170C">
            <w:pPr>
              <w:pStyle w:val="86"/>
              <w:rPr>
                <w:rFonts w:hint="default" w:ascii="宋体" w:hAnsi="宋体" w:cs="宋体"/>
                <w:sz w:val="24"/>
                <w:szCs w:val="24"/>
                <w:lang w:val="en-US" w:eastAsia="zh-CN"/>
              </w:rPr>
            </w:pPr>
            <w:r>
              <w:rPr>
                <w:rFonts w:hint="eastAsia" w:ascii="宋体" w:hAnsi="宋体" w:cs="宋体"/>
                <w:sz w:val="24"/>
                <w:szCs w:val="24"/>
                <w:lang w:val="en-US" w:eastAsia="zh-CN"/>
              </w:rPr>
              <w:t>10</w:t>
            </w:r>
          </w:p>
        </w:tc>
        <w:tc>
          <w:tcPr>
            <w:tcW w:w="1984" w:type="dxa"/>
          </w:tcPr>
          <w:p w14:paraId="0DA40FAE">
            <w:pPr>
              <w:pStyle w:val="86"/>
              <w:jc w:val="both"/>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预算金额</w:t>
            </w:r>
          </w:p>
        </w:tc>
        <w:tc>
          <w:tcPr>
            <w:tcW w:w="6154" w:type="dxa"/>
          </w:tcPr>
          <w:p w14:paraId="7918BB51">
            <w:pPr>
              <w:pStyle w:val="86"/>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28.4万/年</w:t>
            </w:r>
          </w:p>
        </w:tc>
      </w:tr>
      <w:tr w14:paraId="1FFD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611B00B3">
            <w:pPr>
              <w:pStyle w:val="86"/>
              <w:rPr>
                <w:rFonts w:hint="default" w:ascii="宋体" w:hAnsi="宋体" w:cs="宋体"/>
                <w:sz w:val="24"/>
                <w:szCs w:val="24"/>
                <w:lang w:val="en-US" w:eastAsia="zh-CN"/>
              </w:rPr>
            </w:pPr>
            <w:r>
              <w:rPr>
                <w:rFonts w:hint="eastAsia" w:ascii="宋体" w:hAnsi="宋体" w:cs="宋体"/>
                <w:sz w:val="24"/>
                <w:szCs w:val="24"/>
                <w:lang w:val="en-US" w:eastAsia="zh-CN"/>
              </w:rPr>
              <w:t>11</w:t>
            </w:r>
          </w:p>
        </w:tc>
        <w:tc>
          <w:tcPr>
            <w:tcW w:w="1984" w:type="dxa"/>
          </w:tcPr>
          <w:p w14:paraId="721426F7">
            <w:pPr>
              <w:pStyle w:val="86"/>
              <w:jc w:val="both"/>
              <w:rPr>
                <w:rFonts w:hint="eastAsia" w:ascii="宋体" w:hAnsi="宋体" w:cs="宋体"/>
                <w:sz w:val="24"/>
                <w:szCs w:val="24"/>
                <w:lang w:val="en-US" w:eastAsia="zh-CN"/>
              </w:rPr>
            </w:pPr>
          </w:p>
          <w:p w14:paraId="6D9DDFD6">
            <w:pPr>
              <w:pStyle w:val="86"/>
              <w:jc w:val="both"/>
              <w:rPr>
                <w:rFonts w:hint="eastAsia" w:ascii="宋体" w:hAnsi="宋体" w:cs="宋体"/>
                <w:sz w:val="24"/>
                <w:szCs w:val="24"/>
                <w:lang w:val="en-US" w:eastAsia="zh-CN"/>
              </w:rPr>
            </w:pPr>
          </w:p>
          <w:p w14:paraId="1B0CB2B9">
            <w:pPr>
              <w:pStyle w:val="86"/>
              <w:jc w:val="both"/>
              <w:rPr>
                <w:rFonts w:hint="eastAsia" w:ascii="宋体" w:hAnsi="宋体" w:cs="宋体"/>
                <w:sz w:val="24"/>
                <w:szCs w:val="24"/>
                <w:lang w:val="en-US" w:eastAsia="zh-CN"/>
              </w:rPr>
            </w:pPr>
          </w:p>
          <w:p w14:paraId="58DD9F6A">
            <w:pPr>
              <w:pStyle w:val="86"/>
              <w:jc w:val="both"/>
              <w:rPr>
                <w:rFonts w:hint="eastAsia" w:ascii="宋体" w:hAnsi="宋体" w:cs="宋体"/>
                <w:sz w:val="24"/>
                <w:szCs w:val="24"/>
                <w:lang w:val="en-US" w:eastAsia="zh-CN"/>
              </w:rPr>
            </w:pPr>
          </w:p>
          <w:p w14:paraId="5BA2B287">
            <w:pPr>
              <w:pStyle w:val="86"/>
              <w:jc w:val="both"/>
              <w:rPr>
                <w:rFonts w:hint="eastAsia" w:ascii="宋体" w:hAnsi="宋体" w:cs="宋体"/>
                <w:sz w:val="24"/>
                <w:szCs w:val="24"/>
                <w:lang w:val="en-US" w:eastAsia="zh-CN"/>
              </w:rPr>
            </w:pPr>
          </w:p>
          <w:p w14:paraId="3F0F6DE4">
            <w:pPr>
              <w:pStyle w:val="86"/>
              <w:jc w:val="both"/>
              <w:rPr>
                <w:rFonts w:hint="eastAsia" w:ascii="宋体" w:hAnsi="宋体" w:cs="宋体"/>
                <w:sz w:val="24"/>
                <w:szCs w:val="24"/>
                <w:lang w:val="en-US" w:eastAsia="zh-CN"/>
              </w:rPr>
            </w:pPr>
          </w:p>
          <w:p w14:paraId="483D6DBD">
            <w:pPr>
              <w:pStyle w:val="86"/>
              <w:jc w:val="both"/>
              <w:rPr>
                <w:rFonts w:hint="eastAsia" w:ascii="宋体" w:hAnsi="宋体" w:cs="宋体"/>
                <w:sz w:val="24"/>
                <w:szCs w:val="24"/>
                <w:lang w:val="en-US" w:eastAsia="zh-CN"/>
              </w:rPr>
            </w:pPr>
          </w:p>
          <w:p w14:paraId="4EDF6759">
            <w:pPr>
              <w:pStyle w:val="86"/>
              <w:jc w:val="both"/>
              <w:rPr>
                <w:rFonts w:hint="eastAsia" w:ascii="宋体" w:hAnsi="宋体" w:cs="宋体"/>
                <w:sz w:val="24"/>
                <w:szCs w:val="24"/>
                <w:lang w:val="en-US" w:eastAsia="zh-CN"/>
              </w:rPr>
            </w:pPr>
          </w:p>
          <w:p w14:paraId="4D2B58D3">
            <w:pPr>
              <w:pStyle w:val="86"/>
              <w:jc w:val="both"/>
              <w:rPr>
                <w:rFonts w:hint="eastAsia" w:ascii="宋体" w:hAnsi="宋体" w:cs="宋体"/>
                <w:sz w:val="24"/>
                <w:szCs w:val="24"/>
                <w:lang w:val="en-US" w:eastAsia="zh-CN"/>
              </w:rPr>
            </w:pPr>
          </w:p>
          <w:p w14:paraId="5DC915B4">
            <w:pPr>
              <w:pStyle w:val="86"/>
              <w:jc w:val="both"/>
              <w:rPr>
                <w:rFonts w:hint="eastAsia" w:ascii="宋体" w:hAnsi="宋体" w:cs="宋体"/>
                <w:sz w:val="24"/>
                <w:szCs w:val="24"/>
                <w:lang w:val="en-US" w:eastAsia="zh-CN"/>
              </w:rPr>
            </w:pPr>
          </w:p>
          <w:p w14:paraId="58BC6DE3">
            <w:pPr>
              <w:pStyle w:val="86"/>
              <w:jc w:val="both"/>
              <w:rPr>
                <w:rFonts w:hint="eastAsia" w:ascii="宋体" w:hAnsi="宋体" w:cs="宋体"/>
                <w:sz w:val="24"/>
                <w:szCs w:val="24"/>
                <w:lang w:val="en-US" w:eastAsia="zh-CN"/>
              </w:rPr>
            </w:pPr>
          </w:p>
          <w:p w14:paraId="1B348B90">
            <w:pPr>
              <w:pStyle w:val="86"/>
              <w:jc w:val="both"/>
              <w:rPr>
                <w:rFonts w:hint="eastAsia" w:ascii="宋体" w:hAnsi="宋体" w:cs="宋体"/>
                <w:sz w:val="24"/>
                <w:szCs w:val="24"/>
                <w:lang w:val="en-US" w:eastAsia="zh-CN"/>
              </w:rPr>
            </w:pPr>
          </w:p>
          <w:p w14:paraId="13126012">
            <w:pPr>
              <w:pStyle w:val="86"/>
              <w:jc w:val="both"/>
              <w:rPr>
                <w:rFonts w:hint="eastAsia" w:ascii="宋体" w:hAnsi="宋体" w:cs="宋体"/>
                <w:sz w:val="24"/>
                <w:szCs w:val="24"/>
                <w:lang w:val="en-US" w:eastAsia="zh-CN"/>
              </w:rPr>
            </w:pPr>
          </w:p>
          <w:p w14:paraId="0F7FBF0E">
            <w:pPr>
              <w:pStyle w:val="86"/>
              <w:jc w:val="both"/>
              <w:rPr>
                <w:rFonts w:hint="eastAsia" w:ascii="宋体" w:hAnsi="宋体" w:cs="宋体"/>
                <w:sz w:val="24"/>
                <w:szCs w:val="24"/>
                <w:lang w:val="en-US" w:eastAsia="zh-CN"/>
              </w:rPr>
            </w:pPr>
          </w:p>
          <w:p w14:paraId="4CF90D84">
            <w:pPr>
              <w:pStyle w:val="86"/>
              <w:jc w:val="both"/>
              <w:rPr>
                <w:rFonts w:hint="eastAsia" w:ascii="宋体" w:hAnsi="宋体" w:cs="宋体"/>
                <w:sz w:val="24"/>
                <w:szCs w:val="24"/>
                <w:lang w:val="en-US" w:eastAsia="zh-CN"/>
              </w:rPr>
            </w:pPr>
          </w:p>
          <w:p w14:paraId="6F18303B">
            <w:pPr>
              <w:pStyle w:val="86"/>
              <w:jc w:val="both"/>
              <w:rPr>
                <w:rFonts w:hint="eastAsia" w:ascii="宋体" w:hAnsi="宋体" w:cs="宋体"/>
                <w:sz w:val="24"/>
                <w:szCs w:val="24"/>
                <w:lang w:val="en-US" w:eastAsia="zh-CN"/>
              </w:rPr>
            </w:pPr>
          </w:p>
          <w:p w14:paraId="66F37403">
            <w:pPr>
              <w:pStyle w:val="86"/>
              <w:jc w:val="both"/>
              <w:rPr>
                <w:rFonts w:hint="eastAsia" w:ascii="宋体" w:hAnsi="宋体" w:cs="宋体"/>
                <w:sz w:val="24"/>
                <w:szCs w:val="24"/>
                <w:lang w:val="en-US" w:eastAsia="zh-CN"/>
              </w:rPr>
            </w:pPr>
          </w:p>
          <w:p w14:paraId="6B4F554D">
            <w:pPr>
              <w:pStyle w:val="86"/>
              <w:jc w:val="both"/>
              <w:rPr>
                <w:rFonts w:hint="eastAsia" w:ascii="宋体" w:hAnsi="宋体" w:cs="宋体"/>
                <w:sz w:val="24"/>
                <w:szCs w:val="24"/>
                <w:lang w:val="en-US" w:eastAsia="zh-CN"/>
              </w:rPr>
            </w:pPr>
          </w:p>
          <w:p w14:paraId="052C1681">
            <w:pPr>
              <w:ind w:firstLine="540"/>
              <w:rPr>
                <w:sz w:val="24"/>
                <w:szCs w:val="24"/>
              </w:rPr>
            </w:pPr>
            <w:r>
              <w:rPr>
                <w:rFonts w:hint="eastAsia" w:ascii="宋体" w:hAnsi="宋体" w:cs="宋体"/>
                <w:sz w:val="24"/>
                <w:szCs w:val="24"/>
                <w:lang w:val="en-US" w:eastAsia="zh-CN"/>
              </w:rPr>
              <w:t>运行维护内容</w:t>
            </w:r>
            <w:r>
              <w:rPr>
                <w:rFonts w:hint="eastAsia"/>
                <w:sz w:val="24"/>
                <w:szCs w:val="24"/>
              </w:rPr>
              <w:t>根据国家空调规范空调业颁布的《空调设备使用维护管理规定》《净化空调使用管理办法》的规定，结合</w:t>
            </w:r>
            <w:r>
              <w:rPr>
                <w:rFonts w:hint="eastAsia"/>
                <w:sz w:val="24"/>
                <w:szCs w:val="24"/>
                <w:lang w:eastAsia="zh-CN"/>
              </w:rPr>
              <w:t>医院</w:t>
            </w:r>
            <w:r>
              <w:rPr>
                <w:rFonts w:hint="eastAsia"/>
                <w:sz w:val="24"/>
                <w:szCs w:val="24"/>
              </w:rPr>
              <w:t>实际情况及相关资料，</w:t>
            </w:r>
            <w:r>
              <w:rPr>
                <w:rFonts w:hint="eastAsia"/>
                <w:sz w:val="24"/>
                <w:szCs w:val="24"/>
                <w:lang w:eastAsia="zh-CN"/>
              </w:rPr>
              <w:t>制定净化</w:t>
            </w:r>
            <w:r>
              <w:rPr>
                <w:rFonts w:hint="eastAsia" w:asciiTheme="minorEastAsia" w:hAnsiTheme="minorEastAsia" w:eastAsiaTheme="minorEastAsia" w:cstheme="minorEastAsia"/>
                <w:sz w:val="24"/>
                <w:szCs w:val="24"/>
              </w:rPr>
              <w:t>空</w:t>
            </w:r>
            <w:r>
              <w:rPr>
                <w:rFonts w:hint="eastAsia"/>
                <w:sz w:val="24"/>
                <w:szCs w:val="24"/>
              </w:rPr>
              <w:t>调设施的维保方案；</w:t>
            </w:r>
          </w:p>
          <w:p w14:paraId="34B5CA55">
            <w:pPr>
              <w:pStyle w:val="86"/>
              <w:jc w:val="both"/>
              <w:rPr>
                <w:rFonts w:hint="default" w:ascii="宋体" w:hAnsi="宋体" w:cs="宋体"/>
                <w:sz w:val="24"/>
                <w:szCs w:val="24"/>
                <w:lang w:val="en-US" w:eastAsia="zh-CN"/>
              </w:rPr>
            </w:pPr>
          </w:p>
        </w:tc>
        <w:tc>
          <w:tcPr>
            <w:tcW w:w="6154" w:type="dxa"/>
          </w:tcPr>
          <w:p w14:paraId="119509B5">
            <w:pPr>
              <w:numPr>
                <w:ilvl w:val="0"/>
                <w:numId w:val="4"/>
              </w:numPr>
              <w:spacing w:before="78" w:beforeLines="25" w:after="78" w:afterLines="25" w:line="240" w:lineRule="atLeast"/>
              <w:rPr>
                <w:sz w:val="24"/>
              </w:rPr>
            </w:pPr>
            <w:r>
              <w:rPr>
                <w:rFonts w:hint="eastAsia"/>
                <w:sz w:val="24"/>
              </w:rPr>
              <w:t>为</w:t>
            </w:r>
            <w:r>
              <w:rPr>
                <w:rFonts w:hint="eastAsia"/>
                <w:sz w:val="24"/>
                <w:lang w:eastAsia="zh-CN"/>
              </w:rPr>
              <w:t>医院（甲方）</w:t>
            </w:r>
            <w:r>
              <w:rPr>
                <w:rFonts w:hint="eastAsia"/>
                <w:sz w:val="24"/>
              </w:rPr>
              <w:t>设备提供如下服务：</w:t>
            </w:r>
          </w:p>
          <w:p w14:paraId="618E8724">
            <w:pPr>
              <w:spacing w:before="78" w:beforeLines="25" w:after="78" w:afterLines="25" w:line="240" w:lineRule="atLeast"/>
              <w:rPr>
                <w:sz w:val="24"/>
              </w:rPr>
            </w:pPr>
            <w:r>
              <w:rPr>
                <w:rFonts w:hint="eastAsia"/>
                <w:sz w:val="24"/>
              </w:rPr>
              <w:t>每天：（</w:t>
            </w:r>
            <w:r>
              <w:rPr>
                <w:sz w:val="24"/>
              </w:rPr>
              <w:t>1</w:t>
            </w:r>
            <w:r>
              <w:rPr>
                <w:rFonts w:hint="eastAsia"/>
                <w:sz w:val="24"/>
              </w:rPr>
              <w:t>）、按照</w:t>
            </w:r>
            <w:r>
              <w:rPr>
                <w:rFonts w:hint="eastAsia"/>
                <w:sz w:val="24"/>
                <w:lang w:eastAsia="zh-CN"/>
              </w:rPr>
              <w:t>甲方</w:t>
            </w:r>
            <w:r>
              <w:rPr>
                <w:rFonts w:hint="eastAsia"/>
                <w:sz w:val="24"/>
              </w:rPr>
              <w:t>规定每天</w:t>
            </w:r>
            <w:r>
              <w:rPr>
                <w:rFonts w:hint="eastAsia"/>
                <w:sz w:val="24"/>
                <w:lang w:val="en-US" w:eastAsia="zh-CN"/>
              </w:rPr>
              <w:t>值班运行机组</w:t>
            </w:r>
            <w:r>
              <w:rPr>
                <w:rFonts w:hint="eastAsia"/>
                <w:sz w:val="24"/>
              </w:rPr>
              <w:t>；</w:t>
            </w:r>
          </w:p>
          <w:p w14:paraId="08341121">
            <w:pPr>
              <w:spacing w:before="78" w:beforeLines="25" w:after="78" w:afterLines="25" w:line="240" w:lineRule="atLeast"/>
              <w:ind w:firstLine="600" w:firstLineChars="250"/>
              <w:rPr>
                <w:sz w:val="24"/>
              </w:rPr>
            </w:pPr>
            <w:r>
              <w:rPr>
                <w:rFonts w:hint="eastAsia"/>
                <w:sz w:val="24"/>
              </w:rPr>
              <w:t>（</w:t>
            </w:r>
            <w:r>
              <w:rPr>
                <w:sz w:val="24"/>
              </w:rPr>
              <w:t>2</w:t>
            </w:r>
            <w:r>
              <w:rPr>
                <w:rFonts w:hint="eastAsia"/>
                <w:sz w:val="24"/>
              </w:rPr>
              <w:t>）、在空调设备发生故障时提供维修；</w:t>
            </w:r>
          </w:p>
          <w:p w14:paraId="4C8BCC40">
            <w:pPr>
              <w:spacing w:before="78" w:beforeLines="25" w:after="78" w:afterLines="25" w:line="240" w:lineRule="atLeast"/>
              <w:ind w:firstLine="600" w:firstLineChars="250"/>
              <w:rPr>
                <w:sz w:val="24"/>
              </w:rPr>
            </w:pPr>
            <w:r>
              <w:rPr>
                <w:rFonts w:hint="eastAsia"/>
                <w:sz w:val="24"/>
              </w:rPr>
              <w:t>（</w:t>
            </w:r>
            <w:r>
              <w:rPr>
                <w:sz w:val="24"/>
              </w:rPr>
              <w:t>3</w:t>
            </w:r>
            <w:r>
              <w:rPr>
                <w:rFonts w:hint="eastAsia"/>
                <w:sz w:val="24"/>
              </w:rPr>
              <w:t>）、每天做好空调运行记录；’</w:t>
            </w:r>
          </w:p>
          <w:p w14:paraId="187D58BA">
            <w:pPr>
              <w:spacing w:before="78" w:beforeLines="25" w:after="78" w:afterLines="25" w:line="240" w:lineRule="atLeast"/>
              <w:rPr>
                <w:rFonts w:hint="eastAsia"/>
                <w:sz w:val="24"/>
                <w:lang w:val="en-US" w:eastAsia="zh-CN"/>
              </w:rPr>
            </w:pPr>
            <w:r>
              <w:rPr>
                <w:rFonts w:hint="eastAsia"/>
                <w:sz w:val="24"/>
              </w:rPr>
              <w:t>每月</w:t>
            </w:r>
            <w:r>
              <w:rPr>
                <w:rFonts w:hint="eastAsia"/>
                <w:sz w:val="24"/>
                <w:lang w:val="en-US" w:eastAsia="zh-CN"/>
              </w:rPr>
              <w:t>空调机组部分；</w:t>
            </w:r>
          </w:p>
          <w:p w14:paraId="03981FCE">
            <w:pPr>
              <w:spacing w:before="78" w:beforeLines="25" w:after="78" w:afterLines="25" w:line="240" w:lineRule="atLeast"/>
              <w:ind w:firstLine="720" w:firstLineChars="300"/>
              <w:rPr>
                <w:sz w:val="24"/>
              </w:rPr>
            </w:pPr>
            <w:r>
              <w:rPr>
                <w:rFonts w:hint="eastAsia"/>
                <w:sz w:val="24"/>
              </w:rPr>
              <w:t>（</w:t>
            </w:r>
            <w:r>
              <w:rPr>
                <w:sz w:val="24"/>
              </w:rPr>
              <w:t>1</w:t>
            </w:r>
            <w:r>
              <w:rPr>
                <w:rFonts w:hint="eastAsia"/>
                <w:sz w:val="24"/>
              </w:rPr>
              <w:t>）、检查压缩机的油压、油量；</w:t>
            </w:r>
          </w:p>
          <w:p w14:paraId="35E02BB2">
            <w:pPr>
              <w:spacing w:before="78" w:beforeLines="25" w:after="78" w:afterLines="25" w:line="240" w:lineRule="atLeast"/>
              <w:rPr>
                <w:sz w:val="24"/>
              </w:rPr>
            </w:pPr>
            <w:r>
              <w:rPr>
                <w:sz w:val="24"/>
              </w:rPr>
              <w:t xml:space="preserve">     </w:t>
            </w:r>
            <w:r>
              <w:rPr>
                <w:rFonts w:hint="eastAsia"/>
                <w:sz w:val="24"/>
              </w:rPr>
              <w:t>（</w:t>
            </w:r>
            <w:r>
              <w:rPr>
                <w:sz w:val="24"/>
              </w:rPr>
              <w:t>2</w:t>
            </w:r>
            <w:r>
              <w:rPr>
                <w:rFonts w:hint="eastAsia"/>
                <w:sz w:val="24"/>
              </w:rPr>
              <w:t>）、系统探漏，检查机组异常声响、震动及高温；</w:t>
            </w:r>
          </w:p>
          <w:p w14:paraId="372D672A">
            <w:pPr>
              <w:spacing w:before="78" w:beforeLines="25" w:after="78" w:afterLines="25" w:line="240" w:lineRule="atLeast"/>
              <w:rPr>
                <w:sz w:val="24"/>
              </w:rPr>
            </w:pPr>
            <w:r>
              <w:rPr>
                <w:sz w:val="24"/>
              </w:rPr>
              <w:t xml:space="preserve">     </w:t>
            </w:r>
            <w:r>
              <w:rPr>
                <w:rFonts w:hint="eastAsia"/>
                <w:sz w:val="24"/>
              </w:rPr>
              <w:t>（</w:t>
            </w:r>
            <w:r>
              <w:rPr>
                <w:sz w:val="24"/>
              </w:rPr>
              <w:t>3</w:t>
            </w:r>
            <w:r>
              <w:rPr>
                <w:rFonts w:hint="eastAsia"/>
                <w:sz w:val="24"/>
              </w:rPr>
              <w:t>）、清洗空调主机机身尘埃；</w:t>
            </w:r>
          </w:p>
          <w:p w14:paraId="59A99237">
            <w:pPr>
              <w:spacing w:before="78" w:beforeLines="25" w:after="78" w:afterLines="25" w:line="240" w:lineRule="atLeast"/>
              <w:rPr>
                <w:sz w:val="24"/>
              </w:rPr>
            </w:pPr>
            <w:r>
              <w:rPr>
                <w:sz w:val="24"/>
              </w:rPr>
              <w:t xml:space="preserve">     </w:t>
            </w:r>
            <w:r>
              <w:rPr>
                <w:rFonts w:hint="eastAsia"/>
                <w:sz w:val="24"/>
              </w:rPr>
              <w:t>（</w:t>
            </w:r>
            <w:r>
              <w:rPr>
                <w:sz w:val="24"/>
              </w:rPr>
              <w:t>4</w:t>
            </w:r>
            <w:r>
              <w:rPr>
                <w:rFonts w:hint="eastAsia"/>
                <w:sz w:val="24"/>
              </w:rPr>
              <w:t>）、检测冷媒量、冷凝器及蒸发器的温度；</w:t>
            </w:r>
          </w:p>
          <w:p w14:paraId="3F51FB91">
            <w:pPr>
              <w:spacing w:before="78" w:beforeLines="25" w:after="78" w:afterLines="25" w:line="240" w:lineRule="atLeast"/>
              <w:rPr>
                <w:rFonts w:hint="eastAsia" w:eastAsiaTheme="minorEastAsia"/>
                <w:sz w:val="24"/>
                <w:lang w:eastAsia="zh-CN"/>
              </w:rPr>
            </w:pPr>
            <w:r>
              <w:rPr>
                <w:sz w:val="24"/>
              </w:rPr>
              <w:t xml:space="preserve">     </w:t>
            </w:r>
            <w:r>
              <w:rPr>
                <w:rFonts w:hint="eastAsia"/>
                <w:sz w:val="24"/>
              </w:rPr>
              <w:t>（</w:t>
            </w:r>
            <w:r>
              <w:rPr>
                <w:sz w:val="24"/>
              </w:rPr>
              <w:t>5</w:t>
            </w:r>
            <w:r>
              <w:rPr>
                <w:rFonts w:hint="eastAsia"/>
                <w:sz w:val="24"/>
              </w:rPr>
              <w:t>）、运转</w:t>
            </w:r>
            <w:r>
              <w:rPr>
                <w:rFonts w:hint="eastAsia"/>
                <w:sz w:val="24"/>
                <w:lang w:val="en-US" w:eastAsia="zh-CN"/>
              </w:rPr>
              <w:t>空调</w:t>
            </w:r>
            <w:r>
              <w:rPr>
                <w:rFonts w:hint="eastAsia"/>
                <w:sz w:val="24"/>
              </w:rPr>
              <w:t>机组，检查运行情况</w:t>
            </w:r>
            <w:r>
              <w:rPr>
                <w:rFonts w:hint="eastAsia"/>
                <w:sz w:val="24"/>
                <w:lang w:eastAsia="zh-CN"/>
              </w:rPr>
              <w:t>；</w:t>
            </w:r>
          </w:p>
          <w:p w14:paraId="7298B391">
            <w:pPr>
              <w:spacing w:before="78" w:beforeLines="25" w:after="78" w:afterLines="25" w:line="240" w:lineRule="atLeast"/>
              <w:ind w:firstLine="480"/>
              <w:rPr>
                <w:rFonts w:hint="eastAsia"/>
                <w:sz w:val="24"/>
                <w:lang w:val="en-US" w:eastAsia="zh-CN"/>
              </w:rPr>
            </w:pPr>
            <w:r>
              <w:rPr>
                <w:rFonts w:hint="eastAsia"/>
                <w:sz w:val="24"/>
                <w:lang w:val="en-US" w:eastAsia="zh-CN"/>
              </w:rPr>
              <w:t xml:space="preserve"> </w:t>
            </w:r>
            <w:r>
              <w:rPr>
                <w:rFonts w:hint="eastAsia"/>
                <w:sz w:val="24"/>
                <w:lang w:eastAsia="zh-CN"/>
              </w:rPr>
              <w:t>（</w:t>
            </w:r>
            <w:r>
              <w:rPr>
                <w:rFonts w:hint="eastAsia"/>
                <w:sz w:val="24"/>
                <w:lang w:val="en-US" w:eastAsia="zh-CN"/>
              </w:rPr>
              <w:t>6）、检查风扇电机运行电流及噪音；</w:t>
            </w:r>
          </w:p>
          <w:p w14:paraId="639BF368">
            <w:pPr>
              <w:spacing w:before="78" w:beforeLines="25" w:after="78" w:afterLines="25" w:line="240" w:lineRule="atLeast"/>
              <w:ind w:firstLine="480"/>
              <w:rPr>
                <w:rFonts w:hint="eastAsia"/>
                <w:sz w:val="24"/>
                <w:lang w:val="en-US" w:eastAsia="zh-CN"/>
              </w:rPr>
            </w:pPr>
            <w:r>
              <w:rPr>
                <w:rFonts w:hint="eastAsia"/>
                <w:sz w:val="24"/>
                <w:lang w:val="en-US" w:eastAsia="zh-CN"/>
              </w:rPr>
              <w:t xml:space="preserve"> （7）、检查空调风柜运行电机、皮带；</w:t>
            </w:r>
          </w:p>
          <w:p w14:paraId="396CE317">
            <w:pPr>
              <w:spacing w:before="78" w:beforeLines="25" w:after="78" w:afterLines="25" w:line="240" w:lineRule="atLeast"/>
              <w:ind w:firstLine="480"/>
              <w:rPr>
                <w:rFonts w:hint="eastAsia"/>
                <w:sz w:val="24"/>
                <w:lang w:val="en-US" w:eastAsia="zh-CN"/>
              </w:rPr>
            </w:pPr>
            <w:r>
              <w:rPr>
                <w:rFonts w:hint="eastAsia"/>
                <w:sz w:val="24"/>
                <w:lang w:val="en-US" w:eastAsia="zh-CN"/>
              </w:rPr>
              <w:t xml:space="preserve"> （8）、检查空调电柜；</w:t>
            </w:r>
          </w:p>
          <w:p w14:paraId="36459B56">
            <w:pPr>
              <w:spacing w:before="78" w:beforeLines="25" w:after="78" w:afterLines="25" w:line="240" w:lineRule="atLeast"/>
              <w:rPr>
                <w:rFonts w:hint="eastAsia"/>
                <w:sz w:val="24"/>
                <w:lang w:val="en-US" w:eastAsia="zh-CN"/>
              </w:rPr>
            </w:pPr>
            <w:r>
              <w:rPr>
                <w:rFonts w:hint="eastAsia"/>
                <w:sz w:val="24"/>
              </w:rPr>
              <w:t>每月</w:t>
            </w:r>
            <w:r>
              <w:rPr>
                <w:rFonts w:hint="eastAsia"/>
                <w:sz w:val="24"/>
                <w:lang w:val="en-US" w:eastAsia="zh-CN"/>
              </w:rPr>
              <w:t>空调风柜净化部分；</w:t>
            </w:r>
          </w:p>
          <w:p w14:paraId="4420D86B">
            <w:pPr>
              <w:numPr>
                <w:ilvl w:val="0"/>
                <w:numId w:val="0"/>
              </w:numPr>
              <w:spacing w:before="78" w:beforeLines="25" w:after="78" w:afterLines="25" w:line="240" w:lineRule="atLeast"/>
              <w:ind w:firstLine="720" w:firstLineChars="300"/>
              <w:rPr>
                <w:rFonts w:hint="eastAsia"/>
                <w:sz w:val="24"/>
                <w:lang w:val="en-US" w:eastAsia="zh-CN"/>
              </w:rPr>
            </w:pPr>
            <w:r>
              <w:rPr>
                <w:rFonts w:hint="eastAsia"/>
                <w:sz w:val="24"/>
                <w:lang w:val="en-US" w:eastAsia="zh-CN"/>
              </w:rPr>
              <w:t>(1)、检查空调风柜初、中、高效过滤器、必要时进行更换</w:t>
            </w:r>
          </w:p>
          <w:p w14:paraId="54C58C63">
            <w:pPr>
              <w:numPr>
                <w:ilvl w:val="0"/>
                <w:numId w:val="0"/>
              </w:numPr>
              <w:spacing w:before="78" w:beforeLines="25" w:after="78" w:afterLines="25" w:line="240" w:lineRule="atLeast"/>
              <w:ind w:left="600" w:leftChars="0"/>
              <w:rPr>
                <w:rFonts w:hint="eastAsia" w:ascii="宋体" w:hAnsi="宋体" w:eastAsia="宋体" w:cs="宋体"/>
                <w:sz w:val="24"/>
                <w:lang w:val="en-US" w:eastAsia="zh-CN"/>
              </w:rPr>
            </w:pPr>
            <w:r>
              <w:rPr>
                <w:rFonts w:hint="eastAsia"/>
                <w:sz w:val="24"/>
                <w:lang w:val="en-US" w:eastAsia="zh-CN"/>
              </w:rPr>
              <w:t>（2）、</w:t>
            </w:r>
            <w:r>
              <w:rPr>
                <w:rFonts w:hint="eastAsia" w:ascii="宋体" w:hAnsi="宋体" w:eastAsia="宋体" w:cs="宋体"/>
                <w:sz w:val="24"/>
                <w:lang w:val="en-US" w:eastAsia="zh-CN"/>
              </w:rPr>
              <w:t>检查空调风机风轮；</w:t>
            </w:r>
          </w:p>
          <w:p w14:paraId="3D63668B">
            <w:pPr>
              <w:numPr>
                <w:ilvl w:val="0"/>
                <w:numId w:val="0"/>
              </w:numPr>
              <w:spacing w:before="78" w:beforeLines="25" w:after="78" w:afterLines="25" w:line="240" w:lineRule="atLeast"/>
              <w:ind w:left="600" w:leftChars="0"/>
              <w:rPr>
                <w:rFonts w:hint="eastAsia" w:ascii="宋体" w:hAnsi="宋体" w:eastAsia="宋体" w:cs="宋体"/>
                <w:sz w:val="24"/>
                <w:lang w:val="en-US" w:eastAsia="zh-CN"/>
              </w:rPr>
            </w:pPr>
            <w:r>
              <w:rPr>
                <w:rFonts w:hint="eastAsia" w:ascii="宋体" w:hAnsi="宋体" w:eastAsia="宋体" w:cs="宋体"/>
                <w:sz w:val="24"/>
                <w:lang w:val="en-US" w:eastAsia="zh-CN"/>
              </w:rPr>
              <w:t>（3）、检查空调风柜杀菌装置；</w:t>
            </w:r>
          </w:p>
          <w:p w14:paraId="08B4C2D0">
            <w:pPr>
              <w:numPr>
                <w:ilvl w:val="0"/>
                <w:numId w:val="0"/>
              </w:numPr>
              <w:spacing w:before="78" w:beforeLines="25" w:after="78" w:afterLines="25" w:line="240" w:lineRule="atLeast"/>
              <w:ind w:left="600" w:leftChars="0"/>
              <w:rPr>
                <w:rFonts w:hint="default"/>
                <w:sz w:val="24"/>
                <w:lang w:val="en-US" w:eastAsia="zh-CN"/>
              </w:rPr>
            </w:pPr>
            <w:r>
              <w:rPr>
                <w:rFonts w:hint="eastAsia" w:ascii="宋体" w:hAnsi="宋体" w:eastAsia="宋体" w:cs="宋体"/>
                <w:sz w:val="24"/>
                <w:lang w:val="en-US" w:eastAsia="zh-CN"/>
              </w:rPr>
              <w:t>（4）、检查空调风柜加湿器装置</w:t>
            </w:r>
            <w:r>
              <w:rPr>
                <w:rFonts w:hint="eastAsia"/>
                <w:sz w:val="24"/>
                <w:lang w:val="en-US" w:eastAsia="zh-CN"/>
              </w:rPr>
              <w:t>；</w:t>
            </w:r>
          </w:p>
          <w:p w14:paraId="6F43D819">
            <w:pPr>
              <w:numPr>
                <w:ilvl w:val="0"/>
                <w:numId w:val="0"/>
              </w:numPr>
              <w:spacing w:before="78" w:beforeLines="25" w:after="78" w:afterLines="25" w:line="240" w:lineRule="atLeast"/>
              <w:ind w:left="600" w:leftChars="0"/>
              <w:rPr>
                <w:rFonts w:hint="default"/>
                <w:sz w:val="24"/>
                <w:lang w:val="en-US" w:eastAsia="zh-CN"/>
              </w:rPr>
            </w:pPr>
            <w:r>
              <w:rPr>
                <w:rFonts w:hint="eastAsia"/>
                <w:sz w:val="24"/>
                <w:lang w:val="en-US" w:eastAsia="zh-CN"/>
              </w:rPr>
              <w:t>（5）、检查空调风柜冷凝水盘；</w:t>
            </w:r>
          </w:p>
          <w:p w14:paraId="4189CE50">
            <w:pPr>
              <w:numPr>
                <w:ilvl w:val="0"/>
                <w:numId w:val="0"/>
              </w:numPr>
              <w:spacing w:before="78" w:beforeLines="25" w:after="78" w:afterLines="25" w:line="240" w:lineRule="atLeast"/>
              <w:ind w:left="600" w:leftChars="0"/>
              <w:rPr>
                <w:rFonts w:hint="default"/>
                <w:sz w:val="24"/>
                <w:lang w:val="en-US" w:eastAsia="zh-CN"/>
              </w:rPr>
            </w:pPr>
            <w:r>
              <w:rPr>
                <w:rFonts w:hint="eastAsia"/>
                <w:sz w:val="24"/>
                <w:lang w:val="en-US" w:eastAsia="zh-CN"/>
              </w:rPr>
              <w:t>（6）、检查空调风柜蒸发器的热交换效果；</w:t>
            </w:r>
          </w:p>
          <w:p w14:paraId="3B6DCB8C">
            <w:pPr>
              <w:numPr>
                <w:ilvl w:val="0"/>
                <w:numId w:val="0"/>
              </w:numPr>
              <w:spacing w:before="78" w:beforeLines="25" w:after="78" w:afterLines="25" w:line="240" w:lineRule="atLeast"/>
              <w:ind w:left="600" w:leftChars="0"/>
              <w:rPr>
                <w:rFonts w:hint="default"/>
                <w:sz w:val="24"/>
                <w:lang w:val="en-US" w:eastAsia="zh-CN"/>
              </w:rPr>
            </w:pPr>
            <w:r>
              <w:rPr>
                <w:rFonts w:hint="eastAsia"/>
                <w:sz w:val="24"/>
                <w:lang w:val="en-US" w:eastAsia="zh-CN"/>
              </w:rPr>
              <w:t>（7）、检查空调风柜水系统连接；</w:t>
            </w:r>
          </w:p>
          <w:p w14:paraId="459146E1">
            <w:pPr>
              <w:numPr>
                <w:ilvl w:val="0"/>
                <w:numId w:val="0"/>
              </w:numPr>
              <w:spacing w:before="78" w:beforeLines="25" w:after="78" w:afterLines="25" w:line="240" w:lineRule="atLeast"/>
              <w:ind w:left="600" w:leftChars="0"/>
              <w:rPr>
                <w:rFonts w:hint="default"/>
                <w:sz w:val="24"/>
                <w:lang w:val="en-US" w:eastAsia="zh-CN"/>
              </w:rPr>
            </w:pPr>
            <w:r>
              <w:rPr>
                <w:rFonts w:hint="eastAsia"/>
                <w:sz w:val="24"/>
                <w:lang w:val="en-US" w:eastAsia="zh-CN"/>
              </w:rPr>
              <w:t>（8）、检查空调风柜比例积分阀；</w:t>
            </w:r>
          </w:p>
          <w:p w14:paraId="02164CAB">
            <w:pPr>
              <w:numPr>
                <w:ilvl w:val="0"/>
                <w:numId w:val="0"/>
              </w:numPr>
              <w:spacing w:before="78" w:beforeLines="25" w:after="78" w:afterLines="25" w:line="240" w:lineRule="atLeast"/>
              <w:ind w:left="600" w:leftChars="0"/>
              <w:rPr>
                <w:rFonts w:hint="default"/>
                <w:sz w:val="24"/>
                <w:lang w:val="en-US" w:eastAsia="zh-CN"/>
              </w:rPr>
            </w:pPr>
            <w:r>
              <w:rPr>
                <w:rFonts w:hint="eastAsia"/>
                <w:sz w:val="24"/>
                <w:lang w:val="en-US" w:eastAsia="zh-CN"/>
              </w:rPr>
              <w:t>（9）、检查空调风柜电机电流、电压及噪音；</w:t>
            </w:r>
          </w:p>
          <w:p w14:paraId="2EC67517">
            <w:pPr>
              <w:ind w:firstLine="480" w:firstLineChars="200"/>
              <w:rPr>
                <w:rFonts w:hint="eastAsia" w:eastAsiaTheme="minorEastAsia"/>
                <w:sz w:val="24"/>
                <w:szCs w:val="24"/>
                <w:lang w:eastAsia="zh-CN"/>
              </w:rPr>
            </w:pPr>
            <w:r>
              <w:rPr>
                <w:rFonts w:hint="eastAsia"/>
                <w:sz w:val="24"/>
                <w:lang w:val="en-US" w:eastAsia="zh-CN"/>
              </w:rPr>
              <w:t>（10）、</w:t>
            </w:r>
            <w:r>
              <w:rPr>
                <w:rFonts w:hint="eastAsia"/>
                <w:sz w:val="24"/>
                <w:szCs w:val="24"/>
              </w:rPr>
              <w:t>清洁、检查控制系统，紧固各端子螺丝</w:t>
            </w:r>
            <w:r>
              <w:rPr>
                <w:rFonts w:hint="eastAsia"/>
                <w:sz w:val="24"/>
                <w:szCs w:val="24"/>
                <w:lang w:eastAsia="zh-CN"/>
              </w:rPr>
              <w:t>；</w:t>
            </w:r>
          </w:p>
          <w:p w14:paraId="427EAEF4">
            <w:pPr>
              <w:numPr>
                <w:ilvl w:val="0"/>
                <w:numId w:val="0"/>
              </w:numPr>
              <w:spacing w:before="78" w:beforeLines="25" w:after="78" w:afterLines="25" w:line="240" w:lineRule="atLeast"/>
              <w:ind w:left="600" w:leftChars="0"/>
              <w:rPr>
                <w:rFonts w:hint="eastAsia"/>
                <w:sz w:val="24"/>
                <w:szCs w:val="24"/>
                <w:lang w:eastAsia="zh-CN"/>
              </w:rPr>
            </w:pPr>
            <w:r>
              <w:rPr>
                <w:rFonts w:hint="eastAsia"/>
                <w:sz w:val="24"/>
                <w:lang w:val="en-US" w:eastAsia="zh-CN"/>
              </w:rPr>
              <w:t>（11）、</w:t>
            </w:r>
            <w:r>
              <w:rPr>
                <w:rFonts w:hint="eastAsia"/>
                <w:sz w:val="24"/>
                <w:szCs w:val="24"/>
              </w:rPr>
              <w:t>检查电加热丝工作是否正常</w:t>
            </w:r>
            <w:r>
              <w:rPr>
                <w:rFonts w:hint="eastAsia"/>
                <w:sz w:val="24"/>
                <w:szCs w:val="24"/>
                <w:lang w:eastAsia="zh-CN"/>
              </w:rPr>
              <w:t>；</w:t>
            </w:r>
          </w:p>
          <w:p w14:paraId="62A775A5">
            <w:pPr>
              <w:numPr>
                <w:ilvl w:val="0"/>
                <w:numId w:val="0"/>
              </w:numPr>
              <w:spacing w:before="78" w:beforeLines="25" w:after="78" w:afterLines="25" w:line="240" w:lineRule="atLeast"/>
              <w:ind w:left="600" w:leftChars="0"/>
              <w:rPr>
                <w:rFonts w:hint="eastAsia"/>
                <w:sz w:val="24"/>
                <w:szCs w:val="24"/>
                <w:lang w:eastAsia="zh-CN"/>
              </w:rPr>
            </w:pPr>
            <w:r>
              <w:rPr>
                <w:rFonts w:hint="eastAsia"/>
                <w:sz w:val="24"/>
                <w:szCs w:val="24"/>
                <w:lang w:eastAsia="zh-CN"/>
              </w:rPr>
              <w:t>（</w:t>
            </w:r>
            <w:r>
              <w:rPr>
                <w:rFonts w:hint="eastAsia"/>
                <w:sz w:val="24"/>
                <w:szCs w:val="24"/>
                <w:lang w:val="en-US" w:eastAsia="zh-CN"/>
              </w:rPr>
              <w:t>12）、</w:t>
            </w:r>
            <w:r>
              <w:rPr>
                <w:rFonts w:hint="eastAsia"/>
                <w:sz w:val="24"/>
                <w:szCs w:val="24"/>
              </w:rPr>
              <w:t>检查各种安全保护装置的可靠性</w:t>
            </w:r>
            <w:r>
              <w:rPr>
                <w:rFonts w:hint="eastAsia"/>
                <w:sz w:val="24"/>
                <w:szCs w:val="24"/>
                <w:lang w:eastAsia="zh-CN"/>
              </w:rPr>
              <w:t>；</w:t>
            </w:r>
          </w:p>
          <w:p w14:paraId="799BD975">
            <w:pPr>
              <w:ind w:firstLine="720" w:firstLineChars="300"/>
              <w:rPr>
                <w:rFonts w:hint="eastAsia" w:ascii="宋体" w:hAnsi="宋体" w:eastAsia="宋体" w:cs="宋体"/>
                <w:sz w:val="24"/>
                <w:szCs w:val="24"/>
                <w:lang w:eastAsia="zh-CN"/>
              </w:rPr>
            </w:pPr>
            <w:r>
              <w:rPr>
                <w:rFonts w:hint="eastAsia"/>
                <w:sz w:val="24"/>
                <w:szCs w:val="24"/>
                <w:lang w:eastAsia="zh-CN"/>
              </w:rPr>
              <w:t>（</w:t>
            </w:r>
            <w:r>
              <w:rPr>
                <w:rFonts w:hint="eastAsia"/>
                <w:sz w:val="24"/>
                <w:szCs w:val="24"/>
                <w:lang w:val="en-US" w:eastAsia="zh-CN"/>
              </w:rPr>
              <w:t>13）、</w:t>
            </w:r>
            <w:r>
              <w:rPr>
                <w:rFonts w:hint="eastAsia" w:ascii="宋体" w:hAnsi="宋体" w:eastAsia="宋体" w:cs="宋体"/>
                <w:sz w:val="24"/>
                <w:szCs w:val="24"/>
              </w:rPr>
              <w:t>对机组及各辅助设备全面检查一次，确保下次开机时，设备能正常运行</w:t>
            </w:r>
            <w:r>
              <w:rPr>
                <w:rFonts w:hint="eastAsia" w:ascii="宋体" w:hAnsi="宋体" w:eastAsia="宋体" w:cs="宋体"/>
                <w:sz w:val="24"/>
                <w:szCs w:val="24"/>
                <w:lang w:eastAsia="zh-CN"/>
              </w:rPr>
              <w:t>；</w:t>
            </w:r>
          </w:p>
          <w:p w14:paraId="760D6C5C">
            <w:pPr>
              <w:ind w:firstLine="48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14）、</w:t>
            </w:r>
            <w:r>
              <w:rPr>
                <w:rFonts w:hint="eastAsia" w:ascii="宋体" w:hAnsi="宋体" w:eastAsia="宋体" w:cs="宋体"/>
                <w:sz w:val="24"/>
                <w:szCs w:val="24"/>
              </w:rPr>
              <w:t>定期检查风管道与设备间的软连接是否紧密和有无破损的情况，如有松动应及时紧固，必要时应进行更换。</w:t>
            </w:r>
          </w:p>
          <w:p w14:paraId="62043CC3">
            <w:pPr>
              <w:ind w:firstLine="480"/>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定期清洗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更换</w:t>
            </w:r>
            <w:r>
              <w:rPr>
                <w:rFonts w:hint="eastAsia" w:ascii="宋体" w:hAnsi="宋体" w:eastAsia="宋体" w:cs="宋体"/>
                <w:sz w:val="24"/>
                <w:szCs w:val="24"/>
              </w:rPr>
              <w:t>新风机组，偱环机组的初中效过滤器，回风口，排风口并进行记录。</w:t>
            </w:r>
          </w:p>
          <w:p w14:paraId="238CE362">
            <w:pPr>
              <w:ind w:firstLine="480"/>
              <w:rPr>
                <w:rFonts w:hint="eastAsia"/>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定期进行中效压差检查，及时更换</w:t>
            </w:r>
            <w:r>
              <w:rPr>
                <w:rFonts w:hint="eastAsia"/>
                <w:sz w:val="24"/>
                <w:szCs w:val="24"/>
              </w:rPr>
              <w:t>风超过要求及破损的过滤器。</w:t>
            </w:r>
          </w:p>
          <w:p w14:paraId="3D9FC8DF">
            <w:pPr>
              <w:ind w:firstLine="480"/>
              <w:rPr>
                <w:rFonts w:hint="eastAsia"/>
                <w:sz w:val="24"/>
                <w:szCs w:val="24"/>
              </w:rPr>
            </w:pPr>
            <w:r>
              <w:rPr>
                <w:rFonts w:hint="eastAsia"/>
                <w:sz w:val="24"/>
                <w:szCs w:val="24"/>
                <w:lang w:val="en-US" w:eastAsia="zh-CN"/>
              </w:rPr>
              <w:t>（17）、</w:t>
            </w:r>
            <w:r>
              <w:rPr>
                <w:rFonts w:hint="eastAsia"/>
                <w:sz w:val="24"/>
                <w:szCs w:val="24"/>
              </w:rPr>
              <w:t>定期对电动阀，风量阀及手动阀的检查、维护。对动作不灵的要修理或更换各组件，各种风阀检查密封性，灵活性，稳固性和开启的准确性，及时进行润滑和堵漏保养。</w:t>
            </w:r>
          </w:p>
          <w:p w14:paraId="0F9642FF">
            <w:pPr>
              <w:ind w:firstLine="480"/>
              <w:rPr>
                <w:rFonts w:hint="eastAsia"/>
                <w:sz w:val="24"/>
                <w:szCs w:val="24"/>
              </w:rPr>
            </w:pPr>
            <w:r>
              <w:rPr>
                <w:rFonts w:hint="eastAsia"/>
                <w:sz w:val="24"/>
                <w:szCs w:val="24"/>
                <w:lang w:val="en-US" w:eastAsia="zh-CN"/>
              </w:rPr>
              <w:t>（18）、</w:t>
            </w:r>
            <w:r>
              <w:rPr>
                <w:rFonts w:hint="eastAsia"/>
                <w:sz w:val="24"/>
                <w:szCs w:val="24"/>
              </w:rPr>
              <w:t>检查风管绝热层，如有超温、老化、破损需及时修补或更换，并积极做好保温材料的维护。</w:t>
            </w:r>
          </w:p>
          <w:p w14:paraId="45CD1656">
            <w:pPr>
              <w:numPr>
                <w:ilvl w:val="0"/>
                <w:numId w:val="0"/>
              </w:numPr>
              <w:spacing w:before="78" w:beforeLines="25" w:after="78" w:afterLines="25" w:line="240" w:lineRule="atLeast"/>
              <w:ind w:firstLine="480" w:firstLineChars="200"/>
              <w:rPr>
                <w:rFonts w:hint="eastAsia" w:eastAsiaTheme="minorEastAsia"/>
                <w:sz w:val="24"/>
                <w:szCs w:val="24"/>
                <w:lang w:val="en-US" w:eastAsia="zh-CN"/>
              </w:rPr>
            </w:pPr>
            <w:r>
              <w:rPr>
                <w:rFonts w:hint="eastAsia"/>
                <w:sz w:val="24"/>
                <w:szCs w:val="24"/>
                <w:lang w:val="en-US" w:eastAsia="zh-CN"/>
              </w:rPr>
              <w:t>（19）、</w:t>
            </w:r>
            <w:r>
              <w:rPr>
                <w:rFonts w:hint="eastAsia"/>
                <w:sz w:val="24"/>
                <w:szCs w:val="24"/>
              </w:rPr>
              <w:t>定期检查高效过滤器的密封口处是否漏风和过滤器是否破损，并根据高效过滤器的阻力判断是否需要更换</w:t>
            </w:r>
            <w:r>
              <w:rPr>
                <w:rFonts w:hint="eastAsia"/>
                <w:sz w:val="24"/>
                <w:szCs w:val="24"/>
                <w:lang w:eastAsia="zh-CN"/>
              </w:rPr>
              <w:t>；</w:t>
            </w:r>
          </w:p>
          <w:p w14:paraId="2CE6BE2B">
            <w:pPr>
              <w:ind w:firstLine="480"/>
              <w:rPr>
                <w:rFonts w:hint="eastAsia" w:eastAsiaTheme="minorEastAsia"/>
                <w:sz w:val="24"/>
                <w:szCs w:val="24"/>
                <w:lang w:eastAsia="zh-CN"/>
              </w:rPr>
            </w:pPr>
            <w:r>
              <w:rPr>
                <w:rFonts w:hint="eastAsia"/>
                <w:sz w:val="24"/>
                <w:lang w:val="en-US" w:eastAsia="zh-CN"/>
              </w:rPr>
              <w:t xml:space="preserve"> （20）、</w:t>
            </w:r>
            <w:r>
              <w:rPr>
                <w:rFonts w:hint="eastAsia"/>
                <w:sz w:val="24"/>
                <w:szCs w:val="24"/>
              </w:rPr>
              <w:t>检测一次系统中电加热器阻值，更换老化的电热管，并根据检测数据进行保养维修和更换</w:t>
            </w:r>
            <w:r>
              <w:rPr>
                <w:rFonts w:hint="eastAsia"/>
                <w:sz w:val="24"/>
                <w:szCs w:val="24"/>
                <w:lang w:eastAsia="zh-CN"/>
              </w:rPr>
              <w:t>；</w:t>
            </w:r>
          </w:p>
          <w:p w14:paraId="171EF1A0">
            <w:pPr>
              <w:spacing w:before="78" w:beforeLines="25" w:after="78" w:afterLines="25" w:line="240" w:lineRule="atLeast"/>
              <w:ind w:firstLine="480" w:firstLineChars="200"/>
              <w:rPr>
                <w:rFonts w:hint="default" w:eastAsiaTheme="minorEastAsia"/>
                <w:sz w:val="24"/>
                <w:lang w:val="en-US" w:eastAsia="zh-CN"/>
              </w:rPr>
            </w:pPr>
            <w:r>
              <w:rPr>
                <w:rFonts w:hint="eastAsia"/>
                <w:sz w:val="24"/>
                <w:lang w:eastAsia="zh-CN"/>
              </w:rPr>
              <w:t>（</w:t>
            </w:r>
            <w:r>
              <w:rPr>
                <w:rFonts w:hint="eastAsia"/>
                <w:sz w:val="24"/>
                <w:lang w:val="en-US" w:eastAsia="zh-CN"/>
              </w:rPr>
              <w:t>21）</w:t>
            </w:r>
            <w:r>
              <w:rPr>
                <w:rFonts w:hint="eastAsia"/>
                <w:sz w:val="24"/>
              </w:rPr>
              <w:t>、向</w:t>
            </w:r>
            <w:r>
              <w:rPr>
                <w:rFonts w:hint="eastAsia"/>
                <w:sz w:val="24"/>
                <w:lang w:eastAsia="zh-CN"/>
              </w:rPr>
              <w:t>甲方</w:t>
            </w:r>
            <w:r>
              <w:rPr>
                <w:rFonts w:hint="eastAsia"/>
                <w:sz w:val="24"/>
              </w:rPr>
              <w:t>提供一份设备运行的简报；</w:t>
            </w:r>
          </w:p>
          <w:p w14:paraId="220F227A">
            <w:pPr>
              <w:spacing w:before="78" w:beforeLines="25" w:after="78" w:afterLines="25" w:line="240" w:lineRule="atLeast"/>
              <w:rPr>
                <w:sz w:val="24"/>
              </w:rPr>
            </w:pPr>
            <w:r>
              <w:rPr>
                <w:rFonts w:hint="eastAsia"/>
                <w:sz w:val="24"/>
              </w:rPr>
              <w:t>每年：（</w:t>
            </w:r>
            <w:r>
              <w:rPr>
                <w:sz w:val="24"/>
              </w:rPr>
              <w:t>1</w:t>
            </w:r>
            <w:r>
              <w:rPr>
                <w:rFonts w:hint="eastAsia"/>
                <w:sz w:val="24"/>
              </w:rPr>
              <w:t>）、检测压缩机的马达绝缘；</w:t>
            </w:r>
          </w:p>
          <w:p w14:paraId="52F9F70A">
            <w:pPr>
              <w:spacing w:before="78" w:beforeLines="25" w:after="78" w:afterLines="25" w:line="240" w:lineRule="atLeast"/>
              <w:rPr>
                <w:sz w:val="24"/>
              </w:rPr>
            </w:pPr>
            <w:r>
              <w:rPr>
                <w:sz w:val="24"/>
              </w:rPr>
              <w:t xml:space="preserve">     </w:t>
            </w:r>
            <w:r>
              <w:rPr>
                <w:rFonts w:hint="eastAsia"/>
                <w:sz w:val="24"/>
              </w:rPr>
              <w:t>（</w:t>
            </w:r>
            <w:r>
              <w:rPr>
                <w:sz w:val="24"/>
              </w:rPr>
              <w:t>2</w:t>
            </w:r>
            <w:r>
              <w:rPr>
                <w:rFonts w:hint="eastAsia"/>
                <w:sz w:val="24"/>
              </w:rPr>
              <w:t>）、检测电器线路及其元件的安全保护装置性能；</w:t>
            </w:r>
          </w:p>
          <w:p w14:paraId="4A538055">
            <w:pPr>
              <w:spacing w:before="78" w:beforeLines="25" w:after="78" w:afterLines="25" w:line="240" w:lineRule="atLeast"/>
              <w:rPr>
                <w:sz w:val="24"/>
              </w:rPr>
            </w:pPr>
            <w:r>
              <w:rPr>
                <w:sz w:val="24"/>
              </w:rPr>
              <w:t xml:space="preserve">     </w:t>
            </w:r>
            <w:r>
              <w:rPr>
                <w:rFonts w:hint="eastAsia"/>
                <w:sz w:val="24"/>
              </w:rPr>
              <w:t>（</w:t>
            </w:r>
            <w:r>
              <w:rPr>
                <w:sz w:val="24"/>
              </w:rPr>
              <w:t>3</w:t>
            </w:r>
            <w:r>
              <w:rPr>
                <w:rFonts w:hint="eastAsia"/>
                <w:sz w:val="24"/>
              </w:rPr>
              <w:t>）、空调系统的探漏；</w:t>
            </w:r>
          </w:p>
          <w:p w14:paraId="78BCC6E6">
            <w:pPr>
              <w:spacing w:before="78" w:beforeLines="25" w:after="78" w:afterLines="25" w:line="240" w:lineRule="atLeast"/>
              <w:rPr>
                <w:sz w:val="24"/>
              </w:rPr>
            </w:pPr>
            <w:r>
              <w:rPr>
                <w:sz w:val="24"/>
              </w:rPr>
              <w:t xml:space="preserve">     </w:t>
            </w:r>
            <w:r>
              <w:rPr>
                <w:rFonts w:hint="eastAsia"/>
                <w:sz w:val="24"/>
              </w:rPr>
              <w:t>（</w:t>
            </w:r>
            <w:r>
              <w:rPr>
                <w:sz w:val="24"/>
              </w:rPr>
              <w:t>4</w:t>
            </w:r>
            <w:r>
              <w:rPr>
                <w:rFonts w:hint="eastAsia"/>
                <w:sz w:val="24"/>
              </w:rPr>
              <w:t>）、维修机组管道阀门；</w:t>
            </w:r>
          </w:p>
          <w:p w14:paraId="44E889A3">
            <w:pPr>
              <w:spacing w:before="78" w:beforeLines="25" w:after="78" w:afterLines="25" w:line="240" w:lineRule="atLeast"/>
              <w:rPr>
                <w:sz w:val="24"/>
              </w:rPr>
            </w:pPr>
            <w:r>
              <w:rPr>
                <w:sz w:val="24"/>
              </w:rPr>
              <w:t xml:space="preserve">     </w:t>
            </w:r>
            <w:r>
              <w:rPr>
                <w:rFonts w:hint="eastAsia"/>
                <w:sz w:val="24"/>
              </w:rPr>
              <w:t>（</w:t>
            </w:r>
            <w:r>
              <w:rPr>
                <w:sz w:val="24"/>
              </w:rPr>
              <w:t>5</w:t>
            </w:r>
            <w:r>
              <w:rPr>
                <w:rFonts w:hint="eastAsia"/>
                <w:sz w:val="24"/>
              </w:rPr>
              <w:t>）、清洗控制电路元件灰尘；</w:t>
            </w:r>
          </w:p>
          <w:p w14:paraId="6047C67A">
            <w:pPr>
              <w:spacing w:before="78" w:beforeLines="25" w:after="78" w:afterLines="25" w:line="240" w:lineRule="atLeast"/>
              <w:rPr>
                <w:sz w:val="24"/>
              </w:rPr>
            </w:pPr>
            <w:r>
              <w:rPr>
                <w:sz w:val="24"/>
              </w:rPr>
              <w:t xml:space="preserve">     </w:t>
            </w:r>
            <w:r>
              <w:rPr>
                <w:rFonts w:hint="eastAsia"/>
                <w:sz w:val="24"/>
              </w:rPr>
              <w:t>（</w:t>
            </w:r>
            <w:r>
              <w:rPr>
                <w:sz w:val="24"/>
              </w:rPr>
              <w:t>6</w:t>
            </w:r>
            <w:r>
              <w:rPr>
                <w:rFonts w:hint="eastAsia"/>
                <w:sz w:val="24"/>
              </w:rPr>
              <w:t>）、视情况及时更换失效的过滤器及机油；</w:t>
            </w:r>
          </w:p>
          <w:p w14:paraId="51235B46">
            <w:pPr>
              <w:tabs>
                <w:tab w:val="left" w:pos="1418"/>
              </w:tabs>
              <w:spacing w:before="78" w:beforeLines="25" w:after="78" w:afterLines="25" w:line="240" w:lineRule="atLeast"/>
              <w:rPr>
                <w:sz w:val="24"/>
              </w:rPr>
            </w:pPr>
            <w:r>
              <w:rPr>
                <w:sz w:val="24"/>
              </w:rPr>
              <w:t xml:space="preserve">     </w:t>
            </w:r>
            <w:r>
              <w:rPr>
                <w:rFonts w:hint="eastAsia"/>
                <w:sz w:val="24"/>
              </w:rPr>
              <w:t>（</w:t>
            </w:r>
            <w:r>
              <w:rPr>
                <w:sz w:val="24"/>
              </w:rPr>
              <w:t>7</w:t>
            </w:r>
            <w:r>
              <w:rPr>
                <w:rFonts w:hint="eastAsia"/>
                <w:sz w:val="24"/>
              </w:rPr>
              <w:t>）、检修异常声响高温故障；</w:t>
            </w:r>
          </w:p>
          <w:p w14:paraId="7AE98132">
            <w:pPr>
              <w:spacing w:before="78" w:beforeLines="25" w:after="78" w:afterLines="25" w:line="240" w:lineRule="atLeast"/>
              <w:rPr>
                <w:sz w:val="24"/>
              </w:rPr>
            </w:pPr>
            <w:r>
              <w:rPr>
                <w:sz w:val="24"/>
              </w:rPr>
              <w:t xml:space="preserve">     </w:t>
            </w:r>
            <w:r>
              <w:rPr>
                <w:rFonts w:hint="eastAsia"/>
                <w:sz w:val="24"/>
              </w:rPr>
              <w:t>（</w:t>
            </w:r>
            <w:r>
              <w:rPr>
                <w:sz w:val="24"/>
              </w:rPr>
              <w:t>8</w:t>
            </w:r>
            <w:r>
              <w:rPr>
                <w:rFonts w:hint="eastAsia"/>
                <w:sz w:val="24"/>
              </w:rPr>
              <w:t>）、提交一份详细的检测和运行情况报告；</w:t>
            </w:r>
          </w:p>
          <w:p w14:paraId="303A6513">
            <w:pPr>
              <w:spacing w:before="78" w:beforeLines="25" w:after="78" w:afterLines="25" w:line="240" w:lineRule="atLeast"/>
              <w:rPr>
                <w:rFonts w:hint="eastAsia" w:ascii="宋体" w:hAnsi="宋体" w:cs="宋体"/>
                <w:sz w:val="24"/>
                <w:szCs w:val="24"/>
                <w:lang w:val="en-US" w:eastAsia="zh-CN"/>
              </w:rPr>
            </w:pPr>
            <w:r>
              <w:rPr>
                <w:sz w:val="24"/>
              </w:rPr>
              <w:t xml:space="preserve">     </w:t>
            </w:r>
            <w:r>
              <w:rPr>
                <w:rFonts w:hint="eastAsia"/>
                <w:sz w:val="24"/>
              </w:rPr>
              <w:t>（</w:t>
            </w:r>
            <w:r>
              <w:rPr>
                <w:sz w:val="24"/>
              </w:rPr>
              <w:t>9</w:t>
            </w:r>
            <w:r>
              <w:rPr>
                <w:rFonts w:hint="eastAsia"/>
                <w:sz w:val="24"/>
              </w:rPr>
              <w:t>）、清洗空调主机；</w:t>
            </w:r>
          </w:p>
        </w:tc>
      </w:tr>
      <w:tr w14:paraId="14F7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996" w:type="dxa"/>
          </w:tcPr>
          <w:p w14:paraId="3DBA212D">
            <w:pPr>
              <w:pStyle w:val="86"/>
              <w:rPr>
                <w:rFonts w:hint="default" w:ascii="宋体" w:hAnsi="宋体" w:cs="宋体"/>
                <w:sz w:val="24"/>
                <w:szCs w:val="24"/>
                <w:lang w:val="en-US" w:eastAsia="zh-CN"/>
              </w:rPr>
            </w:pPr>
            <w:r>
              <w:rPr>
                <w:rFonts w:hint="eastAsia" w:ascii="宋体" w:hAnsi="宋体" w:cs="宋体"/>
                <w:sz w:val="24"/>
                <w:szCs w:val="24"/>
                <w:lang w:val="en-US" w:eastAsia="zh-CN"/>
              </w:rPr>
              <w:t>12</w:t>
            </w:r>
          </w:p>
        </w:tc>
        <w:tc>
          <w:tcPr>
            <w:tcW w:w="1984" w:type="dxa"/>
          </w:tcPr>
          <w:p w14:paraId="23EAE834">
            <w:pPr>
              <w:pStyle w:val="86"/>
              <w:jc w:val="both"/>
              <w:rPr>
                <w:rFonts w:hint="default" w:ascii="宋体" w:hAnsi="宋体" w:cs="宋体"/>
                <w:sz w:val="24"/>
                <w:szCs w:val="24"/>
                <w:lang w:val="en-US" w:eastAsia="zh-CN"/>
              </w:rPr>
            </w:pPr>
            <w:r>
              <w:rPr>
                <w:rFonts w:hint="eastAsia" w:ascii="宋体" w:hAnsi="宋体" w:cs="宋体"/>
                <w:sz w:val="24"/>
                <w:szCs w:val="24"/>
                <w:lang w:val="en-US" w:eastAsia="zh-CN"/>
              </w:rPr>
              <w:t>紧急维修</w:t>
            </w:r>
          </w:p>
        </w:tc>
        <w:tc>
          <w:tcPr>
            <w:tcW w:w="6154" w:type="dxa"/>
          </w:tcPr>
          <w:p w14:paraId="0ADF5C17">
            <w:pPr>
              <w:rPr>
                <w:rFonts w:hint="eastAsia" w:ascii="宋体" w:hAnsi="宋体" w:cs="宋体"/>
                <w:sz w:val="24"/>
                <w:szCs w:val="24"/>
                <w:lang w:val="en-US" w:eastAsia="zh-CN"/>
              </w:rPr>
            </w:pPr>
            <w:r>
              <w:rPr>
                <w:rFonts w:hint="eastAsia"/>
                <w:sz w:val="24"/>
                <w:szCs w:val="24"/>
              </w:rPr>
              <w:t>紧急性维修；根据</w:t>
            </w:r>
            <w:r>
              <w:rPr>
                <w:rFonts w:hint="eastAsia"/>
                <w:sz w:val="24"/>
                <w:lang w:eastAsia="zh-CN"/>
              </w:rPr>
              <w:t>甲方</w:t>
            </w:r>
            <w:r>
              <w:rPr>
                <w:rFonts w:hint="eastAsia"/>
                <w:sz w:val="24"/>
                <w:szCs w:val="24"/>
              </w:rPr>
              <w:t>的需求，全天候为</w:t>
            </w:r>
            <w:r>
              <w:rPr>
                <w:rFonts w:hint="eastAsia"/>
                <w:sz w:val="24"/>
                <w:lang w:eastAsia="zh-CN"/>
              </w:rPr>
              <w:t>甲方</w:t>
            </w:r>
            <w:r>
              <w:rPr>
                <w:rFonts w:hint="eastAsia"/>
                <w:sz w:val="24"/>
                <w:szCs w:val="24"/>
              </w:rPr>
              <w:t>提供紧急维修服务，在紧急维修时，接到</w:t>
            </w:r>
            <w:r>
              <w:rPr>
                <w:rFonts w:hint="eastAsia"/>
                <w:sz w:val="24"/>
                <w:lang w:eastAsia="zh-CN"/>
              </w:rPr>
              <w:t>甲方</w:t>
            </w:r>
            <w:r>
              <w:rPr>
                <w:rFonts w:hint="eastAsia"/>
                <w:sz w:val="24"/>
                <w:szCs w:val="24"/>
              </w:rPr>
              <w:t>电话需2</w:t>
            </w:r>
            <w:r>
              <w:rPr>
                <w:rFonts w:hint="eastAsia"/>
                <w:sz w:val="24"/>
                <w:szCs w:val="24"/>
                <w:lang w:val="en-US" w:eastAsia="zh-CN"/>
              </w:rPr>
              <w:t>0分钟</w:t>
            </w:r>
            <w:r>
              <w:rPr>
                <w:rFonts w:hint="eastAsia"/>
                <w:sz w:val="24"/>
                <w:szCs w:val="24"/>
              </w:rPr>
              <w:t>到达现场进行维修，确保最短时间解决故障和原因。</w:t>
            </w:r>
          </w:p>
        </w:tc>
      </w:tr>
      <w:tr w14:paraId="0B0C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996" w:type="dxa"/>
          </w:tcPr>
          <w:p w14:paraId="1A6E5F43">
            <w:pPr>
              <w:pStyle w:val="86"/>
              <w:rPr>
                <w:rFonts w:hint="default" w:ascii="宋体" w:hAnsi="宋体" w:cs="宋体"/>
                <w:sz w:val="24"/>
                <w:szCs w:val="24"/>
                <w:lang w:val="en-US" w:eastAsia="zh-CN"/>
              </w:rPr>
            </w:pPr>
            <w:r>
              <w:rPr>
                <w:rFonts w:hint="eastAsia" w:ascii="宋体" w:hAnsi="宋体" w:cs="宋体"/>
                <w:sz w:val="24"/>
                <w:szCs w:val="24"/>
                <w:lang w:val="en-US" w:eastAsia="zh-CN"/>
              </w:rPr>
              <w:t>13</w:t>
            </w:r>
          </w:p>
        </w:tc>
        <w:tc>
          <w:tcPr>
            <w:tcW w:w="1984" w:type="dxa"/>
          </w:tcPr>
          <w:p w14:paraId="1F79E978">
            <w:pPr>
              <w:pStyle w:val="86"/>
              <w:jc w:val="both"/>
              <w:rPr>
                <w:rFonts w:hint="eastAsia" w:ascii="宋体" w:hAnsi="宋体" w:cs="宋体"/>
                <w:sz w:val="24"/>
                <w:szCs w:val="24"/>
                <w:lang w:val="en-US" w:eastAsia="zh-CN"/>
              </w:rPr>
            </w:pPr>
          </w:p>
          <w:p w14:paraId="3A562C8E">
            <w:pPr>
              <w:pStyle w:val="86"/>
              <w:jc w:val="both"/>
              <w:rPr>
                <w:rFonts w:hint="eastAsia" w:ascii="宋体" w:hAnsi="宋体" w:cs="宋体"/>
                <w:sz w:val="24"/>
                <w:szCs w:val="24"/>
                <w:lang w:val="en-US" w:eastAsia="zh-CN"/>
              </w:rPr>
            </w:pPr>
          </w:p>
          <w:p w14:paraId="372EF5E5">
            <w:pPr>
              <w:pStyle w:val="86"/>
              <w:jc w:val="both"/>
              <w:rPr>
                <w:rFonts w:hint="eastAsia" w:ascii="宋体" w:hAnsi="宋体" w:cs="宋体"/>
                <w:sz w:val="24"/>
                <w:szCs w:val="24"/>
                <w:lang w:val="en-US" w:eastAsia="zh-CN"/>
              </w:rPr>
            </w:pPr>
          </w:p>
          <w:p w14:paraId="0F8A4074">
            <w:pPr>
              <w:pStyle w:val="86"/>
              <w:jc w:val="both"/>
              <w:rPr>
                <w:rFonts w:hint="eastAsia" w:ascii="宋体" w:hAnsi="宋体" w:cs="宋体"/>
                <w:sz w:val="24"/>
                <w:szCs w:val="24"/>
                <w:lang w:val="en-US" w:eastAsia="zh-CN"/>
              </w:rPr>
            </w:pPr>
          </w:p>
          <w:p w14:paraId="63AE9A37">
            <w:pPr>
              <w:pStyle w:val="86"/>
              <w:jc w:val="both"/>
              <w:rPr>
                <w:rFonts w:hint="eastAsia" w:ascii="宋体" w:hAnsi="宋体" w:cs="宋体"/>
                <w:sz w:val="24"/>
                <w:szCs w:val="24"/>
                <w:lang w:val="en-US" w:eastAsia="zh-CN"/>
              </w:rPr>
            </w:pPr>
          </w:p>
          <w:p w14:paraId="4B810C20">
            <w:pPr>
              <w:pStyle w:val="86"/>
              <w:ind w:left="0" w:leftChars="0" w:firstLine="0" w:firstLineChars="0"/>
              <w:jc w:val="both"/>
              <w:rPr>
                <w:rFonts w:hint="default" w:ascii="宋体" w:hAnsi="宋体" w:cs="宋体"/>
                <w:sz w:val="24"/>
                <w:szCs w:val="24"/>
                <w:lang w:val="en-US" w:eastAsia="zh-CN"/>
              </w:rPr>
            </w:pPr>
            <w:r>
              <w:rPr>
                <w:rFonts w:hint="eastAsia" w:ascii="宋体" w:hAnsi="宋体" w:cs="宋体"/>
                <w:sz w:val="24"/>
                <w:szCs w:val="24"/>
                <w:lang w:val="en-US" w:eastAsia="zh-CN"/>
              </w:rPr>
              <w:t>服务标准及要求</w:t>
            </w:r>
          </w:p>
        </w:tc>
        <w:tc>
          <w:tcPr>
            <w:tcW w:w="6154" w:type="dxa"/>
          </w:tcPr>
          <w:p w14:paraId="38B3BB05">
            <w:pPr>
              <w:rPr>
                <w:sz w:val="24"/>
                <w:szCs w:val="24"/>
              </w:rPr>
            </w:pPr>
            <w:r>
              <w:rPr>
                <w:rFonts w:hint="eastAsia"/>
                <w:sz w:val="24"/>
                <w:szCs w:val="24"/>
                <w:lang w:val="en-US" w:eastAsia="zh-CN"/>
              </w:rPr>
              <w:t>1、乙方</w:t>
            </w:r>
            <w:r>
              <w:rPr>
                <w:rFonts w:hint="eastAsia"/>
                <w:sz w:val="24"/>
                <w:szCs w:val="24"/>
              </w:rPr>
              <w:t>在维护保养期间将服从</w:t>
            </w:r>
            <w:r>
              <w:rPr>
                <w:rFonts w:hint="eastAsia"/>
                <w:sz w:val="24"/>
                <w:lang w:eastAsia="zh-CN"/>
              </w:rPr>
              <w:t>甲方</w:t>
            </w:r>
            <w:r>
              <w:rPr>
                <w:rFonts w:hint="eastAsia"/>
                <w:sz w:val="24"/>
                <w:szCs w:val="24"/>
              </w:rPr>
              <w:t>的各项指令，密切配合</w:t>
            </w:r>
            <w:r>
              <w:rPr>
                <w:rFonts w:hint="eastAsia"/>
                <w:sz w:val="24"/>
                <w:lang w:eastAsia="zh-CN"/>
              </w:rPr>
              <w:t>甲方</w:t>
            </w:r>
            <w:r>
              <w:rPr>
                <w:rFonts w:hint="eastAsia"/>
                <w:sz w:val="24"/>
                <w:szCs w:val="24"/>
              </w:rPr>
              <w:t>及其净化空调各项工作。</w:t>
            </w:r>
          </w:p>
          <w:p w14:paraId="23252651">
            <w:pPr>
              <w:rPr>
                <w:sz w:val="24"/>
                <w:szCs w:val="24"/>
              </w:rPr>
            </w:pPr>
            <w:r>
              <w:rPr>
                <w:rFonts w:hint="eastAsia"/>
                <w:sz w:val="24"/>
                <w:szCs w:val="24"/>
                <w:lang w:val="en-US" w:eastAsia="zh-CN"/>
              </w:rPr>
              <w:t>2、</w:t>
            </w:r>
            <w:r>
              <w:rPr>
                <w:rFonts w:hint="eastAsia"/>
                <w:sz w:val="24"/>
                <w:szCs w:val="24"/>
              </w:rPr>
              <w:t>乙方保证所维修保养的空调工程是符合相关《净化空调使用标准办法》.并保证空调系统能准确，优质，高效，安全的运行。</w:t>
            </w:r>
          </w:p>
          <w:p w14:paraId="212216E8">
            <w:pPr>
              <w:rPr>
                <w:rFonts w:hint="eastAsia"/>
                <w:sz w:val="24"/>
                <w:szCs w:val="24"/>
              </w:rPr>
            </w:pPr>
            <w:r>
              <w:rPr>
                <w:rFonts w:hint="eastAsia"/>
                <w:sz w:val="24"/>
                <w:szCs w:val="24"/>
                <w:lang w:val="en-US" w:eastAsia="zh-CN"/>
              </w:rPr>
              <w:t>3</w:t>
            </w:r>
            <w:r>
              <w:rPr>
                <w:rFonts w:hint="eastAsia"/>
                <w:sz w:val="24"/>
                <w:szCs w:val="24"/>
              </w:rPr>
              <w:t>、由于净化空调为恒温恒湿，乙方应为甲方提供合格的工作环境温度合湿度，净化空调温度为21---26度，湿度为55---76%。如因净化空调未达标，造成的医疗感染，经相关部门鉴定后由乙方负责。</w:t>
            </w:r>
          </w:p>
          <w:p w14:paraId="74F977A8">
            <w:pPr>
              <w:rPr>
                <w:sz w:val="24"/>
                <w:szCs w:val="24"/>
              </w:rPr>
            </w:pPr>
            <w:r>
              <w:rPr>
                <w:rFonts w:hint="eastAsia"/>
                <w:sz w:val="24"/>
                <w:szCs w:val="24"/>
                <w:lang w:val="en-US" w:eastAsia="zh-CN"/>
              </w:rPr>
              <w:t>4</w:t>
            </w:r>
            <w:r>
              <w:rPr>
                <w:rFonts w:hint="eastAsia"/>
                <w:sz w:val="24"/>
                <w:szCs w:val="24"/>
              </w:rPr>
              <w:t>、乙方接受</w:t>
            </w:r>
            <w:r>
              <w:rPr>
                <w:rFonts w:hint="eastAsia"/>
                <w:sz w:val="24"/>
                <w:szCs w:val="24"/>
                <w:lang w:val="en-US" w:eastAsia="zh-CN"/>
              </w:rPr>
              <w:t>甲方</w:t>
            </w:r>
            <w:r>
              <w:rPr>
                <w:rFonts w:hint="eastAsia"/>
                <w:sz w:val="24"/>
                <w:szCs w:val="24"/>
              </w:rPr>
              <w:t>的监督和合理化建议。</w:t>
            </w:r>
          </w:p>
          <w:p w14:paraId="763702D0">
            <w:pPr>
              <w:pStyle w:val="86"/>
              <w:ind w:left="0" w:leftChars="0" w:firstLine="0" w:firstLineChars="0"/>
              <w:jc w:val="both"/>
              <w:rPr>
                <w:rFonts w:hint="eastAsia"/>
                <w:sz w:val="24"/>
                <w:szCs w:val="24"/>
              </w:rPr>
            </w:pPr>
            <w:r>
              <w:rPr>
                <w:rFonts w:hint="eastAsia"/>
                <w:sz w:val="24"/>
                <w:szCs w:val="24"/>
                <w:lang w:val="en-US" w:eastAsia="zh-CN"/>
              </w:rPr>
              <w:t>5</w:t>
            </w:r>
            <w:r>
              <w:rPr>
                <w:rFonts w:hint="eastAsia"/>
                <w:sz w:val="24"/>
                <w:szCs w:val="24"/>
              </w:rPr>
              <w:t>、当空调系统发生故障时，乙方应告知甲方并尽快进行恢复正常。</w:t>
            </w:r>
          </w:p>
          <w:p w14:paraId="4B16DE56">
            <w:pPr>
              <w:rPr>
                <w:rFonts w:hint="eastAsia" w:eastAsia="宋体"/>
                <w:sz w:val="24"/>
                <w:szCs w:val="24"/>
                <w:lang w:val="en-US" w:eastAsia="zh-CN"/>
              </w:rPr>
            </w:pPr>
            <w:r>
              <w:rPr>
                <w:rFonts w:hint="eastAsia"/>
                <w:sz w:val="24"/>
                <w:szCs w:val="24"/>
                <w:lang w:val="en-US" w:eastAsia="zh-CN"/>
              </w:rPr>
              <w:t>6、</w:t>
            </w:r>
            <w:r>
              <w:rPr>
                <w:rFonts w:hint="eastAsia"/>
                <w:sz w:val="24"/>
                <w:szCs w:val="24"/>
              </w:rPr>
              <w:t>提交年度总结报告，帮助甲方对设备有一个正确的平估，并对来年设备维保作好准备工作。</w:t>
            </w:r>
          </w:p>
        </w:tc>
      </w:tr>
    </w:tbl>
    <w:p w14:paraId="7DAD45B5">
      <w:pPr>
        <w:jc w:val="both"/>
      </w:pPr>
    </w:p>
    <w:p w14:paraId="660DCFA9">
      <w:pPr>
        <w:spacing w:line="360" w:lineRule="auto"/>
        <w:ind w:firstLine="643" w:firstLineChars="200"/>
        <w:rPr>
          <w:rFonts w:hint="eastAsia" w:asciiTheme="minorEastAsia" w:hAnsiTheme="minorEastAsia" w:eastAsiaTheme="minorEastAsia" w:cstheme="minorEastAsia"/>
          <w:b/>
          <w:bCs w:val="0"/>
          <w:sz w:val="32"/>
          <w:szCs w:val="32"/>
          <w:highlight w:val="none"/>
        </w:rPr>
      </w:pPr>
      <w:r>
        <w:rPr>
          <w:rFonts w:hint="eastAsia" w:asciiTheme="minorEastAsia" w:hAnsiTheme="minorEastAsia" w:eastAsiaTheme="minorEastAsia" w:cstheme="minorEastAsia"/>
          <w:b/>
          <w:bCs w:val="0"/>
          <w:sz w:val="32"/>
          <w:szCs w:val="32"/>
          <w:highlight w:val="none"/>
        </w:rPr>
        <w:t>（2）商务要求</w:t>
      </w:r>
    </w:p>
    <w:p w14:paraId="45366367">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1、支付方式：每两个月凭发票据实结算一次</w:t>
      </w:r>
      <w:r>
        <w:rPr>
          <w:rFonts w:hint="eastAsia" w:asciiTheme="minorEastAsia" w:hAnsiTheme="minorEastAsia" w:cstheme="minorEastAsia"/>
          <w:kern w:val="2"/>
          <w:sz w:val="24"/>
          <w:szCs w:val="24"/>
          <w:highlight w:val="none"/>
          <w:lang w:val="en-US" w:eastAsia="zh-CN" w:bidi="ar-SA"/>
        </w:rPr>
        <w:t>。</w:t>
      </w:r>
    </w:p>
    <w:p w14:paraId="09C803FC">
      <w:pPr>
        <w:numPr>
          <w:ilvl w:val="0"/>
          <w:numId w:val="0"/>
        </w:num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337450C7">
      <w:pPr>
        <w:spacing w:line="360" w:lineRule="auto"/>
        <w:ind w:firstLine="480" w:firstLineChars="200"/>
        <w:rPr>
          <w:rFonts w:hint="default" w:ascii="宋体" w:hAnsi="宋体" w:eastAsia="宋体" w:cs="宋体"/>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lang w:val="en-US" w:eastAsia="zh-CN"/>
        </w:rPr>
        <w:t>2年</w:t>
      </w:r>
    </w:p>
    <w:p w14:paraId="434EABCE">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合格，符合国家现行规定</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6"/>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6"/>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6"/>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0"/>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6"/>
        <w:spacing w:before="0" w:beforeAutospacing="0" w:after="0" w:afterAutospacing="0" w:line="330" w:lineRule="atLeast"/>
        <w:rPr>
          <w:rFonts w:cs="仿宋_GB2312"/>
          <w:b/>
          <w:bCs/>
          <w:color w:val="0000FF"/>
          <w:sz w:val="21"/>
          <w:szCs w:val="21"/>
          <w:highlight w:val="none"/>
        </w:rPr>
      </w:pPr>
    </w:p>
    <w:p w14:paraId="40B779FA">
      <w:pPr>
        <w:pStyle w:val="26"/>
        <w:spacing w:before="0" w:beforeAutospacing="0" w:after="0" w:afterAutospacing="0" w:line="330" w:lineRule="atLeast"/>
        <w:rPr>
          <w:rFonts w:cs="仿宋_GB2312"/>
          <w:b/>
          <w:bCs/>
          <w:color w:val="0000FF"/>
          <w:sz w:val="21"/>
          <w:szCs w:val="21"/>
          <w:highlight w:val="none"/>
        </w:rPr>
      </w:pPr>
    </w:p>
    <w:p w14:paraId="183C33C5">
      <w:pPr>
        <w:pStyle w:val="26"/>
        <w:spacing w:before="0" w:beforeAutospacing="0" w:after="0" w:afterAutospacing="0" w:line="330" w:lineRule="atLeast"/>
        <w:rPr>
          <w:rFonts w:cs="仿宋_GB2312"/>
          <w:b/>
          <w:bCs/>
          <w:color w:val="0000FF"/>
          <w:sz w:val="21"/>
          <w:szCs w:val="21"/>
          <w:highlight w:val="none"/>
        </w:rPr>
      </w:pPr>
    </w:p>
    <w:p w14:paraId="37E20749">
      <w:pPr>
        <w:pStyle w:val="26"/>
        <w:spacing w:before="0" w:beforeAutospacing="0" w:after="0" w:afterAutospacing="0" w:line="330" w:lineRule="atLeast"/>
        <w:rPr>
          <w:rFonts w:cs="仿宋_GB2312"/>
          <w:b/>
          <w:bCs/>
          <w:color w:val="0000FF"/>
          <w:sz w:val="21"/>
          <w:szCs w:val="21"/>
          <w:highlight w:val="none"/>
        </w:rPr>
      </w:pPr>
    </w:p>
    <w:p w14:paraId="085FE3BA">
      <w:pPr>
        <w:pStyle w:val="26"/>
        <w:spacing w:before="0" w:beforeAutospacing="0" w:after="0" w:afterAutospacing="0" w:line="330" w:lineRule="atLeast"/>
        <w:rPr>
          <w:rFonts w:cs="仿宋_GB2312"/>
          <w:b/>
          <w:bCs/>
          <w:color w:val="0000FF"/>
          <w:sz w:val="21"/>
          <w:szCs w:val="21"/>
          <w:highlight w:val="none"/>
        </w:rPr>
      </w:pPr>
    </w:p>
    <w:p w14:paraId="78203EFC">
      <w:pPr>
        <w:pStyle w:val="26"/>
        <w:spacing w:before="0" w:beforeAutospacing="0" w:after="0" w:afterAutospacing="0" w:line="330" w:lineRule="atLeast"/>
        <w:rPr>
          <w:rFonts w:cs="仿宋_GB2312"/>
          <w:b/>
          <w:bCs/>
          <w:color w:val="0000FF"/>
          <w:sz w:val="21"/>
          <w:szCs w:val="21"/>
          <w:highlight w:val="none"/>
        </w:rPr>
      </w:pPr>
    </w:p>
    <w:p w14:paraId="062659B3">
      <w:pPr>
        <w:pStyle w:val="26"/>
        <w:spacing w:before="0" w:beforeAutospacing="0" w:after="0" w:afterAutospacing="0" w:line="330" w:lineRule="atLeast"/>
        <w:rPr>
          <w:rFonts w:cs="仿宋_GB2312"/>
          <w:b/>
          <w:bCs/>
          <w:color w:val="0000FF"/>
          <w:sz w:val="21"/>
          <w:szCs w:val="21"/>
          <w:highlight w:val="none"/>
        </w:rPr>
      </w:pPr>
    </w:p>
    <w:p w14:paraId="14F724CC">
      <w:pPr>
        <w:pStyle w:val="26"/>
        <w:spacing w:before="0" w:beforeAutospacing="0" w:after="0" w:afterAutospacing="0" w:line="330" w:lineRule="atLeast"/>
        <w:rPr>
          <w:rFonts w:cs="仿宋_GB2312"/>
          <w:b/>
          <w:bCs/>
          <w:color w:val="0000FF"/>
          <w:sz w:val="21"/>
          <w:szCs w:val="21"/>
          <w:highlight w:val="none"/>
        </w:rPr>
      </w:pPr>
    </w:p>
    <w:p w14:paraId="57E04E81">
      <w:pPr>
        <w:pStyle w:val="26"/>
        <w:spacing w:before="0" w:beforeAutospacing="0" w:after="0" w:afterAutospacing="0" w:line="330" w:lineRule="atLeast"/>
        <w:rPr>
          <w:rFonts w:cs="仿宋_GB2312"/>
          <w:b/>
          <w:bCs/>
          <w:color w:val="0000FF"/>
          <w:sz w:val="21"/>
          <w:szCs w:val="21"/>
          <w:highlight w:val="none"/>
        </w:rPr>
      </w:pPr>
    </w:p>
    <w:p w14:paraId="46A6A1B1">
      <w:pPr>
        <w:pStyle w:val="26"/>
        <w:spacing w:before="0" w:beforeAutospacing="0" w:after="0" w:afterAutospacing="0" w:line="330" w:lineRule="atLeast"/>
        <w:rPr>
          <w:rFonts w:cs="仿宋_GB2312"/>
          <w:b/>
          <w:bCs/>
          <w:color w:val="0000FF"/>
          <w:sz w:val="21"/>
          <w:szCs w:val="21"/>
          <w:highlight w:val="none"/>
        </w:rPr>
      </w:pPr>
    </w:p>
    <w:p w14:paraId="3EFB33B5">
      <w:pPr>
        <w:pStyle w:val="26"/>
        <w:spacing w:before="0" w:beforeAutospacing="0" w:after="0" w:afterAutospacing="0" w:line="330" w:lineRule="atLeast"/>
        <w:rPr>
          <w:rFonts w:cs="仿宋_GB2312"/>
          <w:b/>
          <w:bCs/>
          <w:color w:val="0000FF"/>
          <w:sz w:val="21"/>
          <w:szCs w:val="21"/>
          <w:highlight w:val="none"/>
        </w:rPr>
      </w:pPr>
    </w:p>
    <w:p w14:paraId="12ABD3D6">
      <w:pPr>
        <w:pStyle w:val="26"/>
        <w:spacing w:before="0" w:beforeAutospacing="0" w:after="0" w:afterAutospacing="0" w:line="330" w:lineRule="atLeast"/>
        <w:rPr>
          <w:rFonts w:cs="仿宋_GB2312"/>
          <w:b/>
          <w:bCs/>
          <w:color w:val="0000FF"/>
          <w:sz w:val="21"/>
          <w:szCs w:val="21"/>
          <w:highlight w:val="none"/>
        </w:rPr>
      </w:pPr>
    </w:p>
    <w:p w14:paraId="6B947510">
      <w:pPr>
        <w:pStyle w:val="26"/>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BD54048"/>
    <w:multiLevelType w:val="singleLevel"/>
    <w:tmpl w:val="1BD54048"/>
    <w:lvl w:ilvl="0" w:tentative="0">
      <w:start w:val="1"/>
      <w:numFmt w:val="decimal"/>
      <w:suff w:val="nothing"/>
      <w:lvlText w:val="（%1）"/>
      <w:lvlJc w:val="left"/>
    </w:lvl>
  </w:abstractNum>
  <w:abstractNum w:abstractNumId="5">
    <w:nsid w:val="532F6711"/>
    <w:multiLevelType w:val="multilevel"/>
    <w:tmpl w:val="532F6711"/>
    <w:lvl w:ilvl="0" w:tentative="0">
      <w:start w:val="1"/>
      <w:numFmt w:val="japaneseCounting"/>
      <w:lvlText w:val="%1、"/>
      <w:lvlJc w:val="left"/>
      <w:pPr>
        <w:tabs>
          <w:tab w:val="left" w:pos="480"/>
        </w:tabs>
        <w:ind w:left="480" w:hanging="480"/>
      </w:pPr>
    </w:lvl>
    <w:lvl w:ilvl="1" w:tentative="0">
      <w:start w:val="1"/>
      <w:numFmt w:val="lowerLetter"/>
      <w:lvlText w:val="%2)"/>
      <w:lvlJc w:val="left"/>
      <w:pPr>
        <w:tabs>
          <w:tab w:val="left" w:pos="1408"/>
        </w:tabs>
        <w:ind w:left="1408" w:hanging="420"/>
      </w:pPr>
    </w:lvl>
    <w:lvl w:ilvl="2" w:tentative="0">
      <w:start w:val="1"/>
      <w:numFmt w:val="lowerRoman"/>
      <w:lvlText w:val="%3."/>
      <w:lvlJc w:val="right"/>
      <w:pPr>
        <w:tabs>
          <w:tab w:val="left" w:pos="1828"/>
        </w:tabs>
        <w:ind w:left="1828" w:hanging="420"/>
      </w:pPr>
    </w:lvl>
    <w:lvl w:ilvl="3" w:tentative="0">
      <w:start w:val="1"/>
      <w:numFmt w:val="decimal"/>
      <w:lvlText w:val="%4."/>
      <w:lvlJc w:val="left"/>
      <w:pPr>
        <w:tabs>
          <w:tab w:val="left" w:pos="2248"/>
        </w:tabs>
        <w:ind w:left="2248" w:hanging="420"/>
      </w:pPr>
    </w:lvl>
    <w:lvl w:ilvl="4" w:tentative="0">
      <w:start w:val="1"/>
      <w:numFmt w:val="lowerLetter"/>
      <w:lvlText w:val="%5)"/>
      <w:lvlJc w:val="left"/>
      <w:pPr>
        <w:tabs>
          <w:tab w:val="left" w:pos="2668"/>
        </w:tabs>
        <w:ind w:left="2668" w:hanging="420"/>
      </w:pPr>
    </w:lvl>
    <w:lvl w:ilvl="5" w:tentative="0">
      <w:start w:val="1"/>
      <w:numFmt w:val="lowerRoman"/>
      <w:lvlText w:val="%6."/>
      <w:lvlJc w:val="right"/>
      <w:pPr>
        <w:tabs>
          <w:tab w:val="left" w:pos="3088"/>
        </w:tabs>
        <w:ind w:left="3088" w:hanging="420"/>
      </w:pPr>
    </w:lvl>
    <w:lvl w:ilvl="6" w:tentative="0">
      <w:start w:val="1"/>
      <w:numFmt w:val="decimal"/>
      <w:lvlText w:val="%7."/>
      <w:lvlJc w:val="left"/>
      <w:pPr>
        <w:tabs>
          <w:tab w:val="left" w:pos="3508"/>
        </w:tabs>
        <w:ind w:left="3508" w:hanging="420"/>
      </w:pPr>
    </w:lvl>
    <w:lvl w:ilvl="7" w:tentative="0">
      <w:start w:val="1"/>
      <w:numFmt w:val="lowerLetter"/>
      <w:lvlText w:val="%8)"/>
      <w:lvlJc w:val="left"/>
      <w:pPr>
        <w:tabs>
          <w:tab w:val="left" w:pos="3928"/>
        </w:tabs>
        <w:ind w:left="3928" w:hanging="420"/>
      </w:pPr>
    </w:lvl>
    <w:lvl w:ilvl="8" w:tentative="0">
      <w:start w:val="1"/>
      <w:numFmt w:val="lowerRoman"/>
      <w:lvlText w:val="%9."/>
      <w:lvlJc w:val="right"/>
      <w:pPr>
        <w:tabs>
          <w:tab w:val="left" w:pos="4348"/>
        </w:tabs>
        <w:ind w:left="4348" w:hanging="420"/>
      </w:pPr>
    </w:lvl>
  </w:abstractNum>
  <w:num w:numId="1">
    <w:abstractNumId w:val="3"/>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D0B1B"/>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25251A"/>
    <w:rsid w:val="04717837"/>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B74D83"/>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61553"/>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9F44AC"/>
    <w:rsid w:val="0DC32327"/>
    <w:rsid w:val="0DC54782"/>
    <w:rsid w:val="0DD405FA"/>
    <w:rsid w:val="0DDC1DC5"/>
    <w:rsid w:val="0E0D1416"/>
    <w:rsid w:val="0E3C1CFB"/>
    <w:rsid w:val="0E470868"/>
    <w:rsid w:val="0E4D1706"/>
    <w:rsid w:val="0E590AFF"/>
    <w:rsid w:val="0E664FCA"/>
    <w:rsid w:val="0E745939"/>
    <w:rsid w:val="0E835B7C"/>
    <w:rsid w:val="0EA31D7A"/>
    <w:rsid w:val="0EDB4DDC"/>
    <w:rsid w:val="0EF425D6"/>
    <w:rsid w:val="0F31382A"/>
    <w:rsid w:val="0F6634D4"/>
    <w:rsid w:val="0F9D4A1B"/>
    <w:rsid w:val="0F9F2542"/>
    <w:rsid w:val="0FC5229E"/>
    <w:rsid w:val="0FDF5034"/>
    <w:rsid w:val="100131FC"/>
    <w:rsid w:val="100E1475"/>
    <w:rsid w:val="10112EF7"/>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613351"/>
    <w:rsid w:val="116A6B7F"/>
    <w:rsid w:val="11844488"/>
    <w:rsid w:val="11B36778"/>
    <w:rsid w:val="11DF30C9"/>
    <w:rsid w:val="12080872"/>
    <w:rsid w:val="12103BCB"/>
    <w:rsid w:val="126A32DB"/>
    <w:rsid w:val="12C0739F"/>
    <w:rsid w:val="12D01F78"/>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9E09E1"/>
    <w:rsid w:val="15BF1042"/>
    <w:rsid w:val="15D47D5A"/>
    <w:rsid w:val="15FA2BC8"/>
    <w:rsid w:val="16041350"/>
    <w:rsid w:val="160C6457"/>
    <w:rsid w:val="161A5018"/>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452548"/>
    <w:rsid w:val="185B5474"/>
    <w:rsid w:val="18952734"/>
    <w:rsid w:val="18A60DE5"/>
    <w:rsid w:val="18D74DC1"/>
    <w:rsid w:val="18EB2C9C"/>
    <w:rsid w:val="18F57676"/>
    <w:rsid w:val="195E16BF"/>
    <w:rsid w:val="197C38F7"/>
    <w:rsid w:val="19A60971"/>
    <w:rsid w:val="19C71013"/>
    <w:rsid w:val="19ED659F"/>
    <w:rsid w:val="1A152210"/>
    <w:rsid w:val="1A1D4FC7"/>
    <w:rsid w:val="1A2024D1"/>
    <w:rsid w:val="1A6C12ED"/>
    <w:rsid w:val="1A8618F5"/>
    <w:rsid w:val="1A9D7FC6"/>
    <w:rsid w:val="1AA94BBC"/>
    <w:rsid w:val="1AE259D8"/>
    <w:rsid w:val="1AE34745"/>
    <w:rsid w:val="1AED58EF"/>
    <w:rsid w:val="1B057C4F"/>
    <w:rsid w:val="1B300E3A"/>
    <w:rsid w:val="1B3426D8"/>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10D51"/>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1F3C6E"/>
    <w:rsid w:val="23242385"/>
    <w:rsid w:val="23290648"/>
    <w:rsid w:val="23384D2F"/>
    <w:rsid w:val="234731C4"/>
    <w:rsid w:val="23616034"/>
    <w:rsid w:val="23825FAA"/>
    <w:rsid w:val="23953F30"/>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84600A"/>
    <w:rsid w:val="258C3110"/>
    <w:rsid w:val="25DF5936"/>
    <w:rsid w:val="25E46AA9"/>
    <w:rsid w:val="25FA3AC0"/>
    <w:rsid w:val="26223BC6"/>
    <w:rsid w:val="262525E5"/>
    <w:rsid w:val="26483AF9"/>
    <w:rsid w:val="264E6012"/>
    <w:rsid w:val="266A5DF8"/>
    <w:rsid w:val="26802C75"/>
    <w:rsid w:val="26AB07CC"/>
    <w:rsid w:val="26C03072"/>
    <w:rsid w:val="26E50D2A"/>
    <w:rsid w:val="26E86A6C"/>
    <w:rsid w:val="26F62F37"/>
    <w:rsid w:val="27035654"/>
    <w:rsid w:val="27397C5C"/>
    <w:rsid w:val="275D2FB6"/>
    <w:rsid w:val="27610678"/>
    <w:rsid w:val="27873B8F"/>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D3130E"/>
    <w:rsid w:val="29DD218D"/>
    <w:rsid w:val="29DD2CB3"/>
    <w:rsid w:val="2A0C2A72"/>
    <w:rsid w:val="2A111E36"/>
    <w:rsid w:val="2A383867"/>
    <w:rsid w:val="2A397C18"/>
    <w:rsid w:val="2A5015D5"/>
    <w:rsid w:val="2A8940C2"/>
    <w:rsid w:val="2AA44A58"/>
    <w:rsid w:val="2AB729DE"/>
    <w:rsid w:val="2AB949A8"/>
    <w:rsid w:val="2AF27EBA"/>
    <w:rsid w:val="2AF63392"/>
    <w:rsid w:val="2AFC2AE6"/>
    <w:rsid w:val="2B45448D"/>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33BD7"/>
    <w:rsid w:val="2DD41AF8"/>
    <w:rsid w:val="2DD9710F"/>
    <w:rsid w:val="2DDB4C35"/>
    <w:rsid w:val="2DE0224B"/>
    <w:rsid w:val="2DE53D06"/>
    <w:rsid w:val="2DFB7085"/>
    <w:rsid w:val="2E304F81"/>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2FF13C6"/>
    <w:rsid w:val="33022C64"/>
    <w:rsid w:val="33055DF4"/>
    <w:rsid w:val="33482D6D"/>
    <w:rsid w:val="334868C9"/>
    <w:rsid w:val="33523A32"/>
    <w:rsid w:val="33552D94"/>
    <w:rsid w:val="339B7340"/>
    <w:rsid w:val="33DA636A"/>
    <w:rsid w:val="33EA25D1"/>
    <w:rsid w:val="33F848B7"/>
    <w:rsid w:val="33FE167D"/>
    <w:rsid w:val="342521E3"/>
    <w:rsid w:val="34366616"/>
    <w:rsid w:val="345D2848"/>
    <w:rsid w:val="34637732"/>
    <w:rsid w:val="346C2A8B"/>
    <w:rsid w:val="34863867"/>
    <w:rsid w:val="34943D90"/>
    <w:rsid w:val="349A13A6"/>
    <w:rsid w:val="34B524C1"/>
    <w:rsid w:val="34D60CBB"/>
    <w:rsid w:val="34E341D7"/>
    <w:rsid w:val="34FC75A6"/>
    <w:rsid w:val="35030C9C"/>
    <w:rsid w:val="353C4230"/>
    <w:rsid w:val="355D6D9F"/>
    <w:rsid w:val="35A23F2B"/>
    <w:rsid w:val="35E85214"/>
    <w:rsid w:val="35FA132C"/>
    <w:rsid w:val="360311CD"/>
    <w:rsid w:val="360D7E33"/>
    <w:rsid w:val="362C7056"/>
    <w:rsid w:val="363B2715"/>
    <w:rsid w:val="3651018A"/>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6170BB"/>
    <w:rsid w:val="39736669"/>
    <w:rsid w:val="39B7430B"/>
    <w:rsid w:val="39D4535A"/>
    <w:rsid w:val="3A1C460B"/>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4050500F"/>
    <w:rsid w:val="40517EBE"/>
    <w:rsid w:val="405C7E57"/>
    <w:rsid w:val="408353E4"/>
    <w:rsid w:val="409273D5"/>
    <w:rsid w:val="40AC5344"/>
    <w:rsid w:val="40D27557"/>
    <w:rsid w:val="40D6427E"/>
    <w:rsid w:val="40EF3CF6"/>
    <w:rsid w:val="40FA31CC"/>
    <w:rsid w:val="41093759"/>
    <w:rsid w:val="41263FC1"/>
    <w:rsid w:val="412D35A2"/>
    <w:rsid w:val="412F10C8"/>
    <w:rsid w:val="41380196"/>
    <w:rsid w:val="41415EFF"/>
    <w:rsid w:val="414F52C6"/>
    <w:rsid w:val="418F600A"/>
    <w:rsid w:val="41A20564"/>
    <w:rsid w:val="41D026B4"/>
    <w:rsid w:val="41EE4ADF"/>
    <w:rsid w:val="420A5691"/>
    <w:rsid w:val="42213106"/>
    <w:rsid w:val="422E5823"/>
    <w:rsid w:val="425608D6"/>
    <w:rsid w:val="425D589D"/>
    <w:rsid w:val="425F59DD"/>
    <w:rsid w:val="425F778B"/>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4D4212"/>
    <w:rsid w:val="456B16B7"/>
    <w:rsid w:val="45921C25"/>
    <w:rsid w:val="459260C9"/>
    <w:rsid w:val="45E05087"/>
    <w:rsid w:val="45E16709"/>
    <w:rsid w:val="46115240"/>
    <w:rsid w:val="46207231"/>
    <w:rsid w:val="463902F3"/>
    <w:rsid w:val="465313B5"/>
    <w:rsid w:val="4654337F"/>
    <w:rsid w:val="465515D1"/>
    <w:rsid w:val="46603AD2"/>
    <w:rsid w:val="46886BA6"/>
    <w:rsid w:val="471A1ED2"/>
    <w:rsid w:val="4743767B"/>
    <w:rsid w:val="474451A1"/>
    <w:rsid w:val="475D052A"/>
    <w:rsid w:val="47777325"/>
    <w:rsid w:val="477E5B11"/>
    <w:rsid w:val="478657BA"/>
    <w:rsid w:val="47C655AE"/>
    <w:rsid w:val="47CA7D9C"/>
    <w:rsid w:val="47CB141F"/>
    <w:rsid w:val="47F46BC7"/>
    <w:rsid w:val="47F646ED"/>
    <w:rsid w:val="481132D5"/>
    <w:rsid w:val="48524AAD"/>
    <w:rsid w:val="48627FD5"/>
    <w:rsid w:val="48861F15"/>
    <w:rsid w:val="48B87BF5"/>
    <w:rsid w:val="48D72771"/>
    <w:rsid w:val="490552AA"/>
    <w:rsid w:val="497D6FF2"/>
    <w:rsid w:val="49AB59AC"/>
    <w:rsid w:val="49D722FD"/>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CF3569F"/>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3A78CD"/>
    <w:rsid w:val="523E73BD"/>
    <w:rsid w:val="5246001F"/>
    <w:rsid w:val="524F431A"/>
    <w:rsid w:val="52500E9E"/>
    <w:rsid w:val="52861534"/>
    <w:rsid w:val="528D1696"/>
    <w:rsid w:val="52A04D83"/>
    <w:rsid w:val="52AD183E"/>
    <w:rsid w:val="52CB2821"/>
    <w:rsid w:val="52CC5908"/>
    <w:rsid w:val="530879CB"/>
    <w:rsid w:val="53330CBE"/>
    <w:rsid w:val="539D45B7"/>
    <w:rsid w:val="53A86F0D"/>
    <w:rsid w:val="53B65415"/>
    <w:rsid w:val="53D77AC9"/>
    <w:rsid w:val="53FD0BB2"/>
    <w:rsid w:val="53FF0DCE"/>
    <w:rsid w:val="540957A8"/>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97DAA"/>
    <w:rsid w:val="55B94FAC"/>
    <w:rsid w:val="55F3226C"/>
    <w:rsid w:val="56165297"/>
    <w:rsid w:val="56486A5C"/>
    <w:rsid w:val="56895636"/>
    <w:rsid w:val="56B24C1F"/>
    <w:rsid w:val="56CF0F2B"/>
    <w:rsid w:val="56E16569"/>
    <w:rsid w:val="570457DB"/>
    <w:rsid w:val="571C57F3"/>
    <w:rsid w:val="574B60D8"/>
    <w:rsid w:val="57580486"/>
    <w:rsid w:val="575E462C"/>
    <w:rsid w:val="57C40364"/>
    <w:rsid w:val="57D63BF4"/>
    <w:rsid w:val="57DD1426"/>
    <w:rsid w:val="57DE6E15"/>
    <w:rsid w:val="57E66554"/>
    <w:rsid w:val="57F8000E"/>
    <w:rsid w:val="58382B00"/>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76D14"/>
    <w:rsid w:val="5E196F30"/>
    <w:rsid w:val="5E1A1D8F"/>
    <w:rsid w:val="5E1E00A2"/>
    <w:rsid w:val="5E24632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C7B8D"/>
    <w:rsid w:val="606F72DB"/>
    <w:rsid w:val="607B04BD"/>
    <w:rsid w:val="608368E3"/>
    <w:rsid w:val="60AC7F80"/>
    <w:rsid w:val="60C56EFB"/>
    <w:rsid w:val="60CC2038"/>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2EB67A0"/>
    <w:rsid w:val="630F26B0"/>
    <w:rsid w:val="63615846"/>
    <w:rsid w:val="63B05C41"/>
    <w:rsid w:val="63BC45E5"/>
    <w:rsid w:val="63C86026"/>
    <w:rsid w:val="63F0603D"/>
    <w:rsid w:val="64014485"/>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93380"/>
    <w:rsid w:val="665C4848"/>
    <w:rsid w:val="668A0D6B"/>
    <w:rsid w:val="66AB4942"/>
    <w:rsid w:val="66AD6522"/>
    <w:rsid w:val="66B94F27"/>
    <w:rsid w:val="66C37A39"/>
    <w:rsid w:val="66DC0AFB"/>
    <w:rsid w:val="66F67E0E"/>
    <w:rsid w:val="67114C48"/>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0960AB"/>
    <w:rsid w:val="6A8219B9"/>
    <w:rsid w:val="6A885ED1"/>
    <w:rsid w:val="6AAD6A36"/>
    <w:rsid w:val="6B182A49"/>
    <w:rsid w:val="6B511AB7"/>
    <w:rsid w:val="6B762D0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7F0BAB"/>
    <w:rsid w:val="6DA71E62"/>
    <w:rsid w:val="6DB602F7"/>
    <w:rsid w:val="6DDE15FC"/>
    <w:rsid w:val="6DE0518A"/>
    <w:rsid w:val="6DE7336D"/>
    <w:rsid w:val="6E22598D"/>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64485"/>
    <w:rsid w:val="718F6E95"/>
    <w:rsid w:val="71973F9C"/>
    <w:rsid w:val="71A32941"/>
    <w:rsid w:val="71F64F7F"/>
    <w:rsid w:val="71FD0B25"/>
    <w:rsid w:val="720B620B"/>
    <w:rsid w:val="721147C0"/>
    <w:rsid w:val="721A6835"/>
    <w:rsid w:val="727B31FC"/>
    <w:rsid w:val="72823C75"/>
    <w:rsid w:val="729F75AC"/>
    <w:rsid w:val="72A430EE"/>
    <w:rsid w:val="72A5093A"/>
    <w:rsid w:val="72BE68BD"/>
    <w:rsid w:val="72C708B1"/>
    <w:rsid w:val="72CD6775"/>
    <w:rsid w:val="72DA72BE"/>
    <w:rsid w:val="72EE22E1"/>
    <w:rsid w:val="73075151"/>
    <w:rsid w:val="731F249B"/>
    <w:rsid w:val="73702AE1"/>
    <w:rsid w:val="739A5FC5"/>
    <w:rsid w:val="73B07382"/>
    <w:rsid w:val="73C83C54"/>
    <w:rsid w:val="73D31750"/>
    <w:rsid w:val="74170E85"/>
    <w:rsid w:val="742A7275"/>
    <w:rsid w:val="74365CEE"/>
    <w:rsid w:val="74392095"/>
    <w:rsid w:val="7447614D"/>
    <w:rsid w:val="7460720F"/>
    <w:rsid w:val="7465554B"/>
    <w:rsid w:val="74975370"/>
    <w:rsid w:val="74AA60C2"/>
    <w:rsid w:val="74DE3871"/>
    <w:rsid w:val="74F6547D"/>
    <w:rsid w:val="75096F5F"/>
    <w:rsid w:val="751E6757"/>
    <w:rsid w:val="752B3379"/>
    <w:rsid w:val="755328D0"/>
    <w:rsid w:val="759321B8"/>
    <w:rsid w:val="75954C96"/>
    <w:rsid w:val="759E1D9D"/>
    <w:rsid w:val="75CD2682"/>
    <w:rsid w:val="75DA08FB"/>
    <w:rsid w:val="75DC35E9"/>
    <w:rsid w:val="75FA2D4B"/>
    <w:rsid w:val="76171B4F"/>
    <w:rsid w:val="7629538E"/>
    <w:rsid w:val="762F6E99"/>
    <w:rsid w:val="767F69B6"/>
    <w:rsid w:val="76902210"/>
    <w:rsid w:val="769E5BA6"/>
    <w:rsid w:val="76E47C83"/>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CB247D"/>
    <w:rsid w:val="78ED1F7D"/>
    <w:rsid w:val="78FB3F8B"/>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CD0A2E"/>
    <w:rsid w:val="7AD26045"/>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DD1714"/>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50"/>
    <w:qFormat/>
    <w:uiPriority w:val="99"/>
    <w:pPr>
      <w:spacing w:after="120"/>
    </w:pPr>
  </w:style>
  <w:style w:type="paragraph" w:customStyle="1" w:styleId="11">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qFormat/>
    <w:uiPriority w:val="0"/>
    <w:pPr>
      <w:ind w:firstLine="632" w:firstLineChars="200"/>
    </w:pPr>
    <w:rPr>
      <w:rFonts w:ascii="仿宋_GB2312" w:hAnsi="华文楷体" w:eastAsia="仿宋_GB2312"/>
      <w:sz w:val="32"/>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2"/>
    <w:qFormat/>
    <w:uiPriority w:val="0"/>
    <w:pPr>
      <w:spacing w:after="120" w:line="480" w:lineRule="auto"/>
    </w:pPr>
  </w:style>
  <w:style w:type="paragraph" w:styleId="24">
    <w:name w:val="Message Header"/>
    <w:basedOn w:val="1"/>
    <w:next w:val="25"/>
    <w:qFormat/>
    <w:uiPriority w:val="0"/>
    <w:pPr>
      <w:widowControl/>
      <w:shd w:val="pct20" w:color="000000" w:fill="auto"/>
      <w:ind w:left="1080" w:hanging="1080"/>
    </w:pPr>
    <w:rPr>
      <w:rFonts w:ascii="Cambria" w:hAnsi="Cambria" w:eastAsia="Cambria"/>
      <w:sz w:val="24"/>
    </w:rPr>
  </w:style>
  <w:style w:type="paragraph" w:customStyle="1" w:styleId="25">
    <w:name w:val="我的正文"/>
    <w:basedOn w:val="12"/>
    <w:qFormat/>
    <w:uiPriority w:val="0"/>
    <w:pPr>
      <w:spacing w:line="500" w:lineRule="exact"/>
      <w:ind w:firstLine="480" w:firstLineChars="200"/>
    </w:pPr>
    <w:rPr>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link w:val="49"/>
    <w:qFormat/>
    <w:uiPriority w:val="0"/>
    <w:pPr>
      <w:ind w:firstLine="420" w:firstLineChars="100"/>
    </w:pPr>
  </w:style>
  <w:style w:type="paragraph" w:styleId="28">
    <w:name w:val="Body Text First Indent 2"/>
    <w:basedOn w:val="12"/>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0"/>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1"/>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1"/>
    <w:qFormat/>
    <w:uiPriority w:val="0"/>
  </w:style>
  <w:style w:type="character" w:customStyle="1" w:styleId="72">
    <w:name w:val="正文文本 2 字符"/>
    <w:link w:val="23"/>
    <w:qFormat/>
    <w:uiPriority w:val="0"/>
    <w:rPr>
      <w:kern w:val="2"/>
      <w:sz w:val="21"/>
      <w:szCs w:val="24"/>
    </w:rPr>
  </w:style>
  <w:style w:type="character" w:customStyle="1" w:styleId="73">
    <w:name w:val="NormalCharacter"/>
    <w:qFormat/>
    <w:uiPriority w:val="0"/>
  </w:style>
  <w:style w:type="character" w:customStyle="1" w:styleId="74">
    <w:name w:val="页眉 字符"/>
    <w:link w:val="20"/>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1"/>
    <w:qFormat/>
    <w:uiPriority w:val="0"/>
    <w:rPr>
      <w:sz w:val="21"/>
      <w:szCs w:val="21"/>
    </w:rPr>
  </w:style>
  <w:style w:type="character" w:customStyle="1" w:styleId="81">
    <w:name w:val="first-child"/>
    <w:basedOn w:val="31"/>
    <w:qFormat/>
    <w:uiPriority w:val="0"/>
    <w:rPr>
      <w:color w:val="1F3149"/>
      <w:sz w:val="24"/>
      <w:szCs w:val="24"/>
    </w:rPr>
  </w:style>
  <w:style w:type="character" w:customStyle="1" w:styleId="82">
    <w:name w:val="first-child1"/>
    <w:basedOn w:val="31"/>
    <w:qFormat/>
    <w:uiPriority w:val="0"/>
    <w:rPr>
      <w:color w:val="1F3149"/>
      <w:sz w:val="24"/>
      <w:szCs w:val="24"/>
    </w:rPr>
  </w:style>
  <w:style w:type="character" w:customStyle="1" w:styleId="83">
    <w:name w:val="xiadan"/>
    <w:basedOn w:val="31"/>
    <w:qFormat/>
    <w:uiPriority w:val="0"/>
    <w:rPr>
      <w:shd w:val="clear" w:color="auto" w:fill="E4393C"/>
    </w:rPr>
  </w:style>
  <w:style w:type="character" w:customStyle="1" w:styleId="84">
    <w:name w:val="fr"/>
    <w:basedOn w:val="31"/>
    <w:qFormat/>
    <w:uiPriority w:val="0"/>
  </w:style>
  <w:style w:type="character" w:customStyle="1" w:styleId="85">
    <w:name w:val="icon_ds"/>
    <w:basedOn w:val="31"/>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9"/>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1"/>
    <w:qFormat/>
    <w:uiPriority w:val="0"/>
    <w:rPr>
      <w:rFonts w:hint="eastAsia" w:ascii="宋体" w:hAnsi="宋体" w:eastAsia="宋体" w:cs="宋体"/>
      <w:b/>
      <w:bCs/>
      <w:color w:val="000000"/>
      <w:sz w:val="24"/>
      <w:szCs w:val="24"/>
      <w:u w:val="none"/>
    </w:rPr>
  </w:style>
  <w:style w:type="character" w:customStyle="1" w:styleId="92">
    <w:name w:val="font51"/>
    <w:basedOn w:val="31"/>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5119</Words>
  <Characters>5482</Characters>
  <Lines>146</Lines>
  <Paragraphs>41</Paragraphs>
  <TotalTime>8</TotalTime>
  <ScaleCrop>false</ScaleCrop>
  <LinksUpToDate>false</LinksUpToDate>
  <CharactersWithSpaces>5702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2024-03-20T01:10:00Z</cp:lastPrinted>
  <dcterms:modified xsi:type="dcterms:W3CDTF">2026-03-18T02:48:32Z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