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3097C">
      <w:pPr>
        <w:pStyle w:val="3"/>
        <w:rPr>
          <w:color w:val="auto"/>
          <w:highlight w:val="none"/>
        </w:rPr>
      </w:pPr>
      <w:r>
        <w:rPr>
          <w:rFonts w:hint="eastAsia"/>
          <w:color w:val="auto"/>
          <w:highlight w:val="none"/>
        </w:rPr>
        <w:t>周口市政府采购合同（服务类）标准文本</w:t>
      </w:r>
    </w:p>
    <w:p w14:paraId="16093A87">
      <w:pPr>
        <w:ind w:firstLine="640" w:firstLineChars="200"/>
        <w:rPr>
          <w:rFonts w:hint="eastAsia" w:ascii="宋体" w:hAnsi="宋体" w:cs="宋体"/>
          <w:color w:val="auto"/>
          <w:sz w:val="32"/>
          <w:szCs w:val="32"/>
          <w:highlight w:val="none"/>
        </w:rPr>
      </w:pPr>
    </w:p>
    <w:p w14:paraId="3D45F910">
      <w:pPr>
        <w:pStyle w:val="11"/>
        <w:spacing w:beforeLines="0" w:afterLines="0"/>
        <w:ind w:left="0" w:firstLine="640" w:firstLineChars="200"/>
        <w:rPr>
          <w:rFonts w:hint="eastAsia" w:ascii="宋体" w:hAnsi="宋体" w:cs="宋体"/>
          <w:color w:val="auto"/>
          <w:sz w:val="32"/>
          <w:szCs w:val="32"/>
          <w:highlight w:val="none"/>
        </w:rPr>
      </w:pPr>
    </w:p>
    <w:p w14:paraId="524753A7">
      <w:pPr>
        <w:pStyle w:val="11"/>
        <w:spacing w:beforeLines="0" w:afterLines="0"/>
        <w:ind w:left="0" w:firstLine="640" w:firstLineChars="200"/>
        <w:rPr>
          <w:rFonts w:hint="eastAsia" w:ascii="宋体" w:hAnsi="宋体" w:cs="宋体"/>
          <w:color w:val="auto"/>
          <w:sz w:val="32"/>
          <w:szCs w:val="32"/>
          <w:highlight w:val="none"/>
        </w:rPr>
      </w:pPr>
    </w:p>
    <w:p w14:paraId="789560C0">
      <w:pPr>
        <w:pStyle w:val="11"/>
        <w:spacing w:beforeLines="0" w:afterLines="0"/>
        <w:ind w:left="0" w:firstLine="600" w:firstLineChars="200"/>
        <w:rPr>
          <w:rFonts w:hint="eastAsia" w:ascii="宋体" w:hAnsi="宋体" w:cs="宋体"/>
          <w:color w:val="auto"/>
          <w:sz w:val="30"/>
          <w:szCs w:val="30"/>
          <w:highlight w:val="none"/>
        </w:rPr>
      </w:pPr>
    </w:p>
    <w:p w14:paraId="7C32BB54">
      <w:pPr>
        <w:pStyle w:val="11"/>
        <w:spacing w:beforeLines="0" w:afterLines="0"/>
        <w:ind w:left="0" w:firstLine="600" w:firstLineChars="200"/>
        <w:rPr>
          <w:rFonts w:hint="eastAsia" w:ascii="宋体" w:hAnsi="宋体" w:cs="宋体"/>
          <w:color w:val="auto"/>
          <w:sz w:val="30"/>
          <w:szCs w:val="30"/>
          <w:highlight w:val="none"/>
        </w:rPr>
      </w:pPr>
    </w:p>
    <w:p w14:paraId="24598996">
      <w:pPr>
        <w:pStyle w:val="11"/>
        <w:spacing w:beforeLines="0" w:afterLines="0"/>
        <w:ind w:left="0" w:firstLine="600" w:firstLineChars="200"/>
        <w:rPr>
          <w:rFonts w:hint="eastAsia" w:ascii="宋体" w:hAnsi="宋体" w:cs="宋体"/>
          <w:color w:val="auto"/>
          <w:sz w:val="30"/>
          <w:szCs w:val="30"/>
          <w:highlight w:val="none"/>
        </w:rPr>
      </w:pPr>
    </w:p>
    <w:p w14:paraId="1D70BB5B">
      <w:pPr>
        <w:pStyle w:val="11"/>
        <w:spacing w:beforeLines="0" w:afterLines="0"/>
        <w:ind w:left="0" w:firstLine="600" w:firstLineChars="200"/>
        <w:rPr>
          <w:rFonts w:hint="eastAsia" w:ascii="宋体" w:hAnsi="宋体" w:cs="宋体"/>
          <w:color w:val="auto"/>
          <w:sz w:val="30"/>
          <w:szCs w:val="30"/>
          <w:highlight w:val="none"/>
        </w:rPr>
      </w:pPr>
    </w:p>
    <w:p w14:paraId="24D2CABC">
      <w:pPr>
        <w:pStyle w:val="11"/>
        <w:spacing w:beforeLines="0" w:afterLines="0"/>
        <w:ind w:left="0" w:firstLine="600" w:firstLineChars="200"/>
        <w:rPr>
          <w:rFonts w:hint="eastAsia" w:ascii="宋体" w:hAnsi="宋体" w:cs="宋体"/>
          <w:color w:val="auto"/>
          <w:sz w:val="30"/>
          <w:szCs w:val="30"/>
          <w:highlight w:val="none"/>
        </w:rPr>
      </w:pPr>
    </w:p>
    <w:p w14:paraId="6E3A410A">
      <w:pPr>
        <w:pStyle w:val="11"/>
        <w:spacing w:beforeLines="0" w:afterLines="0"/>
        <w:ind w:left="0" w:firstLine="600" w:firstLineChars="200"/>
        <w:rPr>
          <w:rFonts w:hint="eastAsia" w:ascii="宋体" w:hAnsi="宋体" w:cs="宋体"/>
          <w:color w:val="auto"/>
          <w:sz w:val="30"/>
          <w:szCs w:val="30"/>
          <w:highlight w:val="none"/>
        </w:rPr>
      </w:pPr>
    </w:p>
    <w:p w14:paraId="1C89F30A">
      <w:pPr>
        <w:pStyle w:val="11"/>
        <w:spacing w:beforeLines="0" w:afterLines="0"/>
        <w:ind w:left="2940" w:leftChars="175" w:hanging="2520" w:hangingChars="900"/>
        <w:rPr>
          <w:rFonts w:hint="eastAsia" w:ascii="宋体" w:hAnsi="宋体" w:cs="宋体"/>
          <w:color w:val="auto"/>
          <w:sz w:val="28"/>
          <w:szCs w:val="28"/>
          <w:highlight w:val="none"/>
        </w:rPr>
      </w:pPr>
      <w:r>
        <w:rPr>
          <w:rFonts w:hint="eastAsia" w:ascii="宋体" w:hAnsi="宋体" w:cs="宋体"/>
          <w:color w:val="auto"/>
          <w:sz w:val="28"/>
          <w:szCs w:val="28"/>
          <w:highlight w:val="none"/>
        </w:rPr>
        <w:t>政府采购项目名称：周口市公安局侦查中心系统建设及设备升级项目</w:t>
      </w:r>
    </w:p>
    <w:p w14:paraId="02118D51">
      <w:pPr>
        <w:pStyle w:val="11"/>
        <w:spacing w:beforeLines="0" w:afterLines="0"/>
        <w:rPr>
          <w:rFonts w:hint="eastAsia" w:ascii="宋体" w:hAnsi="宋体" w:cs="宋体"/>
          <w:color w:val="auto"/>
          <w:sz w:val="28"/>
          <w:szCs w:val="28"/>
          <w:highlight w:val="none"/>
        </w:rPr>
      </w:pPr>
      <w:r>
        <w:rPr>
          <w:rFonts w:hint="eastAsia" w:ascii="宋体" w:hAnsi="宋体" w:cs="宋体"/>
          <w:color w:val="auto"/>
          <w:sz w:val="28"/>
          <w:szCs w:val="28"/>
          <w:highlight w:val="none"/>
        </w:rPr>
        <w:t>政府采购项目编号：周财招标采购-2025-116</w:t>
      </w:r>
    </w:p>
    <w:p w14:paraId="7931F52F">
      <w:pPr>
        <w:pStyle w:val="11"/>
        <w:spacing w:beforeLines="0" w:afterLines="0"/>
        <w:rPr>
          <w:rFonts w:hint="eastAsia" w:ascii="宋体" w:hAnsi="宋体" w:cs="宋体"/>
          <w:color w:val="auto"/>
          <w:sz w:val="28"/>
          <w:szCs w:val="28"/>
          <w:highlight w:val="none"/>
        </w:rPr>
      </w:pPr>
      <w:r>
        <w:rPr>
          <w:rFonts w:hint="eastAsia" w:ascii="宋体" w:hAnsi="宋体" w:cs="宋体"/>
          <w:color w:val="auto"/>
          <w:sz w:val="28"/>
          <w:szCs w:val="28"/>
          <w:highlight w:val="none"/>
        </w:rPr>
        <w:t>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购</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人：周口市公安局</w:t>
      </w:r>
    </w:p>
    <w:p w14:paraId="7CDD41EF">
      <w:pPr>
        <w:pStyle w:val="11"/>
        <w:spacing w:beforeLines="0" w:afterLines="0"/>
        <w:rPr>
          <w:rFonts w:hint="eastAsia" w:ascii="宋体" w:hAnsi="宋体" w:cs="宋体"/>
          <w:color w:val="auto"/>
          <w:sz w:val="28"/>
          <w:szCs w:val="28"/>
          <w:highlight w:val="none"/>
        </w:rPr>
      </w:pPr>
      <w:r>
        <w:rPr>
          <w:rFonts w:hint="eastAsia" w:ascii="宋体" w:hAnsi="宋体" w:cs="宋体"/>
          <w:color w:val="auto"/>
          <w:sz w:val="28"/>
          <w:szCs w:val="28"/>
          <w:highlight w:val="none"/>
        </w:rPr>
        <w:t>供</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应</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商：</w:t>
      </w:r>
      <w:r>
        <w:rPr>
          <w:rFonts w:hint="eastAsia" w:ascii="宋体" w:hAnsi="宋体"/>
          <w:b w:val="0"/>
          <w:bCs/>
          <w:color w:val="auto"/>
          <w:sz w:val="28"/>
          <w:szCs w:val="28"/>
          <w:highlight w:val="none"/>
        </w:rPr>
        <w:t>联通数字科技有限公司</w:t>
      </w:r>
    </w:p>
    <w:p w14:paraId="56B77B2F">
      <w:pPr>
        <w:pStyle w:val="11"/>
        <w:spacing w:beforeLines="0" w:afterLines="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同</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签</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订</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地：周口市</w:t>
      </w:r>
    </w:p>
    <w:p w14:paraId="1336F4EC">
      <w:pPr>
        <w:pStyle w:val="11"/>
        <w:spacing w:beforeLines="0" w:afterLines="0"/>
        <w:rPr>
          <w:rFonts w:hint="eastAsia" w:ascii="宋体" w:hAnsi="宋体" w:cs="宋体"/>
          <w:color w:val="auto"/>
          <w:sz w:val="30"/>
          <w:szCs w:val="30"/>
          <w:highlight w:val="none"/>
        </w:rPr>
      </w:pPr>
      <w:r>
        <w:rPr>
          <w:rFonts w:hint="eastAsia" w:ascii="宋体" w:hAnsi="宋体" w:cs="宋体"/>
          <w:color w:val="auto"/>
          <w:sz w:val="28"/>
          <w:szCs w:val="28"/>
          <w:highlight w:val="none"/>
        </w:rPr>
        <w:t>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同</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签</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订</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时间：</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25</w:t>
      </w:r>
      <w:r>
        <w:rPr>
          <w:rFonts w:hint="eastAsia" w:ascii="宋体" w:hAnsi="宋体" w:cs="宋体"/>
          <w:color w:val="auto"/>
          <w:sz w:val="28"/>
          <w:szCs w:val="28"/>
          <w:highlight w:val="none"/>
        </w:rPr>
        <w:t>日</w:t>
      </w:r>
    </w:p>
    <w:p w14:paraId="07FABA87">
      <w:pPr>
        <w:pStyle w:val="11"/>
        <w:spacing w:beforeLines="0" w:afterLines="0"/>
        <w:ind w:left="0" w:firstLine="600" w:firstLineChars="200"/>
        <w:rPr>
          <w:rFonts w:hint="eastAsia" w:ascii="宋体" w:hAnsi="宋体" w:cs="宋体"/>
          <w:color w:val="auto"/>
          <w:sz w:val="30"/>
          <w:szCs w:val="30"/>
          <w:highlight w:val="none"/>
        </w:rPr>
      </w:pPr>
    </w:p>
    <w:p w14:paraId="706F1CCF">
      <w:pPr>
        <w:widowControl/>
        <w:spacing w:line="240" w:lineRule="auto"/>
        <w:jc w:val="left"/>
        <w:rPr>
          <w:rFonts w:hint="eastAsia" w:ascii="宋体" w:hAnsi="宋体" w:cs="仿宋"/>
          <w:b/>
          <w:bCs/>
          <w:color w:val="auto"/>
          <w:sz w:val="36"/>
          <w:szCs w:val="36"/>
          <w:highlight w:val="none"/>
        </w:rPr>
      </w:pPr>
      <w:r>
        <w:rPr>
          <w:rFonts w:ascii="宋体" w:hAnsi="宋体" w:cs="仿宋"/>
          <w:color w:val="auto"/>
          <w:sz w:val="36"/>
          <w:szCs w:val="36"/>
          <w:highlight w:val="none"/>
        </w:rPr>
        <w:br w:type="page"/>
      </w:r>
    </w:p>
    <w:p w14:paraId="7A3A3A48">
      <w:pPr>
        <w:pStyle w:val="4"/>
        <w:rPr>
          <w:color w:val="auto"/>
          <w:highlight w:val="none"/>
        </w:rPr>
      </w:pPr>
      <w:bookmarkStart w:id="0" w:name="_Toc217398617"/>
      <w:r>
        <w:rPr>
          <w:rFonts w:hint="eastAsia"/>
          <w:color w:val="auto"/>
          <w:highlight w:val="none"/>
        </w:rPr>
        <w:t>合同签订指引</w:t>
      </w:r>
      <w:bookmarkEnd w:id="0"/>
    </w:p>
    <w:p w14:paraId="26E4A06B">
      <w:pPr>
        <w:ind w:firstLine="480" w:firstLineChars="200"/>
        <w:rPr>
          <w:color w:val="auto"/>
          <w:highlight w:val="none"/>
        </w:rPr>
      </w:pPr>
      <w:r>
        <w:rPr>
          <w:rFonts w:hint="eastAsia"/>
          <w:color w:val="auto"/>
          <w:highlight w:val="none"/>
        </w:rPr>
        <w:t>一、采购人在签订合同时应提供的资料：</w:t>
      </w:r>
    </w:p>
    <w:p w14:paraId="22F88413">
      <w:pPr>
        <w:ind w:firstLine="480" w:firstLineChars="200"/>
        <w:rPr>
          <w:color w:val="auto"/>
          <w:highlight w:val="none"/>
        </w:rPr>
      </w:pPr>
      <w:r>
        <w:rPr>
          <w:rFonts w:hint="eastAsia"/>
          <w:color w:val="auto"/>
          <w:highlight w:val="none"/>
        </w:rPr>
        <w:t>1.该政府采购项目的招标采购文件（以网上发布内容为准）；</w:t>
      </w:r>
    </w:p>
    <w:p w14:paraId="17D9687C">
      <w:pPr>
        <w:ind w:firstLine="480" w:firstLineChars="200"/>
        <w:rPr>
          <w:color w:val="auto"/>
          <w:highlight w:val="none"/>
        </w:rPr>
      </w:pPr>
      <w:r>
        <w:rPr>
          <w:rFonts w:hint="eastAsia"/>
          <w:color w:val="auto"/>
          <w:highlight w:val="none"/>
        </w:rPr>
        <w:t>2.该政府采购项目招标文件的澄清和修改内容（公告内容）；</w:t>
      </w:r>
    </w:p>
    <w:p w14:paraId="47D1A3B3">
      <w:pPr>
        <w:ind w:firstLine="480" w:firstLineChars="200"/>
        <w:rPr>
          <w:color w:val="auto"/>
          <w:highlight w:val="none"/>
        </w:rPr>
      </w:pPr>
      <w:r>
        <w:rPr>
          <w:rFonts w:hint="eastAsia"/>
          <w:color w:val="auto"/>
          <w:highlight w:val="none"/>
        </w:rPr>
        <w:t>3.该政府采购项目评审报告；</w:t>
      </w:r>
    </w:p>
    <w:p w14:paraId="60FEEB14">
      <w:pPr>
        <w:ind w:firstLine="480" w:firstLineChars="200"/>
        <w:rPr>
          <w:color w:val="auto"/>
          <w:highlight w:val="none"/>
        </w:rPr>
      </w:pPr>
      <w:r>
        <w:rPr>
          <w:rFonts w:hint="eastAsia"/>
          <w:color w:val="auto"/>
          <w:highlight w:val="none"/>
        </w:rPr>
        <w:t>4.采购单位法人或负责人授权委托书（法人或负责人到场并签字的除外）；</w:t>
      </w:r>
    </w:p>
    <w:p w14:paraId="4CA4F305">
      <w:pPr>
        <w:ind w:firstLine="480" w:firstLineChars="200"/>
        <w:rPr>
          <w:color w:val="auto"/>
          <w:highlight w:val="none"/>
        </w:rPr>
      </w:pPr>
      <w:r>
        <w:rPr>
          <w:rFonts w:hint="eastAsia"/>
          <w:color w:val="auto"/>
          <w:highlight w:val="none"/>
        </w:rPr>
        <w:t>5.采购单位被授权人身份证件（法人或负责人到场并签字的除外）；</w:t>
      </w:r>
    </w:p>
    <w:p w14:paraId="0D85DFFC">
      <w:pPr>
        <w:ind w:firstLine="480" w:firstLineChars="200"/>
        <w:rPr>
          <w:color w:val="auto"/>
          <w:highlight w:val="none"/>
        </w:rPr>
      </w:pPr>
      <w:r>
        <w:rPr>
          <w:rFonts w:hint="eastAsia"/>
          <w:color w:val="auto"/>
          <w:highlight w:val="none"/>
        </w:rPr>
        <w:t>6.采购人和中标供应商（或服务商，下同）约定的其他内容（不得超出招标采购文件实质性内容）。</w:t>
      </w:r>
    </w:p>
    <w:p w14:paraId="489F4A1E">
      <w:pPr>
        <w:ind w:firstLine="480" w:firstLineChars="200"/>
        <w:rPr>
          <w:color w:val="auto"/>
          <w:highlight w:val="none"/>
        </w:rPr>
      </w:pPr>
      <w:r>
        <w:rPr>
          <w:rFonts w:hint="eastAsia"/>
          <w:color w:val="auto"/>
          <w:highlight w:val="none"/>
        </w:rPr>
        <w:t>二、供应商在签订合同时应提供的资料：</w:t>
      </w:r>
    </w:p>
    <w:p w14:paraId="7A920B75">
      <w:pPr>
        <w:ind w:firstLine="480" w:firstLineChars="200"/>
        <w:rPr>
          <w:color w:val="auto"/>
          <w:highlight w:val="none"/>
        </w:rPr>
      </w:pPr>
      <w:r>
        <w:rPr>
          <w:rFonts w:hint="eastAsia"/>
          <w:color w:val="auto"/>
          <w:highlight w:val="none"/>
        </w:rPr>
        <w:t>1.该政府采购项目的投标文件（纸质或DPF格式的电子投标文件）；</w:t>
      </w:r>
    </w:p>
    <w:p w14:paraId="6EB979C4">
      <w:pPr>
        <w:ind w:firstLine="480" w:firstLineChars="200"/>
        <w:rPr>
          <w:color w:val="auto"/>
          <w:highlight w:val="none"/>
        </w:rPr>
      </w:pPr>
      <w:r>
        <w:rPr>
          <w:rFonts w:hint="eastAsia"/>
          <w:color w:val="auto"/>
          <w:highlight w:val="none"/>
        </w:rPr>
        <w:t>2.针对该项目评审时评审委员会提出的质询答复（纸质并签章）；</w:t>
      </w:r>
    </w:p>
    <w:p w14:paraId="5472B3B7">
      <w:pPr>
        <w:ind w:firstLine="480" w:firstLineChars="200"/>
        <w:rPr>
          <w:color w:val="auto"/>
          <w:highlight w:val="none"/>
        </w:rPr>
      </w:pPr>
      <w:r>
        <w:rPr>
          <w:rFonts w:hint="eastAsia"/>
          <w:color w:val="auto"/>
          <w:highlight w:val="none"/>
        </w:rPr>
        <w:t>3.该政府采购项目中标通知书；</w:t>
      </w:r>
    </w:p>
    <w:p w14:paraId="49A00FE7">
      <w:pPr>
        <w:ind w:firstLine="480" w:firstLineChars="200"/>
        <w:rPr>
          <w:color w:val="auto"/>
          <w:highlight w:val="none"/>
        </w:rPr>
      </w:pPr>
      <w:r>
        <w:rPr>
          <w:rFonts w:hint="eastAsia"/>
          <w:color w:val="auto"/>
          <w:highlight w:val="none"/>
        </w:rPr>
        <w:t>4.供应商法人或负责人授权委托书（法人或负责人到场并签字的除外）；</w:t>
      </w:r>
    </w:p>
    <w:p w14:paraId="0C4DCCCB">
      <w:pPr>
        <w:ind w:firstLine="480" w:firstLineChars="200"/>
        <w:rPr>
          <w:color w:val="auto"/>
          <w:highlight w:val="none"/>
        </w:rPr>
      </w:pPr>
      <w:r>
        <w:rPr>
          <w:rFonts w:hint="eastAsia"/>
          <w:color w:val="auto"/>
          <w:highlight w:val="none"/>
        </w:rPr>
        <w:t>5.供应商被授权人身份证件（法人或负责人到场并签字的除外）；</w:t>
      </w:r>
    </w:p>
    <w:p w14:paraId="5462C5BC">
      <w:pPr>
        <w:ind w:firstLine="480" w:firstLineChars="200"/>
        <w:rPr>
          <w:color w:val="auto"/>
          <w:highlight w:val="none"/>
        </w:rPr>
      </w:pPr>
      <w:r>
        <w:rPr>
          <w:rFonts w:hint="eastAsia"/>
          <w:color w:val="auto"/>
          <w:highlight w:val="none"/>
        </w:rPr>
        <w:t>6.供应商和采购人约定的其他内容（不得超出招标采购文件实质性内容）。</w:t>
      </w:r>
    </w:p>
    <w:p w14:paraId="7B95B753">
      <w:pPr>
        <w:ind w:firstLine="480" w:firstLineChars="200"/>
        <w:rPr>
          <w:color w:val="auto"/>
          <w:highlight w:val="none"/>
        </w:rPr>
      </w:pPr>
      <w:r>
        <w:rPr>
          <w:rFonts w:hint="eastAsia"/>
          <w:color w:val="auto"/>
          <w:highlight w:val="none"/>
        </w:rPr>
        <w:t>三、本合同签订后两个工作日内由采购人在“周口市政府采购网”上进行合同公示。</w:t>
      </w:r>
    </w:p>
    <w:p w14:paraId="0C9C292A">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7ECE1F0F">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32EBD770">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45993773">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7972BD56">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28130DF7">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5937BD91">
      <w:pPr>
        <w:pStyle w:val="11"/>
        <w:spacing w:before="0" w:beforeLines="0" w:after="0" w:afterLines="0" w:line="440" w:lineRule="exact"/>
        <w:ind w:left="0" w:firstLine="480" w:firstLineChars="200"/>
        <w:rPr>
          <w:rFonts w:hint="eastAsia" w:ascii="宋体" w:hAnsi="宋体" w:cs="宋体"/>
          <w:color w:val="auto"/>
          <w:szCs w:val="21"/>
          <w:highlight w:val="none"/>
        </w:rPr>
      </w:pPr>
    </w:p>
    <w:p w14:paraId="533BCC70">
      <w:pPr>
        <w:widowControl/>
        <w:spacing w:line="240" w:lineRule="auto"/>
        <w:jc w:val="left"/>
        <w:rPr>
          <w:rFonts w:hint="eastAsia" w:ascii="宋体" w:hAnsi="宋体" w:cs="仿宋"/>
          <w:b/>
          <w:bCs/>
          <w:color w:val="auto"/>
          <w:sz w:val="36"/>
          <w:szCs w:val="36"/>
          <w:highlight w:val="none"/>
        </w:rPr>
      </w:pPr>
      <w:r>
        <w:rPr>
          <w:rFonts w:ascii="宋体" w:hAnsi="宋体" w:cs="仿宋"/>
          <w:color w:val="auto"/>
          <w:sz w:val="36"/>
          <w:szCs w:val="36"/>
          <w:highlight w:val="none"/>
        </w:rPr>
        <w:br w:type="page"/>
      </w:r>
    </w:p>
    <w:p w14:paraId="7BD9CFC9">
      <w:pPr>
        <w:pStyle w:val="4"/>
        <w:rPr>
          <w:color w:val="auto"/>
          <w:highlight w:val="none"/>
        </w:rPr>
      </w:pPr>
      <w:bookmarkStart w:id="1" w:name="_Toc217398618"/>
      <w:r>
        <w:rPr>
          <w:rFonts w:hint="eastAsia"/>
          <w:color w:val="auto"/>
          <w:highlight w:val="none"/>
        </w:rPr>
        <w:t>供应商履约验收指引</w:t>
      </w:r>
      <w:bookmarkEnd w:id="1"/>
    </w:p>
    <w:p w14:paraId="4EA2B839">
      <w:pPr>
        <w:pStyle w:val="11"/>
        <w:spacing w:before="0" w:beforeLines="0" w:after="0" w:afterLines="0" w:line="520" w:lineRule="exact"/>
        <w:ind w:left="0" w:firstLine="480" w:firstLineChars="200"/>
        <w:rPr>
          <w:rFonts w:hint="eastAsia"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14:paraId="25CE4E45">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14:paraId="3CC44371">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3.对因客观上采购人采购需求发生变化造成的，应提供采、供双方的纸质备忘录材料；</w:t>
      </w:r>
    </w:p>
    <w:p w14:paraId="6FFFBB7F">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14:paraId="6373DCF7">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14:paraId="29A805F6">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14:paraId="1D9821CF">
      <w:pPr>
        <w:pStyle w:val="11"/>
        <w:spacing w:before="0" w:beforeLines="0" w:after="0" w:afterLines="0" w:line="520" w:lineRule="exact"/>
        <w:ind w:left="0" w:firstLine="480" w:firstLineChars="200"/>
        <w:rPr>
          <w:rFonts w:hint="eastAsia"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14:paraId="10E2BF25">
      <w:pPr>
        <w:widowControl/>
        <w:spacing w:line="240" w:lineRule="auto"/>
        <w:jc w:val="left"/>
        <w:rPr>
          <w:rFonts w:hint="eastAsia" w:ascii="宋体" w:hAnsi="宋体" w:cs="仿宋"/>
          <w:b/>
          <w:bCs/>
          <w:color w:val="auto"/>
          <w:sz w:val="36"/>
          <w:szCs w:val="36"/>
          <w:highlight w:val="none"/>
        </w:rPr>
      </w:pPr>
      <w:r>
        <w:rPr>
          <w:rFonts w:ascii="宋体" w:hAnsi="宋体" w:cs="仿宋"/>
          <w:color w:val="auto"/>
          <w:sz w:val="36"/>
          <w:szCs w:val="36"/>
          <w:highlight w:val="none"/>
        </w:rPr>
        <w:br w:type="page"/>
      </w:r>
    </w:p>
    <w:p w14:paraId="7C2378DF">
      <w:pPr>
        <w:pStyle w:val="4"/>
        <w:pageBreakBefore w:val="0"/>
        <w:kinsoku/>
        <w:wordWrap/>
        <w:overflowPunct/>
        <w:topLinePunct w:val="0"/>
        <w:bidi w:val="0"/>
        <w:snapToGrid/>
        <w:spacing w:line="600" w:lineRule="exact"/>
        <w:rPr>
          <w:color w:val="auto"/>
          <w:highlight w:val="none"/>
        </w:rPr>
      </w:pPr>
      <w:bookmarkStart w:id="2" w:name="_Toc217398619"/>
      <w:r>
        <w:rPr>
          <w:rFonts w:hint="eastAsia"/>
          <w:color w:val="auto"/>
          <w:highlight w:val="none"/>
        </w:rPr>
        <w:t>服务合同内容</w:t>
      </w:r>
      <w:bookmarkEnd w:id="2"/>
    </w:p>
    <w:p w14:paraId="360F5AB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highlight w:val="none"/>
        </w:rPr>
      </w:pPr>
      <w:r>
        <w:rPr>
          <w:rFonts w:hint="eastAsia"/>
          <w:color w:val="auto"/>
          <w:highlight w:val="none"/>
        </w:rPr>
        <w:t>采购人（甲方）：周口市公安局</w:t>
      </w:r>
    </w:p>
    <w:p w14:paraId="35613A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highlight w:val="none"/>
        </w:rPr>
      </w:pPr>
      <w:r>
        <w:rPr>
          <w:rFonts w:hint="eastAsia"/>
          <w:color w:val="auto"/>
          <w:highlight w:val="none"/>
        </w:rPr>
        <w:t>供应商（乙方）：联通数字科技有限公司</w:t>
      </w:r>
    </w:p>
    <w:p w14:paraId="671998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color w:val="auto"/>
          <w:highlight w:val="none"/>
          <w:u w:val="single"/>
        </w:rPr>
      </w:pPr>
      <w:r>
        <w:rPr>
          <w:rFonts w:hint="eastAsia"/>
          <w:color w:val="auto"/>
          <w:highlight w:val="none"/>
        </w:rPr>
        <w:t>签订地点：周口市</w:t>
      </w:r>
    </w:p>
    <w:p w14:paraId="0A3E61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color w:val="auto"/>
          <w:highlight w:val="none"/>
          <w:u w:val="single"/>
        </w:rPr>
      </w:pPr>
      <w:r>
        <w:rPr>
          <w:rFonts w:hint="eastAsia"/>
          <w:color w:val="auto"/>
          <w:highlight w:val="none"/>
        </w:rPr>
        <w:t>项目名称：周口市公安局侦查中心系统建设及设备升级项目</w:t>
      </w:r>
    </w:p>
    <w:p w14:paraId="56A7B3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color w:val="auto"/>
          <w:highlight w:val="none"/>
          <w:u w:val="single"/>
        </w:rPr>
      </w:pPr>
      <w:r>
        <w:rPr>
          <w:rFonts w:hint="eastAsia"/>
          <w:color w:val="auto"/>
          <w:highlight w:val="none"/>
        </w:rPr>
        <w:t>项目编号：周财招标采购-2025-116</w:t>
      </w:r>
    </w:p>
    <w:p w14:paraId="1183C2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color w:val="auto"/>
          <w:highlight w:val="none"/>
        </w:rPr>
      </w:pPr>
      <w:r>
        <w:rPr>
          <w:rFonts w:hint="eastAsia"/>
          <w:color w:val="auto"/>
          <w:highlight w:val="none"/>
        </w:rPr>
        <w:t>本项目经批准采用</w:t>
      </w:r>
      <w:r>
        <w:rPr>
          <w:rFonts w:hint="eastAsia"/>
          <w:b/>
          <w:bCs/>
          <w:color w:val="auto"/>
          <w:highlight w:val="none"/>
          <w:u w:val="single"/>
        </w:rPr>
        <w:t>公开招标</w:t>
      </w:r>
      <w:r>
        <w:rPr>
          <w:rFonts w:hint="eastAsia"/>
          <w:color w:val="auto"/>
          <w:highlight w:val="none"/>
        </w:rPr>
        <w:t>采购方式，经本项目评审委员会认真评审，决定将采购合同授予乙方。为进一步明确双方的责任，确保合同的顺利履行，根据《中华人民共和国政府采购法》《中华人民共和国民法典》之规定，经甲乙双方充分协商，特订立本合同，以便共同遵守。</w:t>
      </w:r>
    </w:p>
    <w:p w14:paraId="5FA57CC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eastAsia="宋体"/>
          <w:color w:val="auto"/>
          <w:highlight w:val="none"/>
          <w:lang w:val="en-US" w:eastAsia="zh-CN"/>
        </w:rPr>
      </w:pPr>
      <w:r>
        <w:rPr>
          <w:rFonts w:hint="eastAsia"/>
          <w:b/>
          <w:bCs/>
          <w:color w:val="auto"/>
          <w:highlight w:val="none"/>
        </w:rPr>
        <w:t>第一条</w:t>
      </w:r>
      <w:r>
        <w:rPr>
          <w:rFonts w:hint="eastAsia"/>
          <w:color w:val="auto"/>
          <w:highlight w:val="none"/>
        </w:rPr>
        <w:t> 服务的内容、标准、数量和价格：</w:t>
      </w:r>
    </w:p>
    <w:tbl>
      <w:tblPr>
        <w:tblStyle w:val="9"/>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700"/>
        <w:gridCol w:w="1437"/>
        <w:gridCol w:w="1611"/>
        <w:gridCol w:w="1446"/>
      </w:tblGrid>
      <w:tr w14:paraId="03C8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71" w:type="dxa"/>
            <w:gridSpan w:val="5"/>
            <w:vAlign w:val="center"/>
          </w:tcPr>
          <w:p w14:paraId="462C18AE">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lang w:val="en-US" w:eastAsia="zh-CN"/>
              </w:rPr>
              <w:t>服务</w:t>
            </w:r>
            <w:r>
              <w:rPr>
                <w:rFonts w:hint="eastAsia"/>
                <w:color w:val="auto"/>
                <w:highlight w:val="none"/>
              </w:rPr>
              <w:t>项目概览表</w:t>
            </w:r>
          </w:p>
        </w:tc>
      </w:tr>
      <w:tr w14:paraId="4E49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277" w:type="dxa"/>
            <w:vAlign w:val="center"/>
          </w:tcPr>
          <w:p w14:paraId="53976039">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序号</w:t>
            </w:r>
          </w:p>
        </w:tc>
        <w:tc>
          <w:tcPr>
            <w:tcW w:w="2700" w:type="dxa"/>
            <w:vAlign w:val="center"/>
          </w:tcPr>
          <w:p w14:paraId="39E13EFD">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内容</w:t>
            </w:r>
          </w:p>
        </w:tc>
        <w:tc>
          <w:tcPr>
            <w:tcW w:w="1437" w:type="dxa"/>
            <w:vAlign w:val="center"/>
          </w:tcPr>
          <w:p w14:paraId="1A46E590">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单位</w:t>
            </w:r>
          </w:p>
        </w:tc>
        <w:tc>
          <w:tcPr>
            <w:tcW w:w="1611" w:type="dxa"/>
            <w:vAlign w:val="center"/>
          </w:tcPr>
          <w:p w14:paraId="3A8E1CBA">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数量</w:t>
            </w:r>
          </w:p>
        </w:tc>
        <w:tc>
          <w:tcPr>
            <w:tcW w:w="1446" w:type="dxa"/>
            <w:vAlign w:val="center"/>
          </w:tcPr>
          <w:p w14:paraId="2DF03B36">
            <w:pPr>
              <w:keepNext w:val="0"/>
              <w:keepLines w:val="0"/>
              <w:pageBreakBefore w:val="0"/>
              <w:kinsoku/>
              <w:wordWrap/>
              <w:overflowPunct/>
              <w:topLinePunct w:val="0"/>
              <w:bidi w:val="0"/>
              <w:snapToGrid/>
              <w:spacing w:line="600" w:lineRule="exact"/>
              <w:ind w:firstLine="480" w:firstLineChars="200"/>
              <w:jc w:val="center"/>
              <w:rPr>
                <w:rFonts w:hint="default" w:eastAsia="宋体"/>
                <w:color w:val="auto"/>
                <w:highlight w:val="none"/>
                <w:lang w:val="en-US" w:eastAsia="zh-CN"/>
              </w:rPr>
            </w:pPr>
            <w:r>
              <w:rPr>
                <w:rFonts w:hint="eastAsia"/>
                <w:color w:val="auto"/>
                <w:highlight w:val="none"/>
                <w:lang w:val="en-US" w:eastAsia="zh-CN"/>
              </w:rPr>
              <w:t>备注</w:t>
            </w:r>
          </w:p>
        </w:tc>
      </w:tr>
      <w:tr w14:paraId="3D0B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277" w:type="dxa"/>
            <w:tcBorders>
              <w:bottom w:val="single" w:color="auto" w:sz="4" w:space="0"/>
            </w:tcBorders>
            <w:vAlign w:val="center"/>
          </w:tcPr>
          <w:p w14:paraId="6AA8709F">
            <w:pPr>
              <w:keepNext w:val="0"/>
              <w:keepLines w:val="0"/>
              <w:pageBreakBefore w:val="0"/>
              <w:kinsoku/>
              <w:wordWrap/>
              <w:overflowPunct/>
              <w:topLinePunct w:val="0"/>
              <w:bidi w:val="0"/>
              <w:snapToGrid/>
              <w:spacing w:line="600" w:lineRule="exact"/>
              <w:jc w:val="both"/>
              <w:rPr>
                <w:color w:val="auto"/>
                <w:highlight w:val="none"/>
              </w:rPr>
            </w:pPr>
            <w:r>
              <w:rPr>
                <w:rFonts w:hint="eastAsia"/>
                <w:color w:val="auto"/>
                <w:highlight w:val="none"/>
              </w:rPr>
              <w:t>（一）</w:t>
            </w:r>
          </w:p>
        </w:tc>
        <w:tc>
          <w:tcPr>
            <w:tcW w:w="2700" w:type="dxa"/>
            <w:vAlign w:val="center"/>
          </w:tcPr>
          <w:p w14:paraId="35A9C4B7">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侦查作战平台</w:t>
            </w:r>
          </w:p>
        </w:tc>
        <w:tc>
          <w:tcPr>
            <w:tcW w:w="1437" w:type="dxa"/>
            <w:vAlign w:val="center"/>
          </w:tcPr>
          <w:p w14:paraId="14080567">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套</w:t>
            </w:r>
          </w:p>
        </w:tc>
        <w:tc>
          <w:tcPr>
            <w:tcW w:w="1611" w:type="dxa"/>
            <w:vAlign w:val="center"/>
          </w:tcPr>
          <w:p w14:paraId="37CA6FA3">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1</w:t>
            </w:r>
          </w:p>
        </w:tc>
        <w:tc>
          <w:tcPr>
            <w:tcW w:w="1446" w:type="dxa"/>
            <w:vAlign w:val="center"/>
          </w:tcPr>
          <w:p w14:paraId="04F8223C">
            <w:pPr>
              <w:keepNext w:val="0"/>
              <w:keepLines w:val="0"/>
              <w:pageBreakBefore w:val="0"/>
              <w:kinsoku/>
              <w:wordWrap/>
              <w:overflowPunct/>
              <w:topLinePunct w:val="0"/>
              <w:bidi w:val="0"/>
              <w:snapToGrid/>
              <w:spacing w:line="600" w:lineRule="exact"/>
              <w:ind w:firstLine="480" w:firstLineChars="200"/>
              <w:jc w:val="center"/>
              <w:rPr>
                <w:color w:val="auto"/>
                <w:highlight w:val="none"/>
              </w:rPr>
            </w:pPr>
          </w:p>
        </w:tc>
      </w:tr>
      <w:tr w14:paraId="54A1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277" w:type="dxa"/>
            <w:vAlign w:val="center"/>
          </w:tcPr>
          <w:p w14:paraId="646B2192">
            <w:pPr>
              <w:keepNext w:val="0"/>
              <w:keepLines w:val="0"/>
              <w:pageBreakBefore w:val="0"/>
              <w:kinsoku/>
              <w:wordWrap/>
              <w:overflowPunct/>
              <w:topLinePunct w:val="0"/>
              <w:bidi w:val="0"/>
              <w:snapToGrid/>
              <w:spacing w:line="600" w:lineRule="exact"/>
              <w:jc w:val="both"/>
              <w:rPr>
                <w:color w:val="auto"/>
                <w:highlight w:val="none"/>
              </w:rPr>
            </w:pPr>
            <w:r>
              <w:rPr>
                <w:rFonts w:hint="eastAsia"/>
                <w:color w:val="auto"/>
                <w:highlight w:val="none"/>
              </w:rPr>
              <w:t>（二）</w:t>
            </w:r>
          </w:p>
        </w:tc>
        <w:tc>
          <w:tcPr>
            <w:tcW w:w="2700" w:type="dxa"/>
            <w:vAlign w:val="center"/>
          </w:tcPr>
          <w:p w14:paraId="707EE31B">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反诈预警劝阻模块</w:t>
            </w:r>
          </w:p>
        </w:tc>
        <w:tc>
          <w:tcPr>
            <w:tcW w:w="1437" w:type="dxa"/>
            <w:vAlign w:val="center"/>
          </w:tcPr>
          <w:p w14:paraId="1BFB9845">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套</w:t>
            </w:r>
          </w:p>
        </w:tc>
        <w:tc>
          <w:tcPr>
            <w:tcW w:w="1611" w:type="dxa"/>
            <w:vAlign w:val="center"/>
          </w:tcPr>
          <w:p w14:paraId="29820E53">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1</w:t>
            </w:r>
          </w:p>
        </w:tc>
        <w:tc>
          <w:tcPr>
            <w:tcW w:w="1446" w:type="dxa"/>
            <w:vAlign w:val="center"/>
          </w:tcPr>
          <w:p w14:paraId="0C1F5EEE">
            <w:pPr>
              <w:keepNext w:val="0"/>
              <w:keepLines w:val="0"/>
              <w:pageBreakBefore w:val="0"/>
              <w:kinsoku/>
              <w:wordWrap/>
              <w:overflowPunct/>
              <w:topLinePunct w:val="0"/>
              <w:bidi w:val="0"/>
              <w:snapToGrid/>
              <w:spacing w:line="600" w:lineRule="exact"/>
              <w:ind w:firstLine="480" w:firstLineChars="200"/>
              <w:jc w:val="center"/>
              <w:rPr>
                <w:color w:val="auto"/>
                <w:highlight w:val="none"/>
              </w:rPr>
            </w:pPr>
          </w:p>
        </w:tc>
      </w:tr>
      <w:tr w14:paraId="352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277" w:type="dxa"/>
            <w:vAlign w:val="center"/>
          </w:tcPr>
          <w:p w14:paraId="2C190541">
            <w:pPr>
              <w:keepNext w:val="0"/>
              <w:keepLines w:val="0"/>
              <w:pageBreakBefore w:val="0"/>
              <w:kinsoku/>
              <w:wordWrap/>
              <w:overflowPunct/>
              <w:topLinePunct w:val="0"/>
              <w:bidi w:val="0"/>
              <w:snapToGrid/>
              <w:spacing w:line="600" w:lineRule="exact"/>
              <w:jc w:val="both"/>
              <w:rPr>
                <w:color w:val="auto"/>
                <w:highlight w:val="none"/>
              </w:rPr>
            </w:pPr>
            <w:r>
              <w:rPr>
                <w:rFonts w:hint="eastAsia"/>
                <w:color w:val="auto"/>
                <w:highlight w:val="none"/>
              </w:rPr>
              <w:t>（三）</w:t>
            </w:r>
          </w:p>
        </w:tc>
        <w:tc>
          <w:tcPr>
            <w:tcW w:w="2700" w:type="dxa"/>
            <w:vAlign w:val="center"/>
          </w:tcPr>
          <w:p w14:paraId="34528CC0">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智慧新刑技模块</w:t>
            </w:r>
          </w:p>
        </w:tc>
        <w:tc>
          <w:tcPr>
            <w:tcW w:w="1437" w:type="dxa"/>
            <w:vAlign w:val="center"/>
          </w:tcPr>
          <w:p w14:paraId="555824D7">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套</w:t>
            </w:r>
          </w:p>
        </w:tc>
        <w:tc>
          <w:tcPr>
            <w:tcW w:w="1611" w:type="dxa"/>
            <w:vAlign w:val="center"/>
          </w:tcPr>
          <w:p w14:paraId="7B99E86B">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1</w:t>
            </w:r>
          </w:p>
        </w:tc>
        <w:tc>
          <w:tcPr>
            <w:tcW w:w="1446" w:type="dxa"/>
            <w:vAlign w:val="center"/>
          </w:tcPr>
          <w:p w14:paraId="59E7F355">
            <w:pPr>
              <w:keepNext w:val="0"/>
              <w:keepLines w:val="0"/>
              <w:pageBreakBefore w:val="0"/>
              <w:kinsoku/>
              <w:wordWrap/>
              <w:overflowPunct/>
              <w:topLinePunct w:val="0"/>
              <w:bidi w:val="0"/>
              <w:snapToGrid/>
              <w:spacing w:line="600" w:lineRule="exact"/>
              <w:ind w:firstLine="480" w:firstLineChars="200"/>
              <w:jc w:val="center"/>
              <w:rPr>
                <w:color w:val="auto"/>
                <w:highlight w:val="none"/>
              </w:rPr>
            </w:pPr>
          </w:p>
        </w:tc>
      </w:tr>
      <w:tr w14:paraId="5313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77" w:type="dxa"/>
            <w:vAlign w:val="center"/>
          </w:tcPr>
          <w:p w14:paraId="0DA28C98">
            <w:pPr>
              <w:keepNext w:val="0"/>
              <w:keepLines w:val="0"/>
              <w:pageBreakBefore w:val="0"/>
              <w:kinsoku/>
              <w:wordWrap/>
              <w:overflowPunct/>
              <w:topLinePunct w:val="0"/>
              <w:bidi w:val="0"/>
              <w:snapToGrid/>
              <w:spacing w:line="600" w:lineRule="exact"/>
              <w:jc w:val="both"/>
              <w:rPr>
                <w:color w:val="auto"/>
                <w:highlight w:val="none"/>
              </w:rPr>
            </w:pPr>
            <w:r>
              <w:rPr>
                <w:rFonts w:hint="eastAsia"/>
                <w:color w:val="auto"/>
                <w:highlight w:val="none"/>
              </w:rPr>
              <w:t>（四）</w:t>
            </w:r>
          </w:p>
        </w:tc>
        <w:tc>
          <w:tcPr>
            <w:tcW w:w="2700" w:type="dxa"/>
            <w:vAlign w:val="center"/>
          </w:tcPr>
          <w:p w14:paraId="31D6A56B">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智慧大屏</w:t>
            </w:r>
          </w:p>
        </w:tc>
        <w:tc>
          <w:tcPr>
            <w:tcW w:w="1437" w:type="dxa"/>
            <w:vAlign w:val="center"/>
          </w:tcPr>
          <w:p w14:paraId="716C019F">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项</w:t>
            </w:r>
          </w:p>
        </w:tc>
        <w:tc>
          <w:tcPr>
            <w:tcW w:w="1611" w:type="dxa"/>
            <w:vAlign w:val="center"/>
          </w:tcPr>
          <w:p w14:paraId="256E7439">
            <w:pPr>
              <w:keepNext w:val="0"/>
              <w:keepLines w:val="0"/>
              <w:pageBreakBefore w:val="0"/>
              <w:kinsoku/>
              <w:wordWrap/>
              <w:overflowPunct/>
              <w:topLinePunct w:val="0"/>
              <w:bidi w:val="0"/>
              <w:snapToGrid/>
              <w:spacing w:line="600" w:lineRule="exact"/>
              <w:ind w:firstLine="480" w:firstLineChars="200"/>
              <w:jc w:val="center"/>
              <w:rPr>
                <w:color w:val="auto"/>
                <w:highlight w:val="none"/>
              </w:rPr>
            </w:pPr>
            <w:r>
              <w:rPr>
                <w:rFonts w:hint="eastAsia"/>
                <w:color w:val="auto"/>
                <w:highlight w:val="none"/>
              </w:rPr>
              <w:t>1</w:t>
            </w:r>
          </w:p>
        </w:tc>
        <w:tc>
          <w:tcPr>
            <w:tcW w:w="1446" w:type="dxa"/>
            <w:vAlign w:val="center"/>
          </w:tcPr>
          <w:p w14:paraId="6AEABD78">
            <w:pPr>
              <w:keepNext w:val="0"/>
              <w:keepLines w:val="0"/>
              <w:pageBreakBefore w:val="0"/>
              <w:kinsoku/>
              <w:wordWrap/>
              <w:overflowPunct/>
              <w:topLinePunct w:val="0"/>
              <w:bidi w:val="0"/>
              <w:snapToGrid/>
              <w:spacing w:line="600" w:lineRule="exact"/>
              <w:ind w:firstLine="480" w:firstLineChars="200"/>
              <w:jc w:val="center"/>
              <w:rPr>
                <w:color w:val="auto"/>
                <w:highlight w:val="none"/>
              </w:rPr>
            </w:pPr>
          </w:p>
        </w:tc>
      </w:tr>
    </w:tbl>
    <w:p w14:paraId="01C20C1F">
      <w:pPr>
        <w:keepNext w:val="0"/>
        <w:keepLines w:val="0"/>
        <w:pageBreakBefore w:val="0"/>
        <w:kinsoku/>
        <w:wordWrap/>
        <w:overflowPunct/>
        <w:topLinePunct w:val="0"/>
        <w:bidi w:val="0"/>
        <w:snapToGrid/>
        <w:spacing w:line="600" w:lineRule="exact"/>
        <w:ind w:firstLine="480" w:firstLineChars="200"/>
        <w:rPr>
          <w:rFonts w:hint="default"/>
          <w:color w:val="auto"/>
          <w:highlight w:val="none"/>
          <w:lang w:val="en-US" w:eastAsia="zh-CN"/>
        </w:rPr>
      </w:pPr>
      <w:r>
        <w:rPr>
          <w:rFonts w:hint="eastAsia"/>
          <w:color w:val="auto"/>
          <w:highlight w:val="none"/>
        </w:rPr>
        <w:t>服务的内容、标准、数量</w:t>
      </w:r>
      <w:r>
        <w:rPr>
          <w:rFonts w:hint="eastAsia"/>
          <w:color w:val="auto"/>
          <w:highlight w:val="none"/>
          <w:lang w:val="en-US" w:eastAsia="zh-CN"/>
        </w:rPr>
        <w:t>及具体参数见附件1：服务</w:t>
      </w:r>
      <w:r>
        <w:rPr>
          <w:rFonts w:hint="eastAsia"/>
          <w:color w:val="auto"/>
          <w:highlight w:val="none"/>
        </w:rPr>
        <w:t>项目</w:t>
      </w:r>
      <w:r>
        <w:rPr>
          <w:rFonts w:hint="eastAsia"/>
          <w:color w:val="auto"/>
          <w:highlight w:val="none"/>
          <w:lang w:val="en-US" w:eastAsia="zh-CN"/>
        </w:rPr>
        <w:t>清单。服务项目造价见附件3：服务造价清单。</w:t>
      </w:r>
    </w:p>
    <w:p w14:paraId="7B2F7F90">
      <w:pPr>
        <w:keepNext w:val="0"/>
        <w:keepLines w:val="0"/>
        <w:pageBreakBefore w:val="0"/>
        <w:kinsoku/>
        <w:wordWrap/>
        <w:overflowPunct/>
        <w:topLinePunct w:val="0"/>
        <w:bidi w:val="0"/>
        <w:snapToGrid/>
        <w:spacing w:line="600" w:lineRule="exact"/>
        <w:ind w:firstLine="482" w:firstLineChars="200"/>
        <w:rPr>
          <w:color w:val="auto"/>
          <w:highlight w:val="none"/>
        </w:rPr>
      </w:pPr>
      <w:r>
        <w:rPr>
          <w:rFonts w:hint="eastAsia"/>
          <w:b/>
          <w:bCs/>
          <w:color w:val="auto"/>
          <w:highlight w:val="none"/>
        </w:rPr>
        <w:t>第二条</w:t>
      </w:r>
      <w:r>
        <w:rPr>
          <w:rFonts w:hint="eastAsia"/>
          <w:color w:val="auto"/>
          <w:highlight w:val="none"/>
        </w:rPr>
        <w:t>服务标准（包括达到的水平要求），按下列第（①</w:t>
      </w:r>
      <w:r>
        <w:rPr>
          <w:rFonts w:hint="eastAsia"/>
          <w:color w:val="auto"/>
          <w:highlight w:val="none"/>
          <w:lang w:eastAsia="zh-CN"/>
        </w:rPr>
        <w:t>）</w:t>
      </w:r>
      <w:r>
        <w:rPr>
          <w:rFonts w:hint="eastAsia"/>
          <w:color w:val="auto"/>
          <w:highlight w:val="none"/>
        </w:rPr>
        <w:t>项执行：①按国家标准执行；②按部颁标准执行；③若无以上标准，则应不低于同行业服务标准；④有特殊要求的，按甲乙双方在合同中商定的要求执行；</w:t>
      </w:r>
    </w:p>
    <w:p w14:paraId="10933C51">
      <w:pPr>
        <w:keepNext w:val="0"/>
        <w:keepLines w:val="0"/>
        <w:pageBreakBefore w:val="0"/>
        <w:kinsoku/>
        <w:wordWrap/>
        <w:overflowPunct/>
        <w:topLinePunct w:val="0"/>
        <w:bidi w:val="0"/>
        <w:snapToGrid/>
        <w:spacing w:line="600" w:lineRule="exact"/>
        <w:ind w:firstLine="480" w:firstLineChars="200"/>
        <w:rPr>
          <w:color w:val="auto"/>
          <w:highlight w:val="none"/>
          <w:u w:val="single"/>
        </w:rPr>
      </w:pPr>
      <w:r>
        <w:rPr>
          <w:rFonts w:hint="eastAsia"/>
          <w:color w:val="auto"/>
          <w:highlight w:val="none"/>
        </w:rPr>
        <w:t>乙方提供的服务标准和水平应与招标采购文件规定的</w:t>
      </w:r>
      <w:r>
        <w:rPr>
          <w:rFonts w:hint="eastAsia"/>
          <w:color w:val="auto"/>
          <w:highlight w:val="none"/>
          <w:lang w:val="en-US" w:eastAsia="zh-CN"/>
        </w:rPr>
        <w:t>内容、</w:t>
      </w:r>
      <w:r>
        <w:rPr>
          <w:rFonts w:hint="eastAsia"/>
          <w:color w:val="auto"/>
          <w:highlight w:val="none"/>
        </w:rPr>
        <w:t>标准</w:t>
      </w:r>
      <w:r>
        <w:rPr>
          <w:rFonts w:hint="eastAsia"/>
          <w:color w:val="auto"/>
          <w:highlight w:val="none"/>
          <w:lang w:val="en-US" w:eastAsia="zh-CN"/>
        </w:rPr>
        <w:t>、参数、要求</w:t>
      </w:r>
      <w:r>
        <w:rPr>
          <w:rFonts w:hint="eastAsia"/>
          <w:color w:val="auto"/>
          <w:highlight w:val="none"/>
        </w:rPr>
        <w:t>一致。</w:t>
      </w:r>
    </w:p>
    <w:p w14:paraId="32115F3B">
      <w:pPr>
        <w:keepNext w:val="0"/>
        <w:keepLines w:val="0"/>
        <w:pageBreakBefore w:val="0"/>
        <w:kinsoku/>
        <w:wordWrap/>
        <w:overflowPunct/>
        <w:topLinePunct w:val="0"/>
        <w:bidi w:val="0"/>
        <w:snapToGrid/>
        <w:spacing w:line="600" w:lineRule="exact"/>
        <w:ind w:firstLine="482" w:firstLineChars="200"/>
        <w:rPr>
          <w:color w:val="auto"/>
          <w:highlight w:val="none"/>
        </w:rPr>
      </w:pPr>
      <w:r>
        <w:rPr>
          <w:rFonts w:hint="eastAsia"/>
          <w:b/>
          <w:bCs/>
          <w:color w:val="auto"/>
          <w:highlight w:val="none"/>
        </w:rPr>
        <w:t>第三条</w:t>
      </w:r>
      <w:r>
        <w:rPr>
          <w:rFonts w:hint="eastAsia"/>
          <w:color w:val="auto"/>
          <w:highlight w:val="none"/>
        </w:rPr>
        <w:t>服务的方式、方法、地点和</w:t>
      </w:r>
      <w:r>
        <w:rPr>
          <w:rFonts w:hint="eastAsia"/>
          <w:color w:val="auto"/>
          <w:highlight w:val="none"/>
          <w:lang w:eastAsia="zh-CN"/>
        </w:rPr>
        <w:t>施工</w:t>
      </w:r>
      <w:r>
        <w:rPr>
          <w:rFonts w:hint="eastAsia"/>
          <w:color w:val="auto"/>
          <w:highlight w:val="none"/>
        </w:rPr>
        <w:t>期限</w:t>
      </w:r>
    </w:p>
    <w:p w14:paraId="5766A2AA">
      <w:pPr>
        <w:keepNext w:val="0"/>
        <w:keepLines w:val="0"/>
        <w:pageBreakBefore w:val="0"/>
        <w:kinsoku/>
        <w:wordWrap/>
        <w:overflowPunct/>
        <w:topLinePunct w:val="0"/>
        <w:bidi w:val="0"/>
        <w:snapToGrid/>
        <w:spacing w:line="600" w:lineRule="exact"/>
        <w:ind w:firstLine="480" w:firstLineChars="200"/>
        <w:rPr>
          <w:rFonts w:hint="eastAsia" w:eastAsia="宋体"/>
          <w:color w:val="auto"/>
          <w:highlight w:val="none"/>
          <w:lang w:eastAsia="zh-CN"/>
        </w:rPr>
      </w:pPr>
      <w:r>
        <w:rPr>
          <w:rFonts w:hint="eastAsia"/>
          <w:color w:val="auto"/>
          <w:highlight w:val="none"/>
        </w:rPr>
        <w:t>1.服务方式：为周口市公安局侦查中心系统建设及设备升级及维保服务</w:t>
      </w:r>
      <w:r>
        <w:rPr>
          <w:rFonts w:hint="eastAsia"/>
          <w:color w:val="auto"/>
          <w:highlight w:val="none"/>
          <w:lang w:eastAsia="zh-CN"/>
        </w:rPr>
        <w:t>。</w:t>
      </w:r>
    </w:p>
    <w:p w14:paraId="2540C3FC">
      <w:pPr>
        <w:keepNext w:val="0"/>
        <w:keepLines w:val="0"/>
        <w:pageBreakBefore w:val="0"/>
        <w:kinsoku/>
        <w:wordWrap/>
        <w:overflowPunct/>
        <w:topLinePunct w:val="0"/>
        <w:bidi w:val="0"/>
        <w:snapToGrid/>
        <w:spacing w:line="600" w:lineRule="exact"/>
        <w:ind w:firstLine="480" w:firstLineChars="200"/>
        <w:rPr>
          <w:rFonts w:hint="eastAsia" w:eastAsia="宋体"/>
          <w:color w:val="auto"/>
          <w:highlight w:val="none"/>
          <w:lang w:eastAsia="zh-CN"/>
        </w:rPr>
      </w:pPr>
      <w:r>
        <w:rPr>
          <w:rFonts w:hint="eastAsia"/>
          <w:color w:val="auto"/>
          <w:highlight w:val="none"/>
        </w:rPr>
        <w:t>2.服务方法：软/硬件部署、</w:t>
      </w:r>
      <w:r>
        <w:rPr>
          <w:rFonts w:hint="eastAsia"/>
          <w:color w:val="auto"/>
          <w:highlight w:val="none"/>
          <w:lang w:val="en-US" w:eastAsia="zh-CN"/>
        </w:rPr>
        <w:t>数据对接、</w:t>
      </w:r>
      <w:r>
        <w:rPr>
          <w:rFonts w:hint="eastAsia"/>
          <w:color w:val="auto"/>
          <w:highlight w:val="none"/>
        </w:rPr>
        <w:t>数据治理、安全体系构建</w:t>
      </w:r>
      <w:r>
        <w:rPr>
          <w:rFonts w:hint="eastAsia"/>
          <w:color w:val="auto"/>
          <w:highlight w:val="none"/>
          <w:lang w:eastAsia="zh-CN"/>
        </w:rPr>
        <w:t>、</w:t>
      </w:r>
      <w:r>
        <w:rPr>
          <w:rFonts w:hint="eastAsia"/>
          <w:color w:val="auto"/>
          <w:highlight w:val="none"/>
          <w:lang w:val="en-US" w:eastAsia="zh-CN"/>
        </w:rPr>
        <w:t>场地改造、使用培训、驻场维护</w:t>
      </w:r>
      <w:r>
        <w:rPr>
          <w:rFonts w:hint="eastAsia"/>
          <w:color w:val="auto"/>
          <w:highlight w:val="none"/>
        </w:rPr>
        <w:t>等</w:t>
      </w:r>
      <w:r>
        <w:rPr>
          <w:rFonts w:hint="eastAsia"/>
          <w:color w:val="auto"/>
          <w:highlight w:val="none"/>
          <w:lang w:eastAsia="zh-CN"/>
        </w:rPr>
        <w:t>。</w:t>
      </w:r>
    </w:p>
    <w:p w14:paraId="0B7E0674">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3.服务地点：周口市公安局</w:t>
      </w:r>
      <w:r>
        <w:rPr>
          <w:rFonts w:hint="eastAsia"/>
          <w:color w:val="auto"/>
          <w:highlight w:val="none"/>
          <w:lang w:val="en-US" w:eastAsia="zh-CN"/>
        </w:rPr>
        <w:t>。</w:t>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r>
        <w:rPr>
          <w:rFonts w:hint="eastAsia"/>
          <w:color w:val="auto"/>
          <w:highlight w:val="none"/>
        </w:rPr>
        <w:softHyphen/>
      </w:r>
    </w:p>
    <w:p w14:paraId="1D15845C">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施工</w:t>
      </w:r>
      <w:r>
        <w:rPr>
          <w:rFonts w:hint="eastAsia"/>
          <w:color w:val="auto"/>
          <w:highlight w:val="none"/>
        </w:rPr>
        <w:t>期限：</w:t>
      </w:r>
      <w:r>
        <w:rPr>
          <w:rFonts w:hint="eastAsia"/>
          <w:color w:val="auto"/>
          <w:highlight w:val="none"/>
          <w:lang w:val="en-US" w:eastAsia="zh-CN"/>
        </w:rPr>
        <w:t>本项目合同签订后，软、硬件安装及场地改造施工工期为180日历天。该项目有侦查作战平台、反诈劝阻模块、智慧新刑技模块、智慧大屏四项建设任务，所有项目全部施工完毕后统一进行验收。</w:t>
      </w:r>
    </w:p>
    <w:p w14:paraId="4E0DD58D">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施工工期自整体方案经双方书面签字盖章确认之日起，至项目整体最终验收合格之日止。</w:t>
      </w:r>
    </w:p>
    <w:p w14:paraId="0256C8D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rPr>
        <w:t>服务期限：同合同履行期限</w:t>
      </w:r>
      <w:r>
        <w:rPr>
          <w:rFonts w:hint="eastAsia"/>
          <w:color w:val="auto"/>
          <w:highlight w:val="none"/>
          <w:lang w:eastAsia="zh-CN"/>
        </w:rPr>
        <w:t>。</w:t>
      </w:r>
    </w:p>
    <w:p w14:paraId="3DDC4D08">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特定服务要求</w:t>
      </w:r>
    </w:p>
    <w:p w14:paraId="4403527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（1）驻场服务</w:t>
      </w:r>
    </w:p>
    <w:p w14:paraId="5563DCA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服务方式：提供驻场技术员1人。</w:t>
      </w:r>
    </w:p>
    <w:p w14:paraId="220899E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服务方法：提供平台7*24小时电话响应，5*8小时驻场日常运维服务，完成本地平台日常答疑、数据对接、系统巡检、故障恢复、系统培训，平台更新升级功能的测试、反馈、部署工作。</w:t>
      </w:r>
    </w:p>
    <w:p w14:paraId="33CCF3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服务地点：周口市公安局。</w:t>
      </w:r>
    </w:p>
    <w:p w14:paraId="3874687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服务期限：验收合格之日起3年。</w:t>
      </w:r>
    </w:p>
    <w:p w14:paraId="7810FF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eastAsia="zh-CN"/>
        </w:rPr>
        <w:t>（2）数据对接服务</w:t>
      </w:r>
    </w:p>
    <w:p w14:paraId="1C87500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color w:val="auto"/>
          <w:highlight w:val="none"/>
          <w:lang w:eastAsia="zh-CN"/>
        </w:rPr>
      </w:pPr>
      <w:r>
        <w:rPr>
          <w:rFonts w:hint="eastAsia"/>
          <w:color w:val="auto"/>
          <w:highlight w:val="none"/>
          <w:lang w:val="en-US" w:eastAsia="zh-CN"/>
        </w:rPr>
        <w:t>乙方在项目验收前</w:t>
      </w:r>
      <w:r>
        <w:rPr>
          <w:rFonts w:hint="eastAsia"/>
          <w:color w:val="auto"/>
          <w:highlight w:val="none"/>
          <w:lang w:eastAsia="zh-CN"/>
        </w:rPr>
        <w:t>对接部</w:t>
      </w:r>
      <w:r>
        <w:rPr>
          <w:rFonts w:hint="eastAsia"/>
          <w:color w:val="auto"/>
          <w:highlight w:val="none"/>
          <w:lang w:val="en-US" w:eastAsia="zh-CN"/>
        </w:rPr>
        <w:t>/</w:t>
      </w:r>
      <w:r>
        <w:rPr>
          <w:rFonts w:hint="eastAsia"/>
          <w:color w:val="auto"/>
          <w:highlight w:val="none"/>
          <w:lang w:eastAsia="zh-CN"/>
        </w:rPr>
        <w:t>省/市/县</w:t>
      </w:r>
      <w:r>
        <w:rPr>
          <w:rFonts w:hint="eastAsia"/>
          <w:color w:val="auto"/>
          <w:highlight w:val="none"/>
          <w:lang w:val="en-US" w:eastAsia="zh-CN"/>
        </w:rPr>
        <w:t>公安</w:t>
      </w:r>
      <w:r>
        <w:rPr>
          <w:rFonts w:hint="eastAsia"/>
          <w:color w:val="auto"/>
          <w:highlight w:val="none"/>
          <w:lang w:eastAsia="zh-CN"/>
        </w:rPr>
        <w:t>大数据平台</w:t>
      </w:r>
      <w:r>
        <w:rPr>
          <w:rFonts w:hint="eastAsia"/>
          <w:color w:val="auto"/>
          <w:highlight w:val="none"/>
          <w:lang w:val="en-US" w:eastAsia="zh-CN"/>
        </w:rPr>
        <w:t>数据</w:t>
      </w:r>
      <w:r>
        <w:rPr>
          <w:rFonts w:hint="eastAsia"/>
          <w:color w:val="auto"/>
          <w:highlight w:val="none"/>
          <w:lang w:eastAsia="zh-CN"/>
        </w:rPr>
        <w:t>、警综平台</w:t>
      </w:r>
      <w:r>
        <w:rPr>
          <w:rFonts w:hint="eastAsia"/>
          <w:color w:val="auto"/>
          <w:highlight w:val="none"/>
          <w:lang w:val="en-US" w:eastAsia="zh-CN"/>
        </w:rPr>
        <w:t>数据</w:t>
      </w:r>
      <w:r>
        <w:rPr>
          <w:rFonts w:hint="eastAsia"/>
          <w:color w:val="auto"/>
          <w:highlight w:val="none"/>
          <w:lang w:eastAsia="zh-CN"/>
        </w:rPr>
        <w:t>等已建平台</w:t>
      </w:r>
      <w:r>
        <w:rPr>
          <w:rFonts w:hint="eastAsia"/>
          <w:color w:val="auto"/>
          <w:highlight w:val="none"/>
          <w:lang w:val="en-US" w:eastAsia="zh-CN"/>
        </w:rPr>
        <w:t>数据</w:t>
      </w:r>
      <w:r>
        <w:rPr>
          <w:rFonts w:hint="eastAsia"/>
          <w:color w:val="auto"/>
          <w:highlight w:val="none"/>
          <w:lang w:eastAsia="zh-CN"/>
        </w:rPr>
        <w:t>，</w:t>
      </w:r>
      <w:r>
        <w:rPr>
          <w:rFonts w:hint="eastAsia"/>
          <w:color w:val="auto"/>
          <w:highlight w:val="none"/>
          <w:lang w:val="en-US" w:eastAsia="zh-CN"/>
        </w:rPr>
        <w:t>及本项目需要</w:t>
      </w:r>
      <w:r>
        <w:rPr>
          <w:rFonts w:hint="eastAsia"/>
          <w:color w:val="auto"/>
          <w:highlight w:val="none"/>
          <w:lang w:eastAsia="zh-CN"/>
        </w:rPr>
        <w:t>对接的其他数据，在数据对接过程中产生的费用（含第三方公司数据接口开发、调试服务费）由</w:t>
      </w:r>
      <w:r>
        <w:rPr>
          <w:rFonts w:hint="eastAsia"/>
          <w:color w:val="auto"/>
          <w:highlight w:val="none"/>
          <w:lang w:val="en-US" w:eastAsia="zh-CN"/>
        </w:rPr>
        <w:t>乙方</w:t>
      </w:r>
      <w:r>
        <w:rPr>
          <w:rFonts w:hint="eastAsia"/>
          <w:color w:val="auto"/>
          <w:highlight w:val="none"/>
          <w:lang w:eastAsia="zh-CN"/>
        </w:rPr>
        <w:t>承担。在项目验收合格后的3年服务期内，根据甲方实际需要，每年免费（含第三方公司数据接口开发、调试服务费）为</w:t>
      </w:r>
      <w:r>
        <w:rPr>
          <w:rFonts w:hint="eastAsia"/>
          <w:color w:val="auto"/>
          <w:highlight w:val="none"/>
          <w:lang w:val="en-US" w:eastAsia="zh-CN"/>
        </w:rPr>
        <w:t>甲</w:t>
      </w:r>
      <w:r>
        <w:rPr>
          <w:rFonts w:hint="eastAsia"/>
          <w:color w:val="auto"/>
          <w:highlight w:val="none"/>
          <w:lang w:eastAsia="zh-CN"/>
        </w:rPr>
        <w:t>方</w:t>
      </w:r>
      <w:r>
        <w:rPr>
          <w:rFonts w:hint="eastAsia"/>
          <w:color w:val="auto"/>
          <w:highlight w:val="none"/>
          <w:lang w:val="en-US" w:eastAsia="zh-CN"/>
        </w:rPr>
        <w:t>提供</w:t>
      </w:r>
      <w:r>
        <w:rPr>
          <w:rFonts w:hint="eastAsia"/>
          <w:color w:val="auto"/>
          <w:highlight w:val="none"/>
          <w:lang w:eastAsia="zh-CN"/>
        </w:rPr>
        <w:t>不超过5项（含5项）的数据对接服务。</w:t>
      </w:r>
    </w:p>
    <w:p w14:paraId="07943BF2">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ascii="Times New Roman" w:hAnsi="Times New Roman" w:eastAsia="宋体" w:cs="Times New Roman"/>
          <w:color w:val="auto"/>
          <w:kern w:val="2"/>
          <w:sz w:val="24"/>
          <w:highlight w:val="none"/>
          <w:lang w:val="en-US" w:eastAsia="zh-CN" w:bidi="ar-SA"/>
        </w:rPr>
        <w:t>本项目验收前需对接的数据资源详见附件2：对接数据资源列表</w:t>
      </w:r>
      <w:r>
        <w:rPr>
          <w:rFonts w:hint="eastAsia" w:cs="Times New Roman"/>
          <w:color w:val="auto"/>
          <w:kern w:val="2"/>
          <w:sz w:val="24"/>
          <w:highlight w:val="none"/>
          <w:lang w:val="en-US" w:eastAsia="zh-CN" w:bidi="ar-SA"/>
        </w:rPr>
        <w:t>。根据平台建设、运行实际需要，在验收前甲方有权增加或减少</w:t>
      </w:r>
      <w:r>
        <w:rPr>
          <w:rFonts w:hint="eastAsia" w:ascii="Times New Roman" w:hAnsi="Times New Roman" w:eastAsia="宋体" w:cs="Times New Roman"/>
          <w:color w:val="auto"/>
          <w:kern w:val="2"/>
          <w:sz w:val="24"/>
          <w:highlight w:val="none"/>
          <w:lang w:val="en-US" w:eastAsia="zh-CN" w:bidi="ar-SA"/>
        </w:rPr>
        <w:t>附件2</w:t>
      </w:r>
      <w:r>
        <w:rPr>
          <w:rFonts w:hint="eastAsia" w:cs="Times New Roman"/>
          <w:color w:val="auto"/>
          <w:kern w:val="2"/>
          <w:sz w:val="24"/>
          <w:highlight w:val="none"/>
          <w:lang w:val="en-US" w:eastAsia="zh-CN" w:bidi="ar-SA"/>
        </w:rPr>
        <w:t>内的</w:t>
      </w:r>
      <w:r>
        <w:rPr>
          <w:rFonts w:hint="eastAsia" w:ascii="宋体" w:hAnsi="宋体" w:eastAsia="宋体" w:cs="宋体"/>
          <w:i w:val="0"/>
          <w:color w:val="auto"/>
          <w:kern w:val="0"/>
          <w:sz w:val="24"/>
          <w:szCs w:val="24"/>
          <w:highlight w:val="none"/>
          <w:u w:val="none"/>
          <w:lang w:val="en-US" w:eastAsia="zh-CN" w:bidi="ar"/>
        </w:rPr>
        <w:t>对接数据资源</w:t>
      </w:r>
      <w:r>
        <w:rPr>
          <w:rFonts w:hint="eastAsia" w:ascii="宋体" w:hAnsi="宋体" w:cs="宋体"/>
          <w:i w:val="0"/>
          <w:color w:val="auto"/>
          <w:kern w:val="0"/>
          <w:sz w:val="24"/>
          <w:szCs w:val="24"/>
          <w:highlight w:val="none"/>
          <w:u w:val="none"/>
          <w:lang w:val="en-US" w:eastAsia="zh-CN" w:bidi="ar"/>
        </w:rPr>
        <w:t>项目，增加</w:t>
      </w:r>
      <w:r>
        <w:rPr>
          <w:rFonts w:hint="eastAsia" w:ascii="Times New Roman" w:hAnsi="Times New Roman" w:eastAsia="宋体" w:cs="Times New Roman"/>
          <w:color w:val="auto"/>
          <w:kern w:val="2"/>
          <w:sz w:val="24"/>
          <w:highlight w:val="none"/>
          <w:lang w:val="en-US" w:eastAsia="zh-CN" w:bidi="ar-SA"/>
        </w:rPr>
        <w:t>对接数据资源</w:t>
      </w:r>
      <w:r>
        <w:rPr>
          <w:rFonts w:hint="eastAsia" w:cs="Times New Roman"/>
          <w:color w:val="auto"/>
          <w:kern w:val="2"/>
          <w:sz w:val="24"/>
          <w:highlight w:val="none"/>
          <w:lang w:val="en-US" w:eastAsia="zh-CN" w:bidi="ar-SA"/>
        </w:rPr>
        <w:t>的项目不应超过10项</w:t>
      </w:r>
      <w:r>
        <w:rPr>
          <w:rFonts w:hint="eastAsia" w:ascii="Times New Roman" w:hAnsi="Times New Roman" w:eastAsia="宋体" w:cs="Times New Roman"/>
          <w:color w:val="auto"/>
          <w:kern w:val="2"/>
          <w:sz w:val="24"/>
          <w:highlight w:val="none"/>
          <w:lang w:val="en-US" w:eastAsia="zh-CN" w:bidi="ar-SA"/>
        </w:rPr>
        <w:t>。</w:t>
      </w:r>
    </w:p>
    <w:p w14:paraId="1C03AEFC">
      <w:pPr>
        <w:keepNext w:val="0"/>
        <w:keepLines w:val="0"/>
        <w:pageBreakBefore w:val="0"/>
        <w:kinsoku/>
        <w:wordWrap/>
        <w:overflowPunct/>
        <w:topLinePunct w:val="0"/>
        <w:bidi w:val="0"/>
        <w:snapToGrid/>
        <w:spacing w:line="600" w:lineRule="exact"/>
        <w:ind w:firstLine="482" w:firstLineChars="200"/>
        <w:rPr>
          <w:b/>
          <w:bCs/>
          <w:color w:val="auto"/>
          <w:highlight w:val="none"/>
        </w:rPr>
      </w:pPr>
      <w:r>
        <w:rPr>
          <w:rFonts w:hint="eastAsia"/>
          <w:b/>
          <w:bCs/>
          <w:color w:val="auto"/>
          <w:highlight w:val="none"/>
        </w:rPr>
        <w:t>第四条费用及支付方式</w:t>
      </w:r>
    </w:p>
    <w:p w14:paraId="0712B41B">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（一）本项目费用有以下组成：</w:t>
      </w:r>
    </w:p>
    <w:p w14:paraId="5CD5B41E">
      <w:pPr>
        <w:keepNext w:val="0"/>
        <w:keepLines w:val="0"/>
        <w:pageBreakBefore w:val="0"/>
        <w:kinsoku/>
        <w:wordWrap/>
        <w:overflowPunct/>
        <w:topLinePunct w:val="0"/>
        <w:bidi w:val="0"/>
        <w:snapToGrid/>
        <w:spacing w:line="600" w:lineRule="exact"/>
        <w:ind w:firstLine="480" w:firstLineChars="200"/>
        <w:rPr>
          <w:color w:val="auto"/>
          <w:highlight w:val="none"/>
          <w:u w:val="none"/>
        </w:rPr>
      </w:pPr>
      <w:r>
        <w:rPr>
          <w:rFonts w:hint="eastAsia"/>
          <w:color w:val="auto"/>
          <w:highlight w:val="none"/>
          <w:u w:val="none"/>
        </w:rPr>
        <w:t>合同总价款：</w:t>
      </w:r>
      <w:r>
        <w:rPr>
          <w:rFonts w:hint="eastAsia" w:ascii="宋体" w:hAnsi="宋体" w:cs="宋体"/>
          <w:color w:val="auto"/>
          <w:highlight w:val="none"/>
          <w:u w:val="none"/>
        </w:rPr>
        <w:t>6185966.00</w:t>
      </w:r>
      <w:r>
        <w:rPr>
          <w:rFonts w:hint="eastAsia"/>
          <w:color w:val="auto"/>
          <w:highlight w:val="none"/>
          <w:u w:val="none"/>
        </w:rPr>
        <w:t>元，合同履行期限为合同签订后</w:t>
      </w:r>
      <w:r>
        <w:rPr>
          <w:rFonts w:hint="eastAsia" w:ascii="宋体" w:hAnsi="宋体" w:cs="宋体"/>
          <w:color w:val="auto"/>
          <w:highlight w:val="none"/>
          <w:u w:val="none"/>
        </w:rPr>
        <w:t>经采购人</w:t>
      </w:r>
      <w:r>
        <w:rPr>
          <w:rFonts w:hint="eastAsia" w:ascii="宋体" w:hAnsi="宋体" w:cs="宋体"/>
          <w:color w:val="auto"/>
          <w:highlight w:val="none"/>
          <w:u w:val="none"/>
          <w:lang w:val="en-US" w:eastAsia="zh-CN"/>
        </w:rPr>
        <w:t>整体</w:t>
      </w:r>
      <w:r>
        <w:rPr>
          <w:rFonts w:hint="eastAsia" w:ascii="宋体" w:hAnsi="宋体" w:cs="宋体"/>
          <w:color w:val="auto"/>
          <w:highlight w:val="none"/>
          <w:u w:val="none"/>
        </w:rPr>
        <w:t>验收合格之日起3</w:t>
      </w:r>
      <w:r>
        <w:rPr>
          <w:rFonts w:hint="eastAsia" w:ascii="宋体" w:hAnsi="宋体" w:cs="宋体"/>
          <w:color w:val="auto"/>
          <w:highlight w:val="none"/>
          <w:u w:val="none"/>
          <w:lang w:eastAsia="zh-CN"/>
        </w:rPr>
        <w:t>年（</w:t>
      </w:r>
      <w:r>
        <w:rPr>
          <w:rFonts w:hint="eastAsia"/>
          <w:color w:val="auto"/>
          <w:highlight w:val="none"/>
          <w:u w:val="none"/>
          <w:lang w:val="en-US" w:eastAsia="zh-CN"/>
        </w:rPr>
        <w:t>1095</w:t>
      </w:r>
      <w:r>
        <w:rPr>
          <w:rFonts w:hint="eastAsia"/>
          <w:color w:val="auto"/>
          <w:highlight w:val="none"/>
          <w:u w:val="none"/>
        </w:rPr>
        <w:t>日历天</w:t>
      </w:r>
      <w:r>
        <w:rPr>
          <w:rFonts w:hint="eastAsia"/>
          <w:color w:val="auto"/>
          <w:highlight w:val="none"/>
          <w:u w:val="none"/>
          <w:lang w:eastAsia="zh-CN"/>
        </w:rPr>
        <w:t>）</w:t>
      </w:r>
      <w:r>
        <w:rPr>
          <w:rFonts w:hint="eastAsia"/>
          <w:color w:val="auto"/>
          <w:highlight w:val="none"/>
          <w:u w:val="none"/>
        </w:rPr>
        <w:t>。</w:t>
      </w:r>
    </w:p>
    <w:p w14:paraId="0ACDA9F8">
      <w:pPr>
        <w:keepNext w:val="0"/>
        <w:keepLines w:val="0"/>
        <w:pageBreakBefore w:val="0"/>
        <w:numPr>
          <w:ilvl w:val="0"/>
          <w:numId w:val="2"/>
        </w:numPr>
        <w:kinsoku/>
        <w:wordWrap/>
        <w:overflowPunct/>
        <w:topLinePunct w:val="0"/>
        <w:bidi w:val="0"/>
        <w:snapToGrid/>
        <w:spacing w:line="600" w:lineRule="exact"/>
        <w:ind w:firstLine="482" w:firstLineChars="200"/>
        <w:rPr>
          <w:color w:val="auto"/>
          <w:highlight w:val="none"/>
        </w:rPr>
      </w:pPr>
      <w:r>
        <w:rPr>
          <w:rFonts w:hint="eastAsia"/>
          <w:b/>
          <w:color w:val="auto"/>
          <w:highlight w:val="none"/>
        </w:rPr>
        <w:t>费用支付方式：</w:t>
      </w:r>
    </w:p>
    <w:p w14:paraId="1FB50A46">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lang w:val="en-US" w:eastAsia="zh-CN"/>
        </w:rPr>
        <w:t>1.乙方完成交付，经验收合格、运行正常、付款流程完成后，甲方进行付款。</w:t>
      </w:r>
    </w:p>
    <w:p w14:paraId="4AF25276">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在支付前甲方对乙方的服务进行考核或验收，合格的支付相应款项。乙方须向甲方出具合法有效完整的完税发票及凭证资料进行支付结算；否则甲方有权拒绝付款且不因此承担违约责任。</w:t>
      </w:r>
    </w:p>
    <w:p w14:paraId="202A39D3">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3.鉴于该项目款项由财政资金拨付，双方确认甲方提报财政付款申请后即视为甲方履行了按期付款义务，因政府原因、财政流程原因等非甲方原因导致的付款迟延不视为甲方违约。</w:t>
      </w:r>
    </w:p>
    <w:p w14:paraId="6D13E30A">
      <w:pPr>
        <w:keepNext w:val="0"/>
        <w:keepLines w:val="0"/>
        <w:pageBreakBefore w:val="0"/>
        <w:kinsoku/>
        <w:wordWrap/>
        <w:overflowPunct/>
        <w:topLinePunct w:val="0"/>
        <w:bidi w:val="0"/>
        <w:adjustRightInd w:val="0"/>
        <w:snapToGrid/>
        <w:spacing w:line="6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资金结算</w:t>
      </w:r>
      <w:r>
        <w:rPr>
          <w:rFonts w:hint="eastAsia" w:ascii="宋体" w:hAnsi="宋体" w:eastAsia="宋体" w:cs="宋体"/>
          <w:bCs/>
          <w:color w:val="auto"/>
          <w:sz w:val="24"/>
          <w:szCs w:val="24"/>
          <w:highlight w:val="none"/>
        </w:rPr>
        <w:t>：</w:t>
      </w:r>
    </w:p>
    <w:p w14:paraId="5311D2A8">
      <w:pPr>
        <w:keepNext w:val="0"/>
        <w:keepLines w:val="0"/>
        <w:pageBreakBefore w:val="0"/>
        <w:tabs>
          <w:tab w:val="left" w:pos="0"/>
        </w:tabs>
        <w:kinsoku/>
        <w:wordWrap/>
        <w:overflowPunct/>
        <w:topLinePunct w:val="0"/>
        <w:autoSpaceDE w:val="0"/>
        <w:autoSpaceDN w:val="0"/>
        <w:bidi w:val="0"/>
        <w:adjustRightInd w:val="0"/>
        <w:snapToGrid/>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项目升级改造完成整体交付，经甲乙双方验收合格，系统运行正常，付款流程完成后支付合同总价的70%，剩余合同总价的30%分三次付清（服务每满一年，且当年服务考核通过的支付合同总价的10%）。</w:t>
      </w:r>
    </w:p>
    <w:p w14:paraId="3F7B2FDB">
      <w:pPr>
        <w:keepNext w:val="0"/>
        <w:keepLines w:val="0"/>
        <w:pageBreakBefore w:val="0"/>
        <w:tabs>
          <w:tab w:val="left" w:pos="0"/>
        </w:tabs>
        <w:kinsoku/>
        <w:wordWrap/>
        <w:overflowPunct/>
        <w:topLinePunct w:val="0"/>
        <w:autoSpaceDE w:val="0"/>
        <w:autoSpaceDN w:val="0"/>
        <w:bidi w:val="0"/>
        <w:adjustRightInd w:val="0"/>
        <w:snapToGrid/>
        <w:spacing w:line="600" w:lineRule="exact"/>
        <w:ind w:firstLine="480" w:firstLineChars="200"/>
        <w:rPr>
          <w:rFonts w:hint="eastAsia"/>
          <w:color w:val="auto"/>
          <w:highlight w:val="none"/>
        </w:rPr>
      </w:pPr>
      <w:r>
        <w:rPr>
          <w:rFonts w:hint="eastAsia" w:ascii="宋体" w:hAnsi="宋体" w:eastAsia="宋体" w:cs="宋体"/>
          <w:color w:val="auto"/>
          <w:sz w:val="24"/>
          <w:szCs w:val="24"/>
          <w:highlight w:val="none"/>
          <w:u w:val="none"/>
        </w:rPr>
        <w:t>甲方自本</w:t>
      </w:r>
      <w:r>
        <w:rPr>
          <w:rFonts w:hint="eastAsia" w:ascii="宋体" w:hAnsi="宋体" w:eastAsia="宋体" w:cs="宋体"/>
          <w:color w:val="auto"/>
          <w:sz w:val="24"/>
          <w:szCs w:val="24"/>
          <w:highlight w:val="none"/>
          <w:u w:val="none"/>
          <w:lang w:eastAsia="zh-CN"/>
        </w:rPr>
        <w:t>项目验收合格后</w:t>
      </w:r>
      <w:r>
        <w:rPr>
          <w:rFonts w:hint="eastAsia" w:ascii="宋体" w:hAnsi="宋体" w:eastAsia="宋体" w:cs="宋体"/>
          <w:bCs/>
          <w:color w:val="auto"/>
          <w:sz w:val="24"/>
          <w:szCs w:val="24"/>
          <w:highlight w:val="none"/>
          <w:u w:val="none"/>
          <w:lang w:val="zh-CN"/>
        </w:rPr>
        <w:t>分阶段付款，第一阶段，</w:t>
      </w:r>
      <w:r>
        <w:rPr>
          <w:rFonts w:hint="eastAsia" w:ascii="宋体" w:hAnsi="宋体" w:cs="宋体"/>
          <w:bCs/>
          <w:color w:val="auto"/>
          <w:sz w:val="24"/>
          <w:szCs w:val="24"/>
          <w:highlight w:val="none"/>
          <w:u w:val="none"/>
          <w:lang w:val="en-US" w:eastAsia="zh-CN"/>
        </w:rPr>
        <w:t>项目</w:t>
      </w:r>
      <w:r>
        <w:rPr>
          <w:rFonts w:hint="eastAsia" w:ascii="宋体" w:hAnsi="宋体" w:eastAsia="宋体" w:cs="宋体"/>
          <w:bCs/>
          <w:color w:val="auto"/>
          <w:sz w:val="24"/>
          <w:szCs w:val="24"/>
          <w:highlight w:val="none"/>
          <w:u w:val="none"/>
          <w:lang w:val="zh-CN"/>
        </w:rPr>
        <w:t>验收合格后</w:t>
      </w:r>
      <w:r>
        <w:rPr>
          <w:rFonts w:hint="eastAsia" w:ascii="宋体" w:hAnsi="宋体" w:cs="宋体"/>
          <w:bCs/>
          <w:color w:val="auto"/>
          <w:sz w:val="24"/>
          <w:szCs w:val="24"/>
          <w:highlight w:val="none"/>
          <w:u w:val="none"/>
          <w:lang w:val="zh-CN"/>
        </w:rPr>
        <w:t>，</w:t>
      </w:r>
      <w:r>
        <w:rPr>
          <w:rFonts w:hint="eastAsia" w:ascii="宋体" w:hAnsi="宋体" w:eastAsia="宋体" w:cs="宋体"/>
          <w:bCs/>
          <w:color w:val="auto"/>
          <w:sz w:val="24"/>
          <w:szCs w:val="24"/>
          <w:highlight w:val="none"/>
          <w:u w:val="none"/>
          <w:lang w:val="zh-CN"/>
        </w:rPr>
        <w:t>乙方提交验收报告、发票等结算</w:t>
      </w:r>
      <w:r>
        <w:rPr>
          <w:rFonts w:hint="eastAsia" w:ascii="宋体" w:hAnsi="宋体" w:eastAsia="宋体" w:cs="宋体"/>
          <w:bCs/>
          <w:color w:val="auto"/>
          <w:sz w:val="24"/>
          <w:szCs w:val="24"/>
          <w:highlight w:val="none"/>
          <w:u w:val="none"/>
        </w:rPr>
        <w:t>材料</w:t>
      </w:r>
      <w:r>
        <w:rPr>
          <w:rFonts w:hint="eastAsia" w:ascii="宋体" w:hAnsi="宋体" w:eastAsia="宋体" w:cs="宋体"/>
          <w:bCs/>
          <w:color w:val="auto"/>
          <w:sz w:val="24"/>
          <w:szCs w:val="24"/>
          <w:highlight w:val="none"/>
          <w:u w:val="none"/>
          <w:lang w:val="zh-CN"/>
        </w:rPr>
        <w:t>，甲方支付合同金额的</w:t>
      </w:r>
      <w:r>
        <w:rPr>
          <w:rFonts w:hint="eastAsia" w:ascii="宋体" w:hAnsi="宋体" w:eastAsia="宋体" w:cs="宋体"/>
          <w:bCs/>
          <w:color w:val="auto"/>
          <w:sz w:val="24"/>
          <w:szCs w:val="24"/>
          <w:highlight w:val="none"/>
          <w:u w:val="none"/>
          <w:lang w:val="en-US" w:eastAsia="zh-CN"/>
        </w:rPr>
        <w:t>70</w:t>
      </w:r>
      <w:r>
        <w:rPr>
          <w:rFonts w:hint="eastAsia" w:ascii="宋体" w:hAnsi="宋体" w:eastAsia="宋体" w:cs="宋体"/>
          <w:bCs/>
          <w:color w:val="auto"/>
          <w:sz w:val="24"/>
          <w:szCs w:val="24"/>
          <w:highlight w:val="none"/>
          <w:u w:val="none"/>
        </w:rPr>
        <w:t>%，即</w:t>
      </w:r>
      <w:r>
        <w:rPr>
          <w:rFonts w:hint="eastAsia" w:ascii="宋体" w:hAnsi="宋体" w:eastAsia="宋体" w:cs="宋体"/>
          <w:bCs/>
          <w:color w:val="auto"/>
          <w:sz w:val="24"/>
          <w:szCs w:val="24"/>
          <w:highlight w:val="none"/>
          <w:u w:val="none"/>
          <w:lang w:eastAsia="zh-CN"/>
        </w:rPr>
        <w:t>肆佰叁拾叁万零壹佰柒拾陆元贰角</w:t>
      </w:r>
      <w:r>
        <w:rPr>
          <w:rFonts w:hint="eastAsia" w:ascii="宋体" w:hAnsi="宋体" w:eastAsia="宋体" w:cs="宋体"/>
          <w:bCs/>
          <w:color w:val="auto"/>
          <w:sz w:val="24"/>
          <w:szCs w:val="24"/>
          <w:highlight w:val="none"/>
          <w:u w:val="none"/>
        </w:rPr>
        <w:t>（小写</w:t>
      </w:r>
      <w:r>
        <w:rPr>
          <w:rFonts w:hint="eastAsia" w:ascii="宋体" w:hAnsi="宋体" w:eastAsia="宋体" w:cs="宋体"/>
          <w:bCs/>
          <w:color w:val="auto"/>
          <w:spacing w:val="-4"/>
          <w:sz w:val="24"/>
          <w:szCs w:val="24"/>
          <w:highlight w:val="none"/>
          <w:u w:val="none"/>
        </w:rPr>
        <w:t>¥</w:t>
      </w:r>
      <w:r>
        <w:rPr>
          <w:rFonts w:hint="eastAsia" w:ascii="宋体" w:hAnsi="宋体" w:eastAsia="宋体" w:cs="宋体"/>
          <w:bCs/>
          <w:color w:val="auto"/>
          <w:sz w:val="24"/>
          <w:szCs w:val="24"/>
          <w:highlight w:val="none"/>
          <w:u w:val="none"/>
          <w:lang w:val="en-US" w:eastAsia="zh-CN"/>
        </w:rPr>
        <w:t>4330176.2元</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u w:val="none"/>
          <w:lang w:val="zh-CN"/>
        </w:rPr>
        <w:t>；第二阶段</w:t>
      </w:r>
      <w:r>
        <w:rPr>
          <w:rFonts w:hint="eastAsia" w:ascii="宋体" w:hAnsi="宋体" w:cs="宋体"/>
          <w:bCs/>
          <w:color w:val="auto"/>
          <w:sz w:val="24"/>
          <w:szCs w:val="24"/>
          <w:highlight w:val="none"/>
          <w:u w:val="none"/>
          <w:lang w:val="zh-CN"/>
        </w:rPr>
        <w:t>，</w:t>
      </w:r>
      <w:r>
        <w:rPr>
          <w:rFonts w:hint="eastAsia" w:ascii="宋体" w:hAnsi="宋体" w:eastAsia="宋体" w:cs="宋体"/>
          <w:bCs/>
          <w:color w:val="auto"/>
          <w:sz w:val="24"/>
          <w:szCs w:val="24"/>
          <w:highlight w:val="none"/>
          <w:u w:val="none"/>
          <w:lang w:val="zh-CN"/>
        </w:rPr>
        <w:t>系统正常运行一年后，</w:t>
      </w:r>
      <w:r>
        <w:rPr>
          <w:rFonts w:hint="eastAsia" w:ascii="宋体" w:hAnsi="宋体" w:cs="宋体"/>
          <w:color w:val="auto"/>
          <w:sz w:val="24"/>
          <w:szCs w:val="24"/>
          <w:highlight w:val="none"/>
          <w:u w:val="none"/>
          <w:lang w:val="en-US" w:eastAsia="zh-CN"/>
        </w:rPr>
        <w:t>第一</w:t>
      </w:r>
      <w:r>
        <w:rPr>
          <w:rFonts w:hint="eastAsia" w:ascii="宋体" w:hAnsi="宋体" w:eastAsia="宋体" w:cs="宋体"/>
          <w:color w:val="auto"/>
          <w:sz w:val="24"/>
          <w:szCs w:val="24"/>
          <w:highlight w:val="none"/>
          <w:u w:val="none"/>
        </w:rPr>
        <w:t>年服务考核通过的</w:t>
      </w:r>
      <w:r>
        <w:rPr>
          <w:rFonts w:hint="eastAsia" w:ascii="宋体" w:hAnsi="宋体" w:cs="宋体"/>
          <w:color w:val="auto"/>
          <w:sz w:val="24"/>
          <w:szCs w:val="24"/>
          <w:highlight w:val="none"/>
          <w:u w:val="none"/>
          <w:lang w:eastAsia="zh-CN"/>
        </w:rPr>
        <w:t>，</w:t>
      </w:r>
      <w:r>
        <w:rPr>
          <w:rFonts w:hint="eastAsia" w:ascii="宋体" w:hAnsi="宋体" w:eastAsia="宋体" w:cs="宋体"/>
          <w:bCs/>
          <w:color w:val="auto"/>
          <w:sz w:val="24"/>
          <w:szCs w:val="24"/>
          <w:highlight w:val="none"/>
          <w:u w:val="none"/>
          <w:lang w:val="zh-CN"/>
        </w:rPr>
        <w:t>乙方提交发票等结算</w:t>
      </w:r>
      <w:r>
        <w:rPr>
          <w:rFonts w:hint="eastAsia" w:ascii="宋体" w:hAnsi="宋体" w:eastAsia="宋体" w:cs="宋体"/>
          <w:bCs/>
          <w:color w:val="auto"/>
          <w:sz w:val="24"/>
          <w:szCs w:val="24"/>
          <w:highlight w:val="none"/>
          <w:u w:val="none"/>
        </w:rPr>
        <w:t>材料</w:t>
      </w:r>
      <w:r>
        <w:rPr>
          <w:rFonts w:hint="eastAsia" w:ascii="宋体" w:hAnsi="宋体" w:eastAsia="宋体" w:cs="宋体"/>
          <w:bCs/>
          <w:color w:val="auto"/>
          <w:sz w:val="24"/>
          <w:szCs w:val="24"/>
          <w:highlight w:val="none"/>
          <w:u w:val="none"/>
          <w:lang w:val="zh-CN"/>
        </w:rPr>
        <w:t>，甲方支付合同金额的</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%，即</w:t>
      </w:r>
      <w:r>
        <w:rPr>
          <w:rFonts w:hint="eastAsia" w:ascii="宋体" w:hAnsi="宋体" w:eastAsia="宋体" w:cs="宋体"/>
          <w:bCs/>
          <w:color w:val="auto"/>
          <w:sz w:val="24"/>
          <w:szCs w:val="24"/>
          <w:highlight w:val="none"/>
          <w:u w:val="none"/>
          <w:lang w:eastAsia="zh-CN"/>
        </w:rPr>
        <w:t>陆拾壹万捌仟伍佰玖拾陆元陆角</w:t>
      </w:r>
      <w:r>
        <w:rPr>
          <w:rFonts w:hint="eastAsia" w:ascii="宋体" w:hAnsi="宋体" w:eastAsia="宋体" w:cs="宋体"/>
          <w:bCs/>
          <w:color w:val="auto"/>
          <w:sz w:val="24"/>
          <w:szCs w:val="24"/>
          <w:highlight w:val="none"/>
          <w:u w:val="none"/>
        </w:rPr>
        <w:t>（小写</w:t>
      </w:r>
      <w:r>
        <w:rPr>
          <w:rFonts w:hint="eastAsia" w:ascii="宋体" w:hAnsi="宋体" w:eastAsia="宋体" w:cs="宋体"/>
          <w:bCs/>
          <w:color w:val="auto"/>
          <w:spacing w:val="-4"/>
          <w:sz w:val="24"/>
          <w:szCs w:val="24"/>
          <w:highlight w:val="none"/>
          <w:u w:val="none"/>
        </w:rPr>
        <w:t>¥</w:t>
      </w:r>
      <w:r>
        <w:rPr>
          <w:rFonts w:hint="eastAsia" w:ascii="宋体" w:hAnsi="宋体" w:eastAsia="宋体" w:cs="宋体"/>
          <w:bCs/>
          <w:color w:val="auto"/>
          <w:sz w:val="24"/>
          <w:szCs w:val="24"/>
          <w:highlight w:val="none"/>
          <w:u w:val="none"/>
          <w:lang w:val="en-US" w:eastAsia="zh-CN"/>
        </w:rPr>
        <w:t>618596.6元</w:t>
      </w:r>
      <w:r>
        <w:rPr>
          <w:rFonts w:hint="eastAsia" w:ascii="宋体" w:hAnsi="宋体" w:eastAsia="宋体" w:cs="宋体"/>
          <w:bCs/>
          <w:color w:val="auto"/>
          <w:sz w:val="24"/>
          <w:szCs w:val="24"/>
          <w:highlight w:val="none"/>
          <w:u w:val="none"/>
        </w:rPr>
        <w:t>）</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zh-CN"/>
        </w:rPr>
        <w:t>第三阶段</w:t>
      </w:r>
      <w:r>
        <w:rPr>
          <w:rFonts w:hint="eastAsia" w:ascii="宋体" w:hAnsi="宋体" w:cs="宋体"/>
          <w:bCs/>
          <w:color w:val="auto"/>
          <w:sz w:val="24"/>
          <w:szCs w:val="24"/>
          <w:highlight w:val="none"/>
          <w:u w:val="none"/>
          <w:lang w:val="zh-CN"/>
        </w:rPr>
        <w:t>，</w:t>
      </w:r>
      <w:r>
        <w:rPr>
          <w:rFonts w:hint="eastAsia" w:ascii="宋体" w:hAnsi="宋体" w:eastAsia="宋体" w:cs="宋体"/>
          <w:bCs/>
          <w:color w:val="auto"/>
          <w:sz w:val="24"/>
          <w:szCs w:val="24"/>
          <w:highlight w:val="none"/>
          <w:u w:val="none"/>
          <w:lang w:val="zh-CN"/>
        </w:rPr>
        <w:t>系统正常运行两年后</w:t>
      </w:r>
      <w:r>
        <w:rPr>
          <w:rFonts w:hint="eastAsia" w:ascii="宋体" w:hAnsi="宋体" w:cs="宋体"/>
          <w:bCs/>
          <w:color w:val="auto"/>
          <w:sz w:val="24"/>
          <w:szCs w:val="24"/>
          <w:highlight w:val="none"/>
          <w:u w:val="none"/>
          <w:lang w:val="zh-CN"/>
        </w:rPr>
        <w:t>，</w:t>
      </w:r>
      <w:r>
        <w:rPr>
          <w:rFonts w:hint="eastAsia" w:ascii="宋体" w:hAnsi="宋体" w:cs="宋体"/>
          <w:bCs/>
          <w:color w:val="auto"/>
          <w:sz w:val="24"/>
          <w:szCs w:val="24"/>
          <w:highlight w:val="none"/>
          <w:u w:val="none"/>
          <w:lang w:val="en-US" w:eastAsia="zh-CN"/>
        </w:rPr>
        <w:t>第二年</w:t>
      </w:r>
      <w:r>
        <w:rPr>
          <w:rFonts w:hint="eastAsia" w:ascii="宋体" w:hAnsi="宋体" w:eastAsia="宋体" w:cs="宋体"/>
          <w:color w:val="auto"/>
          <w:sz w:val="24"/>
          <w:szCs w:val="24"/>
          <w:highlight w:val="none"/>
          <w:u w:val="none"/>
        </w:rPr>
        <w:t>服务考核通过的</w:t>
      </w:r>
      <w:r>
        <w:rPr>
          <w:rFonts w:hint="eastAsia" w:ascii="宋体" w:hAnsi="宋体" w:cs="宋体"/>
          <w:color w:val="auto"/>
          <w:sz w:val="24"/>
          <w:szCs w:val="24"/>
          <w:highlight w:val="none"/>
          <w:u w:val="none"/>
          <w:lang w:eastAsia="zh-CN"/>
        </w:rPr>
        <w:t>，</w:t>
      </w:r>
      <w:r>
        <w:rPr>
          <w:rFonts w:hint="eastAsia" w:ascii="宋体" w:hAnsi="宋体" w:eastAsia="宋体" w:cs="宋体"/>
          <w:bCs/>
          <w:color w:val="auto"/>
          <w:sz w:val="24"/>
          <w:szCs w:val="24"/>
          <w:highlight w:val="none"/>
          <w:u w:val="none"/>
          <w:lang w:val="zh-CN"/>
        </w:rPr>
        <w:t>乙方提交发票等结算</w:t>
      </w:r>
      <w:r>
        <w:rPr>
          <w:rFonts w:hint="eastAsia" w:ascii="宋体" w:hAnsi="宋体" w:eastAsia="宋体" w:cs="宋体"/>
          <w:bCs/>
          <w:color w:val="auto"/>
          <w:sz w:val="24"/>
          <w:szCs w:val="24"/>
          <w:highlight w:val="none"/>
          <w:u w:val="none"/>
        </w:rPr>
        <w:t>材料</w:t>
      </w:r>
      <w:r>
        <w:rPr>
          <w:rFonts w:hint="eastAsia" w:ascii="宋体" w:hAnsi="宋体" w:eastAsia="宋体" w:cs="宋体"/>
          <w:bCs/>
          <w:color w:val="auto"/>
          <w:sz w:val="24"/>
          <w:szCs w:val="24"/>
          <w:highlight w:val="none"/>
          <w:u w:val="none"/>
          <w:lang w:val="zh-CN"/>
        </w:rPr>
        <w:t>，甲方支付合同金额的</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%，即</w:t>
      </w:r>
      <w:r>
        <w:rPr>
          <w:rFonts w:hint="eastAsia" w:ascii="宋体" w:hAnsi="宋体" w:eastAsia="宋体" w:cs="宋体"/>
          <w:bCs/>
          <w:color w:val="auto"/>
          <w:sz w:val="24"/>
          <w:szCs w:val="24"/>
          <w:highlight w:val="none"/>
          <w:u w:val="none"/>
          <w:lang w:eastAsia="zh-CN"/>
        </w:rPr>
        <w:t>陆拾壹万捌仟伍佰玖拾陆元陆角</w:t>
      </w:r>
      <w:r>
        <w:rPr>
          <w:rFonts w:hint="eastAsia" w:ascii="宋体" w:hAnsi="宋体" w:eastAsia="宋体" w:cs="宋体"/>
          <w:bCs/>
          <w:color w:val="auto"/>
          <w:sz w:val="24"/>
          <w:szCs w:val="24"/>
          <w:highlight w:val="none"/>
          <w:u w:val="none"/>
        </w:rPr>
        <w:t>（小写</w:t>
      </w:r>
      <w:r>
        <w:rPr>
          <w:rFonts w:hint="eastAsia" w:ascii="宋体" w:hAnsi="宋体" w:eastAsia="宋体" w:cs="宋体"/>
          <w:bCs/>
          <w:color w:val="auto"/>
          <w:spacing w:val="-4"/>
          <w:sz w:val="24"/>
          <w:szCs w:val="24"/>
          <w:highlight w:val="none"/>
          <w:u w:val="none"/>
        </w:rPr>
        <w:t>¥</w:t>
      </w:r>
      <w:r>
        <w:rPr>
          <w:rFonts w:hint="eastAsia" w:ascii="宋体" w:hAnsi="宋体" w:eastAsia="宋体" w:cs="宋体"/>
          <w:bCs/>
          <w:color w:val="auto"/>
          <w:sz w:val="24"/>
          <w:szCs w:val="24"/>
          <w:highlight w:val="none"/>
          <w:u w:val="none"/>
          <w:lang w:val="en-US" w:eastAsia="zh-CN"/>
        </w:rPr>
        <w:t>618596.6元</w:t>
      </w:r>
      <w:r>
        <w:rPr>
          <w:rFonts w:hint="eastAsia" w:ascii="宋体" w:hAnsi="宋体" w:eastAsia="宋体" w:cs="宋体"/>
          <w:bCs/>
          <w:color w:val="auto"/>
          <w:sz w:val="24"/>
          <w:szCs w:val="24"/>
          <w:highlight w:val="none"/>
          <w:u w:val="none"/>
        </w:rPr>
        <w:t>）</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zh-CN"/>
        </w:rPr>
        <w:t>第四阶段</w:t>
      </w:r>
      <w:r>
        <w:rPr>
          <w:rFonts w:hint="eastAsia" w:ascii="宋体" w:hAnsi="宋体" w:cs="宋体"/>
          <w:bCs/>
          <w:color w:val="auto"/>
          <w:sz w:val="24"/>
          <w:szCs w:val="24"/>
          <w:highlight w:val="none"/>
          <w:u w:val="none"/>
          <w:lang w:val="zh-CN"/>
        </w:rPr>
        <w:t>，</w:t>
      </w:r>
      <w:r>
        <w:rPr>
          <w:rFonts w:hint="eastAsia" w:ascii="宋体" w:hAnsi="宋体" w:eastAsia="宋体" w:cs="宋体"/>
          <w:bCs/>
          <w:color w:val="auto"/>
          <w:sz w:val="24"/>
          <w:szCs w:val="24"/>
          <w:highlight w:val="none"/>
          <w:u w:val="none"/>
          <w:lang w:val="zh-CN"/>
        </w:rPr>
        <w:t>系统正常运行三年后，</w:t>
      </w:r>
      <w:r>
        <w:rPr>
          <w:rFonts w:hint="eastAsia" w:ascii="宋体" w:hAnsi="宋体" w:cs="宋体"/>
          <w:bCs/>
          <w:color w:val="auto"/>
          <w:sz w:val="24"/>
          <w:szCs w:val="24"/>
          <w:highlight w:val="none"/>
          <w:u w:val="none"/>
          <w:lang w:val="en-US" w:eastAsia="zh-CN"/>
        </w:rPr>
        <w:t>第三年</w:t>
      </w:r>
      <w:r>
        <w:rPr>
          <w:rFonts w:hint="eastAsia" w:ascii="宋体" w:hAnsi="宋体" w:eastAsia="宋体" w:cs="宋体"/>
          <w:color w:val="auto"/>
          <w:sz w:val="24"/>
          <w:szCs w:val="24"/>
          <w:highlight w:val="none"/>
          <w:u w:val="none"/>
        </w:rPr>
        <w:t>服务考核通过的</w:t>
      </w:r>
      <w:r>
        <w:rPr>
          <w:rFonts w:hint="eastAsia" w:ascii="宋体" w:hAnsi="宋体" w:cs="宋体"/>
          <w:color w:val="auto"/>
          <w:sz w:val="24"/>
          <w:szCs w:val="24"/>
          <w:highlight w:val="none"/>
          <w:u w:val="none"/>
          <w:lang w:eastAsia="zh-CN"/>
        </w:rPr>
        <w:t>，</w:t>
      </w:r>
      <w:r>
        <w:rPr>
          <w:rFonts w:hint="eastAsia" w:ascii="宋体" w:hAnsi="宋体" w:eastAsia="宋体" w:cs="宋体"/>
          <w:bCs/>
          <w:color w:val="auto"/>
          <w:sz w:val="24"/>
          <w:szCs w:val="24"/>
          <w:highlight w:val="none"/>
          <w:u w:val="none"/>
          <w:lang w:val="zh-CN"/>
        </w:rPr>
        <w:t>乙方提交发票等结算</w:t>
      </w:r>
      <w:r>
        <w:rPr>
          <w:rFonts w:hint="eastAsia" w:ascii="宋体" w:hAnsi="宋体" w:eastAsia="宋体" w:cs="宋体"/>
          <w:bCs/>
          <w:color w:val="auto"/>
          <w:sz w:val="24"/>
          <w:szCs w:val="24"/>
          <w:highlight w:val="none"/>
          <w:u w:val="none"/>
        </w:rPr>
        <w:t>材料</w:t>
      </w:r>
      <w:r>
        <w:rPr>
          <w:rFonts w:hint="eastAsia" w:ascii="宋体" w:hAnsi="宋体" w:eastAsia="宋体" w:cs="宋体"/>
          <w:bCs/>
          <w:color w:val="auto"/>
          <w:sz w:val="24"/>
          <w:szCs w:val="24"/>
          <w:highlight w:val="none"/>
          <w:u w:val="none"/>
          <w:lang w:val="zh-CN"/>
        </w:rPr>
        <w:t>，甲方支付合同金额的</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%，即</w:t>
      </w:r>
      <w:r>
        <w:rPr>
          <w:rFonts w:hint="eastAsia" w:ascii="宋体" w:hAnsi="宋体" w:eastAsia="宋体" w:cs="宋体"/>
          <w:bCs/>
          <w:color w:val="auto"/>
          <w:sz w:val="24"/>
          <w:szCs w:val="24"/>
          <w:highlight w:val="none"/>
          <w:u w:val="none"/>
          <w:lang w:eastAsia="zh-CN"/>
        </w:rPr>
        <w:t>陆拾壹万捌仟伍佰玖拾陆元陆角</w:t>
      </w:r>
      <w:r>
        <w:rPr>
          <w:rFonts w:hint="eastAsia" w:ascii="宋体" w:hAnsi="宋体" w:eastAsia="宋体" w:cs="宋体"/>
          <w:bCs/>
          <w:color w:val="auto"/>
          <w:sz w:val="24"/>
          <w:szCs w:val="24"/>
          <w:highlight w:val="none"/>
          <w:u w:val="none"/>
        </w:rPr>
        <w:t>（小写</w:t>
      </w:r>
      <w:r>
        <w:rPr>
          <w:rFonts w:hint="eastAsia" w:ascii="宋体" w:hAnsi="宋体" w:eastAsia="宋体" w:cs="宋体"/>
          <w:bCs/>
          <w:color w:val="auto"/>
          <w:spacing w:val="-4"/>
          <w:sz w:val="24"/>
          <w:szCs w:val="24"/>
          <w:highlight w:val="none"/>
          <w:u w:val="none"/>
        </w:rPr>
        <w:t>¥</w:t>
      </w:r>
      <w:r>
        <w:rPr>
          <w:rFonts w:hint="eastAsia" w:ascii="宋体" w:hAnsi="宋体" w:eastAsia="宋体" w:cs="宋体"/>
          <w:bCs/>
          <w:color w:val="auto"/>
          <w:sz w:val="24"/>
          <w:szCs w:val="24"/>
          <w:highlight w:val="none"/>
          <w:u w:val="none"/>
          <w:lang w:val="en-US" w:eastAsia="zh-CN"/>
        </w:rPr>
        <w:t>618596.6元</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lang w:eastAsia="zh-CN"/>
        </w:rPr>
        <w:t>。</w:t>
      </w:r>
    </w:p>
    <w:p w14:paraId="38DDABE0">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5.乙方的银行信息如下：</w:t>
      </w:r>
    </w:p>
    <w:p w14:paraId="230943A2">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开户名称：联通数字科技有限公司</w:t>
      </w:r>
    </w:p>
    <w:p w14:paraId="48224AA0">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开户行：中国工商银行股份有限公司北京灵境支行</w:t>
      </w:r>
    </w:p>
    <w:p w14:paraId="12961007">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账号：0200013319200042469</w:t>
      </w:r>
    </w:p>
    <w:p w14:paraId="71C9451B">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联行号：102100001338</w:t>
      </w:r>
    </w:p>
    <w:p w14:paraId="52E761DD">
      <w:pPr>
        <w:keepNext w:val="0"/>
        <w:keepLines w:val="0"/>
        <w:pageBreakBefore w:val="0"/>
        <w:kinsoku/>
        <w:wordWrap/>
        <w:overflowPunct/>
        <w:topLinePunct w:val="0"/>
        <w:bidi w:val="0"/>
        <w:snapToGrid/>
        <w:spacing w:line="600" w:lineRule="exact"/>
        <w:ind w:firstLine="480" w:firstLineChars="200"/>
        <w:rPr>
          <w:rFonts w:hint="eastAsia"/>
          <w:color w:val="auto"/>
          <w:highlight w:val="none"/>
          <w:lang w:val="en-US" w:eastAsia="zh-CN"/>
        </w:rPr>
      </w:pPr>
      <w:r>
        <w:rPr>
          <w:rFonts w:hint="eastAsia"/>
          <w:color w:val="auto"/>
          <w:highlight w:val="none"/>
          <w:lang w:val="en-US" w:eastAsia="zh-CN"/>
        </w:rPr>
        <w:t>6.本项目实施过程中，若甲方中途变更方案或发生设备及其他服务的调整变化，相应费用的变化由双方另行协商解决。</w:t>
      </w:r>
    </w:p>
    <w:p w14:paraId="3F2AE830">
      <w:pPr>
        <w:keepNext w:val="0"/>
        <w:keepLines w:val="0"/>
        <w:pageBreakBefore w:val="0"/>
        <w:kinsoku/>
        <w:wordWrap/>
        <w:overflowPunct/>
        <w:topLinePunct w:val="0"/>
        <w:bidi w:val="0"/>
        <w:snapToGrid/>
        <w:spacing w:line="600" w:lineRule="exact"/>
        <w:ind w:firstLine="482" w:firstLineChars="200"/>
        <w:rPr>
          <w:rFonts w:hint="eastAsia" w:eastAsia="宋体"/>
          <w:color w:val="auto"/>
          <w:highlight w:val="none"/>
          <w:lang w:eastAsia="zh-CN"/>
        </w:rPr>
      </w:pPr>
      <w:r>
        <w:rPr>
          <w:rFonts w:hint="eastAsia"/>
          <w:b/>
          <w:color w:val="auto"/>
          <w:highlight w:val="none"/>
        </w:rPr>
        <w:t>第五条付款条件</w:t>
      </w:r>
    </w:p>
    <w:p w14:paraId="4AF9F06F">
      <w:pPr>
        <w:pStyle w:val="6"/>
        <w:keepNext w:val="0"/>
        <w:keepLines w:val="0"/>
        <w:pageBreakBefore w:val="0"/>
        <w:numPr>
          <w:ilvl w:val="0"/>
          <w:numId w:val="0"/>
        </w:numPr>
        <w:kinsoku/>
        <w:wordWrap/>
        <w:overflowPunct/>
        <w:topLinePunct w:val="0"/>
        <w:bidi w:val="0"/>
        <w:snapToGrid/>
        <w:spacing w:line="600" w:lineRule="exact"/>
        <w:ind w:leftChars="0" w:firstLine="480" w:firstLineChars="200"/>
        <w:rPr>
          <w:rFonts w:hint="eastAsia" w:ascii="宋体" w:hAnsi="宋体" w:eastAsia="宋体" w:cs="宋体"/>
          <w:color w:val="auto"/>
          <w:sz w:val="24"/>
          <w:szCs w:val="24"/>
          <w:highlight w:val="none"/>
        </w:rPr>
      </w:pPr>
      <w:r>
        <w:rPr>
          <w:rFonts w:hint="eastAsia"/>
          <w:color w:val="auto"/>
          <w:highlight w:val="none"/>
          <w:lang w:val="en-US" w:eastAsia="zh-CN"/>
        </w:rPr>
        <w:t>1、</w:t>
      </w:r>
      <w:bookmarkStart w:id="3" w:name="_Hlk129336528"/>
      <w:r>
        <w:rPr>
          <w:rFonts w:hint="eastAsia"/>
          <w:color w:val="auto"/>
          <w:highlight w:val="none"/>
        </w:rPr>
        <w:t>本合同以人民币付款。</w:t>
      </w:r>
      <w:bookmarkEnd w:id="3"/>
    </w:p>
    <w:p w14:paraId="474D9276">
      <w:pPr>
        <w:keepNext w:val="0"/>
        <w:keepLines w:val="0"/>
        <w:pageBreakBefore w:val="0"/>
        <w:kinsoku/>
        <w:wordWrap/>
        <w:overflowPunct/>
        <w:topLinePunct w:val="0"/>
        <w:bidi w:val="0"/>
        <w:snapToGrid/>
        <w:spacing w:line="600" w:lineRule="exact"/>
        <w:ind w:firstLine="482" w:firstLineChars="200"/>
        <w:rPr>
          <w:b/>
          <w:color w:val="auto"/>
          <w:sz w:val="24"/>
          <w:szCs w:val="24"/>
          <w:highlight w:val="none"/>
        </w:rPr>
      </w:pPr>
      <w:r>
        <w:rPr>
          <w:rFonts w:hint="eastAsia"/>
          <w:b/>
          <w:color w:val="auto"/>
          <w:sz w:val="24"/>
          <w:szCs w:val="24"/>
          <w:highlight w:val="none"/>
        </w:rPr>
        <w:t>第六条验收方法</w:t>
      </w:r>
    </w:p>
    <w:p w14:paraId="0B5A769D">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1.甲、乙双方应严格履行合同有关条款，如果验收过程中发现乙方在没有征得采购人同意的情况下擅自变更合同服务内容，将拒绝通过验收，由此引起的一切后果及损失由乙方承担。</w:t>
      </w:r>
    </w:p>
    <w:p w14:paraId="23F767C3">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1AD0A32">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3.甲方视情况可以邀请参加本项目的其他投标人或者第三方机构参与验收，参与验收的投标人或者第三方机构的意见作为验收书的参考资料一并存档。</w:t>
      </w:r>
    </w:p>
    <w:p w14:paraId="5B3FB820">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4.涉及安全、消防、环保等其他需要由质检或行业主管部门进行验收的项目，必须邀请相关部门或相关专家参与验收。涉及社会化服务的项目，甲方将要求社会公众人员参与验收。</w:t>
      </w:r>
    </w:p>
    <w:p w14:paraId="244E1B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highlight w:val="none"/>
        </w:rPr>
      </w:pPr>
      <w:r>
        <w:rPr>
          <w:rFonts w:hint="eastAsia"/>
          <w:color w:val="auto"/>
          <w:highlight w:val="none"/>
          <w:lang w:val="en-US" w:eastAsia="zh-CN"/>
        </w:rPr>
        <w:t>5.</w:t>
      </w:r>
      <w:r>
        <w:rPr>
          <w:rFonts w:hint="eastAsia"/>
          <w:color w:val="auto"/>
          <w:highlight w:val="none"/>
        </w:rPr>
        <w:t>检测、验收费用承担方式：验收所产生的检测、验收费用由乙方承担。</w:t>
      </w:r>
    </w:p>
    <w:p w14:paraId="7D6A918C">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第七条知识产权</w:t>
      </w:r>
    </w:p>
    <w:p w14:paraId="2C501961">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乙方应保证所提供的服务或其任何一部分均不会侵犯任何第三方的专利权、商标权或著作权。</w:t>
      </w:r>
    </w:p>
    <w:p w14:paraId="4EA64AB6">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第八条无产权瑕疵条款</w:t>
      </w:r>
    </w:p>
    <w:p w14:paraId="6A50D13D">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乙方保证所提供的服务的所有权完全属于乙方且无任何抵押、查封等产权瑕疵。如有产权瑕疵的，视为乙方违约。乙方应负担由此而产生的一切损失。</w:t>
      </w:r>
    </w:p>
    <w:p w14:paraId="7D57A70F">
      <w:pPr>
        <w:keepNext w:val="0"/>
        <w:keepLines w:val="0"/>
        <w:pageBreakBefore w:val="0"/>
        <w:kinsoku/>
        <w:wordWrap/>
        <w:overflowPunct/>
        <w:topLinePunct w:val="0"/>
        <w:bidi w:val="0"/>
        <w:snapToGrid/>
        <w:spacing w:line="600" w:lineRule="exact"/>
        <w:ind w:firstLine="482" w:firstLineChars="200"/>
        <w:rPr>
          <w:b/>
          <w:bCs/>
          <w:color w:val="auto"/>
          <w:highlight w:val="none"/>
        </w:rPr>
      </w:pPr>
      <w:r>
        <w:rPr>
          <w:rFonts w:hint="eastAsia"/>
          <w:b/>
          <w:bCs/>
          <w:color w:val="auto"/>
          <w:highlight w:val="none"/>
        </w:rPr>
        <w:t>第九条履约（或质量）保证金</w:t>
      </w:r>
    </w:p>
    <w:p w14:paraId="4E4044D4">
      <w:pPr>
        <w:keepNext w:val="0"/>
        <w:keepLines w:val="0"/>
        <w:pageBreakBefore w:val="0"/>
        <w:kinsoku/>
        <w:wordWrap/>
        <w:overflowPunct/>
        <w:topLinePunct w:val="0"/>
        <w:bidi w:val="0"/>
        <w:snapToGrid/>
        <w:spacing w:line="600" w:lineRule="exact"/>
        <w:ind w:firstLine="480" w:firstLineChars="200"/>
        <w:rPr>
          <w:rFonts w:hint="default" w:eastAsia="宋体"/>
          <w:color w:val="auto"/>
          <w:highlight w:val="none"/>
          <w:lang w:val="en-US" w:eastAsia="zh-CN"/>
        </w:rPr>
      </w:pPr>
      <w:r>
        <w:rPr>
          <w:rFonts w:hint="eastAsia"/>
          <w:color w:val="auto"/>
          <w:highlight w:val="none"/>
        </w:rPr>
        <w:t>本项目不收取履约保证金。</w:t>
      </w:r>
    </w:p>
    <w:p w14:paraId="528BB47E">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第十条甲方的权利和义务</w:t>
      </w:r>
    </w:p>
    <w:p w14:paraId="6CFEB0D4">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78ED9D53">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2.甲方有权依据双方签订的考评办法对乙方提供的服务进行定期考评。当考评结果未达到标准时，有权依据考评办法约定的数额扣除履约保证金。</w:t>
      </w:r>
    </w:p>
    <w:p w14:paraId="201744B2">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3.负责检查监督乙方管理工作的实施及制度的执行情况。</w:t>
      </w:r>
    </w:p>
    <w:p w14:paraId="4DD67BD5">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4.根据本合同规定，按时向乙方支付应付服务费用。</w:t>
      </w:r>
    </w:p>
    <w:p w14:paraId="4DBF0F3C">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rPr>
        <w:t>5.在本合同有效期内，甲方有权要求乙方根据本合同约定向甲方提供相应的服务。</w:t>
      </w:r>
    </w:p>
    <w:p w14:paraId="577528F6">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rPr>
        <w:t>6.未经乙方同意，甲方不得将乙方的软件、技术、设施等用于双方合作项目以外的其他用途，且不得向第三方透露、转让。</w:t>
      </w:r>
    </w:p>
    <w:p w14:paraId="790167C9">
      <w:pPr>
        <w:pStyle w:val="2"/>
        <w:keepNext w:val="0"/>
        <w:keepLines w:val="0"/>
        <w:pageBreakBefore w:val="0"/>
        <w:kinsoku/>
        <w:wordWrap/>
        <w:overflowPunct/>
        <w:topLinePunct w:val="0"/>
        <w:bidi w:val="0"/>
        <w:snapToGrid/>
        <w:spacing w:line="600" w:lineRule="exact"/>
        <w:ind w:firstLine="480" w:firstLineChars="200"/>
        <w:rPr>
          <w:rFonts w:hint="eastAsia"/>
          <w:color w:val="auto"/>
          <w:highlight w:val="none"/>
          <w:lang w:eastAsia="zh-CN"/>
        </w:rPr>
      </w:pPr>
      <w:r>
        <w:rPr>
          <w:rFonts w:hint="eastAsia"/>
          <w:color w:val="auto"/>
          <w:highlight w:val="none"/>
          <w:lang w:val="en-US" w:eastAsia="zh-CN"/>
        </w:rPr>
        <w:t>7.鉴于本项目需对接的系统及数据较多，甲方应负责系统及数据对接的整体沟通与协调工作，保障乙方正常施工及项目推进。</w:t>
      </w:r>
    </w:p>
    <w:p w14:paraId="1D3540A5">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lang w:val="en-US" w:eastAsia="zh-CN"/>
        </w:rPr>
        <w:t>8</w:t>
      </w:r>
      <w:r>
        <w:rPr>
          <w:rFonts w:hint="eastAsia"/>
          <w:color w:val="auto"/>
          <w:highlight w:val="none"/>
        </w:rPr>
        <w:t>.国家法律法规所规定由甲方承担的其他责任。</w:t>
      </w:r>
    </w:p>
    <w:p w14:paraId="769DD206">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第十一条乙方的权利和义务</w:t>
      </w:r>
    </w:p>
    <w:p w14:paraId="0E241C91">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1.对本合同规定的委托服务范围内的项目享有管理权及服务义务。</w:t>
      </w:r>
    </w:p>
    <w:p w14:paraId="52107810">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2.根据本合同的规定向甲方收取相关服务费用，并有权在本项目管理范围内管理及合理使用。</w:t>
      </w:r>
    </w:p>
    <w:p w14:paraId="3A22EA5C">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3.及时向甲方通告本项目服务范围内有关服务的重大事项，及时配合处理投诉。</w:t>
      </w:r>
    </w:p>
    <w:p w14:paraId="1E79C15A">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rPr>
        <w:t>4.接受项目行业管理部门及政府有关部门的指导，接受甲方的监督。</w:t>
      </w:r>
    </w:p>
    <w:p w14:paraId="3E8DD564">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rPr>
        <w:t>5.乙方从事系统集成、维护等工作，需由乙方人员携带相关证件及单位证明，与甲方相关部门联系并办理相关手续，甲方应及时提供相关配合。</w:t>
      </w:r>
    </w:p>
    <w:p w14:paraId="27D83157">
      <w:pPr>
        <w:keepNext w:val="0"/>
        <w:keepLines w:val="0"/>
        <w:pageBreakBefore w:val="0"/>
        <w:kinsoku/>
        <w:wordWrap/>
        <w:overflowPunct/>
        <w:topLinePunct w:val="0"/>
        <w:bidi w:val="0"/>
        <w:snapToGrid/>
        <w:spacing w:line="600" w:lineRule="exact"/>
        <w:ind w:firstLine="480" w:firstLineChars="200"/>
        <w:rPr>
          <w:rFonts w:hint="eastAsia" w:eastAsia="宋体"/>
          <w:color w:val="auto"/>
          <w:highlight w:val="none"/>
          <w:lang w:val="en-US" w:eastAsia="zh-CN"/>
        </w:rPr>
      </w:pPr>
      <w:r>
        <w:rPr>
          <w:rFonts w:hint="eastAsia"/>
          <w:color w:val="auto"/>
          <w:highlight w:val="none"/>
        </w:rPr>
        <w:t>6.因第三方实施破坏、网络攻击等非乙方原因导致甲方不能正常使用乙方产品和服务的，不视为乙方违约，乙方不承担相应责任</w:t>
      </w:r>
      <w:r>
        <w:rPr>
          <w:rFonts w:hint="eastAsia"/>
          <w:color w:val="auto"/>
          <w:highlight w:val="none"/>
          <w:lang w:eastAsia="zh-CN"/>
        </w:rPr>
        <w:t>，</w:t>
      </w:r>
      <w:r>
        <w:rPr>
          <w:rFonts w:hint="eastAsia"/>
          <w:color w:val="auto"/>
          <w:highlight w:val="none"/>
          <w:lang w:val="en-US" w:eastAsia="zh-CN"/>
        </w:rPr>
        <w:t>但乙方有义务协助甲方尽快排除妨碍</w:t>
      </w:r>
      <w:r>
        <w:rPr>
          <w:rFonts w:hint="eastAsia"/>
          <w:color w:val="auto"/>
          <w:highlight w:val="none"/>
          <w:lang w:eastAsia="zh-CN"/>
        </w:rPr>
        <w:t>。</w:t>
      </w:r>
    </w:p>
    <w:p w14:paraId="15DE39BE">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lang w:val="en-US" w:eastAsia="zh-CN"/>
        </w:rPr>
        <w:t>7</w:t>
      </w:r>
      <w:r>
        <w:rPr>
          <w:rFonts w:hint="eastAsia"/>
          <w:color w:val="auto"/>
          <w:highlight w:val="none"/>
        </w:rPr>
        <w:t>.国家法律法规所规定由乙方承担的其他责任。</w:t>
      </w:r>
    </w:p>
    <w:p w14:paraId="6253AAF7">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第十二条违约责任</w:t>
      </w:r>
    </w:p>
    <w:p w14:paraId="3E534825">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1.甲乙双方必须遵守本合同并执行合同中的各项规定，保证本合同的正常履行。</w:t>
      </w:r>
    </w:p>
    <w:p w14:paraId="0F92A53D">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且甲方有权要求解除合同。</w:t>
      </w:r>
    </w:p>
    <w:p w14:paraId="677259CE">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rPr>
        <w:t>3.变更、中止或者终止合同，有过错的一方应当承担赔偿责任，双方都有过错的，各自承担相应的责任。</w:t>
      </w:r>
    </w:p>
    <w:p w14:paraId="70ACAE96">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4.若乙方未能按照合同约定的施工工期完成工程，每逾期一日，应向甲方支付合同总价款0.1%的违约金，违约金上限为合同总金额3%。逾期超过30日的，甲方有权解除合同，并要求乙方赔偿由此造成的全部损失。</w:t>
      </w:r>
    </w:p>
    <w:p w14:paraId="0CD117A6">
      <w:pPr>
        <w:keepNext w:val="0"/>
        <w:keepLines w:val="0"/>
        <w:pageBreakBefore w:val="0"/>
        <w:kinsoku/>
        <w:wordWrap/>
        <w:overflowPunct/>
        <w:topLinePunct w:val="0"/>
        <w:bidi w:val="0"/>
        <w:snapToGrid/>
        <w:spacing w:line="600" w:lineRule="exact"/>
        <w:ind w:firstLine="480" w:firstLineChars="200"/>
        <w:rPr>
          <w:rFonts w:hint="default"/>
          <w:color w:val="auto"/>
          <w:highlight w:val="none"/>
          <w:lang w:val="en-US" w:eastAsia="zh-CN"/>
        </w:rPr>
      </w:pPr>
      <w:r>
        <w:rPr>
          <w:rFonts w:hint="eastAsia"/>
          <w:color w:val="auto"/>
          <w:highlight w:val="none"/>
          <w:lang w:val="en-US" w:eastAsia="zh-CN"/>
        </w:rPr>
        <w:t>5、鉴于本项目需对接平台及数据较多，因甲方协调原因导致平台及数据对接延误、致使工程无法达到验收标准的，不视为乙方违约，乙方不承担违约责任。</w:t>
      </w:r>
    </w:p>
    <w:p w14:paraId="4D1715A3">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bCs/>
          <w:color w:val="auto"/>
          <w:highlight w:val="none"/>
        </w:rPr>
        <w:t>第十三条</w:t>
      </w:r>
      <w:r>
        <w:rPr>
          <w:rFonts w:hint="eastAsia"/>
          <w:b/>
          <w:color w:val="auto"/>
          <w:highlight w:val="none"/>
        </w:rPr>
        <w:t>转让与分包</w:t>
      </w:r>
    </w:p>
    <w:p w14:paraId="36F81150">
      <w:pPr>
        <w:keepNext w:val="0"/>
        <w:keepLines w:val="0"/>
        <w:pageBreakBefore w:val="0"/>
        <w:kinsoku/>
        <w:wordWrap/>
        <w:overflowPunct/>
        <w:topLinePunct w:val="0"/>
        <w:bidi w:val="0"/>
        <w:snapToGrid/>
        <w:spacing w:line="600" w:lineRule="exact"/>
        <w:ind w:firstLine="480" w:firstLineChars="200"/>
        <w:rPr>
          <w:rFonts w:hint="eastAsia"/>
          <w:color w:val="auto"/>
          <w:highlight w:val="none"/>
        </w:rPr>
      </w:pPr>
      <w:r>
        <w:rPr>
          <w:rFonts w:hint="eastAsia"/>
          <w:color w:val="auto"/>
          <w:highlight w:val="none"/>
          <w:lang w:val="en-US" w:eastAsia="zh-CN"/>
        </w:rPr>
        <w:t>1</w:t>
      </w:r>
      <w:r>
        <w:rPr>
          <w:rFonts w:hint="eastAsia"/>
          <w:color w:val="auto"/>
          <w:highlight w:val="none"/>
        </w:rPr>
        <w:t>.乙方应在投标文件中或以其他书面形式对甲方确认本合同项下所授予的所有分包合同。但该确认不解除乙方承担的本合同下的任何责任或义务。意即在本合同项下，乙方为提升项目质量可以进行专业分包，但不因此减免乙方作为合同方的任何责任，乙方须对最终质量负全责。</w:t>
      </w:r>
    </w:p>
    <w:p w14:paraId="10EB8D3E">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bCs/>
          <w:color w:val="auto"/>
          <w:highlight w:val="none"/>
        </w:rPr>
        <w:t>第十四条合同文件及资料的使用</w:t>
      </w:r>
    </w:p>
    <w:p w14:paraId="5E9EA746">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1.乙方在未经甲方书面同意的情况下，不得将合同、合同中的规定、有关计划、图纸、样本或甲方为上述内容向乙方提供的资料透露给任何人。</w:t>
      </w:r>
    </w:p>
    <w:p w14:paraId="7C2D41BC">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2.除非执行合同需要，在事先未得到甲方书面同意的情况下，乙方不得使用前款所列的任何文件和资料、</w:t>
      </w:r>
    </w:p>
    <w:p w14:paraId="3D010A57">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3.如乙方在事先未得到甲方书面同意的情况下使用或向任何第三人透露前款所列的任何文件和资料，则乙方应负担由此而产生的一切损失。</w:t>
      </w:r>
    </w:p>
    <w:p w14:paraId="595BA452">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第十五条不可抗力事件处理</w:t>
      </w:r>
    </w:p>
    <w:p w14:paraId="038F2BC9">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6AC1FC0">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5B041C77">
      <w:pPr>
        <w:keepNext w:val="0"/>
        <w:keepLines w:val="0"/>
        <w:pageBreakBefore w:val="0"/>
        <w:kinsoku/>
        <w:wordWrap/>
        <w:overflowPunct/>
        <w:topLinePunct w:val="0"/>
        <w:bidi w:val="0"/>
        <w:snapToGrid/>
        <w:spacing w:line="600" w:lineRule="exact"/>
        <w:ind w:firstLine="482" w:firstLineChars="200"/>
        <w:rPr>
          <w:b/>
          <w:color w:val="auto"/>
          <w:highlight w:val="none"/>
        </w:rPr>
      </w:pPr>
      <w:r>
        <w:rPr>
          <w:rFonts w:hint="eastAsia"/>
          <w:b/>
          <w:color w:val="auto"/>
          <w:highlight w:val="none"/>
        </w:rPr>
        <w:t>第十六条合同纠纷调处</w:t>
      </w:r>
    </w:p>
    <w:p w14:paraId="280B9148">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1.按本合同规定应该偿付的违约金、赔偿金、保管保养费和各种经济损失，应当在明确责任后10天内，按银行规定的结算办法付清，否则按逾期付款处理。</w:t>
      </w:r>
    </w:p>
    <w:p w14:paraId="0597A340">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2.本合同如发生纠纷，当事人双方应当及时协商解决，协商不成时，任何一方均可申请本项目政府采购监督管理部门调解，调解不成，按以下第（②）项方式处理：①根据《中华人民共和国仲裁法》的规定向周口仲裁委员会申请仲裁。②向甲方所在地有级别管辖权的人民法院起诉。</w:t>
      </w:r>
    </w:p>
    <w:p w14:paraId="3FBAED81">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3.甲、乙双方均有权利向本项目具有监管职能的政府采购监督管理部门举报反映对方在合同履约中的违法违纪行为。</w:t>
      </w:r>
    </w:p>
    <w:p w14:paraId="667A8004">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4.守约方为主张权利而支出的包括但不限于诉讼费、保全费、保险费、律师费、公告费、鉴定费等各项费用均应当由违约方承担。</w:t>
      </w:r>
    </w:p>
    <w:p w14:paraId="2F190CB8">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5.甲乙双方一致确认，以下地址为各方合同履行、争议解决（包括但不限于协商、调解、仲裁、诉讼等）过程中各类法律文件、通知、函件的法定送达地址：</w:t>
      </w:r>
    </w:p>
    <w:p w14:paraId="152FF0E9">
      <w:pPr>
        <w:keepNext w:val="0"/>
        <w:keepLines w:val="0"/>
        <w:pageBreakBefore w:val="0"/>
        <w:kinsoku/>
        <w:wordWrap/>
        <w:overflowPunct/>
        <w:topLinePunct w:val="0"/>
        <w:bidi w:val="0"/>
        <w:snapToGrid/>
        <w:spacing w:line="600" w:lineRule="exact"/>
        <w:ind w:firstLine="480" w:firstLineChars="200"/>
        <w:rPr>
          <w:rFonts w:hint="default" w:eastAsia="宋体"/>
          <w:color w:val="auto"/>
          <w:highlight w:val="none"/>
          <w:lang w:val="en-US" w:eastAsia="zh-CN"/>
        </w:rPr>
      </w:pPr>
      <w:r>
        <w:rPr>
          <w:rFonts w:hint="eastAsia"/>
          <w:color w:val="auto"/>
          <w:highlight w:val="none"/>
        </w:rPr>
        <w:t>甲方送达地址：</w:t>
      </w:r>
      <w:r>
        <w:rPr>
          <w:rFonts w:hint="eastAsia"/>
          <w:color w:val="auto"/>
          <w:highlight w:val="none"/>
          <w:u w:val="single"/>
          <w:lang w:val="en-US" w:eastAsia="zh-CN"/>
        </w:rPr>
        <w:t>河南省周口市川汇区黄河路1号</w:t>
      </w:r>
      <w:r>
        <w:rPr>
          <w:rFonts w:hint="eastAsia"/>
          <w:color w:val="auto"/>
          <w:highlight w:val="none"/>
          <w:u w:val="single"/>
        </w:rPr>
        <w:t>周口市公安局</w:t>
      </w:r>
      <w:r>
        <w:rPr>
          <w:rFonts w:hint="eastAsia"/>
          <w:color w:val="auto"/>
          <w:highlight w:val="none"/>
          <w:u w:val="single"/>
          <w:lang w:val="en-US" w:eastAsia="zh-CN"/>
        </w:rPr>
        <w:t>刑事侦查支队</w:t>
      </w:r>
      <w:r>
        <w:rPr>
          <w:rFonts w:hint="eastAsia"/>
          <w:color w:val="auto"/>
          <w:highlight w:val="none"/>
        </w:rPr>
        <w:t>，收件人：</w:t>
      </w:r>
      <w:r>
        <w:rPr>
          <w:rFonts w:hint="eastAsia"/>
          <w:color w:val="auto"/>
          <w:highlight w:val="none"/>
          <w:u w:val="single"/>
          <w:lang w:val="en-US" w:eastAsia="zh-CN"/>
        </w:rPr>
        <w:t>韩枫</w:t>
      </w:r>
      <w:r>
        <w:rPr>
          <w:rFonts w:hint="eastAsia"/>
          <w:color w:val="auto"/>
          <w:highlight w:val="none"/>
        </w:rPr>
        <w:t>，联系电话：</w:t>
      </w:r>
      <w:r>
        <w:rPr>
          <w:rFonts w:hint="eastAsia"/>
          <w:color w:val="auto"/>
          <w:highlight w:val="none"/>
          <w:u w:val="single"/>
          <w:lang w:val="en-US" w:eastAsia="zh-CN"/>
        </w:rPr>
        <w:t>18638096156</w:t>
      </w:r>
    </w:p>
    <w:p w14:paraId="654CF728">
      <w:pPr>
        <w:keepNext w:val="0"/>
        <w:keepLines w:val="0"/>
        <w:pageBreakBefore w:val="0"/>
        <w:kinsoku/>
        <w:wordWrap/>
        <w:overflowPunct/>
        <w:topLinePunct w:val="0"/>
        <w:bidi w:val="0"/>
        <w:snapToGrid/>
        <w:spacing w:line="600" w:lineRule="exact"/>
        <w:ind w:firstLine="480" w:firstLineChars="200"/>
        <w:rPr>
          <w:rFonts w:hint="eastAsia" w:eastAsia="宋体"/>
          <w:color w:val="auto"/>
          <w:highlight w:val="none"/>
          <w:lang w:eastAsia="zh-CN"/>
        </w:rPr>
      </w:pPr>
      <w:r>
        <w:rPr>
          <w:rFonts w:hint="eastAsia"/>
          <w:color w:val="auto"/>
          <w:highlight w:val="none"/>
        </w:rPr>
        <w:t>乙方送达地址：</w:t>
      </w:r>
      <w:r>
        <w:rPr>
          <w:rFonts w:hint="eastAsia"/>
          <w:color w:val="auto"/>
          <w:highlight w:val="none"/>
          <w:u w:val="single"/>
          <w:lang w:val="en-US" w:eastAsia="zh-CN"/>
        </w:rPr>
        <w:t>北京市西城区西单北大街甲133号联通大厦</w:t>
      </w:r>
      <w:r>
        <w:rPr>
          <w:rFonts w:hint="eastAsia"/>
          <w:color w:val="auto"/>
          <w:highlight w:val="none"/>
        </w:rPr>
        <w:t>，收件人：</w:t>
      </w:r>
      <w:r>
        <w:rPr>
          <w:rFonts w:hint="eastAsia"/>
          <w:color w:val="auto"/>
          <w:highlight w:val="none"/>
          <w:u w:val="single"/>
        </w:rPr>
        <w:t>许彦敏</w:t>
      </w:r>
      <w:r>
        <w:rPr>
          <w:rFonts w:hint="eastAsia"/>
          <w:color w:val="auto"/>
          <w:highlight w:val="none"/>
        </w:rPr>
        <w:t>，联系电话：</w:t>
      </w:r>
      <w:r>
        <w:rPr>
          <w:rFonts w:hint="eastAsia"/>
          <w:color w:val="auto"/>
          <w:highlight w:val="none"/>
          <w:u w:val="single"/>
        </w:rPr>
        <w:t>15501007751</w:t>
      </w:r>
    </w:p>
    <w:p w14:paraId="156B052D">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前述送达地址及联系方式涵盖合同履行全周期，包括合同订立、履行、变更、解除及后续争议处理的一审、二审、再审、执行等全部法律程序，各方均认可该地址的法律效力，以中国邮政EMS或双方认可的其他快递方式寄送，即使邮件被退回、拒收、无人签收，仍视为已有效送达。任何一方如需变更送达地址，应提前7个工作日以书面形式（需加盖公章/签字确认）通知对方，通知需明确新的送达地址、收件人及联系方式，变更自对方收到通知之日起生效。若一方未按约定履行地址变更通知义务，或变更后地址不明确、无法送达，原确认的送达地址仍视为有效送达地址，由此产生的文书无法送达、送达延误等法律后果由该方自行承担。</w:t>
      </w:r>
    </w:p>
    <w:p w14:paraId="2BBFC975">
      <w:pPr>
        <w:keepNext w:val="0"/>
        <w:keepLines w:val="0"/>
        <w:pageBreakBefore w:val="0"/>
        <w:kinsoku/>
        <w:wordWrap/>
        <w:overflowPunct/>
        <w:topLinePunct w:val="0"/>
        <w:bidi w:val="0"/>
        <w:snapToGrid/>
        <w:spacing w:line="600" w:lineRule="exact"/>
        <w:ind w:firstLine="482" w:firstLineChars="200"/>
        <w:rPr>
          <w:b/>
          <w:bCs/>
          <w:color w:val="auto"/>
          <w:highlight w:val="none"/>
        </w:rPr>
      </w:pPr>
      <w:r>
        <w:rPr>
          <w:rFonts w:hint="eastAsia"/>
          <w:b/>
          <w:bCs/>
          <w:color w:val="auto"/>
          <w:highlight w:val="none"/>
        </w:rPr>
        <w:t>第十七条其他</w:t>
      </w:r>
    </w:p>
    <w:p w14:paraId="1519559E">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硬件设备免费保修期不少于</w:t>
      </w:r>
      <w:r>
        <w:rPr>
          <w:rFonts w:hint="eastAsia"/>
          <w:color w:val="auto"/>
          <w:highlight w:val="none"/>
          <w:lang w:val="en-US" w:eastAsia="zh-CN"/>
        </w:rPr>
        <w:t>4</w:t>
      </w:r>
      <w:r>
        <w:rPr>
          <w:rFonts w:hint="eastAsia"/>
          <w:color w:val="auto"/>
          <w:highlight w:val="none"/>
        </w:rPr>
        <w:t>年，软件系统提供不少于</w:t>
      </w:r>
      <w:r>
        <w:rPr>
          <w:rFonts w:hint="eastAsia"/>
          <w:color w:val="auto"/>
          <w:highlight w:val="none"/>
          <w:lang w:val="en-US" w:eastAsia="zh-CN"/>
        </w:rPr>
        <w:t>6</w:t>
      </w:r>
      <w:r>
        <w:rPr>
          <w:rFonts w:hint="eastAsia"/>
          <w:color w:val="auto"/>
          <w:highlight w:val="none"/>
        </w:rPr>
        <w:t>年免费保修。</w:t>
      </w:r>
    </w:p>
    <w:p w14:paraId="1436AAB2">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下列关于周口市公共资源交易中心政府采购代理机构名称</w:t>
      </w:r>
      <w:r>
        <w:rPr>
          <w:rFonts w:hint="eastAsia"/>
          <w:color w:val="auto"/>
          <w:highlight w:val="none"/>
          <w:u w:val="single"/>
        </w:rPr>
        <w:t>周口市公安局侦查中心系统建设及设备升级项目（项目编号：周财招标采购-2025-116）</w:t>
      </w:r>
      <w:r>
        <w:rPr>
          <w:rFonts w:hint="eastAsia"/>
          <w:color w:val="auto"/>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538E65AE">
      <w:pPr>
        <w:keepNext w:val="0"/>
        <w:keepLines w:val="0"/>
        <w:pageBreakBefore w:val="0"/>
        <w:kinsoku/>
        <w:wordWrap/>
        <w:overflowPunct/>
        <w:topLinePunct w:val="0"/>
        <w:bidi w:val="0"/>
        <w:snapToGrid/>
        <w:spacing w:line="600" w:lineRule="exact"/>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u w:val="single"/>
          <w:lang w:val="en-US" w:eastAsia="zh-CN"/>
        </w:rPr>
        <w:t>肆</w:t>
      </w:r>
      <w:r>
        <w:rPr>
          <w:rFonts w:hint="eastAsia"/>
          <w:color w:val="auto"/>
          <w:highlight w:val="none"/>
          <w:u w:val="single"/>
        </w:rPr>
        <w:t xml:space="preserve"> </w:t>
      </w:r>
      <w:r>
        <w:rPr>
          <w:rFonts w:hint="eastAsia"/>
          <w:color w:val="auto"/>
          <w:highlight w:val="none"/>
        </w:rPr>
        <w:t>份，甲乙双方各执</w:t>
      </w:r>
      <w:r>
        <w:rPr>
          <w:rFonts w:hint="eastAsia"/>
          <w:color w:val="auto"/>
          <w:highlight w:val="none"/>
          <w:u w:val="single"/>
        </w:rPr>
        <w:t xml:space="preserve"> </w:t>
      </w:r>
      <w:r>
        <w:rPr>
          <w:rFonts w:hint="eastAsia"/>
          <w:color w:val="auto"/>
          <w:highlight w:val="none"/>
          <w:u w:val="single"/>
          <w:lang w:val="en-US" w:eastAsia="zh-CN"/>
        </w:rPr>
        <w:t>贰</w:t>
      </w:r>
      <w:r>
        <w:rPr>
          <w:rFonts w:hint="eastAsia"/>
          <w:color w:val="auto"/>
          <w:highlight w:val="none"/>
          <w:u w:val="single"/>
        </w:rPr>
        <w:t xml:space="preserve"> </w:t>
      </w:r>
      <w:r>
        <w:rPr>
          <w:rFonts w:hint="eastAsia"/>
          <w:color w:val="auto"/>
          <w:highlight w:val="none"/>
        </w:rPr>
        <w:t>份，自双方当事人的法定代表人或负责人或委托代理人签字并加盖单位公章</w:t>
      </w:r>
      <w:r>
        <w:rPr>
          <w:rFonts w:hint="eastAsia"/>
          <w:color w:val="auto"/>
          <w:highlight w:val="none"/>
          <w:lang w:val="en-US" w:eastAsia="zh-CN"/>
        </w:rPr>
        <w:t>或合同章</w:t>
      </w:r>
      <w:r>
        <w:rPr>
          <w:rFonts w:hint="eastAsia"/>
          <w:color w:val="auto"/>
          <w:highlight w:val="none"/>
        </w:rPr>
        <w:t>签字盖章之日起生效。</w:t>
      </w:r>
    </w:p>
    <w:p w14:paraId="71EE713A">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232D0475">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78CD93CF">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0F67FF62">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48F94F3B">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329351BE">
      <w:pPr>
        <w:pStyle w:val="12"/>
        <w:keepNext w:val="0"/>
        <w:keepLines w:val="0"/>
        <w:pageBreakBefore w:val="0"/>
        <w:kinsoku/>
        <w:wordWrap/>
        <w:overflowPunct/>
        <w:topLinePunct w:val="0"/>
        <w:bidi w:val="0"/>
        <w:snapToGrid/>
        <w:spacing w:line="560" w:lineRule="exact"/>
        <w:ind w:firstLine="240"/>
        <w:rPr>
          <w:rFonts w:hint="eastAsia" w:ascii="宋体" w:hAnsi="宋体" w:cs="宋体"/>
          <w:color w:val="auto"/>
          <w:szCs w:val="24"/>
          <w:highlight w:val="none"/>
        </w:rPr>
      </w:pPr>
    </w:p>
    <w:p w14:paraId="6BBFF4B5">
      <w:pPr>
        <w:keepNext w:val="0"/>
        <w:keepLines w:val="0"/>
        <w:pageBreakBefore w:val="0"/>
        <w:kinsoku/>
        <w:wordWrap/>
        <w:overflowPunct/>
        <w:topLinePunct w:val="0"/>
        <w:bidi w:val="0"/>
        <w:snapToGrid/>
        <w:spacing w:line="560" w:lineRule="exact"/>
        <w:ind w:left="5040" w:leftChars="200" w:hanging="4560" w:hangingChars="1900"/>
        <w:jc w:val="center"/>
        <w:rPr>
          <w:rFonts w:hint="eastAsia" w:ascii="宋体" w:hAnsi="宋体" w:cs="宋体"/>
          <w:color w:val="auto"/>
          <w:szCs w:val="24"/>
          <w:highlight w:val="none"/>
        </w:rPr>
      </w:pPr>
      <w:r>
        <w:rPr>
          <w:rFonts w:hint="eastAsia" w:ascii="宋体" w:hAnsi="宋体" w:cs="宋体"/>
          <w:color w:val="auto"/>
          <w:szCs w:val="24"/>
          <w:highlight w:val="none"/>
        </w:rPr>
        <w:t>采购人（甲方）：</w:t>
      </w:r>
      <w:r>
        <w:rPr>
          <w:rFonts w:hint="eastAsia" w:ascii="宋体" w:hAnsi="宋体" w:cs="宋体"/>
          <w:color w:val="auto"/>
          <w:szCs w:val="24"/>
          <w:highlight w:val="none"/>
          <w:lang w:val="en-US" w:eastAsia="zh-CN"/>
        </w:rPr>
        <w:t xml:space="preserve">周口市公安局 </w:t>
      </w:r>
      <w:r>
        <w:rPr>
          <w:rFonts w:hint="eastAsia" w:ascii="宋体" w:hAnsi="宋体" w:cs="宋体"/>
          <w:color w:val="auto"/>
          <w:szCs w:val="24"/>
          <w:highlight w:val="none"/>
        </w:rPr>
        <w:t xml:space="preserve">      供货人（乙方）：联通数字科技有</w:t>
      </w:r>
    </w:p>
    <w:p w14:paraId="54CB61D4">
      <w:pPr>
        <w:keepNext w:val="0"/>
        <w:keepLines w:val="0"/>
        <w:pageBreakBefore w:val="0"/>
        <w:kinsoku/>
        <w:wordWrap/>
        <w:overflowPunct/>
        <w:topLinePunct w:val="0"/>
        <w:bidi w:val="0"/>
        <w:snapToGrid/>
        <w:spacing w:line="560" w:lineRule="exact"/>
        <w:ind w:left="5040" w:leftChars="200" w:hanging="4560" w:hangingChars="1900"/>
        <w:jc w:val="left"/>
        <w:rPr>
          <w:rFonts w:hint="eastAsia" w:ascii="宋体" w:hAnsi="宋体" w:cs="宋体"/>
          <w:color w:val="auto"/>
          <w:szCs w:val="24"/>
          <w:highlight w:val="none"/>
        </w:rPr>
      </w:pPr>
      <w:r>
        <w:rPr>
          <w:rFonts w:hint="eastAsia" w:ascii="宋体" w:hAnsi="宋体" w:cs="宋体"/>
          <w:color w:val="auto"/>
          <w:szCs w:val="24"/>
          <w:highlight w:val="none"/>
        </w:rPr>
        <w:t>（公章）</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限公司（公章）</w:t>
      </w:r>
    </w:p>
    <w:p w14:paraId="5A053D61">
      <w:pPr>
        <w:spacing w:line="360" w:lineRule="auto"/>
        <w:ind w:left="5040" w:leftChars="200" w:hanging="4560" w:hangingChars="1900"/>
        <w:rPr>
          <w:rFonts w:hint="eastAsia" w:ascii="宋体" w:hAnsi="宋体" w:cs="宋体"/>
          <w:color w:val="auto"/>
          <w:szCs w:val="24"/>
          <w:highlight w:val="none"/>
          <w:u w:val="none"/>
        </w:rPr>
      </w:pPr>
      <w:r>
        <w:rPr>
          <w:rFonts w:hint="eastAsia" w:ascii="宋体" w:hAnsi="宋体" w:cs="宋体"/>
          <w:color w:val="auto"/>
          <w:szCs w:val="24"/>
          <w:highlight w:val="none"/>
        </w:rPr>
        <w:t>地址：                               地址：</w:t>
      </w:r>
      <w:r>
        <w:rPr>
          <w:rFonts w:hint="eastAsia" w:ascii="宋体" w:hAnsi="宋体" w:cs="宋体"/>
          <w:color w:val="auto"/>
          <w:highlight w:val="none"/>
          <w:u w:val="none"/>
        </w:rPr>
        <w:t>北京市北京经济技术开发区科谷一街 10 号院 8 号楼 12 层 1201（北京自贸试验区高端产业片区亦庄组团）</w:t>
      </w:r>
    </w:p>
    <w:p w14:paraId="7A09816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法定代表人或负责人：                 法定代表人或负责人：</w:t>
      </w:r>
    </w:p>
    <w:p w14:paraId="5BA5ACC1">
      <w:pPr>
        <w:spacing w:line="360" w:lineRule="auto"/>
        <w:ind w:firstLine="480" w:firstLineChars="200"/>
        <w:rPr>
          <w:rFonts w:hint="eastAsia" w:ascii="宋体" w:hAnsi="宋体" w:cs="宋体"/>
          <w:color w:val="auto"/>
          <w:szCs w:val="24"/>
          <w:highlight w:val="none"/>
          <w:u w:val="single"/>
        </w:rPr>
      </w:pPr>
      <w:r>
        <w:rPr>
          <w:rFonts w:hint="eastAsia" w:ascii="宋体" w:hAnsi="宋体" w:cs="宋体"/>
          <w:color w:val="auto"/>
          <w:szCs w:val="24"/>
          <w:highlight w:val="none"/>
        </w:rPr>
        <w:t>委托代理人：                         委托代理人：</w:t>
      </w:r>
    </w:p>
    <w:p w14:paraId="1C34A2A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电话：                               电话：</w:t>
      </w:r>
    </w:p>
    <w:p w14:paraId="0A9C693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开户银行：                           开户银行：</w:t>
      </w:r>
    </w:p>
    <w:p w14:paraId="36F9200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账号：                               账号：</w:t>
      </w:r>
    </w:p>
    <w:p w14:paraId="2449A7BF">
      <w:pPr>
        <w:widowControl/>
        <w:spacing w:line="240" w:lineRule="auto"/>
        <w:jc w:val="left"/>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2026</w:t>
      </w:r>
      <w:r>
        <w:rPr>
          <w:rFonts w:hint="eastAsia" w:ascii="宋体" w:hAnsi="宋体" w:cs="宋体"/>
          <w:color w:val="auto"/>
          <w:szCs w:val="24"/>
          <w:highlight w:val="none"/>
          <w:u w:val="single"/>
        </w:rPr>
        <w:t> </w:t>
      </w:r>
      <w:r>
        <w:rPr>
          <w:rFonts w:hint="eastAsia" w:ascii="宋体" w:hAnsi="宋体" w:cs="宋体"/>
          <w:color w:val="auto"/>
          <w:szCs w:val="24"/>
          <w:highlight w:val="none"/>
        </w:rPr>
        <w:t>年</w:t>
      </w:r>
      <w:r>
        <w:rPr>
          <w:rFonts w:hint="eastAsia" w:ascii="宋体" w:hAnsi="宋体" w:cs="宋体"/>
          <w:color w:val="auto"/>
          <w:szCs w:val="24"/>
          <w:highlight w:val="none"/>
          <w:u w:val="single"/>
        </w:rPr>
        <w:t> </w:t>
      </w:r>
      <w:r>
        <w:rPr>
          <w:rFonts w:hint="eastAsia" w:ascii="宋体" w:hAnsi="宋体" w:cs="宋体"/>
          <w:color w:val="auto"/>
          <w:szCs w:val="24"/>
          <w:highlight w:val="none"/>
          <w:u w:val="single"/>
          <w:lang w:val="en-US" w:eastAsia="zh-CN"/>
        </w:rPr>
        <w:t>02</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w:t>
      </w:r>
      <w:r>
        <w:rPr>
          <w:rFonts w:hint="eastAsia" w:ascii="宋体" w:hAnsi="宋体" w:cs="宋体"/>
          <w:color w:val="auto"/>
          <w:szCs w:val="24"/>
          <w:highlight w:val="none"/>
          <w:u w:val="single"/>
          <w:lang w:val="en-US" w:eastAsia="zh-CN"/>
        </w:rPr>
        <w:t>25</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日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w:t>
      </w:r>
      <w:r>
        <w:rPr>
          <w:rFonts w:hint="eastAsia" w:ascii="宋体" w:hAnsi="宋体" w:cs="宋体"/>
          <w:color w:val="auto"/>
          <w:szCs w:val="24"/>
          <w:highlight w:val="none"/>
          <w:u w:val="single"/>
        </w:rPr>
        <w:t> </w:t>
      </w:r>
      <w:r>
        <w:rPr>
          <w:rFonts w:hint="eastAsia" w:ascii="宋体" w:hAnsi="宋体" w:cs="宋体"/>
          <w:color w:val="auto"/>
          <w:szCs w:val="24"/>
          <w:highlight w:val="none"/>
          <w:u w:val="single"/>
          <w:lang w:val="en-US" w:eastAsia="zh-CN"/>
        </w:rPr>
        <w:t>2026</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w:t>
      </w:r>
      <w:r>
        <w:rPr>
          <w:rFonts w:hint="eastAsia" w:ascii="宋体" w:hAnsi="宋体" w:cs="宋体"/>
          <w:color w:val="auto"/>
          <w:szCs w:val="24"/>
          <w:highlight w:val="none"/>
          <w:u w:val="single"/>
          <w:lang w:val="en-US" w:eastAsia="zh-CN"/>
        </w:rPr>
        <w:t>02</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w:t>
      </w:r>
      <w:r>
        <w:rPr>
          <w:rFonts w:hint="eastAsia" w:ascii="宋体" w:hAnsi="宋体" w:cs="宋体"/>
          <w:color w:val="auto"/>
          <w:szCs w:val="24"/>
          <w:highlight w:val="none"/>
          <w:u w:val="single"/>
          <w:lang w:val="en-US" w:eastAsia="zh-CN"/>
        </w:rPr>
        <w:t>25</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日  </w:t>
      </w:r>
    </w:p>
    <w:p w14:paraId="67D0404D">
      <w:pPr>
        <w:pStyle w:val="2"/>
        <w:rPr>
          <w:rFonts w:hint="eastAsia" w:ascii="宋体" w:hAnsi="宋体" w:cs="宋体"/>
          <w:color w:val="auto"/>
          <w:szCs w:val="24"/>
          <w:highlight w:val="none"/>
        </w:rPr>
      </w:pPr>
    </w:p>
    <w:p w14:paraId="488AF6D2">
      <w:pPr>
        <w:pStyle w:val="2"/>
        <w:rPr>
          <w:color w:val="auto"/>
          <w:highlight w:val="none"/>
        </w:rPr>
      </w:pPr>
      <w:bookmarkStart w:id="4" w:name="_GoBack"/>
      <w:bookmarkEnd w:id="4"/>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334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97D5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F97D5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8B908"/>
    <w:multiLevelType w:val="singleLevel"/>
    <w:tmpl w:val="CA08B908"/>
    <w:lvl w:ilvl="0" w:tentative="0">
      <w:start w:val="5"/>
      <w:numFmt w:val="decimal"/>
      <w:lvlText w:val="%1."/>
      <w:lvlJc w:val="left"/>
      <w:pPr>
        <w:tabs>
          <w:tab w:val="left" w:pos="312"/>
        </w:tabs>
      </w:pPr>
    </w:lvl>
  </w:abstractNum>
  <w:abstractNum w:abstractNumId="1">
    <w:nsid w:val="5FF57FCD"/>
    <w:multiLevelType w:val="singleLevel"/>
    <w:tmpl w:val="5FF57FC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7087"/>
    <w:rsid w:val="00322284"/>
    <w:rsid w:val="006F7283"/>
    <w:rsid w:val="00BB45C3"/>
    <w:rsid w:val="00C12FC7"/>
    <w:rsid w:val="00DB36E9"/>
    <w:rsid w:val="00E6599B"/>
    <w:rsid w:val="012A60A1"/>
    <w:rsid w:val="012B529F"/>
    <w:rsid w:val="02005B8D"/>
    <w:rsid w:val="02195A91"/>
    <w:rsid w:val="023D34FD"/>
    <w:rsid w:val="02473A3A"/>
    <w:rsid w:val="028252E2"/>
    <w:rsid w:val="02A134CC"/>
    <w:rsid w:val="02D02843"/>
    <w:rsid w:val="02DB5F87"/>
    <w:rsid w:val="0301627C"/>
    <w:rsid w:val="03031B33"/>
    <w:rsid w:val="031A1688"/>
    <w:rsid w:val="036C4119"/>
    <w:rsid w:val="03A55F00"/>
    <w:rsid w:val="03F911F7"/>
    <w:rsid w:val="04BD631E"/>
    <w:rsid w:val="04DD5D12"/>
    <w:rsid w:val="052B78C8"/>
    <w:rsid w:val="054447BC"/>
    <w:rsid w:val="05824A6F"/>
    <w:rsid w:val="05875671"/>
    <w:rsid w:val="05B03507"/>
    <w:rsid w:val="06006E93"/>
    <w:rsid w:val="061303D5"/>
    <w:rsid w:val="06E83BA4"/>
    <w:rsid w:val="07A03A3E"/>
    <w:rsid w:val="07A90201"/>
    <w:rsid w:val="08CB2F92"/>
    <w:rsid w:val="094273DB"/>
    <w:rsid w:val="09E1252F"/>
    <w:rsid w:val="0A3D797F"/>
    <w:rsid w:val="0B3929D5"/>
    <w:rsid w:val="0BB03DB5"/>
    <w:rsid w:val="0C954BC6"/>
    <w:rsid w:val="0CDA50D5"/>
    <w:rsid w:val="0E1A4B6D"/>
    <w:rsid w:val="0E212988"/>
    <w:rsid w:val="0F1F2888"/>
    <w:rsid w:val="0F1F3693"/>
    <w:rsid w:val="0F2B0D64"/>
    <w:rsid w:val="0FA55892"/>
    <w:rsid w:val="0FB81C00"/>
    <w:rsid w:val="0FEF2305"/>
    <w:rsid w:val="100502FF"/>
    <w:rsid w:val="10AB74A7"/>
    <w:rsid w:val="10FF0656"/>
    <w:rsid w:val="11157FBF"/>
    <w:rsid w:val="1132492A"/>
    <w:rsid w:val="115E517A"/>
    <w:rsid w:val="116B73EB"/>
    <w:rsid w:val="129F34F5"/>
    <w:rsid w:val="137B4449"/>
    <w:rsid w:val="13AA2079"/>
    <w:rsid w:val="13F67972"/>
    <w:rsid w:val="13F83F1C"/>
    <w:rsid w:val="143C037C"/>
    <w:rsid w:val="14C513D0"/>
    <w:rsid w:val="14E62AC0"/>
    <w:rsid w:val="15E575B4"/>
    <w:rsid w:val="161B21ED"/>
    <w:rsid w:val="16D9676A"/>
    <w:rsid w:val="16E761DC"/>
    <w:rsid w:val="175862CF"/>
    <w:rsid w:val="17932A44"/>
    <w:rsid w:val="17C572A6"/>
    <w:rsid w:val="17F647C6"/>
    <w:rsid w:val="18E0540F"/>
    <w:rsid w:val="19905074"/>
    <w:rsid w:val="19B455D8"/>
    <w:rsid w:val="19D43991"/>
    <w:rsid w:val="1A0D0EE6"/>
    <w:rsid w:val="1B3B0363"/>
    <w:rsid w:val="1B466980"/>
    <w:rsid w:val="1B4F6E22"/>
    <w:rsid w:val="1BD54B40"/>
    <w:rsid w:val="1BF27530"/>
    <w:rsid w:val="1C7351DB"/>
    <w:rsid w:val="1C9C6F9A"/>
    <w:rsid w:val="1CB33CB6"/>
    <w:rsid w:val="1DDB46F9"/>
    <w:rsid w:val="1E16529D"/>
    <w:rsid w:val="1E4043F6"/>
    <w:rsid w:val="1E8E7087"/>
    <w:rsid w:val="1F5D32F2"/>
    <w:rsid w:val="1FBA575B"/>
    <w:rsid w:val="1FC54992"/>
    <w:rsid w:val="1FE72A23"/>
    <w:rsid w:val="21561A61"/>
    <w:rsid w:val="22F91BAE"/>
    <w:rsid w:val="23AA02BA"/>
    <w:rsid w:val="23C42E96"/>
    <w:rsid w:val="23C57618"/>
    <w:rsid w:val="23CA35C2"/>
    <w:rsid w:val="245A4BE3"/>
    <w:rsid w:val="252B5CF2"/>
    <w:rsid w:val="258925E2"/>
    <w:rsid w:val="258D76F2"/>
    <w:rsid w:val="25AE722D"/>
    <w:rsid w:val="25FD149B"/>
    <w:rsid w:val="26084838"/>
    <w:rsid w:val="2608677A"/>
    <w:rsid w:val="26864B67"/>
    <w:rsid w:val="26EE42CE"/>
    <w:rsid w:val="272256BE"/>
    <w:rsid w:val="27297B16"/>
    <w:rsid w:val="272A10A6"/>
    <w:rsid w:val="272B0768"/>
    <w:rsid w:val="273F3521"/>
    <w:rsid w:val="27620782"/>
    <w:rsid w:val="27BD3F35"/>
    <w:rsid w:val="27BF4370"/>
    <w:rsid w:val="28046072"/>
    <w:rsid w:val="28217725"/>
    <w:rsid w:val="289E0159"/>
    <w:rsid w:val="295F1B26"/>
    <w:rsid w:val="299D0381"/>
    <w:rsid w:val="29AF4355"/>
    <w:rsid w:val="29DF4931"/>
    <w:rsid w:val="2A77370E"/>
    <w:rsid w:val="2AA9349A"/>
    <w:rsid w:val="2AF11F58"/>
    <w:rsid w:val="2BA37145"/>
    <w:rsid w:val="2BAD32CE"/>
    <w:rsid w:val="2BAD4A30"/>
    <w:rsid w:val="2C280548"/>
    <w:rsid w:val="2C972D9D"/>
    <w:rsid w:val="2DC408AE"/>
    <w:rsid w:val="2DD046D7"/>
    <w:rsid w:val="2DE55555"/>
    <w:rsid w:val="2DF74AB8"/>
    <w:rsid w:val="2E831D32"/>
    <w:rsid w:val="2EE47A2F"/>
    <w:rsid w:val="2F560DAD"/>
    <w:rsid w:val="2FC473D2"/>
    <w:rsid w:val="2FFF00A9"/>
    <w:rsid w:val="304212B8"/>
    <w:rsid w:val="31460818"/>
    <w:rsid w:val="315D5439"/>
    <w:rsid w:val="31997FD9"/>
    <w:rsid w:val="325801F8"/>
    <w:rsid w:val="32AE2A9D"/>
    <w:rsid w:val="33103779"/>
    <w:rsid w:val="333273FE"/>
    <w:rsid w:val="33514BA3"/>
    <w:rsid w:val="336B7CA9"/>
    <w:rsid w:val="33BB3505"/>
    <w:rsid w:val="340B28F7"/>
    <w:rsid w:val="34993343"/>
    <w:rsid w:val="34B834D9"/>
    <w:rsid w:val="34BA5781"/>
    <w:rsid w:val="351D39C2"/>
    <w:rsid w:val="35427496"/>
    <w:rsid w:val="35724396"/>
    <w:rsid w:val="357D14EF"/>
    <w:rsid w:val="35DD205E"/>
    <w:rsid w:val="35E21941"/>
    <w:rsid w:val="35FB4CFA"/>
    <w:rsid w:val="361F2137"/>
    <w:rsid w:val="366A1B67"/>
    <w:rsid w:val="3670783F"/>
    <w:rsid w:val="36E1135B"/>
    <w:rsid w:val="375C6777"/>
    <w:rsid w:val="38070A0E"/>
    <w:rsid w:val="387F0486"/>
    <w:rsid w:val="38A6753B"/>
    <w:rsid w:val="38FF575E"/>
    <w:rsid w:val="3A043F9A"/>
    <w:rsid w:val="3A1003D9"/>
    <w:rsid w:val="3A4030B6"/>
    <w:rsid w:val="3A4F552A"/>
    <w:rsid w:val="3AC611E1"/>
    <w:rsid w:val="3AE064B4"/>
    <w:rsid w:val="3B3A1C40"/>
    <w:rsid w:val="3B6534F1"/>
    <w:rsid w:val="3B6C3F15"/>
    <w:rsid w:val="3B7A6394"/>
    <w:rsid w:val="3BE44DE0"/>
    <w:rsid w:val="3C7F54D4"/>
    <w:rsid w:val="3C8C50C3"/>
    <w:rsid w:val="3CDB1149"/>
    <w:rsid w:val="3D331649"/>
    <w:rsid w:val="3D7B73AC"/>
    <w:rsid w:val="3DFB358B"/>
    <w:rsid w:val="3E733B09"/>
    <w:rsid w:val="3E9C05B5"/>
    <w:rsid w:val="3F1D411D"/>
    <w:rsid w:val="3FA32290"/>
    <w:rsid w:val="3FA571E3"/>
    <w:rsid w:val="41705813"/>
    <w:rsid w:val="41764721"/>
    <w:rsid w:val="41986CF2"/>
    <w:rsid w:val="41B839B4"/>
    <w:rsid w:val="41E424AD"/>
    <w:rsid w:val="41F05778"/>
    <w:rsid w:val="420D45A7"/>
    <w:rsid w:val="422D6ABA"/>
    <w:rsid w:val="424457C6"/>
    <w:rsid w:val="425C6EB3"/>
    <w:rsid w:val="428712D9"/>
    <w:rsid w:val="42A304EB"/>
    <w:rsid w:val="42A55BAD"/>
    <w:rsid w:val="433B3DB6"/>
    <w:rsid w:val="43501F7D"/>
    <w:rsid w:val="436937D8"/>
    <w:rsid w:val="43CF2D84"/>
    <w:rsid w:val="440046F3"/>
    <w:rsid w:val="449536FD"/>
    <w:rsid w:val="449B5F9F"/>
    <w:rsid w:val="44FC7FE2"/>
    <w:rsid w:val="45202F71"/>
    <w:rsid w:val="45AE727B"/>
    <w:rsid w:val="46061C7C"/>
    <w:rsid w:val="47145D64"/>
    <w:rsid w:val="473C71CA"/>
    <w:rsid w:val="47656335"/>
    <w:rsid w:val="477B3B67"/>
    <w:rsid w:val="47862282"/>
    <w:rsid w:val="47EC1E98"/>
    <w:rsid w:val="481D7C8D"/>
    <w:rsid w:val="48335BC0"/>
    <w:rsid w:val="48525E8F"/>
    <w:rsid w:val="486B7387"/>
    <w:rsid w:val="48A759E8"/>
    <w:rsid w:val="48F41A9B"/>
    <w:rsid w:val="48F542AE"/>
    <w:rsid w:val="49C82E65"/>
    <w:rsid w:val="49F0164B"/>
    <w:rsid w:val="4AF6239A"/>
    <w:rsid w:val="4B0C1ED9"/>
    <w:rsid w:val="4BC04906"/>
    <w:rsid w:val="4C32377A"/>
    <w:rsid w:val="4CB64E69"/>
    <w:rsid w:val="4CDD6FF1"/>
    <w:rsid w:val="4D040463"/>
    <w:rsid w:val="4D1D5147"/>
    <w:rsid w:val="4D2F3B7A"/>
    <w:rsid w:val="4D75741F"/>
    <w:rsid w:val="4DA84618"/>
    <w:rsid w:val="4DDE64CD"/>
    <w:rsid w:val="4DFA33FA"/>
    <w:rsid w:val="4E1F20D8"/>
    <w:rsid w:val="4E73194B"/>
    <w:rsid w:val="4E901A21"/>
    <w:rsid w:val="4EBE698C"/>
    <w:rsid w:val="4EDE02A8"/>
    <w:rsid w:val="4F766114"/>
    <w:rsid w:val="4FD362BA"/>
    <w:rsid w:val="50DD01D9"/>
    <w:rsid w:val="50F450E2"/>
    <w:rsid w:val="51144092"/>
    <w:rsid w:val="51386CC2"/>
    <w:rsid w:val="51705A0C"/>
    <w:rsid w:val="51C77901"/>
    <w:rsid w:val="51EF7291"/>
    <w:rsid w:val="52051DD8"/>
    <w:rsid w:val="52233F8A"/>
    <w:rsid w:val="523C180C"/>
    <w:rsid w:val="52604A74"/>
    <w:rsid w:val="52A3362A"/>
    <w:rsid w:val="52AD50A3"/>
    <w:rsid w:val="52EF500A"/>
    <w:rsid w:val="52F54FD7"/>
    <w:rsid w:val="536254FB"/>
    <w:rsid w:val="536A3B02"/>
    <w:rsid w:val="53986670"/>
    <w:rsid w:val="53F71595"/>
    <w:rsid w:val="54096605"/>
    <w:rsid w:val="54211EF4"/>
    <w:rsid w:val="544142B2"/>
    <w:rsid w:val="54912BE5"/>
    <w:rsid w:val="549677FB"/>
    <w:rsid w:val="54D314FD"/>
    <w:rsid w:val="54DA1E7E"/>
    <w:rsid w:val="554C1B29"/>
    <w:rsid w:val="559A7DB5"/>
    <w:rsid w:val="559B23A0"/>
    <w:rsid w:val="55A47FBD"/>
    <w:rsid w:val="55C0041B"/>
    <w:rsid w:val="55E447FF"/>
    <w:rsid w:val="573B39FA"/>
    <w:rsid w:val="579453E1"/>
    <w:rsid w:val="58187E36"/>
    <w:rsid w:val="58271976"/>
    <w:rsid w:val="58441FC8"/>
    <w:rsid w:val="585D1E69"/>
    <w:rsid w:val="586A0D57"/>
    <w:rsid w:val="588E6A4E"/>
    <w:rsid w:val="58C16152"/>
    <w:rsid w:val="58CF4148"/>
    <w:rsid w:val="58D21B7F"/>
    <w:rsid w:val="58E17DC3"/>
    <w:rsid w:val="5A960C5C"/>
    <w:rsid w:val="5B4468C3"/>
    <w:rsid w:val="5B6B75D7"/>
    <w:rsid w:val="5B713FEF"/>
    <w:rsid w:val="5B8220F3"/>
    <w:rsid w:val="5B9201EA"/>
    <w:rsid w:val="5BC8037C"/>
    <w:rsid w:val="5BDB7C29"/>
    <w:rsid w:val="5C52323B"/>
    <w:rsid w:val="5C690ECE"/>
    <w:rsid w:val="5D1C2E59"/>
    <w:rsid w:val="5D357464"/>
    <w:rsid w:val="5DE30A29"/>
    <w:rsid w:val="5E087295"/>
    <w:rsid w:val="5E2A1940"/>
    <w:rsid w:val="5E543E29"/>
    <w:rsid w:val="5F8E16A7"/>
    <w:rsid w:val="5FA8056B"/>
    <w:rsid w:val="5FAE6190"/>
    <w:rsid w:val="5FB90D69"/>
    <w:rsid w:val="60CB2F89"/>
    <w:rsid w:val="6130285E"/>
    <w:rsid w:val="613A09B9"/>
    <w:rsid w:val="618D22DD"/>
    <w:rsid w:val="61C90DB2"/>
    <w:rsid w:val="626C0E0D"/>
    <w:rsid w:val="626E5369"/>
    <w:rsid w:val="627B0D7A"/>
    <w:rsid w:val="62AD368F"/>
    <w:rsid w:val="62AF1039"/>
    <w:rsid w:val="635C1B00"/>
    <w:rsid w:val="638E7A78"/>
    <w:rsid w:val="63B40251"/>
    <w:rsid w:val="63D15A1D"/>
    <w:rsid w:val="667622A6"/>
    <w:rsid w:val="66E347EF"/>
    <w:rsid w:val="66FC22B7"/>
    <w:rsid w:val="67231CAF"/>
    <w:rsid w:val="675B0A6C"/>
    <w:rsid w:val="67AD6539"/>
    <w:rsid w:val="67AF0347"/>
    <w:rsid w:val="67C60190"/>
    <w:rsid w:val="67CE1D62"/>
    <w:rsid w:val="684F5855"/>
    <w:rsid w:val="68ED0C5B"/>
    <w:rsid w:val="69EB4636"/>
    <w:rsid w:val="6A627863"/>
    <w:rsid w:val="6ACB560D"/>
    <w:rsid w:val="6C72248B"/>
    <w:rsid w:val="6C9E1550"/>
    <w:rsid w:val="6C9E1E44"/>
    <w:rsid w:val="6CEA333F"/>
    <w:rsid w:val="6DAA773F"/>
    <w:rsid w:val="6E1E34A9"/>
    <w:rsid w:val="6E3D6323"/>
    <w:rsid w:val="6E692F1C"/>
    <w:rsid w:val="6E955C63"/>
    <w:rsid w:val="6EC507DD"/>
    <w:rsid w:val="6EE03BE0"/>
    <w:rsid w:val="70841685"/>
    <w:rsid w:val="70C941D8"/>
    <w:rsid w:val="70F60B3A"/>
    <w:rsid w:val="714D48FF"/>
    <w:rsid w:val="71521B06"/>
    <w:rsid w:val="726648DD"/>
    <w:rsid w:val="729D68D1"/>
    <w:rsid w:val="72D603F6"/>
    <w:rsid w:val="72DA075A"/>
    <w:rsid w:val="738578FA"/>
    <w:rsid w:val="73DE2976"/>
    <w:rsid w:val="740D55B7"/>
    <w:rsid w:val="7411657C"/>
    <w:rsid w:val="741171E1"/>
    <w:rsid w:val="74A23D24"/>
    <w:rsid w:val="74AD72D7"/>
    <w:rsid w:val="74B45782"/>
    <w:rsid w:val="74FA5DB3"/>
    <w:rsid w:val="756E6D96"/>
    <w:rsid w:val="757D16FB"/>
    <w:rsid w:val="75A72074"/>
    <w:rsid w:val="75AA3BE3"/>
    <w:rsid w:val="75BF0901"/>
    <w:rsid w:val="75EB7E4A"/>
    <w:rsid w:val="76084ED2"/>
    <w:rsid w:val="76112537"/>
    <w:rsid w:val="765D481B"/>
    <w:rsid w:val="765E5D4E"/>
    <w:rsid w:val="768B422F"/>
    <w:rsid w:val="76C13F31"/>
    <w:rsid w:val="771B1BE9"/>
    <w:rsid w:val="77652806"/>
    <w:rsid w:val="77873CFE"/>
    <w:rsid w:val="779D5256"/>
    <w:rsid w:val="783178AB"/>
    <w:rsid w:val="783E570C"/>
    <w:rsid w:val="78494372"/>
    <w:rsid w:val="7877649C"/>
    <w:rsid w:val="78D828C3"/>
    <w:rsid w:val="78FD1C28"/>
    <w:rsid w:val="7961103C"/>
    <w:rsid w:val="79837466"/>
    <w:rsid w:val="79AD7C29"/>
    <w:rsid w:val="79AF393A"/>
    <w:rsid w:val="79B26195"/>
    <w:rsid w:val="79D66E7E"/>
    <w:rsid w:val="79F13B64"/>
    <w:rsid w:val="79FE519E"/>
    <w:rsid w:val="7A2E6263"/>
    <w:rsid w:val="7B154E95"/>
    <w:rsid w:val="7B8F595A"/>
    <w:rsid w:val="7CD0207D"/>
    <w:rsid w:val="7D0B24FA"/>
    <w:rsid w:val="7D511AF3"/>
    <w:rsid w:val="7D6003E5"/>
    <w:rsid w:val="7D9D31B9"/>
    <w:rsid w:val="7DC46C29"/>
    <w:rsid w:val="7EB660E3"/>
    <w:rsid w:val="7EED25F9"/>
    <w:rsid w:val="7FD2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120" w:after="120"/>
      <w:jc w:val="center"/>
      <w:outlineLvl w:val="0"/>
    </w:pPr>
    <w:rPr>
      <w:b/>
      <w:bCs/>
      <w:kern w:val="44"/>
      <w:sz w:val="44"/>
      <w:szCs w:val="44"/>
    </w:rPr>
  </w:style>
  <w:style w:type="paragraph" w:styleId="4">
    <w:name w:val="heading 2"/>
    <w:basedOn w:val="1"/>
    <w:next w:val="1"/>
    <w:qFormat/>
    <w:uiPriority w:val="9"/>
    <w:pPr>
      <w:keepNext/>
      <w:keepLines/>
      <w:spacing w:before="120" w:after="120"/>
      <w:jc w:val="center"/>
      <w:outlineLvl w:val="1"/>
    </w:pPr>
    <w:rPr>
      <w:rFonts w:ascii="Arial"/>
      <w:b/>
      <w:bCs/>
      <w:sz w:val="32"/>
      <w:szCs w:val="32"/>
    </w:rPr>
  </w:style>
  <w:style w:type="paragraph" w:styleId="5">
    <w:name w:val="heading 3"/>
    <w:basedOn w:val="1"/>
    <w:next w:val="1"/>
    <w:qFormat/>
    <w:uiPriority w:val="0"/>
    <w:pPr>
      <w:keepNext/>
      <w:keepLines/>
      <w:spacing w:before="120" w:after="120"/>
      <w:jc w:val="center"/>
      <w:outlineLvl w:val="2"/>
    </w:pPr>
    <w:rPr>
      <w:rFonts w:ascii="宋体"/>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qFormat/>
    <w:uiPriority w:val="0"/>
    <w:pPr>
      <w:widowControl/>
      <w:autoSpaceDE w:val="0"/>
      <w:autoSpaceDN w:val="0"/>
      <w:spacing w:line="360" w:lineRule="auto"/>
      <w:ind w:left="479" w:leftChars="228" w:firstLine="60" w:firstLineChars="25"/>
      <w:textAlignment w:val="bottom"/>
    </w:pPr>
    <w:rPr>
      <w:rFonts w:ascii="宋体" w:hAnsi="宋体" w:cs="宋体"/>
      <w:color w:val="00000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1"/>
    <w:basedOn w:val="1"/>
    <w:qFormat/>
    <w:uiPriority w:val="0"/>
    <w:pPr>
      <w:widowControl/>
      <w:topLinePunct/>
      <w:spacing w:before="156" w:beforeLines="50" w:after="156" w:afterLines="50" w:line="300" w:lineRule="auto"/>
      <w:ind w:left="420"/>
    </w:pPr>
    <w:rPr>
      <w:szCs w:val="24"/>
    </w:rPr>
  </w:style>
  <w:style w:type="paragraph" w:customStyle="1" w:styleId="12">
    <w:name w:val="BodyText1I"/>
    <w:basedOn w:val="13"/>
    <w:qFormat/>
    <w:uiPriority w:val="99"/>
    <w:pPr>
      <w:ind w:firstLine="420" w:firstLineChars="100"/>
    </w:pPr>
  </w:style>
  <w:style w:type="paragraph" w:customStyle="1" w:styleId="13">
    <w:name w:val="BodyText"/>
    <w:basedOn w:val="1"/>
    <w:qFormat/>
    <w:uiPriority w:val="99"/>
    <w:pPr>
      <w:spacing w:after="120"/>
    </w:pPr>
  </w:style>
  <w:style w:type="paragraph" w:customStyle="1" w:styleId="14">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5">
    <w:name w:val="font51"/>
    <w:basedOn w:val="10"/>
    <w:qFormat/>
    <w:uiPriority w:val="0"/>
    <w:rPr>
      <w:rFonts w:hint="eastAsia" w:ascii="宋体" w:hAnsi="宋体" w:eastAsia="宋体" w:cs="宋体"/>
      <w:color w:val="000000"/>
      <w:sz w:val="24"/>
      <w:szCs w:val="24"/>
      <w:u w:val="none"/>
    </w:rPr>
  </w:style>
  <w:style w:type="character" w:customStyle="1" w:styleId="16">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河南省分公司</Company>
  <Pages>13</Pages>
  <Words>6265</Words>
  <Characters>6503</Characters>
  <Lines>0</Lines>
  <Paragraphs>0</Paragraphs>
  <TotalTime>16</TotalTime>
  <ScaleCrop>false</ScaleCrop>
  <LinksUpToDate>false</LinksUpToDate>
  <CharactersWithSpaces>6775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2026-02-04T09:26:00Z</dcterms:created>
  <dc:creator>候金生</dc:creator>
  <cp:lastModifiedBy>vis</cp:lastModifiedBy>
  <cp:lastPrinted>2026-02-06T04:36:00Z</cp:lastPrinted>
  <dcterms:modified xsi:type="dcterms:W3CDTF">2026-03-03T10:50:22Z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C43E3D6936E347C09E2BEFA5AB4B4AD2_13</vt:lpwstr>
  </property>
  <property fmtid="{D5CDD505-2E9C-101B-9397-08002B2CF9AE}" pid="4" name="KSOTemplateDocerSaveRecord">
    <vt:lpwstr>eyJoZGlkIjoiMmZiYWU5MTQ4ODcyMzhhZTBhZDNhNjVkOWM0ZTUzYjQifQ==</vt:lpwstr>
  </property>
</Properties>
</file>