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B3AFE">
      <w:pPr>
        <w:tabs>
          <w:tab w:val="left" w:pos="420"/>
        </w:tabs>
        <w:spacing w:line="1700" w:lineRule="exact"/>
        <w:jc w:val="center"/>
        <w:rPr>
          <w:rFonts w:hint="eastAsia" w:ascii="宋体" w:hAnsi="宋体" w:cs="宋体"/>
          <w:b/>
          <w:color w:val="auto"/>
          <w:spacing w:val="36"/>
          <w:sz w:val="52"/>
          <w:szCs w:val="52"/>
        </w:rPr>
      </w:pPr>
      <w:r>
        <w:rPr>
          <w:rFonts w:hint="eastAsia" w:ascii="宋体" w:hAnsi="宋体" w:cs="宋体"/>
          <w:b/>
          <w:bCs/>
          <w:color w:val="auto"/>
          <w:spacing w:val="36"/>
          <w:sz w:val="52"/>
          <w:szCs w:val="52"/>
        </w:rPr>
        <w:t>周口市公共资源交易中心</w:t>
      </w:r>
    </w:p>
    <w:p w14:paraId="414D96AB">
      <w:pPr>
        <w:tabs>
          <w:tab w:val="left" w:pos="315"/>
          <w:tab w:val="left" w:pos="8820"/>
        </w:tabs>
        <w:spacing w:line="500" w:lineRule="exact"/>
        <w:ind w:right="267" w:rightChars="127"/>
        <w:jc w:val="center"/>
        <w:rPr>
          <w:rFonts w:hint="eastAsia" w:ascii="宋体" w:hAnsi="宋体" w:cs="宋体"/>
          <w:b/>
          <w:bCs/>
          <w:color w:val="auto"/>
          <w:sz w:val="48"/>
        </w:rPr>
      </w:pPr>
    </w:p>
    <w:p w14:paraId="6C181AEA">
      <w:pPr>
        <w:tabs>
          <w:tab w:val="left" w:pos="315"/>
          <w:tab w:val="left" w:pos="8820"/>
        </w:tabs>
        <w:spacing w:line="500" w:lineRule="exact"/>
        <w:ind w:right="267" w:rightChars="127"/>
        <w:jc w:val="center"/>
        <w:rPr>
          <w:rFonts w:hint="eastAsia" w:ascii="宋体" w:hAnsi="宋体" w:cs="宋体"/>
          <w:b/>
          <w:bCs/>
          <w:color w:val="auto"/>
          <w:sz w:val="52"/>
        </w:rPr>
      </w:pPr>
    </w:p>
    <w:p w14:paraId="4278BB93">
      <w:pPr>
        <w:tabs>
          <w:tab w:val="left" w:pos="315"/>
          <w:tab w:val="left" w:pos="8820"/>
        </w:tabs>
        <w:spacing w:line="500" w:lineRule="exact"/>
        <w:ind w:right="267" w:rightChars="127"/>
        <w:jc w:val="center"/>
        <w:rPr>
          <w:rFonts w:hint="eastAsia" w:ascii="宋体" w:hAnsi="宋体" w:cs="宋体"/>
          <w:b/>
          <w:bCs/>
          <w:color w:val="auto"/>
          <w:sz w:val="52"/>
        </w:rPr>
      </w:pPr>
    </w:p>
    <w:p w14:paraId="6A287DF8">
      <w:pPr>
        <w:tabs>
          <w:tab w:val="left" w:pos="315"/>
          <w:tab w:val="left" w:pos="8820"/>
        </w:tabs>
        <w:spacing w:line="360" w:lineRule="auto"/>
        <w:ind w:right="267" w:rightChars="127"/>
        <w:jc w:val="center"/>
        <w:rPr>
          <w:rFonts w:hint="eastAsia" w:ascii="宋体" w:hAnsi="宋体" w:cs="宋体"/>
          <w:b/>
          <w:bCs/>
          <w:color w:val="auto"/>
          <w:sz w:val="52"/>
        </w:rPr>
      </w:pPr>
    </w:p>
    <w:p w14:paraId="620CF555">
      <w:pPr>
        <w:tabs>
          <w:tab w:val="left" w:pos="315"/>
          <w:tab w:val="left" w:pos="8820"/>
        </w:tabs>
        <w:spacing w:line="360" w:lineRule="auto"/>
        <w:ind w:right="267" w:rightChars="127"/>
        <w:jc w:val="center"/>
        <w:rPr>
          <w:rFonts w:hint="eastAsia" w:ascii="宋体" w:hAnsi="宋体" w:cs="宋体"/>
          <w:b/>
          <w:bCs/>
          <w:color w:val="auto"/>
          <w:sz w:val="52"/>
        </w:rPr>
      </w:pPr>
      <w:r>
        <w:rPr>
          <w:rFonts w:hint="eastAsia" w:ascii="宋体" w:hAnsi="宋体" w:cs="宋体"/>
          <w:b/>
          <w:bCs/>
          <w:color w:val="auto"/>
          <w:sz w:val="52"/>
        </w:rPr>
        <w:t>竞争性磋商文件</w:t>
      </w:r>
    </w:p>
    <w:p w14:paraId="1F9EBCF6">
      <w:pPr>
        <w:tabs>
          <w:tab w:val="left" w:pos="315"/>
          <w:tab w:val="left" w:pos="8820"/>
        </w:tabs>
        <w:spacing w:line="500" w:lineRule="exact"/>
        <w:ind w:right="267" w:rightChars="127"/>
        <w:jc w:val="center"/>
        <w:rPr>
          <w:rFonts w:hint="eastAsia" w:ascii="宋体" w:hAnsi="宋体" w:cs="宋体"/>
          <w:color w:val="auto"/>
          <w:sz w:val="44"/>
        </w:rPr>
      </w:pPr>
    </w:p>
    <w:p w14:paraId="29A6B96C">
      <w:pPr>
        <w:tabs>
          <w:tab w:val="left" w:pos="315"/>
          <w:tab w:val="left" w:pos="8820"/>
        </w:tabs>
        <w:ind w:right="267" w:rightChars="127"/>
        <w:rPr>
          <w:rFonts w:hint="eastAsia" w:ascii="宋体" w:hAnsi="宋体" w:cs="宋体"/>
          <w:color w:val="auto"/>
          <w:sz w:val="44"/>
        </w:rPr>
      </w:pPr>
    </w:p>
    <w:p w14:paraId="0CB9746F">
      <w:pPr>
        <w:tabs>
          <w:tab w:val="left" w:pos="315"/>
          <w:tab w:val="left" w:pos="8820"/>
        </w:tabs>
        <w:spacing w:line="500" w:lineRule="exact"/>
        <w:ind w:right="267" w:rightChars="127"/>
        <w:rPr>
          <w:rFonts w:hint="eastAsia" w:ascii="宋体" w:hAnsi="宋体" w:cs="宋体"/>
          <w:b/>
          <w:bCs/>
          <w:color w:val="auto"/>
          <w:sz w:val="36"/>
        </w:rPr>
      </w:pPr>
    </w:p>
    <w:p w14:paraId="551AB039">
      <w:pPr>
        <w:tabs>
          <w:tab w:val="left" w:pos="315"/>
          <w:tab w:val="left" w:pos="8820"/>
        </w:tabs>
        <w:spacing w:line="500" w:lineRule="exact"/>
        <w:ind w:right="267" w:rightChars="127"/>
        <w:rPr>
          <w:rFonts w:hint="eastAsia" w:ascii="宋体" w:hAnsi="宋体" w:cs="宋体"/>
          <w:b/>
          <w:bCs/>
          <w:color w:val="auto"/>
          <w:sz w:val="36"/>
        </w:rPr>
      </w:pPr>
    </w:p>
    <w:p w14:paraId="4D5ABC1F">
      <w:pPr>
        <w:tabs>
          <w:tab w:val="left" w:pos="315"/>
          <w:tab w:val="left" w:pos="8820"/>
        </w:tabs>
        <w:spacing w:line="500" w:lineRule="exact"/>
        <w:ind w:right="267" w:rightChars="127"/>
        <w:jc w:val="center"/>
        <w:rPr>
          <w:rFonts w:hint="eastAsia" w:ascii="宋体" w:hAnsi="宋体" w:cs="宋体"/>
          <w:color w:val="auto"/>
          <w:sz w:val="32"/>
        </w:rPr>
      </w:pPr>
    </w:p>
    <w:p w14:paraId="409A9CA7">
      <w:pPr>
        <w:pStyle w:val="6"/>
        <w:rPr>
          <w:rFonts w:hint="eastAsia" w:ascii="宋体" w:hAnsi="宋体" w:cs="宋体"/>
          <w:color w:val="auto"/>
          <w:sz w:val="32"/>
        </w:rPr>
      </w:pPr>
    </w:p>
    <w:p w14:paraId="5EB285EC">
      <w:pPr>
        <w:rPr>
          <w:rFonts w:hint="eastAsia" w:ascii="宋体" w:hAnsi="宋体" w:cs="宋体"/>
          <w:color w:val="auto"/>
          <w:sz w:val="32"/>
        </w:rPr>
      </w:pPr>
    </w:p>
    <w:p w14:paraId="4F661068">
      <w:pPr>
        <w:pStyle w:val="6"/>
        <w:rPr>
          <w:rFonts w:hint="eastAsia" w:ascii="宋体" w:hAnsi="宋体" w:cs="宋体"/>
          <w:color w:val="auto"/>
          <w:sz w:val="32"/>
        </w:rPr>
      </w:pPr>
    </w:p>
    <w:p w14:paraId="40C82549">
      <w:pPr>
        <w:rPr>
          <w:rFonts w:hint="eastAsia" w:ascii="宋体" w:hAnsi="宋体" w:cs="宋体"/>
          <w:color w:val="auto"/>
          <w:sz w:val="32"/>
        </w:rPr>
      </w:pPr>
    </w:p>
    <w:p w14:paraId="46A12DBF">
      <w:pPr>
        <w:pStyle w:val="6"/>
        <w:rPr>
          <w:color w:val="auto"/>
        </w:rPr>
      </w:pPr>
    </w:p>
    <w:p w14:paraId="1D6CEB14">
      <w:pPr>
        <w:tabs>
          <w:tab w:val="left" w:pos="315"/>
          <w:tab w:val="left" w:pos="8820"/>
        </w:tabs>
        <w:spacing w:line="500" w:lineRule="exact"/>
        <w:ind w:right="267" w:rightChars="127"/>
        <w:jc w:val="center"/>
        <w:rPr>
          <w:rFonts w:hint="eastAsia" w:ascii="宋体" w:hAnsi="宋体" w:cs="宋体"/>
          <w:b/>
          <w:bCs/>
          <w:color w:val="auto"/>
          <w:sz w:val="52"/>
        </w:rPr>
      </w:pPr>
    </w:p>
    <w:p w14:paraId="33C77455">
      <w:pPr>
        <w:tabs>
          <w:tab w:val="left" w:pos="315"/>
          <w:tab w:val="left" w:pos="8820"/>
        </w:tabs>
        <w:spacing w:line="600" w:lineRule="exact"/>
        <w:ind w:right="267" w:rightChars="127"/>
        <w:jc w:val="center"/>
        <w:rPr>
          <w:rFonts w:hint="eastAsia" w:ascii="宋体" w:hAnsi="宋体" w:eastAsia="宋体" w:cs="宋体"/>
          <w:b/>
          <w:bCs/>
          <w:color w:val="auto"/>
          <w:sz w:val="30"/>
          <w:szCs w:val="30"/>
          <w:lang w:eastAsia="zh-CN"/>
        </w:rPr>
      </w:pPr>
      <w:r>
        <w:rPr>
          <w:rFonts w:hint="eastAsia" w:ascii="宋体" w:hAnsi="宋体" w:cs="宋体"/>
          <w:b/>
          <w:bCs/>
          <w:color w:val="auto"/>
          <w:sz w:val="30"/>
          <w:szCs w:val="30"/>
        </w:rPr>
        <w:t>项目名称:</w:t>
      </w:r>
      <w:r>
        <w:rPr>
          <w:rFonts w:hint="eastAsia" w:ascii="宋体" w:hAnsi="宋体" w:cs="宋体"/>
          <w:b/>
          <w:bCs/>
          <w:color w:val="auto"/>
          <w:sz w:val="30"/>
          <w:szCs w:val="30"/>
          <w:lang w:eastAsia="zh-CN"/>
        </w:rPr>
        <w:t>西华县第二高级中学物业管理项目</w:t>
      </w:r>
    </w:p>
    <w:p w14:paraId="7007E9C1">
      <w:pPr>
        <w:tabs>
          <w:tab w:val="left" w:pos="315"/>
          <w:tab w:val="left" w:pos="8820"/>
        </w:tabs>
        <w:spacing w:line="600" w:lineRule="exact"/>
        <w:ind w:right="267" w:rightChars="127" w:firstLine="1807" w:firstLineChars="600"/>
        <w:jc w:val="left"/>
        <w:rPr>
          <w:rFonts w:hint="default" w:ascii="宋体" w:hAnsi="宋体" w:eastAsia="宋体" w:cs="宋体"/>
          <w:b/>
          <w:bCs/>
          <w:color w:val="auto"/>
          <w:sz w:val="30"/>
          <w:szCs w:val="30"/>
          <w:lang w:val="en-US" w:eastAsia="zh-CN"/>
        </w:rPr>
      </w:pPr>
      <w:r>
        <w:rPr>
          <w:rFonts w:hint="eastAsia" w:ascii="宋体" w:hAnsi="宋体" w:cs="宋体"/>
          <w:b/>
          <w:bCs/>
          <w:color w:val="auto"/>
          <w:sz w:val="30"/>
          <w:szCs w:val="30"/>
        </w:rPr>
        <w:t xml:space="preserve">项目编号: </w:t>
      </w:r>
      <w:r>
        <w:rPr>
          <w:rFonts w:hint="eastAsia" w:ascii="宋体" w:hAnsi="宋体" w:cs="宋体"/>
          <w:b/>
          <w:bCs/>
          <w:color w:val="auto"/>
          <w:sz w:val="30"/>
          <w:szCs w:val="30"/>
          <w:lang w:eastAsia="zh-CN"/>
        </w:rPr>
        <w:t>西华磋商采购-2026-3</w:t>
      </w:r>
    </w:p>
    <w:p w14:paraId="638C94C2">
      <w:pPr>
        <w:pStyle w:val="11"/>
        <w:jc w:val="center"/>
        <w:rPr>
          <w:rFonts w:hint="eastAsia" w:ascii="宋体" w:hAnsi="宋体" w:cs="宋体"/>
          <w:b/>
          <w:bCs/>
          <w:color w:val="auto"/>
          <w:sz w:val="30"/>
          <w:szCs w:val="30"/>
        </w:rPr>
      </w:pPr>
      <w:r>
        <w:rPr>
          <w:rFonts w:hint="eastAsia" w:ascii="宋体" w:hAnsi="宋体" w:cs="宋体"/>
          <w:b/>
          <w:bCs/>
          <w:color w:val="auto"/>
          <w:sz w:val="30"/>
          <w:szCs w:val="30"/>
        </w:rPr>
        <w:t xml:space="preserve">   </w:t>
      </w:r>
    </w:p>
    <w:p w14:paraId="60D80ADB">
      <w:pPr>
        <w:pStyle w:val="11"/>
        <w:jc w:val="center"/>
        <w:rPr>
          <w:rFonts w:hint="default" w:ascii="宋体" w:hAnsi="宋体" w:eastAsia="宋体" w:cs="宋体"/>
          <w:b/>
          <w:bCs/>
          <w:color w:val="auto"/>
          <w:sz w:val="30"/>
          <w:szCs w:val="30"/>
          <w:lang w:val="en-US" w:eastAsia="zh-CN"/>
        </w:rPr>
      </w:pPr>
      <w:r>
        <w:rPr>
          <w:rFonts w:hint="eastAsia" w:ascii="宋体" w:hAnsi="宋体" w:cs="宋体"/>
          <w:b/>
          <w:bCs/>
          <w:color w:val="auto"/>
          <w:sz w:val="30"/>
          <w:szCs w:val="30"/>
        </w:rPr>
        <w:t>202</w:t>
      </w:r>
      <w:r>
        <w:rPr>
          <w:rFonts w:hint="eastAsia" w:ascii="宋体" w:hAnsi="宋体" w:cs="宋体"/>
          <w:b/>
          <w:bCs/>
          <w:color w:val="auto"/>
          <w:sz w:val="30"/>
          <w:szCs w:val="30"/>
          <w:lang w:val="en-US" w:eastAsia="zh-CN"/>
        </w:rPr>
        <w:t>6</w:t>
      </w:r>
      <w:r>
        <w:rPr>
          <w:rFonts w:hint="eastAsia" w:ascii="宋体" w:hAnsi="宋体" w:cs="宋体"/>
          <w:b/>
          <w:bCs/>
          <w:color w:val="auto"/>
          <w:sz w:val="30"/>
          <w:szCs w:val="30"/>
        </w:rPr>
        <w:t>年</w:t>
      </w:r>
      <w:r>
        <w:rPr>
          <w:rFonts w:hint="eastAsia" w:ascii="宋体" w:hAnsi="宋体" w:cs="宋体"/>
          <w:b/>
          <w:bCs/>
          <w:color w:val="auto"/>
          <w:sz w:val="30"/>
          <w:szCs w:val="30"/>
          <w:lang w:val="en-US" w:eastAsia="zh-CN"/>
        </w:rPr>
        <w:t>2</w:t>
      </w:r>
      <w:r>
        <w:rPr>
          <w:rFonts w:hint="eastAsia" w:ascii="宋体" w:hAnsi="宋体" w:cs="宋体"/>
          <w:b/>
          <w:bCs/>
          <w:color w:val="auto"/>
          <w:sz w:val="30"/>
          <w:szCs w:val="30"/>
        </w:rPr>
        <w:t>月</w:t>
      </w:r>
      <w:r>
        <w:rPr>
          <w:rFonts w:hint="eastAsia" w:ascii="宋体" w:hAnsi="宋体" w:cs="宋体"/>
          <w:b/>
          <w:bCs/>
          <w:color w:val="auto"/>
          <w:sz w:val="30"/>
          <w:szCs w:val="30"/>
          <w:lang w:val="en-US" w:eastAsia="zh-CN"/>
        </w:rPr>
        <w:t>2日</w:t>
      </w:r>
    </w:p>
    <w:p w14:paraId="1C0B4385">
      <w:pPr>
        <w:spacing w:line="560" w:lineRule="exact"/>
        <w:jc w:val="center"/>
        <w:rPr>
          <w:rFonts w:hint="eastAsia" w:ascii="宋体" w:hAnsi="宋体" w:cs="宋体"/>
          <w:b/>
          <w:color w:val="auto"/>
          <w:sz w:val="32"/>
          <w:szCs w:val="32"/>
        </w:rPr>
      </w:pPr>
    </w:p>
    <w:p w14:paraId="59A224C9">
      <w:pPr>
        <w:spacing w:line="560" w:lineRule="exact"/>
        <w:jc w:val="center"/>
        <w:rPr>
          <w:rFonts w:hint="eastAsia" w:ascii="宋体" w:hAnsi="宋体" w:cs="宋体"/>
          <w:b/>
          <w:color w:val="auto"/>
          <w:sz w:val="32"/>
          <w:szCs w:val="32"/>
        </w:rPr>
      </w:pPr>
    </w:p>
    <w:p w14:paraId="26561352">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168BBCC1">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7E614132">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4E0D0234">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采购项目内容及要求.............................21</w:t>
      </w:r>
    </w:p>
    <w:p w14:paraId="63517A99">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响应性文件内容及格式...........................27</w:t>
      </w:r>
    </w:p>
    <w:p w14:paraId="60B32F65">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合同签订指引、供应商履约验收指引..41</w:t>
      </w:r>
    </w:p>
    <w:p w14:paraId="4CE1070D">
      <w:pPr>
        <w:spacing w:line="800" w:lineRule="exact"/>
        <w:ind w:firstLine="2249" w:firstLineChars="700"/>
        <w:rPr>
          <w:rFonts w:hint="eastAsia" w:ascii="宋体" w:hAnsi="宋体" w:cs="宋体"/>
          <w:b/>
          <w:color w:val="auto"/>
          <w:sz w:val="32"/>
          <w:szCs w:val="32"/>
        </w:rPr>
      </w:pPr>
    </w:p>
    <w:p w14:paraId="38C49BA6">
      <w:pPr>
        <w:spacing w:line="800" w:lineRule="exact"/>
        <w:ind w:firstLine="2249" w:firstLineChars="700"/>
        <w:rPr>
          <w:rFonts w:hint="eastAsia" w:ascii="宋体" w:hAnsi="宋体" w:cs="宋体"/>
          <w:b/>
          <w:color w:val="auto"/>
          <w:sz w:val="32"/>
          <w:szCs w:val="32"/>
        </w:rPr>
      </w:pPr>
    </w:p>
    <w:p w14:paraId="1C5042FE">
      <w:pPr>
        <w:spacing w:line="800" w:lineRule="exact"/>
        <w:ind w:firstLine="2249" w:firstLineChars="700"/>
        <w:rPr>
          <w:rFonts w:hint="eastAsia" w:ascii="宋体" w:hAnsi="宋体" w:cs="宋体"/>
          <w:b/>
          <w:color w:val="auto"/>
          <w:sz w:val="32"/>
          <w:szCs w:val="32"/>
        </w:rPr>
      </w:pPr>
    </w:p>
    <w:p w14:paraId="1E863077">
      <w:pPr>
        <w:numPr>
          <w:ilvl w:val="0"/>
          <w:numId w:val="1"/>
        </w:numPr>
        <w:jc w:val="center"/>
        <w:rPr>
          <w:rFonts w:hint="eastAsia" w:ascii="宋体" w:hAnsi="宋体" w:cs="宋体"/>
          <w:b/>
          <w:color w:val="auto"/>
          <w:sz w:val="32"/>
          <w:szCs w:val="32"/>
        </w:rPr>
      </w:pPr>
      <w:r>
        <w:rPr>
          <w:rFonts w:hint="eastAsia" w:ascii="宋体" w:hAnsi="宋体" w:cs="宋体"/>
          <w:b/>
          <w:color w:val="auto"/>
          <w:sz w:val="32"/>
          <w:szCs w:val="32"/>
        </w:rPr>
        <w:br w:type="page"/>
      </w:r>
      <w:r>
        <w:rPr>
          <w:rFonts w:hint="eastAsia" w:ascii="宋体" w:hAnsi="宋体" w:cs="宋体"/>
          <w:b/>
          <w:color w:val="auto"/>
          <w:sz w:val="40"/>
          <w:szCs w:val="40"/>
        </w:rPr>
        <w:t xml:space="preserve">   竞争性磋商邀请函</w:t>
      </w:r>
    </w:p>
    <w:p w14:paraId="014BA8B8">
      <w:pPr>
        <w:pStyle w:val="2"/>
        <w:widowControl w:val="0"/>
        <w:numPr>
          <w:ilvl w:val="0"/>
          <w:numId w:val="0"/>
        </w:numPr>
        <w:spacing w:after="120"/>
        <w:jc w:val="both"/>
        <w:rPr>
          <w:rFonts w:hint="eastAsia"/>
          <w:color w:val="auto"/>
          <w:lang w:val="en-US" w:eastAsia="zh-CN"/>
        </w:rPr>
      </w:pPr>
    </w:p>
    <w:p w14:paraId="46AC3FEA">
      <w:pPr>
        <w:pStyle w:val="37"/>
        <w:rPr>
          <w:rFonts w:hint="eastAsia" w:ascii="宋体" w:hAnsi="宋体" w:cs="宋体"/>
          <w:color w:val="auto"/>
        </w:rPr>
      </w:pPr>
    </w:p>
    <w:p w14:paraId="6AF6F27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项目概况</w:t>
      </w:r>
    </w:p>
    <w:p w14:paraId="0640F3D6">
      <w:pPr>
        <w:wordWrap w:val="0"/>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lang w:eastAsia="zh-CN"/>
        </w:rPr>
        <w:t>西华县第二高级中学物业管理项目</w:t>
      </w:r>
      <w:r>
        <w:rPr>
          <w:rFonts w:hint="eastAsia" w:ascii="宋体" w:hAnsi="宋体" w:cs="宋体"/>
          <w:color w:val="auto"/>
          <w:sz w:val="24"/>
        </w:rPr>
        <w:t>的潜在投标人应在周口市公共资源交易中心网（http://jyzx.zhoukou.gov.cn）获取招标文件，并于202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2</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日10点</w:t>
      </w:r>
      <w:r>
        <w:rPr>
          <w:rFonts w:hint="eastAsia" w:ascii="宋体" w:hAnsi="宋体" w:cs="宋体"/>
          <w:color w:val="auto"/>
          <w:sz w:val="24"/>
          <w:lang w:val="en-US" w:eastAsia="zh-CN"/>
        </w:rPr>
        <w:t>00</w:t>
      </w:r>
      <w:r>
        <w:rPr>
          <w:rFonts w:hint="eastAsia" w:ascii="宋体" w:hAnsi="宋体" w:cs="宋体"/>
          <w:color w:val="auto"/>
          <w:sz w:val="24"/>
        </w:rPr>
        <w:t>分（北京时间）前递交投标文件。</w:t>
      </w:r>
    </w:p>
    <w:p w14:paraId="392EA656">
      <w:pPr>
        <w:pStyle w:val="6"/>
        <w:autoSpaceDE w:val="0"/>
        <w:autoSpaceDN w:val="0"/>
        <w:spacing w:line="360" w:lineRule="auto"/>
        <w:jc w:val="left"/>
        <w:rPr>
          <w:rFonts w:hint="eastAsia" w:ascii="宋体" w:hAnsi="宋体" w:cs="宋体"/>
          <w:color w:val="auto"/>
          <w:sz w:val="24"/>
        </w:rPr>
      </w:pPr>
      <w:bookmarkStart w:id="0" w:name="_Toc35393629"/>
      <w:bookmarkStart w:id="1" w:name="_Toc28359089"/>
      <w:bookmarkStart w:id="2" w:name="_Toc28359012"/>
      <w:bookmarkStart w:id="3" w:name="_Toc35393798"/>
      <w:r>
        <w:rPr>
          <w:rFonts w:hint="eastAsia" w:ascii="宋体" w:hAnsi="宋体" w:cs="宋体"/>
          <w:color w:val="auto"/>
          <w:sz w:val="24"/>
        </w:rPr>
        <w:t>一、项目基本情况</w:t>
      </w:r>
      <w:bookmarkEnd w:id="0"/>
      <w:bookmarkEnd w:id="1"/>
      <w:bookmarkEnd w:id="2"/>
      <w:bookmarkEnd w:id="3"/>
    </w:p>
    <w:p w14:paraId="61329FF7">
      <w:pPr>
        <w:autoSpaceDE w:val="0"/>
        <w:autoSpaceDN w:val="0"/>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项目编号：</w:t>
      </w:r>
      <w:r>
        <w:rPr>
          <w:rFonts w:hint="eastAsia" w:ascii="宋体" w:hAnsi="宋体" w:cs="宋体"/>
          <w:color w:val="auto"/>
          <w:sz w:val="24"/>
          <w:lang w:eastAsia="zh-CN"/>
        </w:rPr>
        <w:t>西华磋商采购-2026-3</w:t>
      </w:r>
    </w:p>
    <w:p w14:paraId="0E8576E3">
      <w:pPr>
        <w:autoSpaceDE w:val="0"/>
        <w:autoSpaceDN w:val="0"/>
        <w:spacing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项目名称：</w:t>
      </w:r>
      <w:r>
        <w:rPr>
          <w:rFonts w:hint="eastAsia" w:ascii="宋体" w:hAnsi="宋体" w:cs="宋体"/>
          <w:color w:val="auto"/>
          <w:sz w:val="24"/>
          <w:lang w:eastAsia="zh-CN"/>
        </w:rPr>
        <w:t>西华县第二高级中学物业管理项目</w:t>
      </w:r>
    </w:p>
    <w:p w14:paraId="775CF3C4">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采购方式：竞争性磋商</w:t>
      </w:r>
    </w:p>
    <w:p w14:paraId="3F304351">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预算金额：</w:t>
      </w:r>
      <w:r>
        <w:rPr>
          <w:rFonts w:hint="eastAsia" w:ascii="宋体" w:hAnsi="宋体" w:cs="宋体"/>
          <w:color w:val="auto"/>
          <w:sz w:val="24"/>
          <w:lang w:val="en-US" w:eastAsia="zh-CN"/>
        </w:rPr>
        <w:t>62万元</w:t>
      </w:r>
      <w:r>
        <w:rPr>
          <w:rFonts w:hint="eastAsia" w:ascii="宋体" w:hAnsi="宋体" w:cs="宋体"/>
          <w:color w:val="auto"/>
          <w:sz w:val="24"/>
        </w:rPr>
        <w:t>/年</w:t>
      </w:r>
    </w:p>
    <w:p w14:paraId="46E7858D">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最高限价：</w:t>
      </w:r>
      <w:r>
        <w:rPr>
          <w:rFonts w:hint="eastAsia" w:ascii="宋体" w:hAnsi="宋体" w:cs="宋体"/>
          <w:color w:val="auto"/>
          <w:sz w:val="24"/>
          <w:lang w:val="en-US" w:eastAsia="zh-CN"/>
        </w:rPr>
        <w:t>62万元</w:t>
      </w:r>
      <w:r>
        <w:rPr>
          <w:rFonts w:hint="eastAsia" w:ascii="宋体" w:hAnsi="宋体" w:cs="宋体"/>
          <w:color w:val="auto"/>
          <w:sz w:val="24"/>
        </w:rPr>
        <w:t>/年</w:t>
      </w:r>
    </w:p>
    <w:p w14:paraId="062533B5">
      <w:pPr>
        <w:pStyle w:val="26"/>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30"/>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5445"/>
        <w:gridCol w:w="2121"/>
      </w:tblGrid>
      <w:tr w14:paraId="49A4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12" w:type="dxa"/>
            <w:vAlign w:val="center"/>
          </w:tcPr>
          <w:p w14:paraId="34F3077B">
            <w:pPr>
              <w:jc w:val="center"/>
              <w:rPr>
                <w:rFonts w:hint="eastAsia" w:ascii="宋体" w:hAnsi="宋体" w:cs="宋体"/>
                <w:color w:val="auto"/>
                <w:sz w:val="24"/>
              </w:rPr>
            </w:pPr>
            <w:r>
              <w:rPr>
                <w:rFonts w:hint="eastAsia" w:ascii="宋体" w:hAnsi="宋体" w:cs="宋体"/>
                <w:color w:val="auto"/>
                <w:sz w:val="24"/>
              </w:rPr>
              <w:t>包号</w:t>
            </w:r>
          </w:p>
        </w:tc>
        <w:tc>
          <w:tcPr>
            <w:tcW w:w="5445" w:type="dxa"/>
            <w:vAlign w:val="center"/>
          </w:tcPr>
          <w:p w14:paraId="01073F15">
            <w:pPr>
              <w:jc w:val="center"/>
              <w:rPr>
                <w:rFonts w:hint="eastAsia" w:ascii="宋体" w:hAnsi="宋体" w:cs="宋体"/>
                <w:color w:val="auto"/>
                <w:sz w:val="24"/>
              </w:rPr>
            </w:pPr>
            <w:r>
              <w:rPr>
                <w:rFonts w:hint="eastAsia" w:ascii="宋体" w:hAnsi="宋体" w:cs="宋体"/>
                <w:color w:val="auto"/>
                <w:sz w:val="24"/>
              </w:rPr>
              <w:t>包名称</w:t>
            </w:r>
          </w:p>
        </w:tc>
        <w:tc>
          <w:tcPr>
            <w:tcW w:w="2121" w:type="dxa"/>
            <w:vAlign w:val="center"/>
          </w:tcPr>
          <w:p w14:paraId="0635FAF5">
            <w:pPr>
              <w:jc w:val="center"/>
              <w:rPr>
                <w:rFonts w:hint="eastAsia" w:ascii="宋体" w:hAnsi="宋体" w:cs="宋体"/>
                <w:color w:val="auto"/>
                <w:sz w:val="24"/>
              </w:rPr>
            </w:pPr>
            <w:r>
              <w:rPr>
                <w:rFonts w:hint="eastAsia" w:ascii="宋体" w:hAnsi="宋体" w:cs="宋体"/>
                <w:color w:val="auto"/>
                <w:sz w:val="24"/>
              </w:rPr>
              <w:t>包最高限价万元</w:t>
            </w:r>
          </w:p>
        </w:tc>
      </w:tr>
      <w:tr w14:paraId="3CA7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312" w:type="dxa"/>
            <w:vAlign w:val="center"/>
          </w:tcPr>
          <w:p w14:paraId="4ADE5CD2">
            <w:pPr>
              <w:jc w:val="center"/>
              <w:rPr>
                <w:rFonts w:hint="eastAsia" w:ascii="宋体" w:hAnsi="宋体" w:cs="宋体"/>
                <w:color w:val="auto"/>
                <w:sz w:val="24"/>
              </w:rPr>
            </w:pPr>
            <w:r>
              <w:rPr>
                <w:rFonts w:hint="eastAsia" w:ascii="宋体" w:hAnsi="宋体" w:cs="宋体"/>
                <w:color w:val="auto"/>
                <w:sz w:val="24"/>
              </w:rPr>
              <w:t>1</w:t>
            </w:r>
          </w:p>
        </w:tc>
        <w:tc>
          <w:tcPr>
            <w:tcW w:w="5445" w:type="dxa"/>
            <w:vAlign w:val="center"/>
          </w:tcPr>
          <w:p w14:paraId="2F58CBE9">
            <w:pPr>
              <w:jc w:val="center"/>
              <w:rPr>
                <w:rFonts w:hint="eastAsia" w:ascii="宋体" w:hAnsi="宋体" w:eastAsia="宋体" w:cs="宋体"/>
                <w:color w:val="auto"/>
                <w:sz w:val="24"/>
                <w:lang w:eastAsia="zh-CN"/>
              </w:rPr>
            </w:pPr>
            <w:r>
              <w:rPr>
                <w:rFonts w:hint="eastAsia" w:ascii="宋体" w:hAnsi="宋体" w:cs="宋体"/>
                <w:color w:val="auto"/>
                <w:sz w:val="24"/>
                <w:lang w:eastAsia="zh-CN"/>
              </w:rPr>
              <w:t>西华县第二高级中学物业管理项目</w:t>
            </w:r>
          </w:p>
        </w:tc>
        <w:tc>
          <w:tcPr>
            <w:tcW w:w="2121" w:type="dxa"/>
            <w:vAlign w:val="center"/>
          </w:tcPr>
          <w:p w14:paraId="6E17023B">
            <w:pPr>
              <w:jc w:val="center"/>
              <w:rPr>
                <w:rFonts w:hint="eastAsia" w:ascii="宋体" w:hAnsi="宋体" w:cs="宋体"/>
                <w:color w:val="auto"/>
                <w:sz w:val="24"/>
              </w:rPr>
            </w:pPr>
            <w:r>
              <w:rPr>
                <w:rFonts w:hint="eastAsia" w:ascii="宋体" w:hAnsi="宋体" w:cs="宋体"/>
                <w:color w:val="auto"/>
                <w:sz w:val="24"/>
                <w:lang w:val="en-US" w:eastAsia="zh-CN"/>
              </w:rPr>
              <w:t>62万元</w:t>
            </w:r>
            <w:r>
              <w:rPr>
                <w:rFonts w:hint="eastAsia" w:ascii="宋体" w:hAnsi="宋体" w:cs="宋体"/>
                <w:color w:val="auto"/>
                <w:sz w:val="24"/>
              </w:rPr>
              <w:t>/年</w:t>
            </w:r>
          </w:p>
        </w:tc>
      </w:tr>
    </w:tbl>
    <w:p w14:paraId="69B95E35">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采购需求：</w:t>
      </w:r>
      <w:r>
        <w:rPr>
          <w:rFonts w:hint="eastAsia" w:ascii="宋体" w:hAnsi="宋体" w:cs="宋体"/>
          <w:color w:val="auto"/>
          <w:sz w:val="24"/>
          <w:lang w:eastAsia="zh-CN"/>
        </w:rPr>
        <w:t>西华县第二高级中学物业管理项目</w:t>
      </w:r>
      <w:r>
        <w:rPr>
          <w:rFonts w:hint="eastAsia" w:ascii="宋体" w:hAnsi="宋体" w:cs="宋体"/>
          <w:color w:val="auto"/>
          <w:sz w:val="24"/>
        </w:rPr>
        <w:t>（包括但不限于标的的名称、数量、简要技术需求或服务要求等）</w:t>
      </w:r>
      <w:r>
        <w:rPr>
          <w:rFonts w:hint="eastAsia" w:cstheme="minorEastAsia"/>
          <w:color w:val="auto"/>
          <w:sz w:val="24"/>
          <w:szCs w:val="24"/>
          <w:highlight w:val="none"/>
          <w:lang w:eastAsia="zh-CN"/>
        </w:rPr>
        <w:t>，</w:t>
      </w:r>
      <w:r>
        <w:rPr>
          <w:rFonts w:hint="eastAsia" w:cstheme="minorEastAsia"/>
          <w:b w:val="0"/>
          <w:bCs w:val="0"/>
          <w:color w:val="auto"/>
          <w:sz w:val="24"/>
          <w:szCs w:val="24"/>
          <w:highlight w:val="none"/>
        </w:rPr>
        <w:t>供应商对其提供的产品出具《关于符合本国产品标准的声明函》或财政部会同有关部门规定的有关证明文件。</w:t>
      </w:r>
    </w:p>
    <w:p w14:paraId="7151C63C">
      <w:pPr>
        <w:autoSpaceDE w:val="0"/>
        <w:autoSpaceDN w:val="0"/>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合同履行期限：</w:t>
      </w:r>
      <w:r>
        <w:rPr>
          <w:rFonts w:hint="eastAsia" w:ascii="宋体" w:hAnsi="宋体" w:cs="宋体"/>
          <w:color w:val="auto"/>
          <w:sz w:val="24"/>
          <w:lang w:eastAsia="zh-CN"/>
        </w:rPr>
        <w:t>签订合同之日起1年（</w:t>
      </w:r>
      <w:r>
        <w:rPr>
          <w:rFonts w:hint="eastAsia" w:ascii="宋体" w:hAnsi="宋体" w:cs="宋体"/>
          <w:color w:val="auto"/>
          <w:sz w:val="24"/>
          <w:lang w:val="en-US" w:eastAsia="zh-CN"/>
        </w:rPr>
        <w:t>注：通过学校日常检查和年度考评满意率较高者，视情况可续签服务合同，原合同与续签合同累计期限不超过三年。）</w:t>
      </w:r>
    </w:p>
    <w:p w14:paraId="60200FB2">
      <w:pPr>
        <w:spacing w:line="360" w:lineRule="auto"/>
        <w:ind w:firstLine="480" w:firstLineChars="200"/>
        <w:jc w:val="left"/>
        <w:rPr>
          <w:rFonts w:hint="eastAsia" w:ascii="宋体" w:hAnsi="宋体" w:cs="宋体"/>
          <w:color w:val="auto"/>
          <w:sz w:val="24"/>
        </w:rPr>
      </w:pPr>
      <w:bookmarkStart w:id="4" w:name="_Toc35393630"/>
      <w:bookmarkStart w:id="5" w:name="_Toc28359013"/>
      <w:bookmarkStart w:id="6" w:name="_Toc35393799"/>
      <w:bookmarkStart w:id="7" w:name="_Toc28359090"/>
      <w:r>
        <w:rPr>
          <w:rFonts w:hint="eastAsia" w:ascii="宋体" w:hAnsi="宋体" w:cs="宋体"/>
          <w:color w:val="auto"/>
          <w:sz w:val="24"/>
        </w:rPr>
        <w:t>是否接受进口产品：否</w:t>
      </w:r>
    </w:p>
    <w:p w14:paraId="40CFC48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6004C3F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本项目是否为只面向中小企业采购：是，采购预留金额（</w:t>
      </w:r>
      <w:r>
        <w:rPr>
          <w:rFonts w:hint="eastAsia" w:ascii="宋体" w:hAnsi="宋体" w:cs="宋体"/>
          <w:color w:val="auto"/>
          <w:sz w:val="24"/>
          <w:lang w:val="en-US" w:eastAsia="zh-CN"/>
        </w:rPr>
        <w:t>62万元</w:t>
      </w:r>
      <w:r>
        <w:rPr>
          <w:rFonts w:hint="eastAsia" w:ascii="宋体" w:hAnsi="宋体" w:cs="宋体"/>
          <w:color w:val="auto"/>
          <w:sz w:val="24"/>
        </w:rPr>
        <w:t>）必须提供中小企业声明函。</w:t>
      </w:r>
    </w:p>
    <w:p w14:paraId="12EC154F">
      <w:pPr>
        <w:pStyle w:val="6"/>
        <w:autoSpaceDE w:val="0"/>
        <w:autoSpaceDN w:val="0"/>
        <w:spacing w:line="360" w:lineRule="auto"/>
        <w:jc w:val="left"/>
        <w:rPr>
          <w:rFonts w:hint="eastAsia" w:ascii="宋体" w:hAnsi="宋体" w:cs="宋体"/>
          <w:color w:val="auto"/>
          <w:sz w:val="24"/>
        </w:rPr>
      </w:pPr>
      <w:r>
        <w:rPr>
          <w:rFonts w:hint="eastAsia" w:ascii="宋体" w:hAnsi="宋体" w:cs="宋体"/>
          <w:color w:val="auto"/>
          <w:sz w:val="24"/>
        </w:rPr>
        <w:t>二、申请人的资格要求：</w:t>
      </w:r>
      <w:bookmarkEnd w:id="4"/>
      <w:bookmarkEnd w:id="5"/>
      <w:bookmarkEnd w:id="6"/>
      <w:bookmarkEnd w:id="7"/>
    </w:p>
    <w:p w14:paraId="781C8090">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1.满足《中华人民共和国政府采购法》第二十二条规定；</w:t>
      </w:r>
    </w:p>
    <w:p w14:paraId="47A3B33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（1）具有独立承担民事责任的能力； </w:t>
      </w:r>
    </w:p>
    <w:p w14:paraId="3585AE2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（2）具有良好的商业信誉和健全的财务会计制度； </w:t>
      </w:r>
    </w:p>
    <w:p w14:paraId="776B4358">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（3）具有履行合同所必需的设备和专业技术能力； </w:t>
      </w:r>
    </w:p>
    <w:p w14:paraId="3F1CE162">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（4）有依法缴纳税收和社会保障资金的良好记录； </w:t>
      </w:r>
    </w:p>
    <w:p w14:paraId="6D093B1B">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（5）参加政府采购活动前三年内，在经营活动中没有重大违法记录； </w:t>
      </w:r>
    </w:p>
    <w:p w14:paraId="05F198AC">
      <w:pPr>
        <w:adjustRightInd w:val="0"/>
        <w:snapToGrid w:val="0"/>
        <w:spacing w:line="360" w:lineRule="auto"/>
        <w:ind w:firstLine="480" w:firstLineChars="200"/>
        <w:rPr>
          <w:rFonts w:hint="eastAsia" w:ascii="宋体" w:hAnsi="宋体" w:cs="宋体"/>
          <w:color w:val="auto"/>
        </w:rPr>
      </w:pPr>
      <w:r>
        <w:rPr>
          <w:rFonts w:hint="eastAsia" w:ascii="宋体" w:hAnsi="宋体" w:cs="宋体"/>
          <w:color w:val="auto"/>
          <w:sz w:val="24"/>
        </w:rPr>
        <w:t xml:space="preserve">（6）法律、行政法规规定的其他条件。 </w:t>
      </w:r>
    </w:p>
    <w:p w14:paraId="267B3481">
      <w:pPr>
        <w:autoSpaceDE w:val="0"/>
        <w:autoSpaceDN w:val="0"/>
        <w:spacing w:line="360" w:lineRule="auto"/>
        <w:ind w:firstLine="540"/>
        <w:rPr>
          <w:rFonts w:hint="eastAsia" w:ascii="宋体" w:hAnsi="宋体" w:cs="宋体"/>
          <w:color w:val="auto"/>
          <w:sz w:val="24"/>
        </w:rPr>
      </w:pPr>
      <w:bookmarkStart w:id="8" w:name="_Toc28359091"/>
      <w:bookmarkStart w:id="9" w:name="_Toc28359014"/>
      <w:r>
        <w:rPr>
          <w:rFonts w:hint="eastAsia" w:ascii="宋体" w:hAnsi="宋体" w:cs="宋体"/>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0D00D9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2A7A3C30">
      <w:pPr>
        <w:pStyle w:val="6"/>
        <w:autoSpaceDE w:val="0"/>
        <w:autoSpaceDN w:val="0"/>
        <w:spacing w:line="360" w:lineRule="auto"/>
        <w:jc w:val="left"/>
        <w:rPr>
          <w:rFonts w:hint="eastAsia" w:ascii="宋体" w:hAnsi="宋体" w:cs="宋体"/>
          <w:color w:val="auto"/>
          <w:sz w:val="24"/>
        </w:rPr>
      </w:pPr>
      <w:bookmarkStart w:id="10" w:name="_Toc35393800"/>
      <w:bookmarkStart w:id="11" w:name="_Toc35393631"/>
      <w:r>
        <w:rPr>
          <w:rFonts w:hint="eastAsia" w:ascii="宋体" w:hAnsi="宋体" w:cs="宋体"/>
          <w:color w:val="auto"/>
          <w:sz w:val="24"/>
        </w:rPr>
        <w:t>三、获取采购文件</w:t>
      </w:r>
      <w:bookmarkEnd w:id="8"/>
      <w:bookmarkEnd w:id="9"/>
      <w:bookmarkEnd w:id="10"/>
      <w:bookmarkEnd w:id="11"/>
    </w:p>
    <w:p w14:paraId="172D649C">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时间：</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2</w:t>
      </w:r>
      <w:r>
        <w:rPr>
          <w:rFonts w:hint="eastAsia" w:ascii="宋体" w:hAnsi="宋体" w:cs="宋体"/>
          <w:color w:val="auto"/>
          <w:sz w:val="24"/>
          <w:u w:val="single"/>
        </w:rPr>
        <w:t>月</w:t>
      </w:r>
      <w:r>
        <w:rPr>
          <w:rFonts w:hint="eastAsia" w:ascii="宋体" w:hAnsi="宋体" w:cs="宋体"/>
          <w:color w:val="auto"/>
          <w:sz w:val="24"/>
          <w:u w:val="single"/>
          <w:lang w:val="en-US" w:eastAsia="zh-CN"/>
        </w:rPr>
        <w:t>2</w:t>
      </w:r>
      <w:r>
        <w:rPr>
          <w:rFonts w:hint="eastAsia" w:ascii="宋体" w:hAnsi="宋体" w:cs="宋体"/>
          <w:color w:val="auto"/>
          <w:sz w:val="24"/>
          <w:u w:val="single"/>
        </w:rPr>
        <w:t>日</w:t>
      </w:r>
      <w:r>
        <w:rPr>
          <w:rFonts w:hint="eastAsia" w:ascii="宋体" w:hAnsi="宋体" w:cs="宋体"/>
          <w:color w:val="auto"/>
          <w:sz w:val="24"/>
        </w:rPr>
        <w:t>至</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2</w:t>
      </w:r>
      <w:r>
        <w:rPr>
          <w:rFonts w:hint="eastAsia" w:ascii="宋体" w:hAnsi="宋体" w:cs="宋体"/>
          <w:color w:val="auto"/>
          <w:sz w:val="24"/>
          <w:u w:val="single"/>
        </w:rPr>
        <w:t>月</w:t>
      </w:r>
      <w:r>
        <w:rPr>
          <w:rFonts w:hint="eastAsia" w:ascii="宋体" w:hAnsi="宋体" w:cs="宋体"/>
          <w:color w:val="auto"/>
          <w:sz w:val="24"/>
          <w:u w:val="single"/>
          <w:lang w:val="en-US" w:eastAsia="zh-CN"/>
        </w:rPr>
        <w:t>9</w:t>
      </w:r>
      <w:r>
        <w:rPr>
          <w:rFonts w:hint="eastAsia" w:ascii="宋体" w:hAnsi="宋体" w:cs="宋体"/>
          <w:color w:val="auto"/>
          <w:sz w:val="24"/>
          <w:u w:val="single"/>
        </w:rPr>
        <w:t>日</w:t>
      </w:r>
      <w:r>
        <w:rPr>
          <w:rFonts w:hint="eastAsia" w:ascii="宋体" w:hAnsi="宋体" w:cs="宋体"/>
          <w:color w:val="auto"/>
          <w:sz w:val="24"/>
          <w:u w:val="single"/>
          <w:lang w:val="en-US" w:eastAsia="zh-CN"/>
        </w:rPr>
        <w:t xml:space="preserve"> </w:t>
      </w:r>
      <w:r>
        <w:rPr>
          <w:rFonts w:hint="eastAsia" w:ascii="宋体" w:hAnsi="宋体" w:cs="宋体"/>
          <w:color w:val="auto"/>
          <w:sz w:val="24"/>
        </w:rPr>
        <w:t>（北京时间，法定节假日除外）</w:t>
      </w:r>
    </w:p>
    <w:p w14:paraId="045A3BB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645A733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5B671F42">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售价：0</w:t>
      </w:r>
    </w:p>
    <w:p w14:paraId="21E0F0E6">
      <w:pPr>
        <w:pStyle w:val="6"/>
        <w:autoSpaceDE w:val="0"/>
        <w:autoSpaceDN w:val="0"/>
        <w:spacing w:line="360" w:lineRule="auto"/>
        <w:jc w:val="left"/>
        <w:rPr>
          <w:rFonts w:hint="eastAsia" w:ascii="宋体" w:hAnsi="宋体" w:cs="宋体"/>
          <w:color w:val="auto"/>
          <w:sz w:val="24"/>
        </w:rPr>
      </w:pPr>
      <w:bookmarkStart w:id="12" w:name="_Toc28359092"/>
      <w:bookmarkStart w:id="13" w:name="_Toc35393632"/>
      <w:bookmarkStart w:id="14" w:name="_Toc35393801"/>
      <w:bookmarkStart w:id="15" w:name="_Toc28359015"/>
      <w:r>
        <w:rPr>
          <w:rFonts w:hint="eastAsia" w:ascii="宋体" w:hAnsi="宋体" w:cs="宋体"/>
          <w:color w:val="auto"/>
          <w:sz w:val="24"/>
        </w:rPr>
        <w:t>四、响应文件提交</w:t>
      </w:r>
      <w:bookmarkEnd w:id="12"/>
      <w:bookmarkEnd w:id="13"/>
      <w:bookmarkEnd w:id="14"/>
      <w:bookmarkEnd w:id="15"/>
    </w:p>
    <w:p w14:paraId="5D958082">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截止时间：</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2</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25</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点00分</w:t>
      </w:r>
      <w:r>
        <w:rPr>
          <w:rFonts w:hint="eastAsia" w:ascii="宋体" w:hAnsi="宋体" w:cs="宋体"/>
          <w:bCs/>
          <w:color w:val="auto"/>
          <w:sz w:val="24"/>
        </w:rPr>
        <w:t>（北京时间）</w:t>
      </w:r>
    </w:p>
    <w:p w14:paraId="68A9EE15">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地点：加密电子响应文件须在投标截止时间前通过</w:t>
      </w:r>
      <w:r>
        <w:rPr>
          <w:rFonts w:hint="eastAsia" w:ascii="宋体" w:hAnsi="宋体" w:cs="宋体"/>
          <w:color w:val="auto"/>
          <w:spacing w:val="-6"/>
          <w:sz w:val="24"/>
        </w:rPr>
        <w:t>周口市公共资源交易中心网</w:t>
      </w:r>
      <w:r>
        <w:rPr>
          <w:rFonts w:hint="eastAsia" w:ascii="宋体" w:hAnsi="宋体" w:cs="宋体"/>
          <w:color w:val="auto"/>
          <w:sz w:val="24"/>
        </w:rPr>
        <w:t>（网址http://jyzx.zhoukou.gov.cn）。</w:t>
      </w:r>
    </w:p>
    <w:p w14:paraId="1AFB48FD">
      <w:pPr>
        <w:pStyle w:val="6"/>
        <w:autoSpaceDE w:val="0"/>
        <w:autoSpaceDN w:val="0"/>
        <w:spacing w:line="360" w:lineRule="auto"/>
        <w:jc w:val="left"/>
        <w:rPr>
          <w:rFonts w:hint="eastAsia" w:ascii="宋体" w:hAnsi="宋体" w:cs="宋体"/>
          <w:color w:val="auto"/>
          <w:sz w:val="24"/>
        </w:rPr>
      </w:pPr>
      <w:bookmarkStart w:id="16" w:name="_Toc35393802"/>
      <w:bookmarkStart w:id="17" w:name="_Toc35393633"/>
      <w:bookmarkStart w:id="18" w:name="_Toc28359093"/>
      <w:bookmarkStart w:id="19" w:name="_Toc28359016"/>
      <w:r>
        <w:rPr>
          <w:rFonts w:hint="eastAsia" w:ascii="宋体" w:hAnsi="宋体" w:cs="宋体"/>
          <w:color w:val="auto"/>
          <w:sz w:val="24"/>
        </w:rPr>
        <w:t>五、开启</w:t>
      </w:r>
      <w:bookmarkEnd w:id="16"/>
      <w:bookmarkEnd w:id="17"/>
      <w:bookmarkEnd w:id="18"/>
      <w:bookmarkEnd w:id="19"/>
    </w:p>
    <w:p w14:paraId="5DAAF55F">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时间：</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2</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25</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点00分</w:t>
      </w:r>
      <w:r>
        <w:rPr>
          <w:rFonts w:hint="eastAsia" w:ascii="宋体" w:hAnsi="宋体" w:cs="宋体"/>
          <w:bCs/>
          <w:color w:val="auto"/>
          <w:sz w:val="24"/>
        </w:rPr>
        <w:t>（北京时间）</w:t>
      </w:r>
    </w:p>
    <w:p w14:paraId="28709E8D">
      <w:pPr>
        <w:autoSpaceDE w:val="0"/>
        <w:autoSpaceDN w:val="0"/>
        <w:spacing w:line="360" w:lineRule="auto"/>
        <w:ind w:firstLine="480" w:firstLineChars="200"/>
        <w:jc w:val="left"/>
        <w:rPr>
          <w:rFonts w:hint="eastAsia" w:ascii="宋体" w:hAnsi="宋体" w:cs="宋体"/>
          <w:bCs/>
          <w:color w:val="auto"/>
          <w:sz w:val="24"/>
          <w:u w:val="single"/>
        </w:rPr>
      </w:pPr>
      <w:r>
        <w:rPr>
          <w:rFonts w:hint="eastAsia" w:ascii="宋体" w:hAnsi="宋体" w:cs="宋体"/>
          <w:color w:val="auto"/>
          <w:sz w:val="24"/>
        </w:rPr>
        <w:t>地点：周口市公共资源交易中心开标室</w:t>
      </w:r>
    </w:p>
    <w:p w14:paraId="2B9F3B8F">
      <w:pPr>
        <w:pStyle w:val="6"/>
        <w:autoSpaceDE w:val="0"/>
        <w:autoSpaceDN w:val="0"/>
        <w:spacing w:line="360" w:lineRule="auto"/>
        <w:jc w:val="left"/>
        <w:rPr>
          <w:rFonts w:hint="eastAsia" w:ascii="宋体" w:hAnsi="宋体" w:cs="宋体"/>
          <w:color w:val="auto"/>
          <w:sz w:val="24"/>
        </w:rPr>
      </w:pPr>
      <w:bookmarkStart w:id="20" w:name="_Toc35393634"/>
      <w:bookmarkStart w:id="21" w:name="_Toc28359094"/>
      <w:bookmarkStart w:id="22" w:name="_Toc28359017"/>
      <w:bookmarkStart w:id="23" w:name="_Toc35393803"/>
      <w:r>
        <w:rPr>
          <w:rFonts w:hint="eastAsia" w:ascii="宋体" w:hAnsi="宋体" w:cs="宋体"/>
          <w:color w:val="auto"/>
          <w:sz w:val="24"/>
        </w:rPr>
        <w:t>六、公告期限</w:t>
      </w:r>
      <w:bookmarkEnd w:id="20"/>
      <w:bookmarkEnd w:id="21"/>
      <w:bookmarkEnd w:id="22"/>
      <w:bookmarkEnd w:id="23"/>
    </w:p>
    <w:p w14:paraId="5617446D">
      <w:pPr>
        <w:autoSpaceDE w:val="0"/>
        <w:autoSpaceDN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自本公告发布之日起3个工作日。</w:t>
      </w:r>
    </w:p>
    <w:p w14:paraId="2DE885D6">
      <w:pPr>
        <w:pStyle w:val="6"/>
        <w:numPr>
          <w:ilvl w:val="0"/>
          <w:numId w:val="2"/>
        </w:numPr>
        <w:autoSpaceDE w:val="0"/>
        <w:autoSpaceDN w:val="0"/>
        <w:spacing w:line="360" w:lineRule="auto"/>
        <w:jc w:val="left"/>
        <w:rPr>
          <w:rFonts w:hint="eastAsia" w:ascii="宋体" w:hAnsi="宋体" w:cs="宋体"/>
          <w:color w:val="auto"/>
          <w:sz w:val="24"/>
        </w:rPr>
      </w:pPr>
      <w:bookmarkStart w:id="24" w:name="_Toc35393635"/>
      <w:bookmarkStart w:id="25" w:name="_Toc35393804"/>
      <w:r>
        <w:rPr>
          <w:rFonts w:hint="eastAsia" w:ascii="宋体" w:hAnsi="宋体" w:cs="宋体"/>
          <w:color w:val="auto"/>
          <w:sz w:val="24"/>
        </w:rPr>
        <w:t>其他补充事宜</w:t>
      </w:r>
      <w:bookmarkEnd w:id="24"/>
      <w:bookmarkEnd w:id="25"/>
    </w:p>
    <w:p w14:paraId="2A89F194">
      <w:pPr>
        <w:widowControl w:val="0"/>
        <w:numPr>
          <w:ilvl w:val="0"/>
          <w:numId w:val="0"/>
        </w:numPr>
        <w:jc w:val="both"/>
        <w:rPr>
          <w:rFonts w:hint="eastAsia"/>
          <w:color w:val="auto"/>
          <w:lang w:val="en-US" w:eastAsia="zh-CN"/>
        </w:rPr>
      </w:pPr>
      <w:r>
        <w:rPr>
          <w:rFonts w:hint="eastAsia"/>
          <w:color w:val="auto"/>
          <w:lang w:val="en-US" w:eastAsia="zh-CN"/>
        </w:rPr>
        <w:t xml:space="preserve">   /</w:t>
      </w:r>
    </w:p>
    <w:p w14:paraId="0B888D5F">
      <w:pPr>
        <w:pStyle w:val="2"/>
        <w:rPr>
          <w:rFonts w:hint="default"/>
          <w:color w:val="auto"/>
          <w:lang w:val="en-US" w:eastAsia="zh-CN"/>
        </w:rPr>
      </w:pPr>
    </w:p>
    <w:p w14:paraId="74854168">
      <w:pPr>
        <w:pStyle w:val="6"/>
        <w:autoSpaceDE w:val="0"/>
        <w:autoSpaceDN w:val="0"/>
        <w:spacing w:line="360" w:lineRule="auto"/>
        <w:jc w:val="left"/>
        <w:rPr>
          <w:rFonts w:hint="eastAsia" w:ascii="宋体" w:hAnsi="宋体" w:cs="宋体"/>
          <w:color w:val="auto"/>
          <w:sz w:val="24"/>
        </w:rPr>
      </w:pPr>
      <w:bookmarkStart w:id="26" w:name="_Toc28359018"/>
      <w:bookmarkStart w:id="27" w:name="_Toc35393636"/>
      <w:bookmarkStart w:id="28" w:name="_Toc35393805"/>
      <w:bookmarkStart w:id="29" w:name="_Toc28359095"/>
      <w:r>
        <w:rPr>
          <w:rFonts w:hint="eastAsia" w:ascii="宋体" w:hAnsi="宋体" w:cs="宋体"/>
          <w:color w:val="auto"/>
          <w:sz w:val="24"/>
        </w:rPr>
        <w:t>八、凡对本次采购提出询问，请按以下方式联系。</w:t>
      </w:r>
      <w:bookmarkEnd w:id="26"/>
      <w:bookmarkEnd w:id="27"/>
      <w:bookmarkEnd w:id="28"/>
      <w:bookmarkEnd w:id="29"/>
    </w:p>
    <w:p w14:paraId="5255C6A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3FB9EA0D">
      <w:pPr>
        <w:pStyle w:val="6"/>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lang w:eastAsia="zh-CN"/>
        </w:rPr>
        <w:t>西华县第二高级中学</w:t>
      </w:r>
      <w:r>
        <w:rPr>
          <w:rFonts w:hint="eastAsia" w:ascii="宋体" w:hAnsi="宋体" w:cs="宋体"/>
          <w:color w:val="auto"/>
          <w:sz w:val="24"/>
        </w:rPr>
        <w:t>　　　　　　　　　　　　</w:t>
      </w:r>
    </w:p>
    <w:p w14:paraId="4B89AD24">
      <w:pPr>
        <w:pStyle w:val="6"/>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lang w:eastAsia="zh-CN"/>
        </w:rPr>
        <w:t>西华县境内</w:t>
      </w:r>
      <w:r>
        <w:rPr>
          <w:rFonts w:hint="eastAsia" w:ascii="宋体" w:hAnsi="宋体" w:cs="宋体"/>
          <w:color w:val="auto"/>
          <w:sz w:val="24"/>
        </w:rPr>
        <w:t>　　　　　　　　　　　</w:t>
      </w:r>
    </w:p>
    <w:p w14:paraId="2E3F5707">
      <w:pPr>
        <w:pStyle w:val="6"/>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eastAsia="zh-CN"/>
        </w:rPr>
        <w:t>张旭辉</w:t>
      </w:r>
      <w:r>
        <w:rPr>
          <w:rFonts w:hint="eastAsia" w:ascii="宋体" w:hAnsi="宋体" w:cs="宋体"/>
          <w:color w:val="auto"/>
          <w:sz w:val="24"/>
        </w:rPr>
        <w:t xml:space="preserve"> </w:t>
      </w:r>
    </w:p>
    <w:p w14:paraId="70B42EEA">
      <w:pPr>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联系方式：</w:t>
      </w:r>
      <w:r>
        <w:rPr>
          <w:rFonts w:hint="eastAsia" w:ascii="宋体" w:hAnsi="宋体" w:cs="宋体"/>
          <w:color w:val="auto"/>
          <w:sz w:val="24"/>
          <w:lang w:val="en-US" w:eastAsia="zh-CN"/>
        </w:rPr>
        <w:t>13939490823</w:t>
      </w:r>
      <w:r>
        <w:rPr>
          <w:rFonts w:hint="eastAsia" w:ascii="宋体" w:hAnsi="宋体" w:cs="宋体"/>
          <w:color w:val="auto"/>
          <w:sz w:val="24"/>
        </w:rPr>
        <w:t xml:space="preserve">　　 </w:t>
      </w:r>
      <w:bookmarkStart w:id="30" w:name="_Toc28359009"/>
      <w:bookmarkStart w:id="31" w:name="_Toc28359086"/>
    </w:p>
    <w:p w14:paraId="064DC29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2.采购代理机构信息</w:t>
      </w:r>
      <w:bookmarkEnd w:id="30"/>
      <w:bookmarkEnd w:id="31"/>
    </w:p>
    <w:p w14:paraId="47319B3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289CFFB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02132B1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王硕 </w:t>
      </w:r>
      <w:r>
        <w:rPr>
          <w:rFonts w:hint="eastAsia" w:ascii="宋体" w:hAnsi="宋体" w:cs="宋体"/>
          <w:color w:val="auto"/>
          <w:sz w:val="24"/>
        </w:rPr>
        <w:t xml:space="preserve">           </w:t>
      </w:r>
    </w:p>
    <w:p w14:paraId="03A8CD0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联系方式：</w:t>
      </w:r>
      <w:bookmarkStart w:id="32" w:name="_Toc28359010"/>
      <w:bookmarkStart w:id="33" w:name="_Toc28359087"/>
      <w:r>
        <w:rPr>
          <w:rFonts w:hint="eastAsia" w:ascii="宋体" w:hAnsi="宋体" w:cs="宋体"/>
          <w:color w:val="auto"/>
          <w:sz w:val="24"/>
          <w:lang w:val="en-US" w:eastAsia="zh-CN"/>
        </w:rPr>
        <w:t xml:space="preserve">0394-8106517、13525741688 </w:t>
      </w:r>
      <w:r>
        <w:rPr>
          <w:rFonts w:hint="eastAsia" w:ascii="宋体" w:hAnsi="宋体" w:cs="宋体"/>
          <w:color w:val="auto"/>
          <w:sz w:val="24"/>
        </w:rPr>
        <w:t>　</w:t>
      </w:r>
    </w:p>
    <w:bookmarkEnd w:id="32"/>
    <w:bookmarkEnd w:id="33"/>
    <w:p w14:paraId="108ECF0D">
      <w:pPr>
        <w:pStyle w:val="2"/>
        <w:ind w:firstLine="480" w:firstLineChars="200"/>
        <w:rPr>
          <w:rFonts w:hint="eastAsia" w:ascii="宋体" w:hAnsi="宋体" w:eastAsia="宋体" w:cs="宋体"/>
          <w:color w:val="auto"/>
          <w:sz w:val="24"/>
          <w:lang w:eastAsia="zh-CN"/>
        </w:rPr>
      </w:pPr>
      <w:bookmarkStart w:id="34" w:name="_Toc35393639"/>
      <w:bookmarkStart w:id="35" w:name="_Toc35393808"/>
      <w:bookmarkStart w:id="36" w:name="_Toc28359021"/>
      <w:bookmarkStart w:id="37" w:name="_Toc28359098"/>
      <w:r>
        <w:rPr>
          <w:rFonts w:hint="eastAsia" w:ascii="宋体" w:hAnsi="宋体" w:cs="宋体"/>
          <w:color w:val="auto"/>
          <w:sz w:val="24"/>
        </w:rPr>
        <w:t>3.</w:t>
      </w:r>
      <w:bookmarkEnd w:id="34"/>
      <w:bookmarkEnd w:id="35"/>
      <w:bookmarkEnd w:id="36"/>
      <w:bookmarkEnd w:id="37"/>
      <w:r>
        <w:rPr>
          <w:rFonts w:hint="eastAsia" w:ascii="宋体" w:hAnsi="宋体" w:cs="宋体"/>
          <w:color w:val="auto"/>
          <w:sz w:val="24"/>
        </w:rPr>
        <w:t>监督单位：</w:t>
      </w:r>
      <w:r>
        <w:rPr>
          <w:rFonts w:hint="eastAsia" w:ascii="宋体" w:hAnsi="宋体" w:cs="宋体"/>
          <w:color w:val="auto"/>
          <w:sz w:val="24"/>
          <w:lang w:eastAsia="zh-CN"/>
        </w:rPr>
        <w:t>西华县采购办</w:t>
      </w:r>
    </w:p>
    <w:p w14:paraId="3388F163">
      <w:pPr>
        <w:pStyle w:val="2"/>
        <w:ind w:firstLine="480" w:firstLineChars="200"/>
        <w:rPr>
          <w:rFonts w:hint="eastAsia" w:ascii="宋体" w:hAnsi="宋体" w:cs="宋体"/>
          <w:color w:val="auto"/>
        </w:rPr>
      </w:pPr>
      <w:r>
        <w:rPr>
          <w:rFonts w:hint="eastAsia" w:ascii="宋体" w:hAnsi="宋体" w:cs="宋体"/>
          <w:color w:val="auto"/>
          <w:sz w:val="24"/>
        </w:rPr>
        <w:t>联系方式：</w:t>
      </w:r>
      <w:r>
        <w:rPr>
          <w:rFonts w:hint="eastAsia" w:ascii="宋体" w:hAnsi="宋体" w:cs="宋体"/>
          <w:color w:val="auto"/>
          <w:sz w:val="24"/>
          <w:lang w:eastAsia="zh-CN"/>
        </w:rPr>
        <w:t>0394-2551650</w:t>
      </w:r>
      <w:r>
        <w:rPr>
          <w:rFonts w:hint="eastAsia" w:ascii="宋体" w:hAnsi="宋体" w:cs="宋体"/>
          <w:color w:val="auto"/>
          <w:sz w:val="24"/>
        </w:rPr>
        <w:t xml:space="preserve">     </w:t>
      </w:r>
    </w:p>
    <w:p w14:paraId="72D017F5">
      <w:pPr>
        <w:pStyle w:val="2"/>
        <w:ind w:firstLine="0" w:firstLineChars="0"/>
        <w:rPr>
          <w:rFonts w:hint="eastAsia" w:ascii="宋体" w:hAnsi="宋体" w:cs="宋体"/>
          <w:color w:val="auto"/>
        </w:rPr>
      </w:pPr>
    </w:p>
    <w:p w14:paraId="52F31983">
      <w:pPr>
        <w:pStyle w:val="12"/>
        <w:adjustRightInd w:val="0"/>
        <w:snapToGrid w:val="0"/>
        <w:spacing w:line="360" w:lineRule="auto"/>
        <w:ind w:firstLine="2040" w:firstLineChars="850"/>
        <w:jc w:val="right"/>
        <w:rPr>
          <w:rFonts w:hint="eastAsia" w:ascii="宋体" w:hAnsi="宋体" w:cs="宋体"/>
          <w:color w:val="auto"/>
          <w:sz w:val="24"/>
        </w:rPr>
      </w:pPr>
    </w:p>
    <w:p w14:paraId="5166F03B">
      <w:pPr>
        <w:pStyle w:val="12"/>
        <w:adjustRightInd w:val="0"/>
        <w:snapToGrid w:val="0"/>
        <w:spacing w:line="360" w:lineRule="auto"/>
        <w:ind w:firstLine="2040" w:firstLineChars="850"/>
        <w:jc w:val="right"/>
        <w:rPr>
          <w:rFonts w:hint="eastAsia" w:ascii="宋体" w:hAnsi="宋体" w:cs="宋体"/>
          <w:color w:val="auto"/>
          <w:sz w:val="24"/>
        </w:rPr>
      </w:pPr>
    </w:p>
    <w:p w14:paraId="241DB2FF">
      <w:pPr>
        <w:pStyle w:val="12"/>
        <w:adjustRightInd w:val="0"/>
        <w:snapToGrid w:val="0"/>
        <w:spacing w:line="360" w:lineRule="auto"/>
        <w:ind w:firstLine="2040" w:firstLineChars="850"/>
        <w:jc w:val="right"/>
        <w:rPr>
          <w:rFonts w:hint="eastAsia" w:ascii="宋体" w:hAnsi="宋体" w:cs="宋体"/>
          <w:color w:val="auto"/>
          <w:sz w:val="24"/>
        </w:rPr>
      </w:pPr>
    </w:p>
    <w:p w14:paraId="56EA9802">
      <w:pPr>
        <w:pStyle w:val="12"/>
        <w:adjustRightInd w:val="0"/>
        <w:snapToGrid w:val="0"/>
        <w:spacing w:line="360" w:lineRule="auto"/>
        <w:ind w:firstLine="2040" w:firstLineChars="850"/>
        <w:jc w:val="right"/>
        <w:rPr>
          <w:rFonts w:hint="eastAsia" w:ascii="宋体" w:hAnsi="宋体" w:cs="宋体"/>
          <w:color w:val="auto"/>
          <w:sz w:val="24"/>
        </w:rPr>
      </w:pPr>
      <w:r>
        <w:rPr>
          <w:rFonts w:hint="eastAsia" w:ascii="宋体" w:hAnsi="宋体" w:cs="宋体"/>
          <w:color w:val="auto"/>
          <w:sz w:val="24"/>
        </w:rPr>
        <w:t>周口市公共资源交易中心政府采购中心</w:t>
      </w:r>
    </w:p>
    <w:p w14:paraId="724CB40C">
      <w:pPr>
        <w:pStyle w:val="23"/>
        <w:adjustRightInd w:val="0"/>
        <w:spacing w:line="360" w:lineRule="auto"/>
        <w:ind w:firstLine="3360" w:firstLineChars="1400"/>
        <w:jc w:val="center"/>
        <w:rPr>
          <w:rFonts w:hint="eastAsia" w:ascii="宋体" w:hAnsi="宋体" w:cs="宋体"/>
          <w:color w:val="auto"/>
        </w:rPr>
      </w:pP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202</w:t>
      </w:r>
      <w:r>
        <w:rPr>
          <w:rFonts w:hint="eastAsia" w:ascii="宋体" w:hAnsi="宋体" w:cs="宋体"/>
          <w:color w:val="auto"/>
          <w:sz w:val="24"/>
          <w:szCs w:val="24"/>
          <w:lang w:val="en-US" w:eastAsia="zh-CN"/>
        </w:rPr>
        <w:t>6</w:t>
      </w:r>
      <w:r>
        <w:rPr>
          <w:rFonts w:hint="eastAsia" w:ascii="宋体" w:hAnsi="宋体" w:cs="宋体"/>
          <w:color w:val="auto"/>
          <w:sz w:val="24"/>
          <w:szCs w:val="24"/>
        </w:rPr>
        <w:t>年</w:t>
      </w:r>
      <w:r>
        <w:rPr>
          <w:rFonts w:hint="eastAsia" w:ascii="宋体" w:hAnsi="宋体" w:cs="宋体"/>
          <w:color w:val="auto"/>
          <w:sz w:val="24"/>
          <w:szCs w:val="24"/>
          <w:lang w:val="en-US" w:eastAsia="zh-CN"/>
        </w:rPr>
        <w:t>2</w:t>
      </w:r>
      <w:r>
        <w:rPr>
          <w:rFonts w:hint="eastAsia" w:ascii="宋体" w:hAnsi="宋体" w:cs="宋体"/>
          <w:color w:val="auto"/>
          <w:sz w:val="24"/>
          <w:szCs w:val="24"/>
        </w:rPr>
        <w:t>月</w:t>
      </w:r>
      <w:r>
        <w:rPr>
          <w:rFonts w:hint="eastAsia" w:ascii="宋体" w:hAnsi="宋体" w:cs="宋体"/>
          <w:color w:val="auto"/>
          <w:sz w:val="24"/>
          <w:szCs w:val="24"/>
          <w:lang w:val="en-US" w:eastAsia="zh-CN"/>
        </w:rPr>
        <w:t>2</w:t>
      </w:r>
      <w:r>
        <w:rPr>
          <w:rFonts w:hint="eastAsia" w:ascii="宋体" w:hAnsi="宋体" w:cs="宋体"/>
          <w:color w:val="auto"/>
          <w:sz w:val="24"/>
          <w:szCs w:val="24"/>
        </w:rPr>
        <w:t>日　　</w:t>
      </w:r>
    </w:p>
    <w:p w14:paraId="2E304EC4">
      <w:pPr>
        <w:pStyle w:val="28"/>
        <w:adjustRightInd w:val="0"/>
        <w:snapToGrid w:val="0"/>
        <w:spacing w:line="360" w:lineRule="auto"/>
        <w:ind w:firstLine="0" w:firstLineChars="0"/>
        <w:rPr>
          <w:rFonts w:hint="eastAsia" w:ascii="宋体" w:hAnsi="宋体" w:eastAsia="宋体" w:cs="宋体"/>
          <w:color w:val="auto"/>
        </w:rPr>
      </w:pPr>
    </w:p>
    <w:p w14:paraId="66975E3F">
      <w:pPr>
        <w:pStyle w:val="28"/>
        <w:ind w:firstLine="0" w:firstLineChars="0"/>
        <w:rPr>
          <w:rFonts w:hint="eastAsia" w:ascii="宋体" w:hAnsi="宋体" w:eastAsia="宋体" w:cs="宋体"/>
          <w:color w:val="auto"/>
        </w:rPr>
      </w:pPr>
    </w:p>
    <w:p w14:paraId="749C92CB">
      <w:pPr>
        <w:jc w:val="center"/>
        <w:rPr>
          <w:rFonts w:hint="eastAsia" w:ascii="宋体" w:hAnsi="宋体" w:cs="宋体"/>
          <w:b/>
          <w:color w:val="auto"/>
          <w:sz w:val="32"/>
          <w:szCs w:val="32"/>
        </w:rPr>
      </w:pPr>
      <w:r>
        <w:rPr>
          <w:rFonts w:hint="eastAsia" w:ascii="宋体" w:hAnsi="宋体" w:cs="宋体"/>
          <w:b/>
          <w:color w:val="auto"/>
          <w:sz w:val="32"/>
          <w:szCs w:val="32"/>
        </w:rPr>
        <w:br w:type="page"/>
      </w:r>
      <w:r>
        <w:rPr>
          <w:rFonts w:hint="eastAsia" w:ascii="宋体" w:hAnsi="宋体" w:cs="宋体"/>
          <w:b/>
          <w:color w:val="auto"/>
          <w:sz w:val="32"/>
          <w:szCs w:val="32"/>
        </w:rPr>
        <w:t>第二章    供应商须知</w:t>
      </w:r>
    </w:p>
    <w:tbl>
      <w:tblPr>
        <w:tblStyle w:val="29"/>
        <w:tblW w:w="9715" w:type="dxa"/>
        <w:tblInd w:w="-35"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2426"/>
        <w:gridCol w:w="6842"/>
      </w:tblGrid>
      <w:tr w14:paraId="0C2965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715" w:type="dxa"/>
            <w:gridSpan w:val="3"/>
            <w:vAlign w:val="center"/>
          </w:tcPr>
          <w:p w14:paraId="3F1BD870">
            <w:pPr>
              <w:spacing w:line="400" w:lineRule="exact"/>
              <w:jc w:val="center"/>
              <w:rPr>
                <w:rFonts w:hint="eastAsia" w:ascii="宋体" w:hAnsi="宋体" w:cs="宋体"/>
                <w:color w:val="auto"/>
                <w:sz w:val="24"/>
              </w:rPr>
            </w:pPr>
            <w:r>
              <w:rPr>
                <w:rFonts w:hint="eastAsia" w:ascii="宋体" w:hAnsi="宋体" w:cs="宋体"/>
                <w:color w:val="auto"/>
                <w:sz w:val="24"/>
              </w:rPr>
              <w:t>供应商须知前附表</w:t>
            </w:r>
          </w:p>
        </w:tc>
      </w:tr>
      <w:tr w14:paraId="2785EF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447" w:type="dxa"/>
            <w:vAlign w:val="center"/>
          </w:tcPr>
          <w:p w14:paraId="5A2EFF9E">
            <w:pPr>
              <w:spacing w:line="400" w:lineRule="exact"/>
              <w:jc w:val="center"/>
              <w:rPr>
                <w:rFonts w:hint="eastAsia" w:ascii="宋体" w:hAnsi="宋体" w:cs="宋体"/>
                <w:color w:val="auto"/>
                <w:sz w:val="24"/>
              </w:rPr>
            </w:pPr>
            <w:r>
              <w:rPr>
                <w:rFonts w:hint="eastAsia" w:ascii="宋体" w:hAnsi="宋体" w:cs="宋体"/>
                <w:color w:val="auto"/>
                <w:sz w:val="24"/>
              </w:rPr>
              <w:t>序号</w:t>
            </w:r>
          </w:p>
        </w:tc>
        <w:tc>
          <w:tcPr>
            <w:tcW w:w="2426" w:type="dxa"/>
            <w:vAlign w:val="center"/>
          </w:tcPr>
          <w:p w14:paraId="64A4CCF9">
            <w:pPr>
              <w:spacing w:line="400" w:lineRule="exact"/>
              <w:jc w:val="center"/>
              <w:rPr>
                <w:rFonts w:hint="eastAsia" w:ascii="宋体" w:hAnsi="宋体" w:cs="宋体"/>
                <w:color w:val="auto"/>
                <w:sz w:val="24"/>
              </w:rPr>
            </w:pPr>
            <w:r>
              <w:rPr>
                <w:rFonts w:hint="eastAsia" w:ascii="宋体" w:hAnsi="宋体" w:cs="宋体"/>
                <w:color w:val="auto"/>
                <w:sz w:val="24"/>
              </w:rPr>
              <w:t>条款</w:t>
            </w:r>
          </w:p>
        </w:tc>
        <w:tc>
          <w:tcPr>
            <w:tcW w:w="6842" w:type="dxa"/>
            <w:vAlign w:val="center"/>
          </w:tcPr>
          <w:p w14:paraId="7A9FED2C">
            <w:pPr>
              <w:spacing w:line="400" w:lineRule="exact"/>
              <w:rPr>
                <w:rFonts w:hint="eastAsia" w:ascii="宋体" w:hAnsi="宋体" w:cs="宋体"/>
                <w:color w:val="auto"/>
                <w:sz w:val="24"/>
              </w:rPr>
            </w:pPr>
            <w:r>
              <w:rPr>
                <w:rFonts w:hint="eastAsia" w:ascii="宋体" w:hAnsi="宋体" w:cs="宋体"/>
                <w:color w:val="auto"/>
                <w:sz w:val="24"/>
              </w:rPr>
              <w:t>内  容</w:t>
            </w:r>
          </w:p>
        </w:tc>
      </w:tr>
      <w:tr w14:paraId="14F634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47" w:type="dxa"/>
            <w:vAlign w:val="center"/>
          </w:tcPr>
          <w:p w14:paraId="76C19EE9">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AB3D57A">
            <w:pPr>
              <w:spacing w:line="400" w:lineRule="exact"/>
              <w:jc w:val="center"/>
              <w:rPr>
                <w:rFonts w:hint="eastAsia" w:ascii="宋体" w:hAnsi="宋体" w:cs="宋体"/>
                <w:color w:val="auto"/>
                <w:sz w:val="24"/>
              </w:rPr>
            </w:pPr>
            <w:r>
              <w:rPr>
                <w:rFonts w:hint="eastAsia" w:ascii="宋体" w:hAnsi="宋体" w:cs="宋体"/>
                <w:color w:val="auto"/>
                <w:sz w:val="24"/>
              </w:rPr>
              <w:t>项目概况</w:t>
            </w:r>
          </w:p>
        </w:tc>
        <w:tc>
          <w:tcPr>
            <w:tcW w:w="6842" w:type="dxa"/>
            <w:vAlign w:val="center"/>
          </w:tcPr>
          <w:p w14:paraId="33D56DE5">
            <w:pPr>
              <w:spacing w:line="400" w:lineRule="exact"/>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宋体" w:hAnsi="宋体" w:cs="宋体"/>
                <w:color w:val="auto"/>
                <w:sz w:val="24"/>
                <w:lang w:eastAsia="zh-CN"/>
              </w:rPr>
              <w:t>西华县第二高级中学物业管理项目</w:t>
            </w:r>
          </w:p>
          <w:p w14:paraId="556784D6">
            <w:pPr>
              <w:spacing w:line="400" w:lineRule="exact"/>
              <w:rPr>
                <w:rFonts w:hint="eastAsia" w:ascii="宋体" w:hAnsi="宋体" w:cs="宋体"/>
                <w:color w:val="auto"/>
                <w:sz w:val="24"/>
              </w:rPr>
            </w:pPr>
            <w:r>
              <w:rPr>
                <w:rFonts w:hint="eastAsia" w:ascii="宋体" w:hAnsi="宋体" w:cs="宋体"/>
                <w:color w:val="auto"/>
                <w:sz w:val="24"/>
              </w:rPr>
              <w:t>采购内容：物业服务</w:t>
            </w:r>
          </w:p>
          <w:p w14:paraId="46FB9B40">
            <w:pPr>
              <w:spacing w:line="400" w:lineRule="exact"/>
              <w:rPr>
                <w:rFonts w:hint="eastAsia" w:ascii="宋体" w:hAnsi="宋体" w:cs="宋体"/>
                <w:color w:val="auto"/>
                <w:sz w:val="24"/>
              </w:rPr>
            </w:pPr>
            <w:r>
              <w:rPr>
                <w:rFonts w:hint="eastAsia" w:ascii="宋体" w:hAnsi="宋体" w:cs="宋体"/>
                <w:color w:val="auto"/>
                <w:sz w:val="24"/>
              </w:rPr>
              <w:t>采购人：</w:t>
            </w:r>
            <w:r>
              <w:rPr>
                <w:rFonts w:hint="eastAsia" w:ascii="宋体" w:hAnsi="宋体" w:cs="宋体"/>
                <w:color w:val="auto"/>
                <w:sz w:val="24"/>
                <w:lang w:eastAsia="zh-CN"/>
              </w:rPr>
              <w:t>西华县第二高级中学</w:t>
            </w:r>
          </w:p>
          <w:p w14:paraId="30813238">
            <w:pPr>
              <w:spacing w:line="400" w:lineRule="exact"/>
              <w:rPr>
                <w:rFonts w:hint="eastAsia" w:ascii="宋体" w:hAnsi="宋体" w:cs="宋体"/>
                <w:color w:val="auto"/>
                <w:sz w:val="24"/>
              </w:rPr>
            </w:pPr>
            <w:r>
              <w:rPr>
                <w:rFonts w:hint="eastAsia" w:ascii="宋体" w:hAnsi="宋体" w:cs="宋体"/>
                <w:color w:val="auto"/>
                <w:sz w:val="24"/>
              </w:rPr>
              <w:t>采购代理机构：周口市公共资源交易中心政府采购中心</w:t>
            </w:r>
          </w:p>
        </w:tc>
      </w:tr>
      <w:tr w14:paraId="4FA878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447" w:type="dxa"/>
            <w:vAlign w:val="center"/>
          </w:tcPr>
          <w:p w14:paraId="1B8C2686">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D854A5A">
            <w:pPr>
              <w:spacing w:line="400" w:lineRule="exact"/>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842" w:type="dxa"/>
            <w:vAlign w:val="center"/>
          </w:tcPr>
          <w:p w14:paraId="6430EE3C">
            <w:pPr>
              <w:spacing w:line="400" w:lineRule="exact"/>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4526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1529BDDF">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E802E0B">
            <w:pPr>
              <w:spacing w:line="400" w:lineRule="exact"/>
              <w:jc w:val="center"/>
              <w:rPr>
                <w:rFonts w:hint="eastAsia" w:ascii="宋体" w:hAnsi="宋体" w:cs="宋体"/>
                <w:color w:val="auto"/>
                <w:sz w:val="24"/>
              </w:rPr>
            </w:pPr>
            <w:r>
              <w:rPr>
                <w:rFonts w:hint="eastAsia" w:ascii="宋体" w:hAnsi="宋体" w:cs="宋体"/>
                <w:color w:val="auto"/>
                <w:sz w:val="24"/>
              </w:rPr>
              <w:t>报价费用</w:t>
            </w:r>
          </w:p>
        </w:tc>
        <w:tc>
          <w:tcPr>
            <w:tcW w:w="6842" w:type="dxa"/>
            <w:vAlign w:val="center"/>
          </w:tcPr>
          <w:p w14:paraId="725AC8FE">
            <w:pPr>
              <w:spacing w:line="400" w:lineRule="exact"/>
              <w:rPr>
                <w:rFonts w:hint="eastAsia"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eastAsia="宋体" w:cs="宋体"/>
                <w:color w:val="auto"/>
                <w:sz w:val="24"/>
              </w:rPr>
              <w:t>需承诺自</w:t>
            </w:r>
            <w:r>
              <w:rPr>
                <w:rFonts w:hint="eastAsia" w:ascii="宋体" w:hAnsi="宋体" w:cs="宋体"/>
                <w:color w:val="auto"/>
                <w:sz w:val="24"/>
              </w:rPr>
              <w:t>行承担所有与参加报价及磋商有关活动的全部费用。招标组织人在任何情况下均无义务和责任承担上述费用。</w:t>
            </w:r>
          </w:p>
        </w:tc>
      </w:tr>
      <w:tr w14:paraId="74DAF9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47" w:type="dxa"/>
            <w:vAlign w:val="center"/>
          </w:tcPr>
          <w:p w14:paraId="7D012360">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E059F70">
            <w:pPr>
              <w:spacing w:line="400" w:lineRule="exact"/>
              <w:jc w:val="center"/>
              <w:rPr>
                <w:rFonts w:hint="eastAsia" w:ascii="宋体" w:hAnsi="宋体" w:cs="宋体"/>
                <w:color w:val="auto"/>
                <w:sz w:val="24"/>
              </w:rPr>
            </w:pPr>
            <w:r>
              <w:rPr>
                <w:rFonts w:hint="eastAsia" w:ascii="宋体" w:hAnsi="宋体" w:cs="宋体"/>
                <w:color w:val="auto"/>
                <w:sz w:val="24"/>
              </w:rPr>
              <w:t>响应文件语言</w:t>
            </w:r>
          </w:p>
        </w:tc>
        <w:tc>
          <w:tcPr>
            <w:tcW w:w="6842" w:type="dxa"/>
            <w:vAlign w:val="center"/>
          </w:tcPr>
          <w:p w14:paraId="5D15AE35">
            <w:pPr>
              <w:snapToGrid w:val="0"/>
              <w:spacing w:line="400" w:lineRule="exact"/>
              <w:rPr>
                <w:rFonts w:hint="eastAsia" w:ascii="宋体" w:hAnsi="宋体" w:cs="宋体"/>
                <w:color w:val="auto"/>
                <w:sz w:val="24"/>
              </w:rPr>
            </w:pPr>
            <w:r>
              <w:rPr>
                <w:rFonts w:hint="eastAsia" w:ascii="宋体" w:hAnsi="宋体" w:cs="宋体"/>
                <w:color w:val="auto"/>
                <w:sz w:val="24"/>
              </w:rPr>
              <w:t>中文</w:t>
            </w:r>
          </w:p>
        </w:tc>
      </w:tr>
      <w:tr w14:paraId="25756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0E4052F4">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4CFE53AA">
            <w:pPr>
              <w:spacing w:line="400" w:lineRule="exact"/>
              <w:jc w:val="center"/>
              <w:rPr>
                <w:rFonts w:hint="eastAsia" w:ascii="宋体" w:hAnsi="宋体" w:cs="宋体"/>
                <w:color w:val="auto"/>
                <w:sz w:val="24"/>
              </w:rPr>
            </w:pPr>
            <w:r>
              <w:rPr>
                <w:rFonts w:hint="eastAsia" w:ascii="宋体" w:hAnsi="宋体" w:cs="宋体"/>
                <w:color w:val="auto"/>
                <w:sz w:val="24"/>
              </w:rPr>
              <w:t>报价货币</w:t>
            </w:r>
          </w:p>
        </w:tc>
        <w:tc>
          <w:tcPr>
            <w:tcW w:w="6842" w:type="dxa"/>
            <w:vAlign w:val="center"/>
          </w:tcPr>
          <w:p w14:paraId="6E1F2FB7">
            <w:pPr>
              <w:spacing w:line="400" w:lineRule="exact"/>
              <w:rPr>
                <w:rFonts w:hint="eastAsia" w:ascii="宋体" w:hAnsi="宋体" w:cs="宋体"/>
                <w:color w:val="auto"/>
                <w:sz w:val="24"/>
              </w:rPr>
            </w:pPr>
            <w:r>
              <w:rPr>
                <w:rFonts w:hint="eastAsia" w:ascii="宋体" w:hAnsi="宋体" w:cs="宋体"/>
                <w:color w:val="auto"/>
                <w:sz w:val="24"/>
              </w:rPr>
              <w:t>人民币</w:t>
            </w:r>
          </w:p>
        </w:tc>
      </w:tr>
      <w:tr w14:paraId="11CC01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447" w:type="dxa"/>
            <w:vAlign w:val="center"/>
          </w:tcPr>
          <w:p w14:paraId="68DBF860">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1807B17">
            <w:pPr>
              <w:spacing w:line="400" w:lineRule="exact"/>
              <w:jc w:val="center"/>
              <w:rPr>
                <w:rFonts w:hint="eastAsia" w:ascii="宋体" w:hAnsi="宋体" w:cs="宋体"/>
                <w:color w:val="auto"/>
                <w:sz w:val="24"/>
              </w:rPr>
            </w:pPr>
            <w:r>
              <w:rPr>
                <w:rFonts w:hint="eastAsia" w:ascii="宋体" w:hAnsi="宋体" w:cs="宋体"/>
                <w:color w:val="auto"/>
                <w:sz w:val="24"/>
              </w:rPr>
              <w:t>报价范围及说明</w:t>
            </w:r>
          </w:p>
        </w:tc>
        <w:tc>
          <w:tcPr>
            <w:tcW w:w="6842" w:type="dxa"/>
            <w:vAlign w:val="center"/>
          </w:tcPr>
          <w:p w14:paraId="2ED017E4">
            <w:pPr>
              <w:spacing w:line="400" w:lineRule="exact"/>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26CA4A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47" w:type="dxa"/>
            <w:vAlign w:val="center"/>
          </w:tcPr>
          <w:p w14:paraId="6DB19B02">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4309218">
            <w:pPr>
              <w:spacing w:line="400" w:lineRule="exact"/>
              <w:jc w:val="center"/>
              <w:rPr>
                <w:rFonts w:hint="eastAsia" w:ascii="宋体" w:hAnsi="宋体" w:cs="宋体"/>
                <w:color w:val="auto"/>
                <w:sz w:val="24"/>
              </w:rPr>
            </w:pPr>
            <w:r>
              <w:rPr>
                <w:rFonts w:hint="eastAsia" w:ascii="宋体" w:hAnsi="宋体" w:cs="宋体"/>
                <w:color w:val="auto"/>
                <w:sz w:val="24"/>
              </w:rPr>
              <w:t>响应文件有效期</w:t>
            </w:r>
          </w:p>
        </w:tc>
        <w:tc>
          <w:tcPr>
            <w:tcW w:w="6842" w:type="dxa"/>
            <w:vAlign w:val="center"/>
          </w:tcPr>
          <w:p w14:paraId="69447E15">
            <w:pPr>
              <w:spacing w:line="400" w:lineRule="exact"/>
              <w:rPr>
                <w:rFonts w:hint="eastAsia" w:ascii="宋体" w:hAnsi="宋体" w:cs="宋体"/>
                <w:color w:val="auto"/>
                <w:sz w:val="24"/>
              </w:rPr>
            </w:pPr>
            <w:r>
              <w:rPr>
                <w:rFonts w:hint="eastAsia" w:ascii="宋体" w:hAnsi="宋体" w:cs="宋体"/>
                <w:color w:val="auto"/>
                <w:sz w:val="24"/>
              </w:rPr>
              <w:t>响应文件递交截止期后60日内有效</w:t>
            </w:r>
          </w:p>
        </w:tc>
      </w:tr>
      <w:tr w14:paraId="112ED1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47" w:type="dxa"/>
            <w:vAlign w:val="center"/>
          </w:tcPr>
          <w:p w14:paraId="3B33479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0F86587">
            <w:pPr>
              <w:tabs>
                <w:tab w:val="left" w:pos="8640"/>
              </w:tabs>
              <w:spacing w:line="400" w:lineRule="exact"/>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842" w:type="dxa"/>
            <w:vAlign w:val="center"/>
          </w:tcPr>
          <w:p w14:paraId="5E761059">
            <w:pPr>
              <w:spacing w:line="400" w:lineRule="exact"/>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BB56D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47" w:type="dxa"/>
            <w:vAlign w:val="center"/>
          </w:tcPr>
          <w:p w14:paraId="15314FE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FE29106">
            <w:pPr>
              <w:tabs>
                <w:tab w:val="left" w:pos="8640"/>
              </w:tabs>
              <w:spacing w:line="400" w:lineRule="exact"/>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842" w:type="dxa"/>
            <w:vAlign w:val="center"/>
          </w:tcPr>
          <w:p w14:paraId="421525A6">
            <w:pPr>
              <w:tabs>
                <w:tab w:val="left" w:pos="8640"/>
              </w:tabs>
              <w:spacing w:line="400" w:lineRule="exact"/>
              <w:rPr>
                <w:rFonts w:hint="eastAsia" w:ascii="宋体" w:hAnsi="宋体" w:cs="宋体"/>
                <w:color w:val="auto"/>
                <w:sz w:val="24"/>
              </w:rPr>
            </w:pPr>
            <w:r>
              <w:rPr>
                <w:rFonts w:hint="eastAsia" w:ascii="宋体" w:hAnsi="宋体" w:cs="宋体"/>
                <w:color w:val="auto"/>
                <w:sz w:val="24"/>
              </w:rPr>
              <w:t>无</w:t>
            </w:r>
          </w:p>
        </w:tc>
      </w:tr>
      <w:tr w14:paraId="37CFEB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1EAD1AE">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28DFE388">
            <w:pPr>
              <w:spacing w:line="400" w:lineRule="exact"/>
              <w:jc w:val="center"/>
              <w:rPr>
                <w:rFonts w:hint="eastAsia" w:ascii="宋体" w:hAnsi="宋体" w:cs="宋体"/>
                <w:color w:val="auto"/>
                <w:sz w:val="24"/>
              </w:rPr>
            </w:pPr>
            <w:r>
              <w:rPr>
                <w:rFonts w:hint="eastAsia" w:ascii="宋体" w:hAnsi="宋体" w:cs="宋体"/>
                <w:color w:val="auto"/>
                <w:sz w:val="24"/>
              </w:rPr>
              <w:t>响应文件份数要求</w:t>
            </w:r>
          </w:p>
        </w:tc>
        <w:tc>
          <w:tcPr>
            <w:tcW w:w="6842" w:type="dxa"/>
            <w:vAlign w:val="center"/>
          </w:tcPr>
          <w:p w14:paraId="6A65082E">
            <w:pPr>
              <w:tabs>
                <w:tab w:val="left" w:pos="8640"/>
              </w:tabs>
              <w:spacing w:line="400" w:lineRule="exact"/>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552F9E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D3BD784">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111E8CAF">
            <w:pPr>
              <w:spacing w:line="400" w:lineRule="exact"/>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842" w:type="dxa"/>
            <w:vAlign w:val="center"/>
          </w:tcPr>
          <w:p w14:paraId="742915E3">
            <w:pPr>
              <w:spacing w:line="400" w:lineRule="exact"/>
              <w:rPr>
                <w:rFonts w:hint="eastAsia" w:ascii="宋体" w:hAnsi="宋体" w:cs="宋体"/>
                <w:color w:val="auto"/>
                <w:sz w:val="24"/>
              </w:rPr>
            </w:pPr>
            <w:r>
              <w:rPr>
                <w:rFonts w:hint="eastAsia" w:ascii="宋体" w:hAnsi="宋体" w:cs="宋体"/>
                <w:color w:val="auto"/>
                <w:sz w:val="24"/>
              </w:rPr>
              <w:t>无</w:t>
            </w:r>
          </w:p>
        </w:tc>
      </w:tr>
      <w:tr w14:paraId="648F22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7D41D518">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74CDFA5">
            <w:pPr>
              <w:spacing w:line="400" w:lineRule="exact"/>
              <w:jc w:val="center"/>
              <w:rPr>
                <w:rFonts w:hint="eastAsia" w:ascii="宋体" w:hAnsi="宋体" w:cs="宋体"/>
                <w:color w:val="auto"/>
                <w:sz w:val="24"/>
              </w:rPr>
            </w:pPr>
            <w:r>
              <w:rPr>
                <w:rFonts w:hint="eastAsia" w:ascii="宋体" w:hAnsi="宋体" w:cs="宋体"/>
                <w:color w:val="auto"/>
                <w:sz w:val="24"/>
              </w:rPr>
              <w:t>竞争性磋商文件的澄清</w:t>
            </w:r>
          </w:p>
        </w:tc>
        <w:tc>
          <w:tcPr>
            <w:tcW w:w="6842" w:type="dxa"/>
            <w:vAlign w:val="center"/>
          </w:tcPr>
          <w:p w14:paraId="2FDFC084">
            <w:pPr>
              <w:spacing w:line="400" w:lineRule="exact"/>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1E625A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489B7810">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30D773ED">
            <w:pPr>
              <w:spacing w:line="400" w:lineRule="exact"/>
              <w:jc w:val="center"/>
              <w:rPr>
                <w:rFonts w:hint="eastAsia" w:ascii="宋体" w:hAnsi="宋体" w:cs="宋体"/>
                <w:color w:val="auto"/>
                <w:sz w:val="24"/>
              </w:rPr>
            </w:pPr>
            <w:r>
              <w:rPr>
                <w:rFonts w:hint="eastAsia" w:ascii="宋体" w:hAnsi="宋体" w:cs="宋体"/>
                <w:color w:val="auto"/>
                <w:sz w:val="24"/>
              </w:rPr>
              <w:t>响应文件递交截止时间</w:t>
            </w:r>
          </w:p>
        </w:tc>
        <w:tc>
          <w:tcPr>
            <w:tcW w:w="6842" w:type="dxa"/>
            <w:vAlign w:val="center"/>
          </w:tcPr>
          <w:p w14:paraId="127A7D48">
            <w:pPr>
              <w:spacing w:line="400" w:lineRule="exact"/>
              <w:rPr>
                <w:rFonts w:hint="eastAsia" w:ascii="宋体" w:hAnsi="宋体" w:cs="宋体"/>
                <w:color w:val="auto"/>
                <w:sz w:val="24"/>
              </w:rPr>
            </w:pP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2</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25</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点00分</w:t>
            </w:r>
            <w:r>
              <w:rPr>
                <w:rFonts w:hint="eastAsia" w:ascii="宋体" w:hAnsi="宋体" w:cs="宋体"/>
                <w:bCs/>
                <w:color w:val="auto"/>
                <w:sz w:val="24"/>
              </w:rPr>
              <w:t>（北京时间）</w:t>
            </w:r>
            <w:r>
              <w:rPr>
                <w:rFonts w:hint="eastAsia" w:ascii="宋体" w:hAnsi="宋体" w:cs="宋体"/>
                <w:color w:val="auto"/>
                <w:sz w:val="24"/>
              </w:rPr>
              <w:t xml:space="preserve"> </w:t>
            </w:r>
          </w:p>
        </w:tc>
      </w:tr>
      <w:tr w14:paraId="28CCB7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4DA19C27">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1D5D194">
            <w:pPr>
              <w:spacing w:line="400" w:lineRule="exact"/>
              <w:jc w:val="center"/>
              <w:rPr>
                <w:rFonts w:hint="eastAsia" w:ascii="宋体" w:hAnsi="宋体" w:cs="宋体"/>
                <w:color w:val="auto"/>
                <w:sz w:val="24"/>
              </w:rPr>
            </w:pPr>
            <w:r>
              <w:rPr>
                <w:rFonts w:hint="eastAsia" w:ascii="宋体" w:hAnsi="宋体" w:cs="宋体"/>
                <w:color w:val="auto"/>
                <w:sz w:val="24"/>
              </w:rPr>
              <w:t>响应文件递交地点</w:t>
            </w:r>
          </w:p>
        </w:tc>
        <w:tc>
          <w:tcPr>
            <w:tcW w:w="6842" w:type="dxa"/>
            <w:vAlign w:val="center"/>
          </w:tcPr>
          <w:p w14:paraId="68DA0E8C">
            <w:pPr>
              <w:spacing w:line="400" w:lineRule="exact"/>
              <w:rPr>
                <w:rFonts w:hint="eastAsia" w:ascii="宋体" w:hAnsi="宋体" w:cs="宋体"/>
                <w:color w:val="auto"/>
                <w:sz w:val="24"/>
              </w:rPr>
            </w:pPr>
            <w:r>
              <w:rPr>
                <w:rFonts w:hint="eastAsia" w:ascii="宋体" w:hAnsi="宋体" w:cs="宋体"/>
                <w:color w:val="auto"/>
                <w:sz w:val="24"/>
              </w:rPr>
              <w:t>周口市公共资源交易中心网</w:t>
            </w:r>
          </w:p>
          <w:p w14:paraId="06A73D78">
            <w:pPr>
              <w:spacing w:line="400" w:lineRule="exact"/>
              <w:rPr>
                <w:rFonts w:hint="eastAsia" w:ascii="宋体" w:hAnsi="宋体" w:cs="宋体"/>
                <w:color w:val="auto"/>
                <w:sz w:val="24"/>
              </w:rPr>
            </w:pPr>
            <w:r>
              <w:rPr>
                <w:rFonts w:hint="eastAsia" w:ascii="宋体" w:hAnsi="宋体" w:cs="宋体"/>
                <w:color w:val="auto"/>
                <w:sz w:val="24"/>
              </w:rPr>
              <w:t>网址：周口市公共资源电子交易服务平台会员系统（网址http://jyzx.zhoukou.gov.cn）</w:t>
            </w:r>
          </w:p>
          <w:p w14:paraId="73783499">
            <w:pPr>
              <w:spacing w:line="40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5FB30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05F8D397">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4B669BDB">
            <w:pPr>
              <w:spacing w:line="400" w:lineRule="exact"/>
              <w:jc w:val="center"/>
              <w:rPr>
                <w:rFonts w:hint="eastAsia" w:ascii="宋体" w:hAnsi="宋体" w:cs="宋体"/>
                <w:color w:val="auto"/>
                <w:sz w:val="24"/>
              </w:rPr>
            </w:pPr>
            <w:r>
              <w:rPr>
                <w:rFonts w:hint="eastAsia" w:ascii="宋体" w:hAnsi="宋体" w:cs="宋体"/>
                <w:color w:val="auto"/>
                <w:sz w:val="24"/>
              </w:rPr>
              <w:t>磋商时间</w:t>
            </w:r>
          </w:p>
        </w:tc>
        <w:tc>
          <w:tcPr>
            <w:tcW w:w="6842" w:type="dxa"/>
            <w:vAlign w:val="center"/>
          </w:tcPr>
          <w:p w14:paraId="53F4A8A8">
            <w:pPr>
              <w:tabs>
                <w:tab w:val="left" w:pos="8640"/>
              </w:tabs>
              <w:spacing w:line="400" w:lineRule="exact"/>
              <w:rPr>
                <w:rFonts w:hint="eastAsia" w:ascii="宋体" w:hAnsi="宋体" w:cs="宋体"/>
                <w:color w:val="auto"/>
                <w:sz w:val="24"/>
              </w:rPr>
            </w:pP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2</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25</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点00分</w:t>
            </w:r>
            <w:r>
              <w:rPr>
                <w:rFonts w:hint="eastAsia" w:ascii="宋体" w:hAnsi="宋体" w:cs="宋体"/>
                <w:bCs/>
                <w:color w:val="auto"/>
                <w:sz w:val="24"/>
              </w:rPr>
              <w:t>（北京时间）</w:t>
            </w:r>
          </w:p>
        </w:tc>
      </w:tr>
      <w:tr w14:paraId="4AAAD3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47" w:type="dxa"/>
            <w:vAlign w:val="center"/>
          </w:tcPr>
          <w:p w14:paraId="7CF0C1E6">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57F5E18">
            <w:pPr>
              <w:spacing w:line="400" w:lineRule="exact"/>
              <w:jc w:val="center"/>
              <w:rPr>
                <w:rFonts w:hint="eastAsia" w:ascii="宋体" w:hAnsi="宋体" w:cs="宋体"/>
                <w:color w:val="auto"/>
                <w:sz w:val="24"/>
              </w:rPr>
            </w:pPr>
            <w:r>
              <w:rPr>
                <w:rFonts w:hint="eastAsia" w:ascii="宋体" w:hAnsi="宋体" w:cs="宋体"/>
                <w:color w:val="auto"/>
                <w:sz w:val="24"/>
              </w:rPr>
              <w:t>磋商程序和内容</w:t>
            </w:r>
          </w:p>
        </w:tc>
        <w:tc>
          <w:tcPr>
            <w:tcW w:w="6842" w:type="dxa"/>
            <w:vAlign w:val="center"/>
          </w:tcPr>
          <w:p w14:paraId="14E9A6CE">
            <w:pPr>
              <w:tabs>
                <w:tab w:val="left" w:pos="8640"/>
              </w:tabs>
              <w:spacing w:line="400" w:lineRule="exact"/>
              <w:rPr>
                <w:rFonts w:hint="eastAsia" w:ascii="宋体" w:hAnsi="宋体" w:cs="宋体"/>
                <w:color w:val="auto"/>
                <w:sz w:val="24"/>
              </w:rPr>
            </w:pPr>
            <w:r>
              <w:rPr>
                <w:rFonts w:hint="eastAsia" w:ascii="宋体" w:hAnsi="宋体" w:cs="宋体"/>
                <w:color w:val="auto"/>
                <w:sz w:val="24"/>
              </w:rPr>
              <w:t>详见磋商文件第二章</w:t>
            </w:r>
          </w:p>
        </w:tc>
      </w:tr>
      <w:tr w14:paraId="052533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70316DA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D7D34C0">
            <w:pPr>
              <w:spacing w:line="400" w:lineRule="exact"/>
              <w:jc w:val="center"/>
              <w:rPr>
                <w:rFonts w:hint="eastAsia" w:ascii="宋体" w:hAnsi="宋体" w:cs="宋体"/>
                <w:color w:val="auto"/>
                <w:sz w:val="24"/>
              </w:rPr>
            </w:pPr>
            <w:r>
              <w:rPr>
                <w:rFonts w:hint="eastAsia" w:ascii="宋体" w:hAnsi="宋体" w:cs="宋体"/>
                <w:color w:val="auto"/>
                <w:sz w:val="24"/>
              </w:rPr>
              <w:t>授予合同</w:t>
            </w:r>
          </w:p>
        </w:tc>
        <w:tc>
          <w:tcPr>
            <w:tcW w:w="6842" w:type="dxa"/>
            <w:vAlign w:val="center"/>
          </w:tcPr>
          <w:p w14:paraId="5A43F4CB">
            <w:pPr>
              <w:tabs>
                <w:tab w:val="left" w:pos="8640"/>
              </w:tabs>
              <w:spacing w:line="400" w:lineRule="exact"/>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04EAA8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40877151">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1C3B7F1D">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842" w:type="dxa"/>
            <w:vAlign w:val="center"/>
          </w:tcPr>
          <w:p w14:paraId="0ECD019D">
            <w:pPr>
              <w:tabs>
                <w:tab w:val="left" w:pos="8640"/>
              </w:tabs>
              <w:spacing w:line="400" w:lineRule="exact"/>
              <w:ind w:left="-2" w:leftChars="-1"/>
              <w:jc w:val="left"/>
              <w:rPr>
                <w:rFonts w:hint="eastAsia" w:ascii="宋体" w:hAnsi="宋体" w:cs="宋体"/>
                <w:color w:val="auto"/>
                <w:sz w:val="24"/>
              </w:rPr>
            </w:pPr>
            <w:r>
              <w:rPr>
                <w:rFonts w:hint="eastAsia" w:ascii="宋体" w:hAnsi="宋体" w:cs="宋体"/>
                <w:color w:val="auto"/>
                <w:sz w:val="24"/>
              </w:rPr>
              <w:t>1）接到成交通知书2天内，成交供应商应与采购人签订采购合同。</w:t>
            </w:r>
          </w:p>
          <w:p w14:paraId="6E34BD83">
            <w:pPr>
              <w:tabs>
                <w:tab w:val="left" w:pos="8640"/>
              </w:tabs>
              <w:spacing w:line="400" w:lineRule="exact"/>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57D546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447" w:type="dxa"/>
            <w:vAlign w:val="center"/>
          </w:tcPr>
          <w:p w14:paraId="493B718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23F0DD2A">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842" w:type="dxa"/>
            <w:vAlign w:val="center"/>
          </w:tcPr>
          <w:p w14:paraId="1F07C974">
            <w:pPr>
              <w:spacing w:line="400" w:lineRule="exact"/>
              <w:rPr>
                <w:rFonts w:hint="eastAsia" w:ascii="宋体" w:hAnsi="宋体" w:cs="宋体"/>
                <w:color w:val="auto"/>
                <w:sz w:val="24"/>
              </w:rPr>
            </w:pPr>
            <w:r>
              <w:rPr>
                <w:rFonts w:hint="eastAsia" w:ascii="宋体" w:hAnsi="宋体" w:cs="宋体"/>
                <w:color w:val="auto"/>
                <w:sz w:val="24"/>
              </w:rPr>
              <w:t>不需要缴纳投标保证金（按照相关文件要求货物、服务类政府采购活动不收取投标保证金、履约、质量保证金、合同中预留资金作为质量保证金等无法律依据的保证金。</w:t>
            </w:r>
          </w:p>
        </w:tc>
      </w:tr>
      <w:tr w14:paraId="6C749F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dxa"/>
            <w:vAlign w:val="center"/>
          </w:tcPr>
          <w:p w14:paraId="77BF2937">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C0BEECE">
            <w:pPr>
              <w:spacing w:line="400" w:lineRule="exact"/>
              <w:jc w:val="center"/>
              <w:rPr>
                <w:rFonts w:hint="eastAsia" w:ascii="宋体" w:hAnsi="宋体" w:cs="宋体"/>
                <w:color w:val="auto"/>
                <w:sz w:val="24"/>
              </w:rPr>
            </w:pPr>
            <w:r>
              <w:rPr>
                <w:rFonts w:hint="eastAsia" w:ascii="宋体" w:hAnsi="宋体" w:cs="宋体"/>
                <w:color w:val="auto"/>
                <w:sz w:val="24"/>
              </w:rPr>
              <w:t>服务期限</w:t>
            </w:r>
          </w:p>
        </w:tc>
        <w:tc>
          <w:tcPr>
            <w:tcW w:w="6842" w:type="dxa"/>
            <w:vAlign w:val="center"/>
          </w:tcPr>
          <w:p w14:paraId="4D814382">
            <w:pPr>
              <w:autoSpaceDE w:val="0"/>
              <w:autoSpaceDN w:val="0"/>
              <w:spacing w:line="360" w:lineRule="auto"/>
              <w:rPr>
                <w:rFonts w:hint="eastAsia" w:ascii="宋体" w:hAnsi="宋体" w:eastAsia="宋体" w:cs="宋体"/>
                <w:color w:val="auto"/>
                <w:sz w:val="24"/>
                <w:lang w:eastAsia="zh-CN"/>
              </w:rPr>
            </w:pPr>
            <w:r>
              <w:rPr>
                <w:rFonts w:hint="eastAsia" w:ascii="宋体" w:hAnsi="宋体" w:cs="宋体"/>
                <w:color w:val="auto"/>
                <w:sz w:val="24"/>
                <w:lang w:eastAsia="zh-CN"/>
              </w:rPr>
              <w:t>签订合同之日起1年（</w:t>
            </w:r>
            <w:r>
              <w:rPr>
                <w:rFonts w:hint="eastAsia" w:ascii="宋体" w:hAnsi="宋体" w:cs="宋体"/>
                <w:color w:val="auto"/>
                <w:sz w:val="24"/>
                <w:lang w:val="en-US" w:eastAsia="zh-CN"/>
              </w:rPr>
              <w:t>注：通过学校日常检查和年度考评满意率较高者，视情况可续签服务合同，原合同与续签合同累计期限不超过三年。）</w:t>
            </w:r>
          </w:p>
        </w:tc>
      </w:tr>
      <w:tr w14:paraId="4ABE44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47" w:type="dxa"/>
            <w:vAlign w:val="center"/>
          </w:tcPr>
          <w:p w14:paraId="0934D121">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D26ACE5">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付款方式</w:t>
            </w:r>
          </w:p>
        </w:tc>
        <w:tc>
          <w:tcPr>
            <w:tcW w:w="6842" w:type="dxa"/>
            <w:vAlign w:val="center"/>
          </w:tcPr>
          <w:p w14:paraId="5904C1DD">
            <w:pPr>
              <w:spacing w:line="400" w:lineRule="exact"/>
              <w:rPr>
                <w:rFonts w:hint="eastAsia" w:ascii="宋体" w:hAnsi="宋体" w:cs="宋体"/>
                <w:color w:val="auto"/>
                <w:sz w:val="24"/>
              </w:rPr>
            </w:pPr>
            <w:r>
              <w:rPr>
                <w:rFonts w:hint="eastAsia" w:ascii="宋体" w:hAnsi="宋体" w:cs="宋体"/>
                <w:color w:val="auto"/>
                <w:sz w:val="24"/>
              </w:rPr>
              <w:t>结算周期：当月支付上月费用；</w:t>
            </w:r>
          </w:p>
          <w:p w14:paraId="2B9B3534">
            <w:pPr>
              <w:spacing w:line="400" w:lineRule="exact"/>
              <w:rPr>
                <w:rFonts w:hint="eastAsia" w:ascii="宋体" w:hAnsi="宋体" w:cs="宋体"/>
                <w:color w:val="auto"/>
                <w:sz w:val="24"/>
              </w:rPr>
            </w:pPr>
            <w:r>
              <w:rPr>
                <w:rFonts w:hint="eastAsia" w:ascii="宋体" w:hAnsi="宋体" w:cs="宋体"/>
                <w:color w:val="auto"/>
                <w:sz w:val="24"/>
              </w:rPr>
              <w:t>支付方式：供应商按采购人审核确认的服务费金额开具服务费发票，采购人自收到发票后10个工作日内将服务费转账至供应商指定账户。</w:t>
            </w:r>
          </w:p>
        </w:tc>
      </w:tr>
      <w:tr w14:paraId="74BE6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dxa"/>
            <w:vAlign w:val="center"/>
          </w:tcPr>
          <w:p w14:paraId="1ED39E1D">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34D5CE3">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842" w:type="dxa"/>
            <w:vAlign w:val="center"/>
          </w:tcPr>
          <w:p w14:paraId="19F179BB">
            <w:pPr>
              <w:tabs>
                <w:tab w:val="left" w:pos="8640"/>
              </w:tabs>
              <w:spacing w:line="240" w:lineRule="auto"/>
              <w:jc w:val="left"/>
              <w:rPr>
                <w:rFonts w:hint="eastAsia" w:ascii="宋体" w:hAnsi="宋体" w:cs="宋体"/>
                <w:color w:val="auto"/>
                <w:sz w:val="24"/>
              </w:rPr>
            </w:pPr>
            <w:r>
              <w:rPr>
                <w:rFonts w:hint="eastAsia" w:ascii="宋体" w:hAnsi="宋体" w:eastAsia="宋体" w:cs="宋体"/>
                <w:color w:val="auto"/>
                <w:sz w:val="24"/>
                <w:highlight w:val="none"/>
              </w:rPr>
              <w:t>为避免</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盲目投标，确保项目顺利实施，请潜在</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lang w:val="en-US" w:eastAsia="zh-CN"/>
              </w:rPr>
              <w:t>在获取采购文件</w:t>
            </w:r>
            <w:r>
              <w:rPr>
                <w:rFonts w:hint="eastAsia" w:ascii="宋体" w:hAnsi="宋体" w:eastAsia="宋体" w:cs="宋体"/>
                <w:color w:val="auto"/>
                <w:sz w:val="24"/>
                <w:highlight w:val="none"/>
              </w:rPr>
              <w:t>截止</w:t>
            </w:r>
            <w:r>
              <w:rPr>
                <w:rFonts w:hint="eastAsia" w:ascii="宋体" w:hAnsi="宋体" w:eastAsia="宋体" w:cs="宋体"/>
                <w:color w:val="auto"/>
                <w:sz w:val="24"/>
                <w:highlight w:val="none"/>
                <w:lang w:val="en-US" w:eastAsia="zh-CN"/>
              </w:rPr>
              <w:t>时间</w:t>
            </w:r>
            <w:r>
              <w:rPr>
                <w:rFonts w:hint="eastAsia" w:ascii="宋体" w:hAnsi="宋体" w:eastAsia="宋体" w:cs="宋体"/>
                <w:color w:val="auto"/>
                <w:sz w:val="24"/>
                <w:highlight w:val="none"/>
              </w:rPr>
              <w:t>后</w:t>
            </w:r>
            <w:r>
              <w:rPr>
                <w:rFonts w:hint="eastAsia" w:ascii="宋体" w:hAnsi="宋体" w:eastAsia="宋体" w:cs="宋体"/>
                <w:color w:val="auto"/>
                <w:sz w:val="24"/>
                <w:highlight w:val="none"/>
                <w:lang w:val="en-US" w:eastAsia="zh-CN"/>
              </w:rPr>
              <w:t>的第</w:t>
            </w:r>
            <w:r>
              <w:rPr>
                <w:rFonts w:hint="eastAsia" w:ascii="宋体" w:hAnsi="宋体" w:eastAsia="宋体" w:cs="宋体"/>
                <w:color w:val="auto"/>
                <w:sz w:val="24"/>
                <w:highlight w:val="none"/>
              </w:rPr>
              <w:t>一个工作日</w:t>
            </w:r>
            <w:r>
              <w:rPr>
                <w:rFonts w:ascii="宋体" w:hAnsi="宋体" w:eastAsia="宋体" w:cs="宋体"/>
                <w:color w:val="auto"/>
                <w:sz w:val="24"/>
                <w:szCs w:val="24"/>
                <w:highlight w:val="none"/>
              </w:rPr>
              <w:t>上午9-12 点,下午15-17 点及</w:t>
            </w:r>
            <w:r>
              <w:rPr>
                <w:rFonts w:hint="eastAsia" w:ascii="宋体" w:hAnsi="宋体" w:eastAsia="宋体" w:cs="宋体"/>
                <w:color w:val="auto"/>
                <w:sz w:val="24"/>
                <w:highlight w:val="none"/>
              </w:rPr>
              <w:t>时</w:t>
            </w:r>
            <w:r>
              <w:rPr>
                <w:rFonts w:ascii="宋体" w:hAnsi="宋体" w:eastAsia="宋体" w:cs="宋体"/>
                <w:color w:val="auto"/>
                <w:sz w:val="24"/>
                <w:szCs w:val="24"/>
                <w:highlight w:val="none"/>
              </w:rPr>
              <w:t>到现场进行实地勘查，并根据现场勘查情况，于当日向采购人提交适合本项目特点的服务方案。</w:t>
            </w:r>
            <w:r>
              <w:rPr>
                <w:rFonts w:hint="eastAsia" w:ascii="宋体" w:hAnsi="宋体" w:eastAsia="宋体" w:cs="宋体"/>
                <w:color w:val="auto"/>
                <w:sz w:val="24"/>
                <w:highlight w:val="none"/>
              </w:rPr>
              <w:t>勘查现场由</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 xml:space="preserve">自行与采购人联系。 </w:t>
            </w:r>
            <w:r>
              <w:rPr>
                <w:rFonts w:ascii="宋体" w:hAnsi="宋体" w:eastAsia="宋体" w:cs="宋体"/>
                <w:color w:val="auto"/>
                <w:sz w:val="24"/>
                <w:szCs w:val="24"/>
                <w:highlight w:val="none"/>
              </w:rPr>
              <w:t>经采购人证实</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已到现场勘察并对</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提供的服务方案认可后，开具加盖采购单位公章的勘察证明函，</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将证明函原件放在投标响应文件中（电子标为原件扫描件）。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勘察</w:t>
            </w:r>
            <w:r>
              <w:rPr>
                <w:rFonts w:hint="eastAsia" w:ascii="宋体" w:hAnsi="宋体" w:eastAsia="宋体" w:cs="宋体"/>
                <w:color w:val="auto"/>
                <w:sz w:val="24"/>
                <w:highlight w:val="none"/>
              </w:rPr>
              <w:t>联系人：</w:t>
            </w:r>
            <w:r>
              <w:rPr>
                <w:rFonts w:hint="eastAsia" w:ascii="宋体" w:hAnsi="宋体" w:cs="宋体"/>
                <w:color w:val="auto"/>
                <w:sz w:val="24"/>
                <w:lang w:eastAsia="zh-CN"/>
              </w:rPr>
              <w:t>张旭辉</w:t>
            </w:r>
            <w:r>
              <w:rPr>
                <w:rFonts w:hint="eastAsia" w:ascii="宋体" w:hAnsi="宋体" w:eastAsia="宋体" w:cs="宋体"/>
                <w:color w:val="auto"/>
                <w:sz w:val="24"/>
                <w:highlight w:val="none"/>
              </w:rPr>
              <w:t>，联系电话：</w:t>
            </w:r>
            <w:r>
              <w:rPr>
                <w:rFonts w:hint="eastAsia" w:ascii="宋体" w:hAnsi="宋体" w:cs="宋体"/>
                <w:color w:val="auto"/>
                <w:sz w:val="24"/>
                <w:lang w:val="en-US" w:eastAsia="zh-CN"/>
              </w:rPr>
              <w:t>13939490823</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勘察</w:t>
            </w:r>
            <w:r>
              <w:rPr>
                <w:rFonts w:hint="eastAsia" w:ascii="宋体" w:hAnsi="宋体" w:eastAsia="宋体" w:cs="宋体"/>
                <w:color w:val="auto"/>
                <w:sz w:val="24"/>
                <w:highlight w:val="none"/>
              </w:rPr>
              <w:t>地点：西华县</w:t>
            </w:r>
            <w:r>
              <w:rPr>
                <w:rFonts w:hint="eastAsia" w:ascii="宋体" w:hAnsi="宋体" w:cs="宋体"/>
                <w:color w:val="auto"/>
                <w:sz w:val="24"/>
                <w:highlight w:val="none"/>
                <w:lang w:eastAsia="zh-CN"/>
              </w:rPr>
              <w:t>第二高级中学</w:t>
            </w:r>
            <w:r>
              <w:rPr>
                <w:rFonts w:hint="eastAsia" w:ascii="宋体" w:hAnsi="宋体" w:eastAsia="宋体" w:cs="宋体"/>
                <w:color w:val="auto"/>
                <w:sz w:val="24"/>
                <w:highlight w:val="none"/>
              </w:rPr>
              <w:t>）</w:t>
            </w:r>
          </w:p>
        </w:tc>
      </w:tr>
      <w:tr w14:paraId="7C1772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0F24CE8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B10704A">
            <w:pPr>
              <w:spacing w:line="400" w:lineRule="exact"/>
              <w:ind w:firstLine="723" w:firstLineChars="300"/>
              <w:rPr>
                <w:rFonts w:hint="eastAsia" w:ascii="宋体" w:hAnsi="宋体" w:cs="宋体"/>
                <w:b/>
                <w:bCs/>
                <w:color w:val="auto"/>
                <w:sz w:val="24"/>
              </w:rPr>
            </w:pPr>
            <w:r>
              <w:rPr>
                <w:rFonts w:hint="eastAsia" w:ascii="宋体" w:hAnsi="宋体" w:cs="宋体"/>
                <w:b/>
                <w:bCs/>
                <w:color w:val="auto"/>
                <w:sz w:val="24"/>
              </w:rPr>
              <w:t>报价</w:t>
            </w:r>
          </w:p>
        </w:tc>
        <w:tc>
          <w:tcPr>
            <w:tcW w:w="6842" w:type="dxa"/>
            <w:vAlign w:val="center"/>
          </w:tcPr>
          <w:p w14:paraId="1947A3FE">
            <w:pPr>
              <w:spacing w:line="400" w:lineRule="exact"/>
              <w:rPr>
                <w:rFonts w:hint="eastAsia" w:ascii="宋体" w:hAnsi="宋体" w:cs="宋体"/>
                <w:b/>
                <w:bCs/>
                <w:color w:val="auto"/>
                <w:sz w:val="24"/>
                <w:u w:val="single"/>
              </w:rPr>
            </w:pPr>
            <w:r>
              <w:rPr>
                <w:rFonts w:hint="eastAsia" w:ascii="宋体" w:hAnsi="宋体" w:cs="宋体"/>
                <w:b/>
                <w:bCs/>
                <w:color w:val="auto"/>
                <w:sz w:val="24"/>
              </w:rPr>
              <w:t>一次报价</w:t>
            </w:r>
          </w:p>
        </w:tc>
      </w:tr>
      <w:tr w14:paraId="6313AE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7BFF0536">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6B25215">
            <w:pPr>
              <w:spacing w:line="400" w:lineRule="exact"/>
              <w:ind w:firstLine="14" w:firstLineChars="6"/>
              <w:jc w:val="center"/>
              <w:rPr>
                <w:rFonts w:hint="eastAsia" w:ascii="宋体" w:hAnsi="宋体" w:cs="宋体"/>
                <w:b/>
                <w:bCs/>
                <w:color w:val="auto"/>
                <w:sz w:val="24"/>
              </w:rPr>
            </w:pPr>
            <w:r>
              <w:rPr>
                <w:rFonts w:hint="eastAsia" w:ascii="宋体" w:hAnsi="宋体" w:cs="宋体"/>
                <w:b/>
                <w:bCs/>
                <w:color w:val="auto"/>
                <w:sz w:val="24"/>
              </w:rPr>
              <w:t>预算金额</w:t>
            </w:r>
          </w:p>
        </w:tc>
        <w:tc>
          <w:tcPr>
            <w:tcW w:w="6842" w:type="dxa"/>
            <w:vAlign w:val="center"/>
          </w:tcPr>
          <w:p w14:paraId="4B439177">
            <w:pPr>
              <w:tabs>
                <w:tab w:val="left" w:pos="8640"/>
              </w:tabs>
              <w:spacing w:line="400" w:lineRule="exact"/>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总价：</w:t>
            </w:r>
            <w:r>
              <w:rPr>
                <w:rFonts w:hint="eastAsia" w:ascii="宋体" w:hAnsi="宋体" w:cs="宋体"/>
                <w:color w:val="auto"/>
                <w:kern w:val="2"/>
                <w:sz w:val="24"/>
                <w:szCs w:val="24"/>
                <w:lang w:val="en-US" w:eastAsia="zh-CN" w:bidi="ar-SA"/>
              </w:rPr>
              <w:t>62万元</w:t>
            </w:r>
            <w:r>
              <w:rPr>
                <w:rFonts w:hint="eastAsia" w:ascii="宋体" w:hAnsi="宋体" w:eastAsia="宋体" w:cs="宋体"/>
                <w:color w:val="auto"/>
                <w:kern w:val="2"/>
                <w:sz w:val="24"/>
                <w:szCs w:val="24"/>
                <w:lang w:val="en-US" w:eastAsia="zh-CN" w:bidi="ar-SA"/>
              </w:rPr>
              <w:t>/年</w:t>
            </w:r>
          </w:p>
          <w:p w14:paraId="6D36A0A3">
            <w:pPr>
              <w:tabs>
                <w:tab w:val="left" w:pos="8640"/>
              </w:tabs>
              <w:spacing w:line="400" w:lineRule="exact"/>
              <w:jc w:val="left"/>
              <w:rPr>
                <w:rFonts w:hint="eastAsia"/>
                <w:color w:val="auto"/>
              </w:rPr>
            </w:pPr>
            <w:r>
              <w:rPr>
                <w:rFonts w:hint="eastAsia" w:ascii="宋体" w:hAnsi="宋体" w:eastAsia="宋体" w:cs="宋体"/>
                <w:color w:val="auto"/>
                <w:sz w:val="24"/>
              </w:rPr>
              <w:t>各供应商报价不得高于招标最高限价，否则视为无效标。</w:t>
            </w:r>
          </w:p>
        </w:tc>
      </w:tr>
      <w:tr w14:paraId="69AC42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13248A3D">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BB2FDD8">
            <w:pPr>
              <w:spacing w:line="400" w:lineRule="exact"/>
              <w:ind w:firstLine="14" w:firstLineChars="6"/>
              <w:jc w:val="center"/>
              <w:rPr>
                <w:rFonts w:hint="eastAsia" w:ascii="宋体" w:hAnsi="宋体" w:cs="宋体"/>
                <w:b/>
                <w:bCs/>
                <w:color w:val="auto"/>
                <w:sz w:val="24"/>
              </w:rPr>
            </w:pPr>
            <w:r>
              <w:rPr>
                <w:rFonts w:hint="eastAsia" w:ascii="宋体" w:hAnsi="宋体" w:cs="宋体"/>
                <w:b/>
                <w:bCs/>
                <w:color w:val="auto"/>
                <w:sz w:val="24"/>
              </w:rPr>
              <w:t>所属行业</w:t>
            </w:r>
          </w:p>
        </w:tc>
        <w:tc>
          <w:tcPr>
            <w:tcW w:w="6842" w:type="dxa"/>
            <w:vAlign w:val="center"/>
          </w:tcPr>
          <w:p w14:paraId="312519AB">
            <w:pPr>
              <w:tabs>
                <w:tab w:val="left" w:pos="8640"/>
              </w:tabs>
              <w:spacing w:line="400" w:lineRule="exact"/>
              <w:jc w:val="left"/>
              <w:rPr>
                <w:rFonts w:hint="eastAsia" w:ascii="宋体" w:hAnsi="宋体" w:cs="宋体"/>
                <w:b/>
                <w:bCs/>
                <w:color w:val="auto"/>
                <w:sz w:val="24"/>
              </w:rPr>
            </w:pPr>
            <w:r>
              <w:rPr>
                <w:rFonts w:hint="eastAsia" w:ascii="宋体" w:hAnsi="宋体" w:cs="宋体"/>
                <w:b/>
                <w:bCs/>
                <w:color w:val="auto"/>
                <w:sz w:val="24"/>
              </w:rPr>
              <w:t>物业管理</w:t>
            </w:r>
          </w:p>
        </w:tc>
      </w:tr>
    </w:tbl>
    <w:p w14:paraId="225EAD2B">
      <w:pPr>
        <w:pStyle w:val="28"/>
        <w:ind w:firstLine="0" w:firstLineChars="0"/>
        <w:rPr>
          <w:rFonts w:hint="eastAsia" w:ascii="宋体" w:hAnsi="宋体" w:eastAsia="宋体" w:cs="宋体"/>
          <w:b/>
          <w:color w:val="auto"/>
          <w:sz w:val="30"/>
          <w:szCs w:val="30"/>
        </w:rPr>
      </w:pPr>
    </w:p>
    <w:p w14:paraId="50A95B97">
      <w:pPr>
        <w:rPr>
          <w:rFonts w:hint="eastAsia" w:ascii="宋体" w:hAnsi="宋体" w:cs="宋体"/>
          <w:b/>
          <w:color w:val="auto"/>
          <w:sz w:val="30"/>
          <w:szCs w:val="30"/>
        </w:rPr>
      </w:pPr>
    </w:p>
    <w:p w14:paraId="67D184D4">
      <w:pPr>
        <w:spacing w:line="36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74E83DDC">
      <w:pPr>
        <w:spacing w:line="360" w:lineRule="auto"/>
        <w:ind w:firstLine="482" w:firstLineChars="200"/>
        <w:rPr>
          <w:rFonts w:hint="eastAsia" w:ascii="宋体" w:hAnsi="宋体" w:cs="宋体"/>
          <w:color w:val="auto"/>
          <w:sz w:val="24"/>
        </w:rPr>
      </w:pPr>
      <w:r>
        <w:rPr>
          <w:rFonts w:hint="eastAsia" w:ascii="宋体" w:hAnsi="宋体" w:cs="宋体"/>
          <w:b/>
          <w:color w:val="auto"/>
          <w:sz w:val="24"/>
        </w:rPr>
        <w:t>1．适用范围</w:t>
      </w:r>
    </w:p>
    <w:p w14:paraId="3AD9A548">
      <w:pPr>
        <w:spacing w:line="360" w:lineRule="auto"/>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070A2F3E">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2．定义</w:t>
      </w:r>
    </w:p>
    <w:p w14:paraId="05179786">
      <w:pPr>
        <w:spacing w:line="360" w:lineRule="auto"/>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1BE54DEC">
      <w:pPr>
        <w:tabs>
          <w:tab w:val="left" w:pos="0"/>
        </w:tabs>
        <w:spacing w:line="360" w:lineRule="auto"/>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eastAsia="zh-CN"/>
        </w:rPr>
        <w:t>西华县第二高级中学</w:t>
      </w:r>
    </w:p>
    <w:p w14:paraId="5D917999">
      <w:pPr>
        <w:spacing w:line="360" w:lineRule="auto"/>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3133AC9F">
      <w:pPr>
        <w:spacing w:line="360" w:lineRule="auto"/>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2FAE56DD">
      <w:pPr>
        <w:spacing w:line="360" w:lineRule="auto"/>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74612703">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2.6“法定代表人”系指法人单位（企业）法人营业执照（或事业法人登记证书上）上注明的法定代表人；如为其他组织或个体经营者参加竞争性磋商的，指营业执照上注明的负责人或经营者。 </w:t>
      </w:r>
    </w:p>
    <w:p w14:paraId="4B762CA7">
      <w:pPr>
        <w:spacing w:line="360" w:lineRule="auto"/>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47CC77A9">
      <w:pPr>
        <w:spacing w:line="360" w:lineRule="auto"/>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7021DC0F">
      <w:pPr>
        <w:spacing w:line="360" w:lineRule="auto"/>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320D6BB1">
      <w:pPr>
        <w:spacing w:line="360" w:lineRule="auto"/>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58D512DA">
      <w:pPr>
        <w:spacing w:line="360" w:lineRule="auto"/>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7783CD00">
      <w:pPr>
        <w:spacing w:line="360" w:lineRule="auto"/>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7D28BF20">
      <w:pPr>
        <w:spacing w:line="360" w:lineRule="auto"/>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5F55F6A2">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3.采购预算</w:t>
      </w:r>
    </w:p>
    <w:p w14:paraId="1C48C838">
      <w:pPr>
        <w:spacing w:line="360" w:lineRule="auto"/>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49CB183F">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2972205D">
      <w:pPr>
        <w:spacing w:line="360" w:lineRule="auto"/>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2A39A5F9">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4BCC23B8">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 xml:space="preserve">4.1.3 </w:t>
      </w:r>
      <w:r>
        <w:rPr>
          <w:rFonts w:hint="eastAsia" w:ascii="宋体" w:hAnsi="宋体" w:cs="宋体"/>
          <w:color w:val="auto"/>
          <w:sz w:val="24"/>
        </w:rPr>
        <w:t>供应商应在磋商响应文件中</w:t>
      </w:r>
      <w:r>
        <w:rPr>
          <w:rFonts w:hint="eastAsia" w:ascii="宋体" w:hAnsi="宋体" w:eastAsia="宋体" w:cs="宋体"/>
          <w:color w:val="auto"/>
          <w:sz w:val="24"/>
        </w:rPr>
        <w:t>承诺未被</w:t>
      </w:r>
      <w:r>
        <w:rPr>
          <w:rFonts w:hint="eastAsia" w:ascii="宋体" w:hAnsi="宋体" w:cs="宋体"/>
          <w:color w:val="auto"/>
          <w:sz w:val="24"/>
        </w:rPr>
        <w:t>纳入本地黑名单且未存在不诚信记录；</w:t>
      </w:r>
    </w:p>
    <w:p w14:paraId="6FE38F68">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4.1.4 供应商</w:t>
      </w:r>
      <w:r>
        <w:rPr>
          <w:rFonts w:hint="eastAsia" w:ascii="宋体" w:hAnsi="宋体" w:cs="宋体"/>
          <w:color w:val="auto"/>
          <w:kern w:val="0"/>
          <w:sz w:val="24"/>
        </w:rPr>
        <w:t>需提供</w:t>
      </w:r>
      <w:r>
        <w:rPr>
          <w:rFonts w:hint="eastAsia" w:ascii="宋体" w:hAnsi="宋体" w:cs="宋体"/>
          <w:color w:val="auto"/>
          <w:kern w:val="0"/>
          <w:sz w:val="24"/>
          <w:lang w:val="zh-CN"/>
        </w:rPr>
        <w:t>自觉抵制政府采购领域商业贿赂行</w:t>
      </w:r>
      <w:r>
        <w:rPr>
          <w:rFonts w:hint="eastAsia" w:ascii="宋体" w:hAnsi="宋体" w:eastAsia="宋体" w:cs="宋体"/>
          <w:color w:val="auto"/>
          <w:kern w:val="0"/>
          <w:sz w:val="24"/>
          <w:lang w:val="zh-CN"/>
        </w:rPr>
        <w:t>为承诺书；</w:t>
      </w:r>
    </w:p>
    <w:p w14:paraId="04ACB0A2">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eastAsia="宋体" w:cs="宋体"/>
          <w:color w:val="auto"/>
          <w:kern w:val="0"/>
          <w:sz w:val="24"/>
          <w:lang w:val="zh-CN"/>
        </w:rPr>
        <w:t>。</w:t>
      </w:r>
    </w:p>
    <w:p w14:paraId="2DF66E4D">
      <w:pPr>
        <w:spacing w:line="360" w:lineRule="auto"/>
        <w:ind w:firstLine="480" w:firstLineChars="200"/>
        <w:rPr>
          <w:rFonts w:hint="eastAsia" w:ascii="宋体" w:hAnsi="宋体" w:cs="宋体"/>
          <w:color w:val="auto"/>
          <w:sz w:val="24"/>
        </w:rPr>
      </w:pPr>
      <w:r>
        <w:rPr>
          <w:rFonts w:hint="eastAsia" w:ascii="宋体" w:hAnsi="宋体" w:cs="宋体"/>
          <w:color w:val="auto"/>
          <w:sz w:val="24"/>
        </w:rPr>
        <w:t>4.3符合本竞争性磋商文件规定的供应商资格要求及项目要求的其它条件，并按照要求提供相关证明材料。</w:t>
      </w:r>
    </w:p>
    <w:p w14:paraId="74085B7F">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4.4</w:t>
      </w:r>
      <w:r>
        <w:rPr>
          <w:rFonts w:hint="eastAsia" w:ascii="宋体" w:hAnsi="宋体" w:cs="宋体"/>
          <w:color w:val="auto"/>
          <w:sz w:val="24"/>
        </w:rPr>
        <w:t>供应商需提供加盖单位公章、法定代表人签章的营业执照扫描件。</w:t>
      </w:r>
    </w:p>
    <w:p w14:paraId="794C70B7">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4.5 凡通过磋商小组符合性审查的供应商均为合格供应商。未通过符合性审查的</w:t>
      </w:r>
      <w:r>
        <w:rPr>
          <w:rFonts w:hint="eastAsia" w:ascii="宋体" w:hAnsi="宋体" w:cs="宋体"/>
          <w:color w:val="auto"/>
          <w:sz w:val="24"/>
        </w:rPr>
        <w:t>供应商将视为不响应本项目的竞争性磋商文件被否决。</w:t>
      </w:r>
    </w:p>
    <w:p w14:paraId="4653E92A">
      <w:pPr>
        <w:spacing w:line="360" w:lineRule="auto"/>
        <w:ind w:firstLine="480" w:firstLineChars="200"/>
        <w:rPr>
          <w:rFonts w:hint="eastAsia" w:ascii="宋体" w:hAnsi="宋体" w:cs="宋体"/>
          <w:color w:val="auto"/>
          <w:sz w:val="24"/>
        </w:rPr>
      </w:pPr>
      <w:r>
        <w:rPr>
          <w:rFonts w:hint="eastAsia" w:ascii="宋体" w:hAnsi="宋体" w:cs="宋体"/>
          <w:color w:val="auto"/>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p>
    <w:p w14:paraId="42A3782E">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26EE7C57">
      <w:pPr>
        <w:spacing w:line="360" w:lineRule="auto"/>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5E97A4E6">
      <w:pPr>
        <w:spacing w:line="360" w:lineRule="auto"/>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B5CC581">
      <w:pPr>
        <w:spacing w:line="360" w:lineRule="auto"/>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61891AC9">
      <w:pPr>
        <w:spacing w:line="36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4D47EF7A">
      <w:pPr>
        <w:tabs>
          <w:tab w:val="left" w:pos="632"/>
          <w:tab w:val="left" w:pos="790"/>
        </w:tabs>
        <w:spacing w:line="360" w:lineRule="auto"/>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17CDA58E">
      <w:pPr>
        <w:autoSpaceDE w:val="0"/>
        <w:autoSpaceDN w:val="0"/>
        <w:adjustRightInd w:val="0"/>
        <w:spacing w:line="360" w:lineRule="auto"/>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0A0ACBFA">
      <w:pPr>
        <w:spacing w:line="360" w:lineRule="auto"/>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481EA136">
      <w:pPr>
        <w:spacing w:line="360" w:lineRule="auto"/>
        <w:ind w:firstLine="480" w:firstLineChars="200"/>
        <w:rPr>
          <w:rFonts w:hint="eastAsia" w:ascii="宋体" w:hAnsi="宋体" w:cs="宋体"/>
          <w:color w:val="auto"/>
          <w:sz w:val="24"/>
        </w:rPr>
      </w:pPr>
      <w:r>
        <w:rPr>
          <w:rFonts w:hint="eastAsia" w:ascii="宋体" w:hAnsi="宋体" w:cs="宋体"/>
          <w:color w:val="auto"/>
          <w:sz w:val="24"/>
        </w:rPr>
        <w:t>（2）供应商须知；</w:t>
      </w:r>
    </w:p>
    <w:p w14:paraId="69E80B50">
      <w:pPr>
        <w:spacing w:line="360" w:lineRule="auto"/>
        <w:ind w:firstLine="480" w:firstLineChars="200"/>
        <w:rPr>
          <w:rFonts w:hint="eastAsia" w:ascii="宋体" w:hAnsi="宋体" w:cs="宋体"/>
          <w:color w:val="auto"/>
          <w:sz w:val="24"/>
        </w:rPr>
      </w:pPr>
      <w:r>
        <w:rPr>
          <w:rFonts w:hint="eastAsia" w:ascii="宋体" w:hAnsi="宋体" w:cs="宋体"/>
          <w:color w:val="auto"/>
          <w:sz w:val="24"/>
        </w:rPr>
        <w:t>（3）采购需求；</w:t>
      </w:r>
    </w:p>
    <w:p w14:paraId="30C14815">
      <w:pPr>
        <w:spacing w:line="360" w:lineRule="auto"/>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6A556F23">
      <w:pPr>
        <w:spacing w:line="360" w:lineRule="auto"/>
        <w:ind w:firstLine="480" w:firstLineChars="200"/>
        <w:rPr>
          <w:rFonts w:hint="eastAsia" w:ascii="宋体" w:hAnsi="宋体" w:cs="宋体"/>
          <w:color w:val="auto"/>
          <w:sz w:val="24"/>
        </w:rPr>
      </w:pPr>
      <w:r>
        <w:rPr>
          <w:rFonts w:hint="eastAsia" w:ascii="宋体" w:hAnsi="宋体" w:cs="宋体"/>
          <w:color w:val="auto"/>
          <w:sz w:val="24"/>
        </w:rPr>
        <w:t>（5）合同主要条款。</w:t>
      </w:r>
    </w:p>
    <w:p w14:paraId="27C164C5">
      <w:pPr>
        <w:spacing w:line="360" w:lineRule="auto"/>
        <w:ind w:firstLine="48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如对竞争性磋商文件无异议</w:t>
      </w:r>
      <w:r>
        <w:rPr>
          <w:rFonts w:hint="eastAsia" w:ascii="宋体" w:hAnsi="宋体" w:eastAsia="宋体" w:cs="宋体"/>
          <w:color w:val="auto"/>
          <w:sz w:val="24"/>
        </w:rPr>
        <w:t>，出具确认书，</w:t>
      </w:r>
      <w:r>
        <w:rPr>
          <w:rFonts w:hint="eastAsia" w:ascii="宋体" w:hAnsi="宋体" w:cs="宋体"/>
          <w:color w:val="auto"/>
          <w:sz w:val="24"/>
        </w:rPr>
        <w:t>确认竞争性磋商文件清晰无异议。确认书作为资格审查资料。</w:t>
      </w:r>
    </w:p>
    <w:p w14:paraId="6E96D816">
      <w:pPr>
        <w:spacing w:line="360" w:lineRule="auto"/>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48D46445">
      <w:pPr>
        <w:spacing w:line="360" w:lineRule="auto"/>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525033A1">
      <w:pPr>
        <w:widowControl/>
        <w:spacing w:line="360" w:lineRule="auto"/>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6C7B9F70">
      <w:pPr>
        <w:autoSpaceDE w:val="0"/>
        <w:autoSpaceDN w:val="0"/>
        <w:adjustRightInd w:val="0"/>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w:t>
      </w:r>
      <w:r>
        <w:rPr>
          <w:rFonts w:hint="eastAsia" w:ascii="宋体" w:hAnsi="宋体" w:cs="宋体"/>
          <w:color w:val="auto"/>
          <w:sz w:val="24"/>
          <w:lang w:eastAsia="zh-CN"/>
        </w:rPr>
        <w:t>工作</w:t>
      </w:r>
      <w:r>
        <w:rPr>
          <w:rFonts w:hint="eastAsia" w:ascii="宋体" w:hAnsi="宋体" w:cs="宋体"/>
          <w:color w:val="auto"/>
          <w:sz w:val="24"/>
        </w:rPr>
        <w:t>日前，在政府采购相关网站以变更公告的方式通知所有获取竞争性磋商文件的供应商，不足5日的，采购人顺延提交（接收）响应文件截止时间。</w:t>
      </w:r>
    </w:p>
    <w:p w14:paraId="4A00EBA6">
      <w:pPr>
        <w:spacing w:line="36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2A873796">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3A2AAF85">
      <w:pPr>
        <w:spacing w:line="360" w:lineRule="auto"/>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w:t>
      </w:r>
      <w:r>
        <w:rPr>
          <w:rFonts w:hint="eastAsia" w:ascii="宋体" w:hAnsi="宋体" w:eastAsia="宋体" w:cs="宋体"/>
          <w:color w:val="auto"/>
          <w:sz w:val="24"/>
        </w:rPr>
        <w:t>及承诺</w:t>
      </w:r>
      <w:r>
        <w:rPr>
          <w:rFonts w:hint="eastAsia" w:ascii="宋体" w:hAnsi="宋体" w:cs="宋体"/>
          <w:color w:val="auto"/>
          <w:sz w:val="24"/>
        </w:rPr>
        <w:t>所提供的全部资料的真实性、合法性，否则其响应性文件将作为无效处理。</w:t>
      </w:r>
    </w:p>
    <w:p w14:paraId="4ABF5364">
      <w:pPr>
        <w:spacing w:line="360" w:lineRule="auto"/>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78CCB0A7">
      <w:pPr>
        <w:spacing w:line="360" w:lineRule="auto"/>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333B6BB8">
      <w:pPr>
        <w:widowControl/>
        <w:spacing w:line="360" w:lineRule="auto"/>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2C950145">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0E92DEFF">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19B4E82">
      <w:pPr>
        <w:spacing w:line="360" w:lineRule="auto"/>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664F9915">
      <w:pPr>
        <w:spacing w:line="360" w:lineRule="auto"/>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14E2B5A7">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1D1B320C">
      <w:pPr>
        <w:widowControl/>
        <w:spacing w:line="360" w:lineRule="auto"/>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100202FA">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708C38EB">
      <w:pPr>
        <w:widowControl/>
        <w:spacing w:line="360" w:lineRule="auto"/>
        <w:ind w:firstLine="480" w:firstLineChars="200"/>
        <w:rPr>
          <w:rFonts w:hint="eastAsia" w:ascii="宋体" w:hAnsi="宋体" w:cs="宋体"/>
          <w:color w:val="auto"/>
          <w:sz w:val="24"/>
        </w:rPr>
      </w:pPr>
      <w:r>
        <w:rPr>
          <w:rFonts w:hint="eastAsia" w:ascii="宋体" w:hAnsi="宋体" w:eastAsia="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1743C44">
      <w:pPr>
        <w:widowControl/>
        <w:spacing w:line="360" w:lineRule="auto"/>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6E87A9D4">
      <w:pPr>
        <w:spacing w:line="360" w:lineRule="auto"/>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12.1报价包括所投服务、保险、税费、检测、验收和交付后约定期限内免费维保等工作所发生的一切应有费用，在报价一览表投标总价处加盖公章。</w:t>
      </w:r>
    </w:p>
    <w:p w14:paraId="4DECD027">
      <w:pPr>
        <w:spacing w:line="360" w:lineRule="auto"/>
        <w:ind w:firstLine="480" w:firstLineChars="200"/>
        <w:rPr>
          <w:rFonts w:hint="eastAsia" w:ascii="宋体" w:hAnsi="宋体" w:cs="宋体"/>
          <w:color w:val="auto"/>
          <w:sz w:val="24"/>
        </w:rPr>
      </w:pPr>
      <w:r>
        <w:rPr>
          <w:rFonts w:hint="eastAsia" w:ascii="宋体" w:hAnsi="宋体" w:cs="宋体"/>
          <w:color w:val="auto"/>
          <w:sz w:val="24"/>
        </w:rPr>
        <w:t>12.2报价一览表投标总价为供应商的最终报价。</w:t>
      </w:r>
    </w:p>
    <w:p w14:paraId="070D588C">
      <w:pPr>
        <w:spacing w:line="360" w:lineRule="auto"/>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51677A7B">
      <w:pPr>
        <w:spacing w:line="360" w:lineRule="auto"/>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379345C4">
      <w:pPr>
        <w:spacing w:line="360" w:lineRule="auto"/>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6A30EBBA">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2C7DF068">
      <w:pPr>
        <w:spacing w:line="360" w:lineRule="auto"/>
        <w:ind w:firstLine="480" w:firstLineChars="200"/>
        <w:rPr>
          <w:rFonts w:hint="eastAsia" w:ascii="宋体" w:hAnsi="宋体" w:cs="宋体"/>
          <w:color w:val="auto"/>
          <w:sz w:val="24"/>
        </w:rPr>
      </w:pPr>
      <w:r>
        <w:rPr>
          <w:rFonts w:hint="eastAsia" w:ascii="宋体" w:hAnsi="宋体" w:cs="宋体"/>
          <w:color w:val="auto"/>
          <w:sz w:val="24"/>
        </w:rPr>
        <w:t>13.l</w:t>
      </w:r>
      <w:r>
        <w:rPr>
          <w:rFonts w:hint="eastAsia" w:ascii="宋体" w:hAnsi="宋体" w:eastAsia="宋体" w:cs="宋体"/>
          <w:color w:val="auto"/>
          <w:sz w:val="24"/>
        </w:rPr>
        <w:t>响应性文件有效期为自竞争性磋商开始之日起60天，有效期短于此规定的响应性文件将被视为无效。</w:t>
      </w:r>
    </w:p>
    <w:p w14:paraId="49D56E61">
      <w:pPr>
        <w:spacing w:line="360" w:lineRule="auto"/>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016D506">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199CCAA0">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48B2A08">
      <w:pPr>
        <w:spacing w:line="360" w:lineRule="auto"/>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3C96DD2">
      <w:pPr>
        <w:spacing w:line="360" w:lineRule="auto"/>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102FE546">
      <w:pPr>
        <w:spacing w:line="360" w:lineRule="auto"/>
        <w:ind w:firstLine="480" w:firstLineChars="200"/>
        <w:rPr>
          <w:rFonts w:hint="eastAsia" w:ascii="宋体" w:hAnsi="宋体" w:cs="宋体"/>
          <w:color w:val="auto"/>
          <w:sz w:val="24"/>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0A23AE62">
      <w:pPr>
        <w:pStyle w:val="27"/>
        <w:ind w:firstLine="240"/>
        <w:rPr>
          <w:rFonts w:hint="eastAsia" w:ascii="宋体" w:hAnsi="宋体" w:cs="宋体"/>
          <w:color w:val="auto"/>
          <w:sz w:val="24"/>
        </w:rPr>
      </w:pPr>
    </w:p>
    <w:p w14:paraId="193CAA10">
      <w:pPr>
        <w:rPr>
          <w:color w:val="auto"/>
        </w:rPr>
      </w:pPr>
    </w:p>
    <w:p w14:paraId="4ACE2F05">
      <w:pPr>
        <w:numPr>
          <w:ilvl w:val="0"/>
          <w:numId w:val="4"/>
        </w:numPr>
        <w:spacing w:line="36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5918AF37">
      <w:pPr>
        <w:pStyle w:val="27"/>
        <w:ind w:firstLine="210"/>
        <w:rPr>
          <w:color w:val="auto"/>
        </w:rPr>
      </w:pPr>
    </w:p>
    <w:p w14:paraId="16337CF5">
      <w:pPr>
        <w:autoSpaceDE w:val="0"/>
        <w:autoSpaceDN w:val="0"/>
        <w:adjustRightInd w:val="0"/>
        <w:spacing w:line="360" w:lineRule="auto"/>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C146AF2">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7E8CCC2">
      <w:pPr>
        <w:autoSpaceDE w:val="0"/>
        <w:autoSpaceDN w:val="0"/>
        <w:adjustRightInd w:val="0"/>
        <w:spacing w:line="360" w:lineRule="auto"/>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2B9B3E69">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16.响应性文件的递交</w:t>
      </w:r>
    </w:p>
    <w:p w14:paraId="5DBF0859">
      <w:pPr>
        <w:spacing w:line="360" w:lineRule="auto"/>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45EB3F6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4787BAD8">
      <w:pPr>
        <w:pStyle w:val="56"/>
        <w:spacing w:line="360" w:lineRule="auto"/>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4A64216C">
      <w:pPr>
        <w:pStyle w:val="56"/>
        <w:spacing w:line="360" w:lineRule="auto"/>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21ABC9DF">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2E33E123">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17040A5A">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13EAECA0">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6FD836EE">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17.4.2响应性文件未按竞争性磋商文件规定密封、签署、盖章的；</w:t>
      </w:r>
    </w:p>
    <w:p w14:paraId="610E4CF6">
      <w:pPr>
        <w:pStyle w:val="56"/>
        <w:spacing w:line="360" w:lineRule="auto"/>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7B7931DF">
      <w:pPr>
        <w:spacing w:line="360" w:lineRule="auto"/>
        <w:jc w:val="center"/>
        <w:rPr>
          <w:rFonts w:hint="eastAsia" w:ascii="宋体" w:hAnsi="宋体" w:cs="宋体"/>
          <w:b/>
          <w:color w:val="auto"/>
          <w:sz w:val="24"/>
        </w:rPr>
      </w:pPr>
    </w:p>
    <w:p w14:paraId="2CAF4658">
      <w:pPr>
        <w:spacing w:line="360" w:lineRule="auto"/>
        <w:jc w:val="center"/>
        <w:rPr>
          <w:rFonts w:hint="eastAsia" w:ascii="宋体" w:hAnsi="宋体" w:cs="宋体"/>
          <w:b/>
          <w:color w:val="auto"/>
          <w:sz w:val="24"/>
        </w:rPr>
      </w:pPr>
    </w:p>
    <w:p w14:paraId="01392574">
      <w:pPr>
        <w:spacing w:line="360" w:lineRule="auto"/>
        <w:jc w:val="center"/>
        <w:rPr>
          <w:rFonts w:hint="eastAsia" w:ascii="宋体" w:hAnsi="宋体" w:cs="宋体"/>
          <w:b/>
          <w:color w:val="auto"/>
          <w:sz w:val="24"/>
        </w:rPr>
      </w:pPr>
    </w:p>
    <w:p w14:paraId="77B97780">
      <w:pPr>
        <w:spacing w:line="360" w:lineRule="auto"/>
        <w:jc w:val="center"/>
        <w:rPr>
          <w:rFonts w:hint="eastAsia" w:ascii="宋体" w:hAnsi="宋体" w:cs="宋体"/>
          <w:b/>
          <w:color w:val="auto"/>
          <w:sz w:val="24"/>
        </w:rPr>
      </w:pPr>
      <w:r>
        <w:rPr>
          <w:rFonts w:hint="eastAsia" w:ascii="宋体" w:hAnsi="宋体" w:cs="宋体"/>
          <w:b/>
          <w:color w:val="auto"/>
          <w:sz w:val="24"/>
        </w:rPr>
        <w:t>五、竞争性磋商</w:t>
      </w:r>
    </w:p>
    <w:p w14:paraId="7CCDD685">
      <w:pPr>
        <w:spacing w:line="360" w:lineRule="auto"/>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2C6BD5DD">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24490057">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5EFFF167">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3746E109">
      <w:pPr>
        <w:spacing w:line="360" w:lineRule="auto"/>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1F3B849">
      <w:pPr>
        <w:spacing w:line="360" w:lineRule="auto"/>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005DA3F5">
      <w:pPr>
        <w:spacing w:line="360" w:lineRule="auto"/>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B36E0B5">
      <w:pPr>
        <w:spacing w:line="360" w:lineRule="auto"/>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36BBE95B">
      <w:pPr>
        <w:spacing w:line="360" w:lineRule="auto"/>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1EA39899">
      <w:pPr>
        <w:spacing w:line="360" w:lineRule="auto"/>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C2A4E5A">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617D1672">
      <w:pPr>
        <w:spacing w:line="360" w:lineRule="auto"/>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2EE4EFD0">
      <w:pPr>
        <w:spacing w:line="360" w:lineRule="auto"/>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0708870F">
      <w:pPr>
        <w:spacing w:line="360" w:lineRule="auto"/>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4680A43D">
      <w:pPr>
        <w:spacing w:line="360" w:lineRule="auto"/>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D47742A">
      <w:pPr>
        <w:spacing w:line="360" w:lineRule="auto"/>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941ED99">
      <w:pPr>
        <w:spacing w:line="360" w:lineRule="auto"/>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01996F53">
      <w:pPr>
        <w:spacing w:line="360" w:lineRule="auto"/>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1D1585BA">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D873F0A">
      <w:pPr>
        <w:spacing w:line="360" w:lineRule="auto"/>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1DF8C0C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0AC8E6C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141710E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4983BAF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19.7.6响应性文件的内容修改处未按规定签名或盖章的；</w:t>
      </w:r>
    </w:p>
    <w:p w14:paraId="18473B72">
      <w:pPr>
        <w:spacing w:line="360" w:lineRule="auto"/>
        <w:ind w:firstLine="480" w:firstLineChars="200"/>
        <w:rPr>
          <w:rFonts w:hint="eastAsia" w:ascii="宋体" w:hAnsi="宋体" w:cs="宋体"/>
          <w:color w:val="auto"/>
          <w:sz w:val="24"/>
        </w:rPr>
      </w:pPr>
      <w:r>
        <w:rPr>
          <w:rFonts w:hint="eastAsia" w:ascii="宋体" w:hAnsi="宋体" w:cs="宋体"/>
          <w:color w:val="auto"/>
          <w:sz w:val="24"/>
        </w:rPr>
        <w:t>19.7.7违反法律、行政法规、竞争性磋商文件规定的其他情形的。</w:t>
      </w:r>
    </w:p>
    <w:p w14:paraId="4D56F9FF">
      <w:pPr>
        <w:spacing w:line="360" w:lineRule="auto"/>
        <w:ind w:firstLine="480" w:firstLineChars="200"/>
        <w:rPr>
          <w:rFonts w:hint="eastAsia" w:ascii="宋体" w:hAnsi="宋体" w:cs="宋体"/>
          <w:color w:val="auto"/>
          <w:sz w:val="24"/>
        </w:rPr>
      </w:pPr>
      <w:r>
        <w:rPr>
          <w:rFonts w:hint="eastAsia" w:ascii="宋体" w:hAnsi="宋体" w:cs="宋体"/>
          <w:color w:val="auto"/>
          <w:sz w:val="24"/>
        </w:rPr>
        <w:t>19.7.8不同供应商的电子投标（响应）文件上传计算机的网卡 MAC 地址、CPU 序列号和硬盘序列号等硬件信息相同的;</w:t>
      </w:r>
    </w:p>
    <w:p w14:paraId="625B616F">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19.7.9不同供应商的投标（响应）文件由同一电子设备编制，打印、复印、加密或者上传的；</w:t>
      </w:r>
    </w:p>
    <w:p w14:paraId="43560301">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w:t>
      </w:r>
      <w:r>
        <w:rPr>
          <w:rFonts w:ascii="Calibri" w:hAnsi="Calibri" w:cs="Calibri"/>
          <w:color w:val="auto"/>
          <w:sz w:val="24"/>
        </w:rPr>
        <w:t>未提供经会计师事务所或审计机构审计的财务会计报表</w:t>
      </w:r>
      <w:r>
        <w:rPr>
          <w:rFonts w:hint="eastAsia" w:ascii="Calibri" w:hAnsi="Calibri" w:cs="Calibri"/>
          <w:color w:val="auto"/>
          <w:sz w:val="24"/>
          <w:lang w:eastAsia="zh-CN"/>
        </w:rPr>
        <w:t>（</w:t>
      </w:r>
      <w:r>
        <w:rPr>
          <w:rFonts w:ascii="Calibri" w:hAnsi="Calibri" w:cs="Calibri"/>
          <w:color w:val="auto"/>
          <w:sz w:val="24"/>
        </w:rPr>
        <w:t>包括资产负债表、现金流量表、利润表</w:t>
      </w:r>
      <w:r>
        <w:rPr>
          <w:rFonts w:hint="eastAsia" w:ascii="Calibri" w:hAnsi="Calibri" w:cs="Calibri"/>
          <w:color w:val="auto"/>
          <w:sz w:val="24"/>
          <w:lang w:eastAsia="zh-CN"/>
        </w:rPr>
        <w:t>）</w:t>
      </w:r>
      <w:r>
        <w:rPr>
          <w:rFonts w:hint="eastAsia" w:ascii="Calibri" w:hAnsi="Calibri" w:cs="Calibri"/>
          <w:color w:val="auto"/>
          <w:sz w:val="24"/>
        </w:rPr>
        <w:t>或针对本项目所开具的资信证明的</w:t>
      </w:r>
      <w:r>
        <w:rPr>
          <w:rFonts w:hint="eastAsia" w:ascii="宋体" w:hAnsi="宋体" w:cs="宋体"/>
          <w:color w:val="auto"/>
          <w:sz w:val="24"/>
        </w:rPr>
        <w:t>；</w:t>
      </w:r>
    </w:p>
    <w:p w14:paraId="65017132">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19.7.11不同供应商的投标（响应）文件的内容存在两处以上细节错误一致；</w:t>
      </w:r>
    </w:p>
    <w:p w14:paraId="678FDF65">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19.7.12不同供应商的法定代表人、委托代理人、项目经理、项目负责人等由同一个单位缴纳社会保险或者领取报酬的；</w:t>
      </w:r>
    </w:p>
    <w:p w14:paraId="41F5D97C">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19.7.13不同供应商投标（响应）文件中法定代表人或者负责人签字出自同一人之手。</w:t>
      </w:r>
    </w:p>
    <w:p w14:paraId="690DA96E">
      <w:pPr>
        <w:pStyle w:val="2"/>
        <w:spacing w:after="0" w:line="360" w:lineRule="auto"/>
        <w:ind w:firstLine="480" w:firstLineChars="200"/>
        <w:rPr>
          <w:color w:val="auto"/>
        </w:rPr>
      </w:pPr>
      <w:r>
        <w:rPr>
          <w:rFonts w:hint="eastAsia" w:ascii="宋体" w:hAnsi="宋体" w:cs="宋体"/>
          <w:color w:val="auto"/>
          <w:sz w:val="24"/>
        </w:rPr>
        <w:t>19.7.14供应商没有将“廉洁自律承诺书”附在投标（响应）文件中。</w:t>
      </w:r>
    </w:p>
    <w:p w14:paraId="7D12CCD8">
      <w:pPr>
        <w:spacing w:line="360" w:lineRule="auto"/>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696D5C05">
      <w:pPr>
        <w:spacing w:line="360" w:lineRule="auto"/>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6192141C">
      <w:pPr>
        <w:spacing w:line="360" w:lineRule="auto"/>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33A4C55F">
      <w:pPr>
        <w:spacing w:line="360" w:lineRule="auto"/>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70F7D9AE">
      <w:pPr>
        <w:spacing w:line="360" w:lineRule="auto"/>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31B998E3">
      <w:pPr>
        <w:spacing w:line="360" w:lineRule="auto"/>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735429BC">
      <w:pPr>
        <w:pStyle w:val="37"/>
        <w:rPr>
          <w:rFonts w:hint="eastAsia" w:ascii="宋体" w:hAnsi="宋体" w:cs="宋体"/>
          <w:color w:val="auto"/>
          <w:sz w:val="24"/>
          <w:szCs w:val="24"/>
        </w:rPr>
      </w:pPr>
    </w:p>
    <w:p w14:paraId="3854CB73">
      <w:pPr>
        <w:pStyle w:val="37"/>
        <w:rPr>
          <w:rFonts w:hint="eastAsia" w:ascii="宋体" w:hAnsi="宋体" w:cs="宋体"/>
          <w:color w:val="auto"/>
          <w:sz w:val="24"/>
          <w:szCs w:val="24"/>
        </w:rPr>
      </w:pPr>
    </w:p>
    <w:p w14:paraId="2250A006">
      <w:pPr>
        <w:pStyle w:val="37"/>
        <w:rPr>
          <w:rFonts w:hint="eastAsia" w:ascii="宋体" w:hAnsi="宋体" w:cs="宋体"/>
          <w:color w:val="auto"/>
          <w:sz w:val="24"/>
          <w:szCs w:val="24"/>
        </w:rPr>
      </w:pPr>
    </w:p>
    <w:tbl>
      <w:tblPr>
        <w:tblStyle w:val="29"/>
        <w:tblW w:w="96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058"/>
        <w:gridCol w:w="2050"/>
        <w:gridCol w:w="1167"/>
        <w:gridCol w:w="2683"/>
      </w:tblGrid>
      <w:tr w14:paraId="06DE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9665" w:type="dxa"/>
            <w:gridSpan w:val="5"/>
            <w:vAlign w:val="center"/>
          </w:tcPr>
          <w:p w14:paraId="51819668">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1387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148C59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3058" w:type="dxa"/>
            <w:tcBorders>
              <w:bottom w:val="single" w:color="auto" w:sz="4" w:space="0"/>
            </w:tcBorders>
            <w:vAlign w:val="center"/>
          </w:tcPr>
          <w:p w14:paraId="3631F495">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2050" w:type="dxa"/>
            <w:tcBorders>
              <w:bottom w:val="single" w:color="auto" w:sz="4" w:space="0"/>
            </w:tcBorders>
            <w:vAlign w:val="center"/>
          </w:tcPr>
          <w:p w14:paraId="1A607D5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1167" w:type="dxa"/>
            <w:tcBorders>
              <w:bottom w:val="single" w:color="auto" w:sz="4" w:space="0"/>
            </w:tcBorders>
            <w:vAlign w:val="center"/>
          </w:tcPr>
          <w:p w14:paraId="5E33DF0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35E6320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683" w:type="dxa"/>
            <w:tcBorders>
              <w:bottom w:val="single" w:color="auto" w:sz="4" w:space="0"/>
            </w:tcBorders>
            <w:vAlign w:val="center"/>
          </w:tcPr>
          <w:p w14:paraId="79A6A09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5D5028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0AF0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47ABE5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3058" w:type="dxa"/>
            <w:vAlign w:val="center"/>
          </w:tcPr>
          <w:p w14:paraId="7E88691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2050" w:type="dxa"/>
            <w:vAlign w:val="center"/>
          </w:tcPr>
          <w:p w14:paraId="36851C8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7B6430C2">
            <w:pPr>
              <w:adjustRightInd w:val="0"/>
              <w:snapToGrid w:val="0"/>
              <w:spacing w:line="360" w:lineRule="auto"/>
              <w:ind w:right="-10"/>
              <w:rPr>
                <w:rFonts w:hint="eastAsia" w:ascii="宋体" w:hAnsi="宋体" w:cs="宋体"/>
                <w:color w:val="auto"/>
                <w:sz w:val="24"/>
              </w:rPr>
            </w:pPr>
          </w:p>
        </w:tc>
        <w:tc>
          <w:tcPr>
            <w:tcW w:w="2683" w:type="dxa"/>
            <w:vAlign w:val="center"/>
          </w:tcPr>
          <w:p w14:paraId="5743518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45F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FDD912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3058" w:type="dxa"/>
            <w:vAlign w:val="center"/>
          </w:tcPr>
          <w:p w14:paraId="1D62DF33">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2050" w:type="dxa"/>
            <w:vAlign w:val="center"/>
          </w:tcPr>
          <w:p w14:paraId="7C785C9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2C05830">
            <w:pPr>
              <w:adjustRightInd w:val="0"/>
              <w:snapToGrid w:val="0"/>
              <w:spacing w:line="360" w:lineRule="auto"/>
              <w:ind w:right="-10"/>
              <w:rPr>
                <w:rFonts w:hint="eastAsia" w:ascii="宋体" w:hAnsi="宋体" w:cs="宋体"/>
                <w:color w:val="auto"/>
                <w:sz w:val="24"/>
              </w:rPr>
            </w:pPr>
          </w:p>
        </w:tc>
        <w:tc>
          <w:tcPr>
            <w:tcW w:w="2683" w:type="dxa"/>
            <w:vAlign w:val="center"/>
          </w:tcPr>
          <w:p w14:paraId="4869F88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8B0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064115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3058" w:type="dxa"/>
            <w:vAlign w:val="center"/>
          </w:tcPr>
          <w:p w14:paraId="28CD071D">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2050" w:type="dxa"/>
            <w:vAlign w:val="center"/>
          </w:tcPr>
          <w:p w14:paraId="257FDA41">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2E2152D">
            <w:pPr>
              <w:adjustRightInd w:val="0"/>
              <w:snapToGrid w:val="0"/>
              <w:spacing w:line="360" w:lineRule="auto"/>
              <w:ind w:right="-10"/>
              <w:rPr>
                <w:rFonts w:hint="eastAsia" w:ascii="宋体" w:hAnsi="宋体" w:cs="宋体"/>
                <w:color w:val="auto"/>
                <w:sz w:val="24"/>
              </w:rPr>
            </w:pPr>
          </w:p>
        </w:tc>
        <w:tc>
          <w:tcPr>
            <w:tcW w:w="2683" w:type="dxa"/>
            <w:vAlign w:val="center"/>
          </w:tcPr>
          <w:p w14:paraId="49A80AE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6E49D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49B90E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3058" w:type="dxa"/>
            <w:vAlign w:val="center"/>
          </w:tcPr>
          <w:p w14:paraId="0B620F3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2050" w:type="dxa"/>
            <w:vAlign w:val="center"/>
          </w:tcPr>
          <w:p w14:paraId="484097E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4F33D554">
            <w:pPr>
              <w:adjustRightInd w:val="0"/>
              <w:snapToGrid w:val="0"/>
              <w:spacing w:line="360" w:lineRule="auto"/>
              <w:ind w:right="-10"/>
              <w:rPr>
                <w:rFonts w:hint="eastAsia" w:ascii="宋体" w:hAnsi="宋体" w:cs="宋体"/>
                <w:color w:val="auto"/>
                <w:sz w:val="24"/>
              </w:rPr>
            </w:pPr>
          </w:p>
        </w:tc>
        <w:tc>
          <w:tcPr>
            <w:tcW w:w="2683" w:type="dxa"/>
            <w:vAlign w:val="center"/>
          </w:tcPr>
          <w:p w14:paraId="00BC6D2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2B8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FB401D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3058" w:type="dxa"/>
            <w:vAlign w:val="center"/>
          </w:tcPr>
          <w:p w14:paraId="38C99EC0">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“信用中国”“中国政府采购网”等查询</w:t>
            </w:r>
          </w:p>
        </w:tc>
        <w:tc>
          <w:tcPr>
            <w:tcW w:w="2050" w:type="dxa"/>
            <w:vAlign w:val="center"/>
          </w:tcPr>
          <w:p w14:paraId="6BF6864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6D16C584">
            <w:pPr>
              <w:adjustRightInd w:val="0"/>
              <w:snapToGrid w:val="0"/>
              <w:spacing w:line="360" w:lineRule="auto"/>
              <w:ind w:right="-10"/>
              <w:rPr>
                <w:rFonts w:hint="eastAsia" w:ascii="宋体" w:hAnsi="宋体" w:cs="宋体"/>
                <w:color w:val="auto"/>
                <w:sz w:val="24"/>
              </w:rPr>
            </w:pPr>
          </w:p>
        </w:tc>
        <w:tc>
          <w:tcPr>
            <w:tcW w:w="2683" w:type="dxa"/>
            <w:vAlign w:val="center"/>
          </w:tcPr>
          <w:p w14:paraId="5E5A993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C02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236A1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3058" w:type="dxa"/>
            <w:vAlign w:val="center"/>
          </w:tcPr>
          <w:p w14:paraId="20A08B1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2050" w:type="dxa"/>
            <w:vAlign w:val="center"/>
          </w:tcPr>
          <w:p w14:paraId="423916D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32D3DF24">
            <w:pPr>
              <w:adjustRightInd w:val="0"/>
              <w:snapToGrid w:val="0"/>
              <w:spacing w:line="360" w:lineRule="auto"/>
              <w:ind w:right="-10"/>
              <w:rPr>
                <w:rFonts w:hint="eastAsia" w:ascii="宋体" w:hAnsi="宋体" w:cs="宋体"/>
                <w:color w:val="auto"/>
                <w:sz w:val="24"/>
              </w:rPr>
            </w:pPr>
          </w:p>
        </w:tc>
        <w:tc>
          <w:tcPr>
            <w:tcW w:w="2683" w:type="dxa"/>
            <w:vAlign w:val="center"/>
          </w:tcPr>
          <w:p w14:paraId="7620E24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00E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D2F633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3058" w:type="dxa"/>
            <w:vAlign w:val="center"/>
          </w:tcPr>
          <w:p w14:paraId="15E19A65">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2050" w:type="dxa"/>
            <w:vAlign w:val="center"/>
          </w:tcPr>
          <w:p w14:paraId="77F7D948">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70F1BBC4">
            <w:pPr>
              <w:adjustRightInd w:val="0"/>
              <w:snapToGrid w:val="0"/>
              <w:spacing w:line="360" w:lineRule="auto"/>
              <w:ind w:right="-10"/>
              <w:rPr>
                <w:rFonts w:hint="eastAsia" w:ascii="宋体" w:hAnsi="宋体" w:cs="宋体"/>
                <w:color w:val="auto"/>
                <w:sz w:val="24"/>
              </w:rPr>
            </w:pPr>
          </w:p>
        </w:tc>
        <w:tc>
          <w:tcPr>
            <w:tcW w:w="2683" w:type="dxa"/>
            <w:vAlign w:val="center"/>
          </w:tcPr>
          <w:p w14:paraId="1C719AB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AE0A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495998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3058" w:type="dxa"/>
            <w:vAlign w:val="center"/>
          </w:tcPr>
          <w:p w14:paraId="45FB191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2050" w:type="dxa"/>
            <w:vAlign w:val="center"/>
          </w:tcPr>
          <w:p w14:paraId="6466F21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394FA34A">
            <w:pPr>
              <w:adjustRightInd w:val="0"/>
              <w:snapToGrid w:val="0"/>
              <w:spacing w:line="360" w:lineRule="auto"/>
              <w:ind w:right="-10"/>
              <w:rPr>
                <w:rFonts w:hint="eastAsia" w:ascii="宋体" w:hAnsi="宋体" w:cs="宋体"/>
                <w:color w:val="auto"/>
                <w:sz w:val="24"/>
              </w:rPr>
            </w:pPr>
          </w:p>
        </w:tc>
        <w:tc>
          <w:tcPr>
            <w:tcW w:w="2683" w:type="dxa"/>
            <w:vAlign w:val="center"/>
          </w:tcPr>
          <w:p w14:paraId="24632C6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0C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707" w:type="dxa"/>
            <w:vAlign w:val="center"/>
          </w:tcPr>
          <w:p w14:paraId="3829BC6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3058" w:type="dxa"/>
            <w:vAlign w:val="center"/>
          </w:tcPr>
          <w:p w14:paraId="57AFF126">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2050" w:type="dxa"/>
            <w:vAlign w:val="center"/>
          </w:tcPr>
          <w:p w14:paraId="26C6769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0F21DB6E">
            <w:pPr>
              <w:adjustRightInd w:val="0"/>
              <w:snapToGrid w:val="0"/>
              <w:spacing w:line="360" w:lineRule="auto"/>
              <w:ind w:right="-10"/>
              <w:rPr>
                <w:rFonts w:hint="eastAsia" w:ascii="宋体" w:hAnsi="宋体" w:cs="宋体"/>
                <w:color w:val="auto"/>
                <w:sz w:val="24"/>
              </w:rPr>
            </w:pPr>
          </w:p>
        </w:tc>
        <w:tc>
          <w:tcPr>
            <w:tcW w:w="2683" w:type="dxa"/>
            <w:vAlign w:val="center"/>
          </w:tcPr>
          <w:p w14:paraId="699090D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90C2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E40B4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3058" w:type="dxa"/>
            <w:vAlign w:val="center"/>
          </w:tcPr>
          <w:p w14:paraId="0C96235B">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2050" w:type="dxa"/>
            <w:vAlign w:val="center"/>
          </w:tcPr>
          <w:p w14:paraId="43DAA08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FFA5A43">
            <w:pPr>
              <w:adjustRightInd w:val="0"/>
              <w:snapToGrid w:val="0"/>
              <w:spacing w:line="360" w:lineRule="auto"/>
              <w:ind w:right="-10"/>
              <w:rPr>
                <w:rFonts w:hint="eastAsia" w:ascii="宋体" w:hAnsi="宋体" w:cs="宋体"/>
                <w:color w:val="auto"/>
                <w:sz w:val="24"/>
              </w:rPr>
            </w:pPr>
          </w:p>
        </w:tc>
        <w:tc>
          <w:tcPr>
            <w:tcW w:w="2683" w:type="dxa"/>
            <w:vAlign w:val="center"/>
          </w:tcPr>
          <w:p w14:paraId="3002E7E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772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76934E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3058" w:type="dxa"/>
            <w:vAlign w:val="center"/>
          </w:tcPr>
          <w:p w14:paraId="1A903C4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2050" w:type="dxa"/>
            <w:vAlign w:val="center"/>
          </w:tcPr>
          <w:p w14:paraId="66C2CC6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0FD66AB3">
            <w:pPr>
              <w:adjustRightInd w:val="0"/>
              <w:snapToGrid w:val="0"/>
              <w:spacing w:line="360" w:lineRule="auto"/>
              <w:ind w:right="-10"/>
              <w:rPr>
                <w:rFonts w:hint="eastAsia" w:ascii="宋体" w:hAnsi="宋体" w:cs="宋体"/>
                <w:color w:val="auto"/>
                <w:sz w:val="24"/>
              </w:rPr>
            </w:pPr>
          </w:p>
        </w:tc>
        <w:tc>
          <w:tcPr>
            <w:tcW w:w="2683" w:type="dxa"/>
            <w:vAlign w:val="center"/>
          </w:tcPr>
          <w:p w14:paraId="1B1FDD2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27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4F1CA4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3058" w:type="dxa"/>
            <w:vAlign w:val="center"/>
          </w:tcPr>
          <w:p w14:paraId="27375E0B">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900" w:type="dxa"/>
            <w:gridSpan w:val="3"/>
            <w:vAlign w:val="center"/>
          </w:tcPr>
          <w:p w14:paraId="1B1D2353">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308A6C0A">
      <w:pPr>
        <w:pStyle w:val="37"/>
        <w:rPr>
          <w:rFonts w:hint="eastAsia" w:ascii="宋体" w:hAnsi="宋体" w:cs="宋体"/>
          <w:color w:val="auto"/>
          <w:sz w:val="24"/>
          <w:szCs w:val="24"/>
        </w:rPr>
      </w:pPr>
    </w:p>
    <w:p w14:paraId="2F32D11A">
      <w:pPr>
        <w:pStyle w:val="37"/>
        <w:rPr>
          <w:rFonts w:hint="eastAsia" w:ascii="宋体" w:hAnsi="宋体" w:cs="宋体"/>
          <w:color w:val="auto"/>
          <w:sz w:val="24"/>
          <w:szCs w:val="24"/>
        </w:rPr>
      </w:pPr>
    </w:p>
    <w:p w14:paraId="62796C0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1BB9698C">
      <w:pPr>
        <w:spacing w:line="360" w:lineRule="auto"/>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4F7FEE9">
      <w:pPr>
        <w:spacing w:line="360" w:lineRule="auto"/>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8552D6">
      <w:pPr>
        <w:spacing w:line="360" w:lineRule="auto"/>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75B98069">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26C7146A">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1D3A5201">
      <w:pPr>
        <w:spacing w:line="360" w:lineRule="auto"/>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59BADB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120959F6">
      <w:pPr>
        <w:spacing w:line="360" w:lineRule="auto"/>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65417BBD">
      <w:pPr>
        <w:spacing w:line="360" w:lineRule="auto"/>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06B99194">
      <w:pPr>
        <w:spacing w:line="360" w:lineRule="auto"/>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5D3B28CA">
      <w:pPr>
        <w:spacing w:line="360" w:lineRule="auto"/>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45BB482E">
      <w:pPr>
        <w:spacing w:line="360" w:lineRule="auto"/>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55250B38">
      <w:pPr>
        <w:spacing w:line="360" w:lineRule="auto"/>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19C8CC13">
      <w:pPr>
        <w:spacing w:line="360" w:lineRule="auto"/>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5446EECE">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C93DFA2">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3357B61D">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2DDA2DF9">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45B07544">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r>
        <w:rPr>
          <w:rFonts w:hint="eastAsia" w:ascii="宋体" w:hAnsi="宋体" w:cs="宋体"/>
          <w:color w:val="auto"/>
          <w:sz w:val="24"/>
        </w:rPr>
        <w:t>录</w:t>
      </w:r>
      <w:r>
        <w:rPr>
          <w:rFonts w:hint="eastAsia" w:ascii="宋体" w:hAnsi="宋体" w:cs="宋体"/>
          <w:color w:val="auto"/>
          <w:sz w:val="24"/>
          <w:lang w:val="zh-CN"/>
        </w:rPr>
        <w:t>。</w:t>
      </w:r>
    </w:p>
    <w:p w14:paraId="7733D29E">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493E2660">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单位-电子投标文件视频制作手册》中的《周口市公共资源交易系统政府采购供应商操作手册》相关规定。</w:t>
      </w:r>
    </w:p>
    <w:p w14:paraId="1B5546AA">
      <w:pPr>
        <w:spacing w:line="360" w:lineRule="auto"/>
        <w:jc w:val="center"/>
        <w:rPr>
          <w:rFonts w:hint="eastAsia" w:ascii="宋体" w:hAnsi="宋体" w:cs="宋体"/>
          <w:b/>
          <w:color w:val="auto"/>
          <w:sz w:val="24"/>
        </w:rPr>
      </w:pPr>
      <w:r>
        <w:rPr>
          <w:rFonts w:hint="eastAsia" w:ascii="宋体" w:hAnsi="宋体" w:cs="宋体"/>
          <w:b/>
          <w:color w:val="auto"/>
          <w:sz w:val="24"/>
        </w:rPr>
        <w:t>六、评定标准</w:t>
      </w:r>
    </w:p>
    <w:p w14:paraId="37CFEA9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01F8BACE">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A52B2B5">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35FA9F35">
      <w:pPr>
        <w:pStyle w:val="17"/>
        <w:spacing w:after="0" w:line="360" w:lineRule="auto"/>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63387728">
      <w:pPr>
        <w:spacing w:line="360" w:lineRule="auto"/>
        <w:ind w:right="-92" w:rightChars="-44"/>
        <w:rPr>
          <w:rFonts w:hint="eastAsia" w:ascii="宋体" w:hAnsi="宋体" w:eastAsia="宋体" w:cs="宋体"/>
          <w:color w:val="auto"/>
          <w:sz w:val="24"/>
        </w:rPr>
      </w:pPr>
      <w:r>
        <w:rPr>
          <w:rFonts w:hint="eastAsia" w:ascii="宋体" w:hAnsi="宋体" w:cs="宋体"/>
          <w:color w:val="auto"/>
          <w:sz w:val="24"/>
        </w:rPr>
        <w:t>评标方法：</w:t>
      </w:r>
    </w:p>
    <w:tbl>
      <w:tblPr>
        <w:tblStyle w:val="29"/>
        <w:tblW w:w="10022" w:type="dxa"/>
        <w:jc w:val="center"/>
        <w:tblLayout w:type="fixed"/>
        <w:tblCellMar>
          <w:top w:w="0" w:type="dxa"/>
          <w:left w:w="108" w:type="dxa"/>
          <w:bottom w:w="0" w:type="dxa"/>
          <w:right w:w="108" w:type="dxa"/>
        </w:tblCellMar>
      </w:tblPr>
      <w:tblGrid>
        <w:gridCol w:w="1889"/>
        <w:gridCol w:w="1496"/>
        <w:gridCol w:w="4071"/>
        <w:gridCol w:w="2566"/>
      </w:tblGrid>
      <w:tr w14:paraId="022C2E41">
        <w:tblPrEx>
          <w:tblCellMar>
            <w:top w:w="0" w:type="dxa"/>
            <w:left w:w="108" w:type="dxa"/>
            <w:bottom w:w="0" w:type="dxa"/>
            <w:right w:w="108" w:type="dxa"/>
          </w:tblCellMar>
        </w:tblPrEx>
        <w:trPr>
          <w:trHeight w:val="252"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14:paraId="5D0C0624">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评分指标</w:t>
            </w:r>
          </w:p>
        </w:tc>
        <w:tc>
          <w:tcPr>
            <w:tcW w:w="1496" w:type="dxa"/>
            <w:tcBorders>
              <w:top w:val="single" w:color="auto" w:sz="4" w:space="0"/>
              <w:left w:val="single" w:color="auto" w:sz="4" w:space="0"/>
              <w:bottom w:val="single" w:color="auto" w:sz="4" w:space="0"/>
              <w:right w:val="single" w:color="auto" w:sz="4" w:space="0"/>
            </w:tcBorders>
            <w:vAlign w:val="center"/>
          </w:tcPr>
          <w:p w14:paraId="07718BC0">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分值</w:t>
            </w:r>
          </w:p>
        </w:tc>
        <w:tc>
          <w:tcPr>
            <w:tcW w:w="4071" w:type="dxa"/>
            <w:tcBorders>
              <w:top w:val="single" w:color="auto" w:sz="4" w:space="0"/>
              <w:left w:val="single" w:color="auto" w:sz="4" w:space="0"/>
              <w:bottom w:val="single" w:color="auto" w:sz="4" w:space="0"/>
              <w:right w:val="single" w:color="auto" w:sz="4" w:space="0"/>
            </w:tcBorders>
            <w:vAlign w:val="center"/>
          </w:tcPr>
          <w:p w14:paraId="14CF35D0">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B4C231D">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评分依据</w:t>
            </w:r>
          </w:p>
        </w:tc>
      </w:tr>
      <w:tr w14:paraId="701A83D7">
        <w:tblPrEx>
          <w:tblCellMar>
            <w:top w:w="0" w:type="dxa"/>
            <w:left w:w="108" w:type="dxa"/>
            <w:bottom w:w="0" w:type="dxa"/>
            <w:right w:w="108" w:type="dxa"/>
          </w:tblCellMar>
        </w:tblPrEx>
        <w:trPr>
          <w:trHeight w:val="700"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14:paraId="531E47FD">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报价得分</w:t>
            </w:r>
          </w:p>
          <w:p w14:paraId="4CDB3DA5">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20</w:t>
            </w:r>
            <w:r>
              <w:rPr>
                <w:rFonts w:hint="eastAsia" w:ascii="宋体" w:hAnsi="宋体" w:cs="宋体"/>
                <w:color w:val="auto"/>
                <w:sz w:val="24"/>
              </w:rPr>
              <w:t xml:space="preserve"> 分）</w:t>
            </w:r>
          </w:p>
        </w:tc>
        <w:tc>
          <w:tcPr>
            <w:tcW w:w="1496" w:type="dxa"/>
            <w:tcBorders>
              <w:top w:val="single" w:color="auto" w:sz="4" w:space="0"/>
              <w:left w:val="single" w:color="auto" w:sz="4" w:space="0"/>
              <w:bottom w:val="single" w:color="auto" w:sz="4" w:space="0"/>
              <w:right w:val="single" w:color="auto" w:sz="4" w:space="0"/>
            </w:tcBorders>
            <w:vAlign w:val="center"/>
          </w:tcPr>
          <w:p w14:paraId="065E61FE">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lang w:val="en-US" w:eastAsia="zh-CN"/>
              </w:rPr>
              <w:t>20</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4B6C8EF7">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满足磋商文件要求且最后报价最低的供应商的价格为磋商基准价，其价格分为满分。其他供应商的价格分统一按照下列公式计算：</w:t>
            </w:r>
          </w:p>
          <w:p w14:paraId="65F60B86">
            <w:pPr>
              <w:pStyle w:val="27"/>
              <w:spacing w:after="0" w:line="360" w:lineRule="exact"/>
              <w:ind w:left="6240" w:hanging="6240" w:hangingChars="2600"/>
              <w:rPr>
                <w:rFonts w:hint="default" w:ascii="宋体" w:hAnsi="宋体" w:eastAsia="宋体" w:cs="宋体"/>
                <w:color w:val="auto"/>
                <w:sz w:val="24"/>
                <w:lang w:val="en-US" w:eastAsia="zh-CN"/>
              </w:rPr>
            </w:pPr>
            <w:r>
              <w:rPr>
                <w:rFonts w:hint="eastAsia" w:ascii="宋体" w:hAnsi="宋体" w:cs="宋体"/>
                <w:color w:val="auto"/>
                <w:sz w:val="24"/>
              </w:rPr>
              <w:t>磋商报价得分=（磋商基准价/最后磋商报价）</w:t>
            </w:r>
            <w:r>
              <w:rPr>
                <w:rFonts w:hint="eastAsia" w:ascii="宋体" w:hAnsi="宋体" w:cs="宋体"/>
                <w:color w:val="auto"/>
                <w:sz w:val="24"/>
                <w:lang w:val="en-US" w:eastAsia="zh-CN"/>
              </w:rPr>
              <w:t xml:space="preserve">*20                                                                            </w:t>
            </w:r>
          </w:p>
          <w:p w14:paraId="3EA78E46">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备注：价格分计算保留小数点后二位。</w:t>
            </w:r>
          </w:p>
          <w:p w14:paraId="02A2DBEA">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根据财政部、工信部关于印发《政府采购促进中小企业发展管理办法》的通知（财库〔2020〕46号）文件规定：</w:t>
            </w:r>
          </w:p>
          <w:p w14:paraId="222E7D7D">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（1）对小微企业报价给予20%扣除，请按照《政府采购促进中小企业发展管理办法》要求提供中小企业声明函。</w:t>
            </w:r>
          </w:p>
          <w:p w14:paraId="683C50EA">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（2）关于监狱企业：视同小微企业。须提供由省级以上监狱管理局、戒毒管理局（含新疆生产建设兵团）出具的属于监狱企业的证明文件，否则不考虑价格扣除。</w:t>
            </w:r>
          </w:p>
          <w:p w14:paraId="427C07F7">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（3）关于残疾人福利性单位：视同小微企业。须提供完整的“残疾人福利性单位声明函”，否则在价格评审时不予考虑价格扣除。残疾人福利性单位属于小型、微型企业的，不重复享受政策。</w:t>
            </w:r>
          </w:p>
          <w:p w14:paraId="302889D3">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（4）没有提供有效证明材料的供应商将被视为不接受投标报价的扣除，用原投标报价参与评审。</w:t>
            </w:r>
          </w:p>
        </w:tc>
      </w:tr>
      <w:tr w14:paraId="043159D4">
        <w:tblPrEx>
          <w:tblCellMar>
            <w:top w:w="0" w:type="dxa"/>
            <w:left w:w="108" w:type="dxa"/>
            <w:bottom w:w="0" w:type="dxa"/>
            <w:right w:w="108" w:type="dxa"/>
          </w:tblCellMar>
        </w:tblPrEx>
        <w:trPr>
          <w:trHeight w:val="1177" w:hRule="atLeast"/>
          <w:jc w:val="center"/>
        </w:trPr>
        <w:tc>
          <w:tcPr>
            <w:tcW w:w="1889" w:type="dxa"/>
            <w:vMerge w:val="restart"/>
            <w:tcBorders>
              <w:top w:val="single" w:color="auto" w:sz="4" w:space="0"/>
              <w:left w:val="single" w:color="auto" w:sz="4" w:space="0"/>
              <w:right w:val="single" w:color="auto" w:sz="4" w:space="0"/>
            </w:tcBorders>
            <w:vAlign w:val="center"/>
          </w:tcPr>
          <w:p w14:paraId="5073055A">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技术方案</w:t>
            </w:r>
          </w:p>
          <w:p w14:paraId="797ED540">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(50分)</w:t>
            </w:r>
          </w:p>
          <w:p w14:paraId="38E3EEE7">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532171A7">
            <w:pPr>
              <w:spacing w:line="360" w:lineRule="exact"/>
              <w:jc w:val="center"/>
              <w:rPr>
                <w:rFonts w:hint="eastAsia" w:ascii="宋体" w:hAnsi="宋体" w:cs="宋体"/>
                <w:color w:val="auto"/>
                <w:sz w:val="24"/>
              </w:rPr>
            </w:pPr>
            <w:r>
              <w:rPr>
                <w:rFonts w:hint="eastAsia" w:ascii="宋体" w:hAnsi="宋体" w:cs="宋体"/>
                <w:color w:val="auto"/>
                <w:sz w:val="24"/>
              </w:rPr>
              <w:t>学校物业管理总体服务方案（8分）</w:t>
            </w:r>
          </w:p>
        </w:tc>
        <w:tc>
          <w:tcPr>
            <w:tcW w:w="6637" w:type="dxa"/>
            <w:gridSpan w:val="2"/>
            <w:tcBorders>
              <w:top w:val="single" w:color="auto" w:sz="4" w:space="0"/>
              <w:left w:val="single" w:color="auto" w:sz="4" w:space="0"/>
              <w:right w:val="single" w:color="auto" w:sz="4" w:space="0"/>
            </w:tcBorders>
            <w:vAlign w:val="center"/>
          </w:tcPr>
          <w:p w14:paraId="5E18A1D0">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供应商提供总体服务方案的得8分；不提供不得分。</w:t>
            </w:r>
          </w:p>
        </w:tc>
      </w:tr>
      <w:tr w14:paraId="61C14854">
        <w:tblPrEx>
          <w:tblCellMar>
            <w:top w:w="0" w:type="dxa"/>
            <w:left w:w="108" w:type="dxa"/>
            <w:bottom w:w="0" w:type="dxa"/>
            <w:right w:w="108" w:type="dxa"/>
          </w:tblCellMar>
        </w:tblPrEx>
        <w:trPr>
          <w:trHeight w:val="1216" w:hRule="atLeast"/>
          <w:jc w:val="center"/>
        </w:trPr>
        <w:tc>
          <w:tcPr>
            <w:tcW w:w="1889" w:type="dxa"/>
            <w:vMerge w:val="continue"/>
            <w:tcBorders>
              <w:left w:val="single" w:color="auto" w:sz="4" w:space="0"/>
              <w:right w:val="single" w:color="auto" w:sz="4" w:space="0"/>
            </w:tcBorders>
            <w:vAlign w:val="center"/>
          </w:tcPr>
          <w:p w14:paraId="20D23405">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22E49A84">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人员配备</w:t>
            </w:r>
          </w:p>
          <w:p w14:paraId="734E249E">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01A85AB4">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供应商提供人员配备、员工招募、培训、上岗、管理等机制、员工的薪酬待遇、考核评价方案得7分，不提供或缺项不得分。</w:t>
            </w:r>
          </w:p>
        </w:tc>
      </w:tr>
      <w:tr w14:paraId="460B6677">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725FA00E">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5D5E0587">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工作检查监督制度</w:t>
            </w:r>
          </w:p>
          <w:p w14:paraId="17E31698">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5C546852">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供应商提供工作检查监督制度方案的得7分；不提供不得分。</w:t>
            </w:r>
          </w:p>
        </w:tc>
      </w:tr>
      <w:tr w14:paraId="6A37DB74">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54F0C154">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19C55E3A">
            <w:pPr>
              <w:widowControl/>
              <w:snapToGrid w:val="0"/>
              <w:spacing w:line="360" w:lineRule="exact"/>
              <w:jc w:val="center"/>
              <w:rPr>
                <w:rFonts w:hint="eastAsia" w:ascii="宋体" w:hAnsi="宋体" w:cs="宋体"/>
                <w:color w:val="auto"/>
                <w:sz w:val="24"/>
              </w:rPr>
            </w:pPr>
            <w:r>
              <w:rPr>
                <w:rFonts w:hint="eastAsia" w:ascii="宋体" w:hAnsi="宋体" w:cs="宋体"/>
                <w:color w:val="auto"/>
                <w:sz w:val="24"/>
              </w:rPr>
              <w:t>质量保障方案（7分）</w:t>
            </w:r>
          </w:p>
        </w:tc>
        <w:tc>
          <w:tcPr>
            <w:tcW w:w="6637" w:type="dxa"/>
            <w:gridSpan w:val="2"/>
            <w:tcBorders>
              <w:top w:val="single" w:color="auto" w:sz="4" w:space="0"/>
              <w:left w:val="single" w:color="auto" w:sz="4" w:space="0"/>
              <w:right w:val="single" w:color="auto" w:sz="4" w:space="0"/>
            </w:tcBorders>
            <w:vAlign w:val="center"/>
          </w:tcPr>
          <w:p w14:paraId="591DD34D">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供应商提供详细的质量保障方案的得7分，不提供不得分。</w:t>
            </w:r>
          </w:p>
        </w:tc>
      </w:tr>
      <w:tr w14:paraId="0977006F">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4EFBD78E">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452A2523">
            <w:pPr>
              <w:spacing w:line="360" w:lineRule="exact"/>
              <w:jc w:val="center"/>
              <w:rPr>
                <w:rFonts w:hint="eastAsia" w:ascii="宋体" w:hAnsi="宋体" w:cs="宋体"/>
                <w:color w:val="auto"/>
                <w:sz w:val="24"/>
              </w:rPr>
            </w:pPr>
            <w:r>
              <w:rPr>
                <w:rFonts w:hint="eastAsia" w:ascii="宋体" w:hAnsi="宋体" w:cs="宋体"/>
                <w:color w:val="auto"/>
                <w:sz w:val="24"/>
              </w:rPr>
              <w:t>垃圾清运服务方案</w:t>
            </w:r>
          </w:p>
          <w:p w14:paraId="36A31A6F">
            <w:pPr>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3F690840">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供应商提供垃圾清运服务方案的得7分；不提供不得分。</w:t>
            </w:r>
          </w:p>
        </w:tc>
      </w:tr>
      <w:tr w14:paraId="3BBDD929">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4E4D92AC">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2851887D">
            <w:pPr>
              <w:spacing w:line="360" w:lineRule="exact"/>
              <w:jc w:val="center"/>
              <w:rPr>
                <w:rFonts w:hint="eastAsia" w:ascii="宋体" w:hAnsi="宋体" w:cs="宋体"/>
                <w:color w:val="auto"/>
                <w:sz w:val="24"/>
              </w:rPr>
            </w:pPr>
            <w:r>
              <w:rPr>
                <w:rFonts w:hint="eastAsia" w:ascii="宋体" w:hAnsi="宋体" w:cs="宋体"/>
                <w:color w:val="auto"/>
                <w:sz w:val="24"/>
              </w:rPr>
              <w:t>公寓管理服务监管细则（7）</w:t>
            </w:r>
          </w:p>
        </w:tc>
        <w:tc>
          <w:tcPr>
            <w:tcW w:w="6637" w:type="dxa"/>
            <w:gridSpan w:val="2"/>
            <w:tcBorders>
              <w:top w:val="single" w:color="auto" w:sz="4" w:space="0"/>
              <w:left w:val="single" w:color="auto" w:sz="4" w:space="0"/>
              <w:right w:val="single" w:color="auto" w:sz="4" w:space="0"/>
            </w:tcBorders>
            <w:vAlign w:val="center"/>
          </w:tcPr>
          <w:p w14:paraId="52FC589A">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供应商提供公寓管理服务监管细则的得7分；不提供不得分。</w:t>
            </w:r>
          </w:p>
        </w:tc>
      </w:tr>
      <w:tr w14:paraId="532563CF">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1705135C">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721C9610">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突发事件应急措施</w:t>
            </w:r>
          </w:p>
          <w:p w14:paraId="31A10E1A">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18D5B644">
            <w:pPr>
              <w:widowControl/>
              <w:snapToGrid w:val="0"/>
              <w:spacing w:line="360" w:lineRule="exact"/>
              <w:jc w:val="left"/>
              <w:rPr>
                <w:rFonts w:hint="eastAsia" w:ascii="宋体" w:hAnsi="宋体" w:cs="宋体"/>
                <w:color w:val="auto"/>
                <w:sz w:val="24"/>
              </w:rPr>
            </w:pPr>
            <w:r>
              <w:rPr>
                <w:rFonts w:hint="eastAsia" w:ascii="宋体" w:hAnsi="宋体" w:cs="宋体"/>
                <w:color w:val="auto"/>
                <w:sz w:val="24"/>
              </w:rPr>
              <w:t>提供对突发性事件的应急措施的得7分；不提供不得分。</w:t>
            </w:r>
          </w:p>
        </w:tc>
      </w:tr>
      <w:tr w14:paraId="00ABE495">
        <w:tblPrEx>
          <w:tblCellMar>
            <w:top w:w="0" w:type="dxa"/>
            <w:left w:w="108" w:type="dxa"/>
            <w:bottom w:w="0" w:type="dxa"/>
            <w:right w:w="108" w:type="dxa"/>
          </w:tblCellMar>
        </w:tblPrEx>
        <w:trPr>
          <w:trHeight w:val="1389" w:hRule="atLeast"/>
          <w:jc w:val="center"/>
        </w:trPr>
        <w:tc>
          <w:tcPr>
            <w:tcW w:w="1889" w:type="dxa"/>
            <w:vMerge w:val="restart"/>
            <w:tcBorders>
              <w:top w:val="single" w:color="auto" w:sz="4" w:space="0"/>
              <w:left w:val="single" w:color="auto" w:sz="4" w:space="0"/>
              <w:right w:val="single" w:color="auto" w:sz="4" w:space="0"/>
            </w:tcBorders>
            <w:vAlign w:val="center"/>
          </w:tcPr>
          <w:p w14:paraId="6E377E20">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综合</w:t>
            </w:r>
          </w:p>
          <w:p w14:paraId="3EB60DC3">
            <w:pPr>
              <w:pStyle w:val="27"/>
              <w:spacing w:after="0" w:line="360" w:lineRule="exact"/>
              <w:ind w:firstLine="0" w:firstLineChars="0"/>
              <w:jc w:val="center"/>
              <w:rPr>
                <w:rFonts w:hint="eastAsia" w:ascii="宋体" w:hAnsi="宋体" w:cs="宋体"/>
                <w:color w:val="auto"/>
                <w:sz w:val="24"/>
              </w:rPr>
            </w:pPr>
            <w:bookmarkStart w:id="42" w:name="_GoBack"/>
            <w:bookmarkEnd w:id="42"/>
            <w:r>
              <w:rPr>
                <w:rFonts w:hint="eastAsia" w:ascii="宋体" w:hAnsi="宋体" w:cs="宋体"/>
                <w:color w:val="auto"/>
                <w:sz w:val="24"/>
              </w:rPr>
              <w:t>（</w:t>
            </w:r>
            <w:r>
              <w:rPr>
                <w:rFonts w:hint="eastAsia" w:ascii="宋体" w:hAnsi="宋体" w:cs="宋体"/>
                <w:color w:val="auto"/>
                <w:sz w:val="24"/>
                <w:lang w:val="en-US" w:eastAsia="zh-CN"/>
              </w:rPr>
              <w:t>30</w:t>
            </w:r>
            <w:r>
              <w:rPr>
                <w:rFonts w:hint="eastAsia" w:ascii="宋体" w:hAnsi="宋体" w:cs="宋体"/>
                <w:color w:val="auto"/>
                <w:sz w:val="24"/>
              </w:rPr>
              <w:t>分）</w:t>
            </w:r>
          </w:p>
          <w:p w14:paraId="5338C178">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right w:val="single" w:color="auto" w:sz="4" w:space="0"/>
            </w:tcBorders>
            <w:vAlign w:val="center"/>
          </w:tcPr>
          <w:p w14:paraId="046DD0D9">
            <w:pPr>
              <w:pStyle w:val="27"/>
              <w:spacing w:after="0" w:line="360" w:lineRule="exact"/>
              <w:ind w:firstLine="0" w:firstLineChars="0"/>
              <w:rPr>
                <w:rFonts w:hint="eastAsia" w:ascii="宋体" w:hAnsi="宋体" w:cs="宋体"/>
                <w:color w:val="auto"/>
                <w:kern w:val="0"/>
                <w:sz w:val="24"/>
              </w:rPr>
            </w:pPr>
            <w:r>
              <w:rPr>
                <w:rFonts w:hint="eastAsia" w:ascii="宋体" w:hAnsi="宋体" w:cs="宋体"/>
                <w:color w:val="auto"/>
                <w:sz w:val="24"/>
              </w:rPr>
              <w:t>业绩（</w:t>
            </w:r>
            <w:r>
              <w:rPr>
                <w:rFonts w:hint="eastAsia" w:ascii="宋体" w:hAnsi="宋体" w:cs="宋体"/>
                <w:color w:val="auto"/>
                <w:sz w:val="24"/>
                <w:lang w:val="en-US" w:eastAsia="zh-CN"/>
              </w:rPr>
              <w:t>6</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6B34571C">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202</w:t>
            </w:r>
            <w:r>
              <w:rPr>
                <w:rFonts w:hint="eastAsia" w:ascii="宋体" w:hAnsi="宋体" w:cs="宋体"/>
                <w:color w:val="auto"/>
                <w:sz w:val="24"/>
                <w:lang w:val="en-US" w:eastAsia="zh-CN"/>
              </w:rPr>
              <w:t>3</w:t>
            </w:r>
            <w:r>
              <w:rPr>
                <w:rFonts w:hint="eastAsia" w:ascii="宋体" w:hAnsi="宋体" w:cs="宋体"/>
                <w:color w:val="auto"/>
                <w:sz w:val="24"/>
              </w:rPr>
              <w:t>年1月1日以来，具有已签订的类似项目业绩的，每提供一份得2分，本项最高得</w:t>
            </w:r>
            <w:r>
              <w:rPr>
                <w:rFonts w:hint="eastAsia" w:ascii="宋体" w:hAnsi="宋体" w:cs="宋体"/>
                <w:color w:val="auto"/>
                <w:sz w:val="24"/>
                <w:lang w:val="en-US" w:eastAsia="zh-CN"/>
              </w:rPr>
              <w:t>6</w:t>
            </w:r>
            <w:r>
              <w:rPr>
                <w:rFonts w:hint="eastAsia" w:ascii="宋体" w:hAnsi="宋体" w:cs="宋体"/>
                <w:color w:val="auto"/>
                <w:sz w:val="24"/>
              </w:rPr>
              <w:t xml:space="preserve">分； </w:t>
            </w:r>
          </w:p>
          <w:p w14:paraId="44B1B6AB">
            <w:pPr>
              <w:pStyle w:val="27"/>
              <w:spacing w:after="0" w:line="360" w:lineRule="exact"/>
              <w:ind w:right="-21" w:rightChars="-10" w:firstLine="0" w:firstLineChars="0"/>
              <w:rPr>
                <w:rFonts w:hint="eastAsia" w:ascii="宋体" w:hAnsi="宋体" w:cs="宋体"/>
                <w:color w:val="auto"/>
                <w:kern w:val="0"/>
                <w:sz w:val="24"/>
              </w:rPr>
            </w:pPr>
            <w:r>
              <w:rPr>
                <w:rFonts w:hint="eastAsia" w:ascii="宋体" w:hAnsi="宋体" w:cs="宋体"/>
                <w:color w:val="auto"/>
                <w:sz w:val="24"/>
              </w:rPr>
              <w:t>注：提供合同和合同履行期间内任意1个月的发票原件扫描件。</w:t>
            </w:r>
          </w:p>
        </w:tc>
      </w:tr>
      <w:tr w14:paraId="73ED28FB">
        <w:tblPrEx>
          <w:tblCellMar>
            <w:top w:w="0" w:type="dxa"/>
            <w:left w:w="108" w:type="dxa"/>
            <w:bottom w:w="0" w:type="dxa"/>
            <w:right w:w="108" w:type="dxa"/>
          </w:tblCellMar>
        </w:tblPrEx>
        <w:trPr>
          <w:trHeight w:val="1046" w:hRule="atLeast"/>
          <w:jc w:val="center"/>
        </w:trPr>
        <w:tc>
          <w:tcPr>
            <w:tcW w:w="1889" w:type="dxa"/>
            <w:vMerge w:val="continue"/>
            <w:tcBorders>
              <w:left w:val="single" w:color="auto" w:sz="4" w:space="0"/>
              <w:right w:val="single" w:color="auto" w:sz="4" w:space="0"/>
            </w:tcBorders>
            <w:vAlign w:val="center"/>
          </w:tcPr>
          <w:p w14:paraId="3E5C9030">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right w:val="single" w:color="auto" w:sz="4" w:space="0"/>
            </w:tcBorders>
            <w:vAlign w:val="center"/>
          </w:tcPr>
          <w:p w14:paraId="641655DC">
            <w:pPr>
              <w:pStyle w:val="27"/>
              <w:spacing w:after="0" w:line="360" w:lineRule="exact"/>
              <w:ind w:firstLine="0" w:firstLineChars="0"/>
              <w:jc w:val="center"/>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勘察证明</w:t>
            </w:r>
          </w:p>
          <w:p w14:paraId="6B5D2863">
            <w:pPr>
              <w:pStyle w:val="27"/>
              <w:spacing w:after="0" w:line="360" w:lineRule="exact"/>
              <w:ind w:firstLine="0" w:firstLineChars="0"/>
              <w:jc w:val="center"/>
              <w:rPr>
                <w:rFonts w:hint="eastAsia" w:ascii="宋体" w:hAnsi="宋体" w:cs="宋体"/>
                <w:color w:val="auto"/>
                <w:sz w:val="24"/>
              </w:rPr>
            </w:pP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7BCEE076">
            <w:pPr>
              <w:pStyle w:val="27"/>
              <w:spacing w:after="0" w:line="360" w:lineRule="exact"/>
              <w:ind w:right="-21" w:rightChars="-10" w:firstLine="0" w:firstLineChars="0"/>
              <w:rPr>
                <w:rFonts w:hint="eastAsia" w:ascii="宋体" w:hAnsi="宋体" w:cs="宋体"/>
                <w:color w:val="auto"/>
                <w:sz w:val="24"/>
              </w:rPr>
            </w:pPr>
            <w:r>
              <w:rPr>
                <w:rFonts w:hint="eastAsia" w:ascii="宋体" w:hAnsi="宋体" w:cs="宋体"/>
                <w:bCs/>
                <w:color w:val="auto"/>
                <w:sz w:val="24"/>
              </w:rPr>
              <w:t>投标人提供加盖采购人公章的现场勘察证明原件扫描件在投标响应文件中提供证明材料得5分，不提供不得分。</w:t>
            </w:r>
          </w:p>
        </w:tc>
      </w:tr>
      <w:tr w14:paraId="572635A0">
        <w:tblPrEx>
          <w:tblCellMar>
            <w:top w:w="0" w:type="dxa"/>
            <w:left w:w="108" w:type="dxa"/>
            <w:bottom w:w="0" w:type="dxa"/>
            <w:right w:w="108" w:type="dxa"/>
          </w:tblCellMar>
        </w:tblPrEx>
        <w:trPr>
          <w:trHeight w:val="986" w:hRule="atLeast"/>
          <w:jc w:val="center"/>
        </w:trPr>
        <w:tc>
          <w:tcPr>
            <w:tcW w:w="1889" w:type="dxa"/>
            <w:vMerge w:val="continue"/>
            <w:tcBorders>
              <w:left w:val="single" w:color="auto" w:sz="4" w:space="0"/>
              <w:bottom w:val="single" w:color="auto" w:sz="4" w:space="0"/>
              <w:right w:val="single" w:color="auto" w:sz="4" w:space="0"/>
            </w:tcBorders>
            <w:vAlign w:val="center"/>
          </w:tcPr>
          <w:p w14:paraId="303E8485">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77E15692">
            <w:pPr>
              <w:snapToGrid w:val="0"/>
              <w:spacing w:line="360" w:lineRule="exact"/>
              <w:jc w:val="center"/>
              <w:rPr>
                <w:rFonts w:hint="eastAsia" w:ascii="宋体" w:hAnsi="宋体" w:cs="宋体"/>
                <w:color w:val="auto"/>
                <w:sz w:val="24"/>
              </w:rPr>
            </w:pPr>
            <w:r>
              <w:rPr>
                <w:rFonts w:hint="eastAsia" w:ascii="宋体" w:hAnsi="宋体" w:cs="宋体"/>
                <w:color w:val="auto"/>
                <w:kern w:val="0"/>
                <w:sz w:val="24"/>
                <w:lang w:bidi="ar"/>
              </w:rPr>
              <w:t>服务承诺</w:t>
            </w:r>
            <w:r>
              <w:rPr>
                <w:rFonts w:hint="eastAsia" w:ascii="宋体" w:hAnsi="宋体" w:cs="宋体"/>
                <w:color w:val="auto"/>
                <w:sz w:val="24"/>
              </w:rPr>
              <w:t>（</w:t>
            </w:r>
            <w:r>
              <w:rPr>
                <w:rFonts w:hint="eastAsia" w:ascii="宋体" w:hAnsi="宋体" w:cs="宋体"/>
                <w:color w:val="auto"/>
                <w:sz w:val="24"/>
                <w:lang w:val="en-US" w:eastAsia="zh-CN"/>
              </w:rPr>
              <w:t>19</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5D7E444E">
            <w:pPr>
              <w:widowControl/>
              <w:spacing w:line="360" w:lineRule="exact"/>
              <w:jc w:val="left"/>
              <w:rPr>
                <w:rFonts w:hint="eastAsia" w:ascii="宋体" w:hAnsi="宋体" w:cs="宋体"/>
                <w:color w:val="auto"/>
                <w:sz w:val="24"/>
              </w:rPr>
            </w:pPr>
            <w:r>
              <w:rPr>
                <w:rFonts w:hint="eastAsia" w:ascii="宋体" w:hAnsi="宋体" w:cs="宋体"/>
                <w:color w:val="auto"/>
                <w:kern w:val="0"/>
                <w:sz w:val="24"/>
                <w:lang w:bidi="ar"/>
              </w:rPr>
              <w:t>1、承诺在采购人遇到重大活动时给予积极配合的，并随时配合采购人进行作业实施的承诺，提供得</w:t>
            </w:r>
            <w:r>
              <w:rPr>
                <w:rFonts w:hint="eastAsia" w:ascii="宋体" w:hAnsi="宋体" w:cs="宋体"/>
                <w:color w:val="auto"/>
                <w:kern w:val="0"/>
                <w:sz w:val="24"/>
                <w:lang w:val="en-US" w:eastAsia="zh-CN" w:bidi="ar"/>
              </w:rPr>
              <w:t>4</w:t>
            </w:r>
            <w:r>
              <w:rPr>
                <w:rFonts w:hint="eastAsia" w:ascii="宋体" w:hAnsi="宋体" w:cs="宋体"/>
                <w:color w:val="auto"/>
                <w:kern w:val="0"/>
                <w:sz w:val="24"/>
                <w:lang w:bidi="ar"/>
              </w:rPr>
              <w:t xml:space="preserve">分，不提供不得分。 </w:t>
            </w:r>
          </w:p>
          <w:p w14:paraId="03280092">
            <w:pPr>
              <w:widowControl/>
              <w:spacing w:line="360" w:lineRule="exact"/>
              <w:jc w:val="left"/>
              <w:rPr>
                <w:rFonts w:hint="eastAsia" w:ascii="宋体" w:hAnsi="宋体" w:cs="宋体"/>
                <w:color w:val="auto"/>
                <w:sz w:val="24"/>
              </w:rPr>
            </w:pPr>
            <w:r>
              <w:rPr>
                <w:rFonts w:hint="eastAsia" w:ascii="宋体" w:hAnsi="宋体" w:cs="宋体"/>
                <w:color w:val="auto"/>
                <w:kern w:val="0"/>
                <w:sz w:val="24"/>
                <w:lang w:bidi="ar"/>
              </w:rPr>
              <w:t>2、</w:t>
            </w:r>
            <w:r>
              <w:rPr>
                <w:rFonts w:hint="eastAsia" w:ascii="宋体" w:hAnsi="宋体" w:cs="宋体"/>
                <w:color w:val="auto"/>
                <w:sz w:val="24"/>
              </w:rPr>
              <w:t>供应商须承诺对物业服务人员加强安全教育，如发生安全事故（事故与投标人有关的），投标人则承担一切责任和费用，采购单位不承担连带责任，承诺完整得</w:t>
            </w:r>
            <w:r>
              <w:rPr>
                <w:rFonts w:hint="eastAsia" w:ascii="宋体" w:hAnsi="宋体" w:cs="宋体"/>
                <w:color w:val="auto"/>
                <w:sz w:val="24"/>
                <w:lang w:val="en-US" w:eastAsia="zh-CN"/>
              </w:rPr>
              <w:t>4</w:t>
            </w:r>
            <w:r>
              <w:rPr>
                <w:rFonts w:hint="eastAsia" w:ascii="宋体" w:hAnsi="宋体" w:cs="宋体"/>
                <w:color w:val="auto"/>
                <w:sz w:val="24"/>
              </w:rPr>
              <w:t>分，否则不得分。</w:t>
            </w:r>
          </w:p>
          <w:p w14:paraId="4AC8146B">
            <w:pPr>
              <w:adjustRightInd w:val="0"/>
              <w:snapToGrid w:val="0"/>
              <w:spacing w:line="360" w:lineRule="exact"/>
              <w:jc w:val="left"/>
              <w:rPr>
                <w:rFonts w:hint="eastAsia" w:ascii="宋体" w:hAnsi="宋体" w:cs="宋体"/>
                <w:color w:val="auto"/>
                <w:kern w:val="0"/>
                <w:sz w:val="24"/>
                <w:lang w:bidi="ar"/>
              </w:rPr>
            </w:pPr>
            <w:r>
              <w:rPr>
                <w:rFonts w:hint="eastAsia" w:ascii="宋体" w:hAnsi="宋体" w:cs="宋体"/>
                <w:color w:val="auto"/>
                <w:kern w:val="0"/>
                <w:sz w:val="24"/>
                <w:lang w:bidi="ar"/>
              </w:rPr>
              <w:t>3、</w:t>
            </w:r>
            <w:r>
              <w:rPr>
                <w:rFonts w:hint="eastAsia" w:ascii="宋体" w:hAnsi="宋体" w:cs="宋体"/>
                <w:color w:val="auto"/>
                <w:sz w:val="24"/>
              </w:rPr>
              <w:t>供应商提供服务承诺及服务措施得</w:t>
            </w:r>
            <w:r>
              <w:rPr>
                <w:rFonts w:hint="eastAsia" w:ascii="宋体" w:hAnsi="宋体" w:cs="宋体"/>
                <w:color w:val="auto"/>
                <w:sz w:val="24"/>
                <w:lang w:val="en-US" w:eastAsia="zh-CN"/>
              </w:rPr>
              <w:t>4</w:t>
            </w:r>
            <w:r>
              <w:rPr>
                <w:rFonts w:hint="eastAsia" w:ascii="宋体" w:hAnsi="宋体" w:cs="宋体"/>
                <w:color w:val="auto"/>
                <w:sz w:val="24"/>
              </w:rPr>
              <w:t>分，不提供或缺项不得分。</w:t>
            </w:r>
            <w:r>
              <w:rPr>
                <w:rFonts w:hint="eastAsia" w:ascii="宋体" w:hAnsi="宋体" w:cs="宋体"/>
                <w:color w:val="auto"/>
                <w:kern w:val="0"/>
                <w:sz w:val="24"/>
                <w:lang w:bidi="ar"/>
              </w:rPr>
              <w:t xml:space="preserve"> </w:t>
            </w:r>
          </w:p>
          <w:p w14:paraId="227F93B0">
            <w:pPr>
              <w:pStyle w:val="37"/>
              <w:rPr>
                <w:color w:val="auto"/>
              </w:rPr>
            </w:pPr>
            <w:r>
              <w:rPr>
                <w:rFonts w:hint="eastAsia" w:ascii="宋体" w:hAnsi="宋体" w:cs="宋体"/>
                <w:color w:val="auto"/>
                <w:kern w:val="0"/>
                <w:sz w:val="24"/>
                <w:szCs w:val="24"/>
                <w:lang w:bidi="ar"/>
              </w:rPr>
              <w:t>4、提供发生意外后及时提供意外伤害赔偿及善后工作处理承诺的得</w:t>
            </w:r>
            <w:r>
              <w:rPr>
                <w:rFonts w:hint="eastAsia" w:ascii="宋体" w:hAnsi="宋体" w:cs="宋体"/>
                <w:color w:val="auto"/>
                <w:kern w:val="0"/>
                <w:sz w:val="24"/>
                <w:szCs w:val="24"/>
                <w:lang w:val="en-US" w:eastAsia="zh-CN" w:bidi="ar"/>
              </w:rPr>
              <w:t>4</w:t>
            </w:r>
            <w:r>
              <w:rPr>
                <w:rFonts w:hint="eastAsia" w:ascii="宋体" w:hAnsi="宋体" w:cs="宋体"/>
                <w:color w:val="auto"/>
                <w:kern w:val="0"/>
                <w:sz w:val="24"/>
                <w:szCs w:val="24"/>
                <w:lang w:bidi="ar"/>
              </w:rPr>
              <w:t>分</w:t>
            </w:r>
          </w:p>
          <w:p w14:paraId="68A7877D">
            <w:pPr>
              <w:adjustRightInd w:val="0"/>
              <w:snapToGrid w:val="0"/>
              <w:spacing w:line="360" w:lineRule="exact"/>
              <w:jc w:val="left"/>
              <w:rPr>
                <w:rFonts w:hint="eastAsia" w:ascii="宋体" w:hAnsi="宋体" w:cs="宋体"/>
                <w:color w:val="auto"/>
                <w:kern w:val="0"/>
                <w:sz w:val="24"/>
                <w:lang w:bidi="ar"/>
              </w:rPr>
            </w:pPr>
            <w:r>
              <w:rPr>
                <w:rFonts w:hint="eastAsia" w:ascii="宋体" w:hAnsi="宋体" w:cs="宋体"/>
                <w:color w:val="auto"/>
                <w:sz w:val="24"/>
              </w:rPr>
              <w:t>5、供应商承诺员工工资不能低于当地最低标准的得</w:t>
            </w:r>
            <w:r>
              <w:rPr>
                <w:rFonts w:hint="eastAsia" w:ascii="宋体" w:hAnsi="宋体" w:cs="宋体"/>
                <w:color w:val="auto"/>
                <w:sz w:val="24"/>
                <w:lang w:val="en-US" w:eastAsia="zh-CN"/>
              </w:rPr>
              <w:t>3</w:t>
            </w:r>
            <w:r>
              <w:rPr>
                <w:rFonts w:hint="eastAsia" w:ascii="宋体" w:hAnsi="宋体" w:cs="宋体"/>
                <w:color w:val="auto"/>
                <w:sz w:val="24"/>
              </w:rPr>
              <w:t>分，不提供不得分。</w:t>
            </w:r>
          </w:p>
        </w:tc>
      </w:tr>
    </w:tbl>
    <w:p w14:paraId="421F93C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最终得分为磋商小组所有成员计分的算术平均值，计算保留小数点两位，小数点后第三位四舍五入。</w:t>
      </w:r>
    </w:p>
    <w:p w14:paraId="795A45D3">
      <w:pPr>
        <w:spacing w:line="360" w:lineRule="auto"/>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1A4EC14B">
      <w:pPr>
        <w:spacing w:line="360" w:lineRule="auto"/>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00BABE">
      <w:pPr>
        <w:spacing w:line="360" w:lineRule="auto"/>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134D4912">
      <w:pPr>
        <w:spacing w:line="360" w:lineRule="auto"/>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6CD31AF">
      <w:pPr>
        <w:spacing w:line="360" w:lineRule="auto"/>
        <w:ind w:firstLine="480" w:firstLineChars="200"/>
        <w:rPr>
          <w:rFonts w:hint="eastAsia" w:ascii="宋体" w:hAnsi="宋体" w:cs="宋体"/>
          <w:color w:val="auto"/>
          <w:sz w:val="24"/>
        </w:rPr>
      </w:pPr>
      <w:r>
        <w:rPr>
          <w:rFonts w:hint="eastAsia" w:ascii="宋体" w:hAnsi="宋体" w:cs="宋体"/>
          <w:color w:val="auto"/>
          <w:sz w:val="24"/>
        </w:rPr>
        <w:t>22.7在竞争性磋商期间，供应商需保证并承诺不得向竞争性磋商小组成员询问其它供应商竞争性磋商情况，不得进行旨在影响成交结果的活动。</w:t>
      </w:r>
    </w:p>
    <w:p w14:paraId="0835CCE0">
      <w:pPr>
        <w:spacing w:line="360" w:lineRule="auto"/>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027E934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40469838">
      <w:pPr>
        <w:spacing w:line="360" w:lineRule="auto"/>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4E3646EB">
      <w:pPr>
        <w:spacing w:line="360" w:lineRule="auto"/>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423E0848">
      <w:pPr>
        <w:spacing w:line="360" w:lineRule="auto"/>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5F1E4D31">
      <w:pPr>
        <w:spacing w:line="360" w:lineRule="auto"/>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6A91C014">
      <w:pPr>
        <w:spacing w:line="360" w:lineRule="auto"/>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4644D820">
      <w:pPr>
        <w:spacing w:line="360" w:lineRule="auto"/>
        <w:jc w:val="center"/>
        <w:rPr>
          <w:rFonts w:hint="eastAsia" w:ascii="宋体" w:hAnsi="宋体" w:cs="宋体"/>
          <w:b/>
          <w:color w:val="auto"/>
          <w:sz w:val="24"/>
        </w:rPr>
      </w:pPr>
      <w:r>
        <w:rPr>
          <w:rFonts w:hint="eastAsia" w:ascii="宋体" w:hAnsi="宋体" w:cs="宋体"/>
          <w:b/>
          <w:color w:val="auto"/>
          <w:sz w:val="24"/>
        </w:rPr>
        <w:t>七、成交通知</w:t>
      </w:r>
    </w:p>
    <w:p w14:paraId="7E39F09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5DFC7AC9">
      <w:pPr>
        <w:pStyle w:val="2"/>
        <w:spacing w:after="0"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35CFE0B9">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24.2在发出成交公告后请采购人、中标人登录周口市公共资源交易中心网（http://jyzx.zhoukou.gov.cn）自行下载成交通知书。</w:t>
      </w:r>
    </w:p>
    <w:p w14:paraId="66F936AC">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1180AE6B">
      <w:pPr>
        <w:spacing w:line="360" w:lineRule="auto"/>
        <w:jc w:val="center"/>
        <w:rPr>
          <w:rFonts w:hint="eastAsia" w:ascii="宋体" w:hAnsi="宋体" w:cs="宋体"/>
          <w:color w:val="auto"/>
          <w:sz w:val="24"/>
        </w:rPr>
      </w:pPr>
      <w:r>
        <w:rPr>
          <w:rFonts w:hint="eastAsia" w:ascii="宋体" w:hAnsi="宋体" w:cs="宋体"/>
          <w:b/>
          <w:color w:val="auto"/>
          <w:sz w:val="24"/>
        </w:rPr>
        <w:t>八、合同授予</w:t>
      </w:r>
    </w:p>
    <w:p w14:paraId="18F143CC">
      <w:pPr>
        <w:tabs>
          <w:tab w:val="left" w:pos="1620"/>
        </w:tabs>
        <w:spacing w:line="360" w:lineRule="auto"/>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506735D3">
      <w:pPr>
        <w:spacing w:line="360" w:lineRule="auto"/>
        <w:ind w:firstLine="480" w:firstLineChars="200"/>
        <w:rPr>
          <w:rFonts w:hint="eastAsia" w:ascii="宋体" w:hAnsi="宋体" w:cs="宋体"/>
          <w:color w:val="auto"/>
          <w:sz w:val="24"/>
        </w:rPr>
      </w:pPr>
      <w:r>
        <w:rPr>
          <w:rFonts w:hint="eastAsia" w:ascii="宋体" w:hAnsi="宋体" w:cs="宋体"/>
          <w:color w:val="auto"/>
          <w:sz w:val="24"/>
        </w:rPr>
        <w:t>25.1成交供应商应在成交公告发布2个工作日内领取中标通知书，领取中标通知书2天内与采购人签订合同，并对磋商文件规定的服务期作出书面声明。</w:t>
      </w:r>
    </w:p>
    <w:p w14:paraId="2B06DA82">
      <w:pPr>
        <w:spacing w:line="360" w:lineRule="auto"/>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3F2B8F5B">
      <w:pPr>
        <w:spacing w:line="360" w:lineRule="auto"/>
        <w:ind w:firstLine="480" w:firstLineChars="200"/>
        <w:rPr>
          <w:rFonts w:hint="eastAsia" w:ascii="宋体" w:hAnsi="宋体" w:cs="宋体"/>
          <w:color w:val="auto"/>
          <w:sz w:val="24"/>
        </w:rPr>
      </w:pPr>
      <w:r>
        <w:rPr>
          <w:rFonts w:hint="eastAsia" w:ascii="宋体" w:hAnsi="宋体" w:cs="宋体"/>
          <w:color w:val="auto"/>
          <w:sz w:val="24"/>
        </w:rPr>
        <w:t>25.3供应商需在响应文件中出具保证书，保证本项目不挂靠、不违法分包，一旦发现挂靠、违法分包等情形，甲方有权解除合同，且供应商承诺自愿接受甲方的经济处罚及其他处罚。</w:t>
      </w:r>
    </w:p>
    <w:p w14:paraId="370F5BE1">
      <w:pPr>
        <w:spacing w:line="360" w:lineRule="auto"/>
        <w:ind w:firstLine="480" w:firstLineChars="200"/>
        <w:rPr>
          <w:rFonts w:hint="eastAsia" w:ascii="宋体" w:hAnsi="宋体" w:cs="宋体"/>
          <w:color w:val="auto"/>
          <w:sz w:val="24"/>
        </w:rPr>
      </w:pPr>
      <w:r>
        <w:rPr>
          <w:rFonts w:hint="eastAsia" w:ascii="宋体" w:hAnsi="宋体" w:cs="宋体"/>
          <w:color w:val="auto"/>
          <w:sz w:val="24"/>
        </w:rPr>
        <w:t>25.4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B222CBA">
      <w:pPr>
        <w:spacing w:line="360" w:lineRule="auto"/>
        <w:jc w:val="center"/>
        <w:rPr>
          <w:rFonts w:hint="eastAsia" w:ascii="宋体" w:hAnsi="宋体" w:cs="宋体"/>
          <w:b/>
          <w:color w:val="auto"/>
          <w:sz w:val="24"/>
        </w:rPr>
      </w:pPr>
      <w:r>
        <w:rPr>
          <w:rFonts w:hint="eastAsia" w:ascii="宋体" w:hAnsi="宋体" w:cs="宋体"/>
          <w:b/>
          <w:color w:val="auto"/>
          <w:sz w:val="24"/>
        </w:rPr>
        <w:t>九、质疑处理</w:t>
      </w:r>
    </w:p>
    <w:p w14:paraId="42DC5BCD">
      <w:pPr>
        <w:pStyle w:val="6"/>
        <w:spacing w:line="360" w:lineRule="auto"/>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07E5B97C">
      <w:pPr>
        <w:spacing w:line="360" w:lineRule="auto"/>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284AE53">
      <w:pPr>
        <w:spacing w:line="360" w:lineRule="auto"/>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56B2017E">
      <w:pPr>
        <w:spacing w:line="360" w:lineRule="auto"/>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72B94E09">
      <w:pPr>
        <w:spacing w:line="360" w:lineRule="auto"/>
        <w:ind w:firstLine="480" w:firstLineChars="200"/>
        <w:rPr>
          <w:rFonts w:hint="eastAsia" w:ascii="宋体" w:hAnsi="宋体" w:cs="宋体"/>
          <w:color w:val="auto"/>
          <w:sz w:val="24"/>
        </w:rPr>
      </w:pPr>
      <w:r>
        <w:rPr>
          <w:rFonts w:hint="eastAsia" w:ascii="宋体" w:hAnsi="宋体" w:cs="宋体"/>
          <w:color w:val="auto"/>
          <w:sz w:val="24"/>
        </w:rPr>
        <w:t>26.4质疑必须由供</w:t>
      </w:r>
      <w:r>
        <w:rPr>
          <w:rFonts w:hint="eastAsia" w:ascii="宋体" w:hAnsi="宋体" w:cs="宋体"/>
          <w:color w:val="auto"/>
          <w:sz w:val="24"/>
          <w:u w:val="none"/>
        </w:rPr>
        <w:t>应商的法定代表人或委托代理人（响应文件中所确定的）携带授权委托书(授权委托书需有法定代</w:t>
      </w:r>
      <w:r>
        <w:rPr>
          <w:rFonts w:hint="eastAsia" w:ascii="宋体" w:hAnsi="宋体" w:cs="宋体"/>
          <w:color w:val="auto"/>
          <w:sz w:val="24"/>
        </w:rPr>
        <w:t>表人及委托人签章)、劳务合同及公司缴纳社保（社保局出具的养老保险清单和缴费凭证需网上能查到）原件递交，留加盖公章复印件一份，否则不予受理。</w:t>
      </w:r>
    </w:p>
    <w:p w14:paraId="64C29EC1">
      <w:pPr>
        <w:spacing w:line="560" w:lineRule="exact"/>
        <w:ind w:firstLine="480" w:firstLineChars="200"/>
        <w:rPr>
          <w:rFonts w:hint="eastAsia" w:ascii="宋体" w:hAnsi="宋体" w:cs="宋体"/>
          <w:color w:val="auto"/>
          <w:sz w:val="24"/>
        </w:rPr>
      </w:pPr>
    </w:p>
    <w:p w14:paraId="3E28EA09">
      <w:pPr>
        <w:spacing w:line="560" w:lineRule="exact"/>
        <w:rPr>
          <w:rFonts w:hint="eastAsia" w:ascii="宋体" w:hAnsi="宋体" w:cs="宋体"/>
          <w:color w:val="auto"/>
          <w:sz w:val="24"/>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079D607F">
      <w:pPr>
        <w:numPr>
          <w:ilvl w:val="0"/>
          <w:numId w:val="5"/>
        </w:numPr>
        <w:jc w:val="center"/>
        <w:rPr>
          <w:rFonts w:hint="eastAsia" w:ascii="宋体" w:hAnsi="宋体" w:cs="宋体"/>
          <w:b/>
          <w:color w:val="auto"/>
          <w:sz w:val="32"/>
          <w:szCs w:val="32"/>
        </w:rPr>
      </w:pPr>
      <w:r>
        <w:rPr>
          <w:rFonts w:hint="eastAsia" w:ascii="宋体" w:hAnsi="宋体" w:cs="宋体"/>
          <w:b/>
          <w:color w:val="auto"/>
          <w:sz w:val="32"/>
          <w:szCs w:val="32"/>
        </w:rPr>
        <w:t>采购项目内容及要求</w:t>
      </w:r>
    </w:p>
    <w:p w14:paraId="3697F76B">
      <w:pPr>
        <w:pStyle w:val="2"/>
        <w:rPr>
          <w:rFonts w:hint="eastAsia"/>
          <w:color w:val="auto"/>
        </w:rPr>
      </w:pPr>
    </w:p>
    <w:p w14:paraId="531799F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一、物业管理：</w:t>
      </w:r>
    </w:p>
    <w:p w14:paraId="4775EFD9">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西华县第二高级中学现有学生4153人，教职工246人，目前我校共有学生宿舍4幢，教学楼2幢，办公楼1幢和实验楼1幢，综合楼1幢，公共厕所2座。为保证给学校师生创造教学、生活良好的安全稳定环境，招聘物业管理人员39人，充实我校物业管理队伍。</w:t>
      </w:r>
    </w:p>
    <w:p w14:paraId="37B3A2FB">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二、学校宿舍管理：</w:t>
      </w:r>
    </w:p>
    <w:p w14:paraId="322D002D">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要求宿舍管理员</w:t>
      </w:r>
      <w:r>
        <w:rPr>
          <w:rFonts w:hint="eastAsia" w:ascii="宋体" w:hAnsi="宋体" w:eastAsia="宋体" w:cs="宋体"/>
          <w:color w:val="auto"/>
          <w:sz w:val="24"/>
        </w:rPr>
        <w:t>5</w:t>
      </w:r>
      <w:r>
        <w:rPr>
          <w:rFonts w:hint="eastAsia" w:ascii="宋体" w:hAnsi="宋体" w:eastAsia="宋体" w:cs="宋体"/>
          <w:color w:val="auto"/>
          <w:sz w:val="24"/>
          <w:lang w:val="en-US" w:eastAsia="zh-CN"/>
        </w:rPr>
        <w:t>0</w:t>
      </w:r>
      <w:r>
        <w:rPr>
          <w:rFonts w:hint="eastAsia" w:ascii="宋体" w:hAnsi="宋体" w:eastAsia="宋体" w:cs="宋体"/>
          <w:color w:val="auto"/>
          <w:sz w:val="24"/>
        </w:rPr>
        <w:t>岁以下，身体健康、品貌端正、平易近人、善于沟通，有同情心、有爱心，工作热心、有耐心，具有一定的管理能力（</w:t>
      </w:r>
      <w:r>
        <w:rPr>
          <w:rFonts w:hint="eastAsia" w:ascii="宋体" w:hAnsi="宋体" w:eastAsia="宋体" w:cs="宋体"/>
          <w:color w:val="auto"/>
          <w:sz w:val="24"/>
          <w:lang w:eastAsia="zh-CN"/>
        </w:rPr>
        <w:t>学生家长和</w:t>
      </w:r>
      <w:r>
        <w:rPr>
          <w:rFonts w:hint="eastAsia" w:ascii="宋体" w:hAnsi="宋体" w:eastAsia="宋体" w:cs="宋体"/>
          <w:color w:val="auto"/>
          <w:sz w:val="24"/>
        </w:rPr>
        <w:t>从事过教育工作者最佳）。</w:t>
      </w:r>
      <w:r>
        <w:rPr>
          <w:rFonts w:hint="eastAsia" w:ascii="宋体" w:hAnsi="宋体" w:eastAsia="宋体" w:cs="宋体"/>
          <w:color w:val="auto"/>
          <w:sz w:val="24"/>
          <w:lang w:eastAsia="zh-CN"/>
        </w:rPr>
        <w:t>宿舍管理员</w:t>
      </w:r>
      <w:r>
        <w:rPr>
          <w:rFonts w:hint="eastAsia" w:ascii="宋体" w:hAnsi="宋体" w:eastAsia="宋体" w:cs="宋体"/>
          <w:color w:val="auto"/>
          <w:sz w:val="24"/>
        </w:rPr>
        <w:t>必须为女性</w:t>
      </w:r>
      <w:r>
        <w:rPr>
          <w:rFonts w:hint="eastAsia" w:ascii="宋体" w:hAnsi="宋体" w:eastAsia="宋体" w:cs="宋体"/>
          <w:color w:val="auto"/>
          <w:sz w:val="24"/>
          <w:lang w:eastAsia="zh-CN"/>
        </w:rPr>
        <w:t>，夜间必须住学生宿舍值班室</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p>
    <w:p w14:paraId="006BE350">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2、物业娉任的</w:t>
      </w:r>
      <w:r>
        <w:rPr>
          <w:rFonts w:hint="eastAsia" w:ascii="宋体" w:hAnsi="宋体" w:eastAsia="宋体" w:cs="宋体"/>
          <w:color w:val="auto"/>
          <w:sz w:val="24"/>
          <w:lang w:eastAsia="zh-CN"/>
        </w:rPr>
        <w:t>宿舍</w:t>
      </w:r>
      <w:r>
        <w:rPr>
          <w:rFonts w:hint="eastAsia" w:ascii="宋体" w:hAnsi="宋体" w:eastAsia="宋体" w:cs="宋体"/>
          <w:color w:val="auto"/>
          <w:sz w:val="24"/>
          <w:lang w:val="en-US" w:eastAsia="zh-CN"/>
        </w:rPr>
        <w:t>管理人员要持有健康证，加强</w:t>
      </w:r>
      <w:r>
        <w:rPr>
          <w:rFonts w:hint="eastAsia" w:ascii="宋体" w:hAnsi="宋体" w:eastAsia="宋体" w:cs="宋体"/>
          <w:color w:val="auto"/>
          <w:sz w:val="24"/>
          <w:lang w:eastAsia="zh-CN"/>
        </w:rPr>
        <w:t>宿舍管理员的</w:t>
      </w:r>
      <w:r>
        <w:rPr>
          <w:rFonts w:hint="eastAsia" w:ascii="宋体" w:hAnsi="宋体" w:eastAsia="宋体" w:cs="宋体"/>
          <w:color w:val="auto"/>
          <w:sz w:val="24"/>
          <w:lang w:val="en-US" w:eastAsia="zh-CN"/>
        </w:rPr>
        <w:t>培训，做到先培训后上岗。提高自身素质，增强其应对突发事件的能力。夜间每小时巡查一次宿舍。</w:t>
      </w:r>
    </w:p>
    <w:p w14:paraId="3908CD30">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3、物业要制定应对各种突发事件的应急预案，如火灾、地震、欺凌、外来人员进入宿舍、学生突发急病等，认真贯彻到每名管理员。</w:t>
      </w:r>
    </w:p>
    <w:p w14:paraId="561F86D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4.宿舍管理员</w:t>
      </w:r>
      <w:r>
        <w:rPr>
          <w:rFonts w:hint="eastAsia" w:ascii="宋体" w:hAnsi="宋体" w:eastAsia="宋体" w:cs="宋体"/>
          <w:color w:val="auto"/>
          <w:sz w:val="24"/>
        </w:rPr>
        <w:t>实行 24 小时值班制度，按时交接班，填写好各项记录。</w:t>
      </w:r>
      <w:r>
        <w:rPr>
          <w:rFonts w:hint="eastAsia" w:ascii="宋体" w:hAnsi="宋体" w:eastAsia="宋体" w:cs="宋体"/>
          <w:color w:val="auto"/>
          <w:sz w:val="24"/>
          <w:lang w:eastAsia="zh-CN"/>
        </w:rPr>
        <w:t>不经学校主管领导批准，不得私自安排学生入住宿舍。</w:t>
      </w:r>
    </w:p>
    <w:p w14:paraId="53F39323">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5.</w:t>
      </w:r>
      <w:r>
        <w:rPr>
          <w:rFonts w:hint="eastAsia" w:ascii="宋体" w:hAnsi="宋体" w:eastAsia="宋体" w:cs="宋体"/>
          <w:color w:val="auto"/>
          <w:sz w:val="24"/>
        </w:rPr>
        <w:t>每天清扫各楼层通道和楼梯台阶并拖洗干净</w:t>
      </w:r>
      <w:r>
        <w:rPr>
          <w:rFonts w:hint="eastAsia" w:ascii="宋体" w:hAnsi="宋体" w:eastAsia="宋体" w:cs="宋体"/>
          <w:color w:val="auto"/>
          <w:sz w:val="24"/>
          <w:lang w:eastAsia="zh-CN"/>
        </w:rPr>
        <w:t>。</w:t>
      </w:r>
    </w:p>
    <w:p w14:paraId="7F2AB30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6.</w:t>
      </w:r>
      <w:r>
        <w:rPr>
          <w:rFonts w:hint="eastAsia" w:ascii="宋体" w:hAnsi="宋体" w:eastAsia="宋体" w:cs="宋体"/>
          <w:color w:val="auto"/>
          <w:sz w:val="24"/>
        </w:rPr>
        <w:t>维护正常的</w:t>
      </w:r>
      <w:r>
        <w:rPr>
          <w:rFonts w:hint="eastAsia" w:ascii="宋体" w:hAnsi="宋体" w:eastAsia="宋体" w:cs="宋体"/>
          <w:color w:val="auto"/>
          <w:sz w:val="24"/>
          <w:lang w:eastAsia="zh-CN"/>
        </w:rPr>
        <w:t>就寝</w:t>
      </w:r>
      <w:r>
        <w:rPr>
          <w:rFonts w:hint="eastAsia" w:ascii="宋体" w:hAnsi="宋体" w:eastAsia="宋体" w:cs="宋体"/>
          <w:color w:val="auto"/>
          <w:sz w:val="24"/>
        </w:rPr>
        <w:t>秩序，对违反宿舍管理规定的现象予以制止。</w:t>
      </w:r>
    </w:p>
    <w:p w14:paraId="5746200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7.</w:t>
      </w:r>
      <w:r>
        <w:rPr>
          <w:rFonts w:hint="eastAsia" w:ascii="宋体" w:hAnsi="宋体" w:eastAsia="宋体" w:cs="宋体"/>
          <w:color w:val="auto"/>
          <w:sz w:val="24"/>
        </w:rPr>
        <w:t>严格执行严格执行</w:t>
      </w:r>
      <w:r>
        <w:rPr>
          <w:rFonts w:hint="eastAsia" w:ascii="宋体" w:hAnsi="宋体" w:eastAsia="宋体" w:cs="宋体"/>
          <w:color w:val="auto"/>
          <w:sz w:val="24"/>
          <w:lang w:eastAsia="zh-CN"/>
        </w:rPr>
        <w:t>学校</w:t>
      </w:r>
      <w:r>
        <w:rPr>
          <w:rFonts w:hint="eastAsia" w:ascii="宋体" w:hAnsi="宋体" w:eastAsia="宋体" w:cs="宋体"/>
          <w:color w:val="auto"/>
          <w:sz w:val="24"/>
        </w:rPr>
        <w:t>《公寓楼出入管理规定》</w:t>
      </w:r>
    </w:p>
    <w:p w14:paraId="63DA102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准时开门、落锁，对晚归学生要问清原因，做好登记</w:t>
      </w:r>
      <w:r>
        <w:rPr>
          <w:rFonts w:hint="eastAsia" w:ascii="宋体" w:hAnsi="宋体" w:eastAsia="宋体" w:cs="宋体"/>
          <w:color w:val="auto"/>
          <w:sz w:val="24"/>
          <w:lang w:eastAsia="zh-CN"/>
        </w:rPr>
        <w:t>，不得让学生把桌凳进入宿舍</w:t>
      </w:r>
      <w:r>
        <w:rPr>
          <w:rFonts w:hint="eastAsia" w:ascii="宋体" w:hAnsi="宋体" w:eastAsia="宋体" w:cs="宋体"/>
          <w:color w:val="auto"/>
          <w:sz w:val="24"/>
        </w:rPr>
        <w:t>。</w:t>
      </w:r>
    </w:p>
    <w:p w14:paraId="52B7E128">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9.</w:t>
      </w:r>
      <w:r>
        <w:rPr>
          <w:rFonts w:hint="eastAsia" w:ascii="宋体" w:hAnsi="宋体" w:eastAsia="宋体" w:cs="宋体"/>
          <w:color w:val="auto"/>
          <w:sz w:val="24"/>
          <w:lang w:eastAsia="zh-CN"/>
        </w:rPr>
        <w:t>每天精准落实缺寝学生的登记情况，并及时报给当天值班领导，严禁错报、漏报，否则给于物业经济处罚，造成严重后果着，物业承担一切经济损失和法律责任。</w:t>
      </w:r>
    </w:p>
    <w:p w14:paraId="6416154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rPr>
        <w:t>做好消防设施的查验、维护工作，保证消防通道的畅通。</w:t>
      </w:r>
    </w:p>
    <w:p w14:paraId="63FF9416">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11.</w:t>
      </w:r>
      <w:r>
        <w:rPr>
          <w:rFonts w:hint="eastAsia" w:ascii="宋体" w:hAnsi="宋体" w:eastAsia="宋体" w:cs="宋体"/>
          <w:color w:val="auto"/>
          <w:sz w:val="24"/>
        </w:rPr>
        <w:t>做好防火、防盗、防漫水等工作，发生突发事件、异常情况及时</w:t>
      </w:r>
      <w:r>
        <w:rPr>
          <w:rFonts w:hint="eastAsia" w:ascii="宋体" w:hAnsi="宋体" w:eastAsia="宋体" w:cs="宋体"/>
          <w:color w:val="auto"/>
          <w:sz w:val="24"/>
          <w:lang w:eastAsia="zh-CN"/>
        </w:rPr>
        <w:t>向值班领导汇报。</w:t>
      </w:r>
    </w:p>
    <w:p w14:paraId="2B3C2DB9">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12.</w:t>
      </w:r>
      <w:r>
        <w:rPr>
          <w:rFonts w:hint="eastAsia" w:ascii="宋体" w:hAnsi="宋体" w:eastAsia="宋体" w:cs="宋体"/>
          <w:color w:val="auto"/>
          <w:sz w:val="24"/>
        </w:rPr>
        <w:t>将垃圾收集运到楼下垃圾</w:t>
      </w:r>
      <w:r>
        <w:rPr>
          <w:rFonts w:hint="eastAsia" w:ascii="宋体" w:hAnsi="宋体" w:eastAsia="宋体" w:cs="宋体"/>
          <w:color w:val="auto"/>
          <w:sz w:val="24"/>
          <w:lang w:eastAsia="zh-CN"/>
        </w:rPr>
        <w:t>集中清运的地方。</w:t>
      </w:r>
    </w:p>
    <w:p w14:paraId="521EB9B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13.</w:t>
      </w:r>
      <w:r>
        <w:rPr>
          <w:rFonts w:hint="eastAsia" w:ascii="宋体" w:hAnsi="宋体" w:eastAsia="宋体" w:cs="宋体"/>
          <w:color w:val="auto"/>
          <w:sz w:val="24"/>
          <w:lang w:eastAsia="zh-CN"/>
        </w:rPr>
        <w:t>每月对</w:t>
      </w:r>
      <w:r>
        <w:rPr>
          <w:rFonts w:hint="eastAsia" w:ascii="宋体" w:hAnsi="宋体" w:eastAsia="宋体" w:cs="宋体"/>
          <w:color w:val="auto"/>
          <w:sz w:val="24"/>
        </w:rPr>
        <w:t>各梯间、通道的壁面、天花板进行除尘；用干净的毛巾擦抹各层通道的防火门、消防栓柜、玻璃窗内侧、灯具、 楼梯扶手、护栏、墙面、墙根部分地脚线、指示牌等公共设备设施，并应保证每</w:t>
      </w:r>
      <w:r>
        <w:rPr>
          <w:rFonts w:hint="eastAsia" w:ascii="宋体" w:hAnsi="宋体" w:eastAsia="宋体" w:cs="宋体"/>
          <w:color w:val="auto"/>
          <w:sz w:val="24"/>
          <w:lang w:eastAsia="zh-CN"/>
        </w:rPr>
        <w:t>月</w:t>
      </w:r>
      <w:r>
        <w:rPr>
          <w:rFonts w:hint="eastAsia" w:ascii="宋体" w:hAnsi="宋体" w:eastAsia="宋体" w:cs="宋体"/>
          <w:color w:val="auto"/>
          <w:sz w:val="24"/>
        </w:rPr>
        <w:t>循环保洁</w:t>
      </w:r>
      <w:r>
        <w:rPr>
          <w:rFonts w:hint="eastAsia" w:ascii="宋体" w:hAnsi="宋体" w:eastAsia="宋体" w:cs="宋体"/>
          <w:color w:val="auto"/>
          <w:sz w:val="24"/>
          <w:lang w:eastAsia="zh-CN"/>
        </w:rPr>
        <w:t>。</w:t>
      </w:r>
    </w:p>
    <w:p w14:paraId="2003060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14.</w:t>
      </w:r>
      <w:r>
        <w:rPr>
          <w:rFonts w:hint="eastAsia" w:ascii="宋体" w:hAnsi="宋体" w:eastAsia="宋体" w:cs="宋体"/>
          <w:color w:val="auto"/>
          <w:sz w:val="24"/>
        </w:rPr>
        <w:t>保洁标准：</w:t>
      </w:r>
    </w:p>
    <w:p w14:paraId="6962C6C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w:t>
      </w:r>
      <w:r>
        <w:rPr>
          <w:rFonts w:hint="eastAsia" w:ascii="宋体" w:hAnsi="宋体" w:eastAsia="宋体" w:cs="宋体"/>
          <w:color w:val="auto"/>
          <w:sz w:val="24"/>
        </w:rPr>
        <w:t>天花</w:t>
      </w:r>
      <w:r>
        <w:rPr>
          <w:rFonts w:hint="eastAsia" w:ascii="宋体" w:hAnsi="宋体" w:eastAsia="宋体" w:cs="宋体"/>
          <w:color w:val="auto"/>
          <w:sz w:val="24"/>
          <w:lang w:eastAsia="zh-CN"/>
        </w:rPr>
        <w:t>板</w:t>
      </w:r>
      <w:r>
        <w:rPr>
          <w:rFonts w:hint="eastAsia" w:ascii="宋体" w:hAnsi="宋体" w:eastAsia="宋体" w:cs="宋体"/>
          <w:color w:val="auto"/>
          <w:sz w:val="24"/>
        </w:rPr>
        <w:t>、墙角、灯具目视无灰尘、蜘蛛网；</w:t>
      </w:r>
    </w:p>
    <w:p w14:paraId="1048E82A">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（2）目视墙壁干净、便器洁净见本色无黄渍；</w:t>
      </w:r>
    </w:p>
    <w:p w14:paraId="0886DC2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（3）室内无异味、臭味；</w:t>
      </w:r>
    </w:p>
    <w:p w14:paraId="5BB4CE66">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（4）地面无纸屑、污渍、积水；</w:t>
      </w:r>
    </w:p>
    <w:p w14:paraId="7FAC09F4">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（5）下水道如有堵塞现象，应及时疏通；</w:t>
      </w:r>
    </w:p>
    <w:p w14:paraId="0039150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（6）抹布、地拖、百洁布要洗擦干净，不得随意乱放。</w:t>
      </w:r>
    </w:p>
    <w:p w14:paraId="653AF80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15.</w:t>
      </w:r>
      <w:r>
        <w:rPr>
          <w:rFonts w:hint="eastAsia" w:ascii="宋体" w:hAnsi="宋体" w:eastAsia="宋体" w:cs="宋体"/>
          <w:color w:val="auto"/>
          <w:sz w:val="24"/>
        </w:rPr>
        <w:t>完成领导交办的其它工作。</w:t>
      </w:r>
    </w:p>
    <w:p w14:paraId="1864EA00">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教学楼、办公楼、实验楼保洁</w:t>
      </w:r>
    </w:p>
    <w:p w14:paraId="634D16D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教学楼</w:t>
      </w:r>
      <w:r>
        <w:rPr>
          <w:rFonts w:hint="eastAsia" w:ascii="宋体" w:hAnsi="宋体" w:eastAsia="宋体" w:cs="宋体"/>
          <w:color w:val="auto"/>
          <w:sz w:val="24"/>
          <w:lang w:val="en-US" w:eastAsia="zh-CN"/>
        </w:rPr>
        <w:t>卫生间</w:t>
      </w:r>
      <w:r>
        <w:rPr>
          <w:rFonts w:hint="eastAsia" w:ascii="宋体" w:hAnsi="宋体" w:eastAsia="宋体" w:cs="宋体"/>
          <w:color w:val="auto"/>
          <w:sz w:val="24"/>
          <w:lang w:eastAsia="zh-CN"/>
        </w:rPr>
        <w:t>，办公楼，实验楼</w:t>
      </w:r>
      <w:r>
        <w:rPr>
          <w:rFonts w:hint="eastAsia" w:ascii="宋体" w:hAnsi="宋体" w:eastAsia="宋体" w:cs="宋体"/>
          <w:color w:val="auto"/>
          <w:sz w:val="24"/>
        </w:rPr>
        <w:t>大厅、楼道要求每日保洁二次，每小时巡扫一次。</w:t>
      </w:r>
    </w:p>
    <w:p w14:paraId="13FFD73F">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2）、卫生间保洁人员</w:t>
      </w:r>
      <w:r>
        <w:rPr>
          <w:rFonts w:hint="eastAsia" w:ascii="宋体" w:hAnsi="宋体" w:eastAsia="宋体" w:cs="宋体"/>
          <w:color w:val="auto"/>
          <w:sz w:val="24"/>
        </w:rPr>
        <w:t>每日上午上</w:t>
      </w:r>
      <w:r>
        <w:rPr>
          <w:rFonts w:hint="eastAsia" w:ascii="宋体" w:hAnsi="宋体" w:eastAsia="宋体" w:cs="宋体"/>
          <w:color w:val="auto"/>
          <w:sz w:val="24"/>
          <w:lang w:eastAsia="zh-CN"/>
        </w:rPr>
        <w:t>、</w:t>
      </w:r>
      <w:r>
        <w:rPr>
          <w:rFonts w:hint="eastAsia" w:ascii="宋体" w:hAnsi="宋体" w:eastAsia="宋体" w:cs="宋体"/>
          <w:color w:val="auto"/>
          <w:sz w:val="24"/>
        </w:rPr>
        <w:t>下班</w:t>
      </w:r>
      <w:r>
        <w:rPr>
          <w:rFonts w:hint="eastAsia" w:ascii="宋体" w:hAnsi="宋体" w:eastAsia="宋体" w:cs="宋体"/>
          <w:color w:val="auto"/>
          <w:sz w:val="24"/>
          <w:lang w:eastAsia="zh-CN"/>
        </w:rPr>
        <w:t>时间，</w:t>
      </w:r>
      <w:r>
        <w:rPr>
          <w:rFonts w:hint="eastAsia" w:ascii="宋体" w:hAnsi="宋体" w:eastAsia="宋体" w:cs="宋体"/>
          <w:color w:val="auto"/>
          <w:sz w:val="24"/>
        </w:rPr>
        <w:t>下午上</w:t>
      </w:r>
      <w:r>
        <w:rPr>
          <w:rFonts w:hint="eastAsia" w:ascii="宋体" w:hAnsi="宋体" w:eastAsia="宋体" w:cs="宋体"/>
          <w:color w:val="auto"/>
          <w:sz w:val="24"/>
          <w:lang w:eastAsia="zh-CN"/>
        </w:rPr>
        <w:t>、</w:t>
      </w:r>
      <w:r>
        <w:rPr>
          <w:rFonts w:hint="eastAsia" w:ascii="宋体" w:hAnsi="宋体" w:eastAsia="宋体" w:cs="宋体"/>
          <w:color w:val="auto"/>
          <w:sz w:val="24"/>
        </w:rPr>
        <w:t>下</w:t>
      </w:r>
      <w:r>
        <w:rPr>
          <w:rFonts w:hint="eastAsia" w:ascii="宋体" w:hAnsi="宋体" w:eastAsia="宋体" w:cs="宋体"/>
          <w:color w:val="auto"/>
          <w:sz w:val="24"/>
          <w:lang w:eastAsia="zh-CN"/>
        </w:rPr>
        <w:t>时间</w:t>
      </w:r>
      <w:r>
        <w:rPr>
          <w:rFonts w:hint="eastAsia" w:ascii="宋体" w:hAnsi="宋体" w:eastAsia="宋体" w:cs="宋体"/>
          <w:color w:val="auto"/>
          <w:sz w:val="24"/>
        </w:rPr>
        <w:t>班对公用卫生间进行保洁四</w:t>
      </w:r>
      <w:r>
        <w:rPr>
          <w:rFonts w:hint="eastAsia" w:ascii="宋体" w:hAnsi="宋体" w:eastAsia="宋体" w:cs="宋体"/>
          <w:color w:val="auto"/>
          <w:sz w:val="24"/>
          <w:lang w:eastAsia="zh-CN"/>
        </w:rPr>
        <w:t>次，不到下班时间不得离开岗位。</w:t>
      </w:r>
    </w:p>
    <w:p w14:paraId="3EBBF129">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做到地面、台阶无水渍、无污渍，无垃圾，无积尘；墙面无灰尘、无污渍，墙角无蛛网；公共设施表面</w:t>
      </w:r>
      <w:r>
        <w:rPr>
          <w:rFonts w:hint="eastAsia" w:ascii="宋体" w:hAnsi="宋体" w:eastAsia="宋体" w:cs="宋体"/>
          <w:color w:val="auto"/>
          <w:sz w:val="24"/>
          <w:lang w:eastAsia="zh-CN"/>
        </w:rPr>
        <w:t>：</w:t>
      </w:r>
      <w:r>
        <w:rPr>
          <w:rFonts w:hint="eastAsia" w:ascii="宋体" w:hAnsi="宋体" w:eastAsia="宋体" w:cs="宋体"/>
          <w:color w:val="auto"/>
          <w:sz w:val="24"/>
        </w:rPr>
        <w:t>如宣传</w:t>
      </w:r>
      <w:r>
        <w:rPr>
          <w:rFonts w:hint="eastAsia" w:ascii="宋体" w:hAnsi="宋体" w:eastAsia="宋体" w:cs="宋体"/>
          <w:color w:val="auto"/>
          <w:sz w:val="24"/>
          <w:lang w:eastAsia="zh-CN"/>
        </w:rPr>
        <w:t>版面</w:t>
      </w:r>
      <w:r>
        <w:rPr>
          <w:rFonts w:hint="eastAsia" w:ascii="宋体" w:hAnsi="宋体" w:eastAsia="宋体" w:cs="宋体"/>
          <w:color w:val="auto"/>
          <w:sz w:val="24"/>
        </w:rPr>
        <w:t>、垃圾桶、灭火箱</w:t>
      </w:r>
      <w:r>
        <w:rPr>
          <w:rFonts w:hint="eastAsia" w:ascii="宋体" w:hAnsi="宋体" w:eastAsia="宋体" w:cs="宋体"/>
          <w:color w:val="auto"/>
          <w:sz w:val="24"/>
          <w:lang w:eastAsia="zh-CN"/>
        </w:rPr>
        <w:t>，楼梯扶手</w:t>
      </w:r>
      <w:r>
        <w:rPr>
          <w:rFonts w:hint="eastAsia" w:ascii="宋体" w:hAnsi="宋体" w:eastAsia="宋体" w:cs="宋体"/>
          <w:color w:val="auto"/>
          <w:sz w:val="24"/>
        </w:rPr>
        <w:t>等无积尘、无污渍、 无手印</w:t>
      </w:r>
      <w:r>
        <w:rPr>
          <w:rFonts w:hint="eastAsia" w:ascii="宋体" w:hAnsi="宋体" w:eastAsia="宋体" w:cs="宋体"/>
          <w:color w:val="auto"/>
          <w:sz w:val="24"/>
          <w:lang w:eastAsia="zh-CN"/>
        </w:rPr>
        <w:t>，</w:t>
      </w:r>
      <w:r>
        <w:rPr>
          <w:rFonts w:hint="eastAsia" w:ascii="宋体" w:hAnsi="宋体" w:eastAsia="宋体" w:cs="宋体"/>
          <w:color w:val="auto"/>
          <w:sz w:val="24"/>
        </w:rPr>
        <w:t>门、窗框表面干净、玻璃明亮、无积灰、无污垢、无水迹、无乱张贴</w:t>
      </w:r>
      <w:r>
        <w:rPr>
          <w:rFonts w:hint="eastAsia" w:ascii="宋体" w:hAnsi="宋体" w:eastAsia="宋体" w:cs="宋体"/>
          <w:color w:val="auto"/>
          <w:sz w:val="24"/>
          <w:lang w:eastAsia="zh-CN"/>
        </w:rPr>
        <w:t>；</w:t>
      </w:r>
    </w:p>
    <w:p w14:paraId="74233376">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4）、办公楼</w:t>
      </w:r>
      <w:r>
        <w:rPr>
          <w:rFonts w:hint="eastAsia" w:ascii="宋体" w:hAnsi="宋体" w:eastAsia="宋体" w:cs="宋体"/>
          <w:color w:val="auto"/>
          <w:sz w:val="24"/>
        </w:rPr>
        <w:t>会议室保洁</w:t>
      </w:r>
      <w:r>
        <w:rPr>
          <w:rFonts w:hint="eastAsia" w:ascii="宋体" w:hAnsi="宋体" w:eastAsia="宋体" w:cs="宋体"/>
          <w:color w:val="auto"/>
          <w:sz w:val="24"/>
          <w:lang w:eastAsia="zh-CN"/>
        </w:rPr>
        <w:t>：</w:t>
      </w:r>
      <w:r>
        <w:rPr>
          <w:rFonts w:hint="eastAsia" w:ascii="宋体" w:hAnsi="宋体" w:eastAsia="宋体" w:cs="宋体"/>
          <w:color w:val="auto"/>
          <w:sz w:val="24"/>
        </w:rPr>
        <w:t>根据会议安排，在会议前一小时完成保洁。保持室内墙面、天花板</w:t>
      </w:r>
      <w:r>
        <w:rPr>
          <w:rFonts w:hint="eastAsia" w:ascii="宋体" w:hAnsi="宋体" w:eastAsia="宋体" w:cs="宋体"/>
          <w:color w:val="auto"/>
          <w:sz w:val="24"/>
          <w:lang w:eastAsia="zh-CN"/>
        </w:rPr>
        <w:t>无</w:t>
      </w:r>
      <w:r>
        <w:rPr>
          <w:rFonts w:hint="eastAsia" w:ascii="宋体" w:hAnsi="宋体" w:eastAsia="宋体" w:cs="宋体"/>
          <w:color w:val="auto"/>
          <w:sz w:val="24"/>
        </w:rPr>
        <w:t>蜘蛛网；桌椅、设备表面干净整洁，无积灰、无污渍，地面、踢角线无积灰、无杂物垃圾</w:t>
      </w:r>
      <w:r>
        <w:rPr>
          <w:rFonts w:hint="eastAsia" w:ascii="宋体" w:hAnsi="宋体" w:eastAsia="宋体" w:cs="宋体"/>
          <w:color w:val="auto"/>
          <w:sz w:val="24"/>
          <w:lang w:eastAsia="zh-CN"/>
        </w:rPr>
        <w:t>；</w:t>
      </w:r>
    </w:p>
    <w:p w14:paraId="5E0549DA">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5）、实验楼</w:t>
      </w:r>
      <w:r>
        <w:rPr>
          <w:rFonts w:hint="eastAsia" w:ascii="宋体" w:hAnsi="宋体" w:eastAsia="宋体" w:cs="宋体"/>
          <w:color w:val="auto"/>
          <w:sz w:val="24"/>
        </w:rPr>
        <w:t>报告厅平时每周保洁</w:t>
      </w:r>
      <w:r>
        <w:rPr>
          <w:rFonts w:hint="eastAsia" w:ascii="宋体" w:hAnsi="宋体" w:eastAsia="宋体" w:cs="宋体"/>
          <w:color w:val="auto"/>
          <w:sz w:val="24"/>
          <w:lang w:eastAsia="zh-CN"/>
        </w:rPr>
        <w:t>一次</w:t>
      </w:r>
      <w:r>
        <w:rPr>
          <w:rFonts w:hint="eastAsia" w:ascii="宋体" w:hAnsi="宋体" w:eastAsia="宋体" w:cs="宋体"/>
          <w:color w:val="auto"/>
          <w:sz w:val="24"/>
        </w:rPr>
        <w:t>，但使用前需提前做好保洁，;控制设备、布景、灯光、 音视频设备配合专业人员保洁。墙面、地面、门窗、设备保洁要求按照上条会议室保洁标准；化妆</w:t>
      </w:r>
      <w:r>
        <w:rPr>
          <w:rFonts w:hint="eastAsia" w:ascii="宋体" w:hAnsi="宋体" w:eastAsia="宋体" w:cs="宋体"/>
          <w:color w:val="auto"/>
          <w:sz w:val="24"/>
          <w:lang w:eastAsia="zh-CN"/>
        </w:rPr>
        <w:t>室</w:t>
      </w:r>
      <w:r>
        <w:rPr>
          <w:rFonts w:hint="eastAsia" w:ascii="宋体" w:hAnsi="宋体" w:eastAsia="宋体" w:cs="宋体"/>
          <w:color w:val="auto"/>
          <w:sz w:val="24"/>
        </w:rPr>
        <w:t>、桌椅、机柜表面干净整洁，无积尘、无污渍、无乱张贴</w:t>
      </w:r>
      <w:r>
        <w:rPr>
          <w:rFonts w:hint="eastAsia" w:ascii="宋体" w:hAnsi="宋体" w:eastAsia="宋体" w:cs="宋体"/>
          <w:color w:val="auto"/>
          <w:sz w:val="24"/>
          <w:lang w:eastAsia="zh-CN"/>
        </w:rPr>
        <w:t>，</w:t>
      </w:r>
      <w:r>
        <w:rPr>
          <w:rFonts w:hint="eastAsia" w:ascii="宋体" w:hAnsi="宋体" w:eastAsia="宋体" w:cs="宋体"/>
          <w:color w:val="auto"/>
          <w:sz w:val="24"/>
        </w:rPr>
        <w:t>窗帘挂放整齐</w:t>
      </w:r>
      <w:r>
        <w:rPr>
          <w:rFonts w:hint="eastAsia" w:ascii="宋体" w:hAnsi="宋体" w:eastAsia="宋体" w:cs="宋体"/>
          <w:color w:val="auto"/>
          <w:sz w:val="24"/>
          <w:lang w:eastAsia="zh-CN"/>
        </w:rPr>
        <w:t>；</w:t>
      </w:r>
    </w:p>
    <w:p w14:paraId="0C8E6AC9">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w:t>
      </w:r>
      <w:r>
        <w:rPr>
          <w:rFonts w:hint="eastAsia" w:ascii="宋体" w:hAnsi="宋体" w:eastAsia="宋体" w:cs="宋体"/>
          <w:color w:val="auto"/>
          <w:sz w:val="24"/>
        </w:rPr>
        <w:t>公共卫生间做到无异味，卫生洁具做到无积便、无尿垢、无污</w:t>
      </w:r>
      <w:r>
        <w:rPr>
          <w:rFonts w:hint="eastAsia" w:ascii="宋体" w:hAnsi="宋体" w:eastAsia="宋体" w:cs="宋体"/>
          <w:color w:val="auto"/>
          <w:sz w:val="24"/>
          <w:lang w:val="en-US" w:eastAsia="zh-CN"/>
        </w:rPr>
        <w:t>渍，墙、地、顶面无污垢；</w:t>
      </w:r>
    </w:p>
    <w:p w14:paraId="2A3DAD68">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7）、</w:t>
      </w:r>
      <w:r>
        <w:rPr>
          <w:rFonts w:hint="eastAsia" w:ascii="宋体" w:hAnsi="宋体" w:eastAsia="宋体" w:cs="宋体"/>
          <w:color w:val="auto"/>
          <w:sz w:val="24"/>
        </w:rPr>
        <w:t>垃圾桶、废纸篓无积存垃圾、污物；</w:t>
      </w:r>
      <w:r>
        <w:rPr>
          <w:rFonts w:hint="eastAsia" w:ascii="宋体" w:hAnsi="宋体" w:eastAsia="宋体" w:cs="宋体"/>
          <w:color w:val="auto"/>
          <w:sz w:val="24"/>
          <w:lang w:eastAsia="zh-CN"/>
        </w:rPr>
        <w:t>及时清理；</w:t>
      </w:r>
    </w:p>
    <w:p w14:paraId="70685F1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保持门窗明净，墙面无脚印；</w:t>
      </w:r>
    </w:p>
    <w:p w14:paraId="15ADC87F">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天花板做到无垃圾、无积灰、无蛛网；</w:t>
      </w:r>
    </w:p>
    <w:p w14:paraId="366BB94B">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lang w:eastAsia="zh-CN"/>
        </w:rPr>
        <w:t>保洁员</w:t>
      </w:r>
      <w:r>
        <w:rPr>
          <w:rFonts w:hint="eastAsia" w:ascii="宋体" w:hAnsi="宋体" w:eastAsia="宋体" w:cs="宋体"/>
          <w:color w:val="auto"/>
          <w:sz w:val="24"/>
        </w:rPr>
        <w:t>定时、定区域进行作业，各区域清洁员仅限在本区域内作业，</w:t>
      </w:r>
      <w:r>
        <w:rPr>
          <w:rFonts w:hint="eastAsia" w:ascii="宋体" w:hAnsi="宋体" w:eastAsia="宋体" w:cs="宋体"/>
          <w:color w:val="auto"/>
          <w:sz w:val="24"/>
          <w:lang w:eastAsia="zh-CN"/>
        </w:rPr>
        <w:t>不得进入其它区域。更不得影响学校的教育教学；</w:t>
      </w:r>
    </w:p>
    <w:p w14:paraId="14AE623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11）、</w:t>
      </w:r>
      <w:r>
        <w:rPr>
          <w:rFonts w:hint="eastAsia" w:ascii="宋体" w:hAnsi="宋体" w:eastAsia="宋体" w:cs="宋体"/>
          <w:color w:val="auto"/>
          <w:sz w:val="24"/>
        </w:rPr>
        <w:t>对于各类废弃物，必须全部检查后才能清运出去，如发现可疑物</w:t>
      </w:r>
      <w:r>
        <w:rPr>
          <w:rFonts w:hint="eastAsia" w:ascii="宋体" w:hAnsi="宋体" w:eastAsia="宋体" w:cs="宋体"/>
          <w:color w:val="auto"/>
          <w:sz w:val="24"/>
          <w:lang w:eastAsia="zh-CN"/>
        </w:rPr>
        <w:t>或不能确认的物件，立即问询有关人员，经确认后方可清运出去。</w:t>
      </w:r>
    </w:p>
    <w:p w14:paraId="3739633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16.</w:t>
      </w:r>
      <w:r>
        <w:rPr>
          <w:rFonts w:hint="eastAsia" w:ascii="宋体" w:hAnsi="宋体" w:eastAsia="宋体" w:cs="宋体"/>
          <w:color w:val="auto"/>
          <w:sz w:val="24"/>
        </w:rPr>
        <w:t>垃圾清运措施</w:t>
      </w:r>
    </w:p>
    <w:p w14:paraId="655F207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垃圾做到日产日清；</w:t>
      </w:r>
    </w:p>
    <w:p w14:paraId="19043BC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室外垃圾</w:t>
      </w:r>
      <w:r>
        <w:rPr>
          <w:rFonts w:hint="eastAsia" w:ascii="宋体" w:hAnsi="宋体" w:eastAsia="宋体" w:cs="宋体"/>
          <w:color w:val="auto"/>
          <w:sz w:val="24"/>
          <w:lang w:eastAsia="zh-CN"/>
        </w:rPr>
        <w:t>池</w:t>
      </w:r>
      <w:r>
        <w:rPr>
          <w:rFonts w:hint="eastAsia" w:ascii="宋体" w:hAnsi="宋体" w:eastAsia="宋体" w:cs="宋体"/>
          <w:color w:val="auto"/>
          <w:sz w:val="24"/>
        </w:rPr>
        <w:t>每日清运</w:t>
      </w:r>
      <w:r>
        <w:rPr>
          <w:rFonts w:hint="eastAsia" w:ascii="宋体" w:hAnsi="宋体" w:eastAsia="宋体" w:cs="宋体"/>
          <w:color w:val="auto"/>
          <w:sz w:val="24"/>
          <w:lang w:eastAsia="zh-CN"/>
        </w:rPr>
        <w:t>干净</w:t>
      </w:r>
      <w:r>
        <w:rPr>
          <w:rFonts w:hint="eastAsia" w:ascii="宋体" w:hAnsi="宋体" w:eastAsia="宋体" w:cs="宋体"/>
          <w:color w:val="auto"/>
          <w:sz w:val="24"/>
        </w:rPr>
        <w:t>，做到无满溢、散落现象；</w:t>
      </w:r>
    </w:p>
    <w:p w14:paraId="3FF9776E">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日产垃圾定时清运，保持周边环境整洁、无散落现</w:t>
      </w:r>
      <w:r>
        <w:rPr>
          <w:rFonts w:hint="eastAsia" w:ascii="宋体" w:hAnsi="宋体" w:eastAsia="宋体" w:cs="宋体"/>
          <w:color w:val="auto"/>
          <w:sz w:val="24"/>
          <w:lang w:eastAsia="zh-CN"/>
        </w:rPr>
        <w:t>象；</w:t>
      </w:r>
    </w:p>
    <w:p w14:paraId="36A8130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4）、</w:t>
      </w:r>
      <w:r>
        <w:rPr>
          <w:rFonts w:hint="eastAsia" w:ascii="宋体" w:hAnsi="宋体" w:eastAsia="宋体" w:cs="宋体"/>
          <w:color w:val="auto"/>
          <w:sz w:val="24"/>
        </w:rPr>
        <w:t>垃圾清运后地面</w:t>
      </w:r>
      <w:r>
        <w:rPr>
          <w:rFonts w:hint="eastAsia" w:ascii="宋体" w:hAnsi="宋体" w:eastAsia="宋体" w:cs="宋体"/>
          <w:color w:val="auto"/>
          <w:sz w:val="24"/>
          <w:lang w:eastAsia="zh-CN"/>
        </w:rPr>
        <w:t>打扫干净</w:t>
      </w:r>
      <w:r>
        <w:rPr>
          <w:rFonts w:hint="eastAsia" w:ascii="宋体" w:hAnsi="宋体" w:eastAsia="宋体" w:cs="宋体"/>
          <w:color w:val="auto"/>
          <w:sz w:val="24"/>
        </w:rPr>
        <w:t>，要求环境整洁，无积压、无散落和乱堆放垃圾、无污水、无臭味</w:t>
      </w:r>
      <w:r>
        <w:rPr>
          <w:rFonts w:hint="eastAsia" w:ascii="宋体" w:hAnsi="宋体" w:eastAsia="宋体" w:cs="宋体"/>
          <w:color w:val="auto"/>
          <w:sz w:val="24"/>
          <w:lang w:eastAsia="zh-CN"/>
        </w:rPr>
        <w:t>。</w:t>
      </w:r>
    </w:p>
    <w:p w14:paraId="7D2EBEC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二、</w:t>
      </w:r>
      <w:r>
        <w:rPr>
          <w:rFonts w:hint="eastAsia" w:ascii="宋体" w:hAnsi="宋体" w:eastAsia="宋体" w:cs="宋体"/>
          <w:color w:val="auto"/>
          <w:sz w:val="24"/>
        </w:rPr>
        <w:t>商务要求</w:t>
      </w:r>
    </w:p>
    <w:p w14:paraId="59B60A1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1、基本条件:符合《中华人民共和国政府采购法》第二十二条规定;</w:t>
      </w:r>
    </w:p>
    <w:p w14:paraId="399BDB0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、根据《关于在政府采购活动中查询及使用信用记录有关问题的通知》(财库[2016]125号)和豫财购【2016】15号的规定，对列入“信用中国”网站（</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HYPERLINK "http://www.creditchina.gov.cn/"</w:instrText>
      </w:r>
      <w:r>
        <w:rPr>
          <w:rFonts w:hint="eastAsia" w:ascii="宋体" w:hAnsi="宋体" w:eastAsia="宋体" w:cs="宋体"/>
          <w:color w:val="auto"/>
          <w:sz w:val="24"/>
        </w:rPr>
        <w:fldChar w:fldCharType="separate"/>
      </w:r>
      <w:r>
        <w:rPr>
          <w:rFonts w:hint="eastAsia" w:ascii="宋体" w:hAnsi="宋体" w:eastAsia="宋体" w:cs="宋体"/>
          <w:color w:val="auto"/>
          <w:sz w:val="24"/>
        </w:rPr>
        <w:t>www.creditchina.gov.cn</w:t>
      </w:r>
      <w:r>
        <w:rPr>
          <w:rFonts w:hint="eastAsia" w:ascii="宋体" w:hAnsi="宋体" w:eastAsia="宋体" w:cs="宋体"/>
          <w:color w:val="auto"/>
          <w:sz w:val="24"/>
        </w:rPr>
        <w:fldChar w:fldCharType="end"/>
      </w:r>
      <w:r>
        <w:rPr>
          <w:rFonts w:hint="eastAsia" w:ascii="宋体" w:hAnsi="宋体" w:eastAsia="宋体" w:cs="宋体"/>
          <w:color w:val="auto"/>
          <w:sz w:val="24"/>
        </w:rPr>
        <w:t>）的“</w:t>
      </w:r>
      <w:r>
        <w:rPr>
          <w:rFonts w:hint="eastAsia" w:ascii="宋体" w:hAnsi="宋体" w:eastAsia="宋体" w:cs="宋体"/>
          <w:color w:val="auto"/>
          <w:sz w:val="24"/>
          <w:lang w:val="en-US" w:eastAsia="zh-CN"/>
        </w:rPr>
        <w:t>重大税收违法失信主体</w:t>
      </w:r>
      <w:r>
        <w:rPr>
          <w:rFonts w:hint="eastAsia" w:ascii="宋体" w:hAnsi="宋体" w:eastAsia="宋体" w:cs="宋体"/>
          <w:color w:val="auto"/>
          <w:sz w:val="24"/>
        </w:rPr>
        <w:t>”</w:t>
      </w:r>
      <w:r>
        <w:rPr>
          <w:rFonts w:hint="eastAsia" w:ascii="宋体" w:hAnsi="宋体" w:eastAsia="宋体" w:cs="宋体"/>
          <w:color w:val="auto"/>
          <w:sz w:val="24"/>
          <w:lang w:eastAsia="zh-CN"/>
        </w:rPr>
        <w:t>、“</w:t>
      </w:r>
      <w:r>
        <w:rPr>
          <w:rFonts w:hint="eastAsia" w:ascii="宋体" w:hAnsi="宋体" w:eastAsia="宋体" w:cs="宋体"/>
          <w:color w:val="auto"/>
          <w:sz w:val="24"/>
        </w:rPr>
        <w:t>失信被执行人</w:t>
      </w:r>
      <w:r>
        <w:rPr>
          <w:rFonts w:hint="eastAsia" w:ascii="宋体" w:hAnsi="宋体" w:eastAsia="宋体" w:cs="宋体"/>
          <w:color w:val="auto"/>
          <w:sz w:val="24"/>
          <w:lang w:eastAsia="zh-CN"/>
        </w:rPr>
        <w:t>”</w:t>
      </w:r>
      <w:r>
        <w:rPr>
          <w:rFonts w:hint="eastAsia" w:ascii="宋体" w:hAnsi="宋体" w:eastAsia="宋体" w:cs="宋体"/>
          <w:color w:val="auto"/>
          <w:sz w:val="24"/>
        </w:rPr>
        <w:t>和“中国政府采购”网站(</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HYPERLINK "http://www.ccgp.gov.cn/"</w:instrText>
      </w:r>
      <w:r>
        <w:rPr>
          <w:rFonts w:hint="eastAsia" w:ascii="宋体" w:hAnsi="宋体" w:eastAsia="宋体" w:cs="宋体"/>
          <w:color w:val="auto"/>
          <w:sz w:val="24"/>
        </w:rPr>
        <w:fldChar w:fldCharType="separate"/>
      </w:r>
      <w:r>
        <w:rPr>
          <w:rFonts w:hint="eastAsia" w:ascii="宋体" w:hAnsi="宋体" w:eastAsia="宋体" w:cs="宋体"/>
          <w:color w:val="auto"/>
          <w:sz w:val="24"/>
        </w:rPr>
        <w:t>www.ccgp.gov.cn</w:t>
      </w:r>
      <w:r>
        <w:rPr>
          <w:rFonts w:hint="eastAsia" w:ascii="宋体" w:hAnsi="宋体" w:eastAsia="宋体" w:cs="宋体"/>
          <w:color w:val="auto"/>
          <w:sz w:val="24"/>
        </w:rPr>
        <w:fldChar w:fldCharType="end"/>
      </w:r>
      <w:r>
        <w:rPr>
          <w:rFonts w:hint="eastAsia" w:ascii="宋体" w:hAnsi="宋体" w:eastAsia="宋体" w:cs="宋体"/>
          <w:color w:val="auto"/>
          <w:sz w:val="24"/>
        </w:rPr>
        <w:t>)的“政府采购严重违法失信行为记录名单”的供应商，将拒绝其参加政府采购活动；在标书中附加盖公章的网页查询扫描件，查询日期为公告发布之日起至投标截止之日止。</w:t>
      </w:r>
    </w:p>
    <w:p w14:paraId="6AD102C1">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w:t>
      </w:r>
      <w:r>
        <w:rPr>
          <w:rFonts w:hint="eastAsia" w:ascii="宋体" w:hAnsi="宋体" w:eastAsia="宋体" w:cs="宋体"/>
          <w:color w:val="auto"/>
          <w:sz w:val="24"/>
          <w:lang w:eastAsia="zh-CN"/>
        </w:rPr>
        <w:t>服务</w:t>
      </w:r>
      <w:r>
        <w:rPr>
          <w:rFonts w:hint="eastAsia" w:ascii="宋体" w:hAnsi="宋体" w:eastAsia="宋体" w:cs="宋体"/>
          <w:color w:val="auto"/>
          <w:sz w:val="24"/>
        </w:rPr>
        <w:t>地点：</w:t>
      </w:r>
      <w:r>
        <w:rPr>
          <w:rFonts w:hint="eastAsia" w:ascii="宋体" w:hAnsi="宋体" w:eastAsia="宋体" w:cs="宋体"/>
          <w:color w:val="auto"/>
          <w:sz w:val="24"/>
          <w:lang w:val="en-US" w:eastAsia="zh-CN"/>
        </w:rPr>
        <w:t>甲方指定地点</w:t>
      </w:r>
      <w:r>
        <w:rPr>
          <w:rFonts w:hint="eastAsia" w:ascii="宋体" w:hAnsi="宋体" w:eastAsia="宋体" w:cs="宋体"/>
          <w:color w:val="auto"/>
          <w:sz w:val="24"/>
        </w:rPr>
        <w:t>。</w:t>
      </w:r>
    </w:p>
    <w:p w14:paraId="5B74CFE1">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w:t>
      </w:r>
      <w:r>
        <w:rPr>
          <w:rFonts w:hint="eastAsia" w:ascii="宋体" w:hAnsi="宋体" w:eastAsia="宋体" w:cs="宋体"/>
          <w:color w:val="auto"/>
          <w:sz w:val="24"/>
        </w:rPr>
        <w:t>、</w:t>
      </w:r>
      <w:r>
        <w:rPr>
          <w:rFonts w:hint="eastAsia" w:ascii="宋体" w:hAnsi="宋体" w:eastAsia="宋体" w:cs="宋体"/>
          <w:color w:val="auto"/>
          <w:sz w:val="24"/>
          <w:lang w:val="en-US" w:eastAsia="zh-CN"/>
        </w:rPr>
        <w:t>服务期</w:t>
      </w:r>
      <w:r>
        <w:rPr>
          <w:rFonts w:hint="eastAsia" w:ascii="宋体" w:hAnsi="宋体" w:eastAsia="宋体" w:cs="宋体"/>
          <w:color w:val="auto"/>
          <w:sz w:val="24"/>
        </w:rPr>
        <w:t>：合同签订之日起1年。</w:t>
      </w:r>
    </w:p>
    <w:p w14:paraId="5168B899">
      <w:pPr>
        <w:spacing w:line="360" w:lineRule="auto"/>
        <w:ind w:firstLine="480" w:firstLineChars="200"/>
        <w:rPr>
          <w:rStyle w:val="67"/>
          <w:rFonts w:hint="eastAsia" w:ascii="宋体" w:hAnsi="宋体" w:cs="宋体"/>
          <w:color w:val="auto"/>
          <w:sz w:val="24"/>
          <w:lang w:val="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w:t>
      </w:r>
      <w:r>
        <w:rPr>
          <w:rStyle w:val="67"/>
          <w:rFonts w:hint="eastAsia" w:ascii="宋体" w:hAnsi="宋体" w:cs="宋体"/>
          <w:color w:val="auto"/>
          <w:sz w:val="24"/>
          <w:lang w:val="zh-CN"/>
        </w:rPr>
        <w:t>验收：由最终用户组织验收。</w:t>
      </w:r>
    </w:p>
    <w:p w14:paraId="5371F8D9">
      <w:pPr>
        <w:spacing w:line="360" w:lineRule="auto"/>
        <w:ind w:firstLine="480" w:firstLineChars="200"/>
        <w:rPr>
          <w:rFonts w:hint="eastAsia" w:ascii="宋体" w:hAnsi="宋体" w:eastAsia="宋体" w:cs="宋体"/>
          <w:color w:val="auto"/>
          <w:sz w:val="24"/>
        </w:rPr>
      </w:pPr>
    </w:p>
    <w:p w14:paraId="51816004">
      <w:pPr>
        <w:pStyle w:val="27"/>
        <w:widowControl w:val="0"/>
        <w:numPr>
          <w:ilvl w:val="0"/>
          <w:numId w:val="0"/>
        </w:numPr>
        <w:spacing w:after="120"/>
        <w:jc w:val="both"/>
        <w:rPr>
          <w:rFonts w:hint="eastAsia"/>
          <w:color w:val="auto"/>
        </w:rPr>
      </w:pPr>
    </w:p>
    <w:p w14:paraId="70550989">
      <w:pPr>
        <w:rPr>
          <w:rFonts w:hint="eastAsia"/>
          <w:color w:val="auto"/>
        </w:rPr>
      </w:pPr>
    </w:p>
    <w:p w14:paraId="3DFAA09E">
      <w:pPr>
        <w:pStyle w:val="2"/>
        <w:rPr>
          <w:rFonts w:hint="eastAsia"/>
          <w:color w:val="auto"/>
        </w:rPr>
      </w:pPr>
    </w:p>
    <w:p w14:paraId="7BA70F1F">
      <w:pPr>
        <w:pStyle w:val="2"/>
        <w:rPr>
          <w:rFonts w:hint="eastAsia"/>
          <w:color w:val="auto"/>
        </w:rPr>
      </w:pPr>
    </w:p>
    <w:p w14:paraId="687E00AA">
      <w:pPr>
        <w:pStyle w:val="2"/>
        <w:rPr>
          <w:rFonts w:hint="eastAsia"/>
          <w:color w:val="auto"/>
        </w:rPr>
      </w:pPr>
    </w:p>
    <w:p w14:paraId="4A3C63E4">
      <w:pPr>
        <w:pStyle w:val="2"/>
        <w:rPr>
          <w:rFonts w:hint="eastAsia"/>
          <w:color w:val="auto"/>
        </w:rPr>
      </w:pPr>
    </w:p>
    <w:p w14:paraId="59056880">
      <w:pPr>
        <w:spacing w:line="480" w:lineRule="auto"/>
        <w:jc w:val="center"/>
        <w:rPr>
          <w:rFonts w:hint="eastAsia" w:ascii="宋体" w:hAnsi="宋体" w:cs="宋体"/>
          <w:color w:val="auto"/>
          <w:sz w:val="24"/>
        </w:rPr>
      </w:pPr>
      <w:r>
        <w:rPr>
          <w:rFonts w:hint="eastAsia" w:ascii="宋体" w:hAnsi="宋体" w:cs="宋体"/>
          <w:b/>
          <w:bCs/>
          <w:color w:val="auto"/>
          <w:sz w:val="24"/>
        </w:rPr>
        <w:t>第四章  响应性文件内容及格式</w:t>
      </w:r>
    </w:p>
    <w:p w14:paraId="6F4EBC7C">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注：请供应商按照以下文件的要求格式、内容，顺序制作响应性文件，并编制目录及页码，否则可能将影响对响应性文件的评价。 </w:t>
      </w:r>
    </w:p>
    <w:p w14:paraId="4A9077C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228F1012">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5EA49779">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09635F53">
      <w:pPr>
        <w:snapToGrid w:val="0"/>
        <w:jc w:val="left"/>
        <w:rPr>
          <w:rFonts w:hint="eastAsia" w:ascii="宋体" w:hAnsi="宋体" w:cs="宋体"/>
          <w:color w:val="auto"/>
          <w:sz w:val="24"/>
        </w:rPr>
      </w:pPr>
    </w:p>
    <w:p w14:paraId="70D79378">
      <w:pPr>
        <w:snapToGrid w:val="0"/>
        <w:jc w:val="left"/>
        <w:rPr>
          <w:rFonts w:hint="eastAsia" w:ascii="宋体" w:hAnsi="宋体" w:cs="宋体"/>
          <w:color w:val="auto"/>
          <w:sz w:val="24"/>
        </w:rPr>
      </w:pPr>
    </w:p>
    <w:p w14:paraId="536CFC5A">
      <w:pPr>
        <w:snapToGrid w:val="0"/>
        <w:jc w:val="left"/>
        <w:rPr>
          <w:rFonts w:hint="eastAsia" w:ascii="宋体" w:hAnsi="宋体" w:cs="宋体"/>
          <w:color w:val="auto"/>
          <w:sz w:val="24"/>
        </w:rPr>
      </w:pPr>
    </w:p>
    <w:p w14:paraId="70864D84">
      <w:pPr>
        <w:snapToGrid w:val="0"/>
        <w:jc w:val="left"/>
        <w:rPr>
          <w:rFonts w:hint="eastAsia" w:ascii="宋体" w:hAnsi="宋体" w:cs="宋体"/>
          <w:color w:val="auto"/>
          <w:sz w:val="24"/>
        </w:rPr>
      </w:pPr>
    </w:p>
    <w:p w14:paraId="7B931668">
      <w:pPr>
        <w:snapToGrid w:val="0"/>
        <w:jc w:val="left"/>
        <w:rPr>
          <w:rFonts w:hint="eastAsia" w:ascii="宋体" w:hAnsi="宋体" w:cs="宋体"/>
          <w:color w:val="auto"/>
          <w:sz w:val="24"/>
        </w:rPr>
      </w:pPr>
    </w:p>
    <w:p w14:paraId="5DD722B4">
      <w:pPr>
        <w:snapToGrid w:val="0"/>
        <w:jc w:val="left"/>
        <w:rPr>
          <w:rFonts w:hint="eastAsia" w:ascii="宋体" w:hAnsi="宋体" w:cs="宋体"/>
          <w:color w:val="auto"/>
          <w:sz w:val="24"/>
        </w:rPr>
      </w:pPr>
    </w:p>
    <w:p w14:paraId="650C63BB">
      <w:pPr>
        <w:snapToGrid w:val="0"/>
        <w:jc w:val="left"/>
        <w:rPr>
          <w:rFonts w:hint="eastAsia" w:ascii="宋体" w:hAnsi="宋体" w:cs="宋体"/>
          <w:color w:val="auto"/>
          <w:sz w:val="24"/>
        </w:rPr>
      </w:pPr>
    </w:p>
    <w:p w14:paraId="2E78ED13">
      <w:pPr>
        <w:snapToGrid w:val="0"/>
        <w:jc w:val="left"/>
        <w:rPr>
          <w:rFonts w:hint="eastAsia" w:ascii="宋体" w:hAnsi="宋体" w:cs="宋体"/>
          <w:color w:val="auto"/>
          <w:sz w:val="24"/>
        </w:rPr>
      </w:pPr>
    </w:p>
    <w:p w14:paraId="2E0AEDA6">
      <w:pPr>
        <w:snapToGrid w:val="0"/>
        <w:jc w:val="left"/>
        <w:rPr>
          <w:rFonts w:hint="eastAsia" w:ascii="宋体" w:hAnsi="宋体" w:cs="宋体"/>
          <w:color w:val="auto"/>
          <w:sz w:val="24"/>
        </w:rPr>
      </w:pPr>
    </w:p>
    <w:p w14:paraId="0A6E7FCA">
      <w:pPr>
        <w:snapToGrid w:val="0"/>
        <w:jc w:val="left"/>
        <w:rPr>
          <w:rFonts w:hint="eastAsia" w:ascii="宋体" w:hAnsi="宋体" w:cs="宋体"/>
          <w:color w:val="auto"/>
          <w:sz w:val="24"/>
        </w:rPr>
      </w:pPr>
    </w:p>
    <w:p w14:paraId="73D27100">
      <w:pPr>
        <w:snapToGrid w:val="0"/>
        <w:jc w:val="left"/>
        <w:rPr>
          <w:rFonts w:hint="eastAsia" w:ascii="宋体" w:hAnsi="宋体" w:cs="宋体"/>
          <w:color w:val="auto"/>
          <w:sz w:val="24"/>
        </w:rPr>
      </w:pPr>
    </w:p>
    <w:p w14:paraId="5A8C682E">
      <w:pPr>
        <w:snapToGrid w:val="0"/>
        <w:jc w:val="left"/>
        <w:rPr>
          <w:rFonts w:hint="eastAsia" w:ascii="宋体" w:hAnsi="宋体" w:cs="宋体"/>
          <w:color w:val="auto"/>
          <w:sz w:val="24"/>
        </w:rPr>
      </w:pPr>
    </w:p>
    <w:p w14:paraId="3ACF5622">
      <w:pPr>
        <w:snapToGrid w:val="0"/>
        <w:jc w:val="left"/>
        <w:rPr>
          <w:rFonts w:hint="eastAsia" w:ascii="宋体" w:hAnsi="宋体" w:cs="宋体"/>
          <w:color w:val="auto"/>
          <w:sz w:val="24"/>
        </w:rPr>
      </w:pPr>
    </w:p>
    <w:p w14:paraId="7A836F30">
      <w:pPr>
        <w:snapToGrid w:val="0"/>
        <w:jc w:val="left"/>
        <w:rPr>
          <w:rFonts w:hint="eastAsia" w:ascii="宋体" w:hAnsi="宋体" w:cs="宋体"/>
          <w:color w:val="auto"/>
          <w:sz w:val="24"/>
        </w:rPr>
      </w:pPr>
    </w:p>
    <w:p w14:paraId="73689875">
      <w:pPr>
        <w:pStyle w:val="28"/>
        <w:ind w:firstLine="480"/>
        <w:rPr>
          <w:rFonts w:hint="eastAsia" w:ascii="宋体" w:hAnsi="宋体" w:eastAsia="宋体" w:cs="宋体"/>
          <w:color w:val="auto"/>
          <w:sz w:val="24"/>
        </w:rPr>
      </w:pPr>
    </w:p>
    <w:p w14:paraId="4294BDC2">
      <w:pPr>
        <w:pStyle w:val="28"/>
        <w:ind w:firstLine="480"/>
        <w:rPr>
          <w:rFonts w:hint="eastAsia" w:ascii="宋体" w:hAnsi="宋体" w:eastAsia="宋体" w:cs="宋体"/>
          <w:color w:val="auto"/>
          <w:sz w:val="24"/>
        </w:rPr>
      </w:pPr>
    </w:p>
    <w:p w14:paraId="0B3982F0">
      <w:pPr>
        <w:pStyle w:val="28"/>
        <w:ind w:firstLine="480"/>
        <w:rPr>
          <w:rFonts w:hint="eastAsia" w:ascii="宋体" w:hAnsi="宋体" w:eastAsia="宋体" w:cs="宋体"/>
          <w:color w:val="auto"/>
          <w:sz w:val="24"/>
        </w:rPr>
      </w:pPr>
    </w:p>
    <w:p w14:paraId="060BB392">
      <w:pPr>
        <w:pStyle w:val="28"/>
        <w:ind w:firstLine="480"/>
        <w:rPr>
          <w:rFonts w:hint="eastAsia" w:ascii="宋体" w:hAnsi="宋体" w:eastAsia="宋体" w:cs="宋体"/>
          <w:color w:val="auto"/>
          <w:sz w:val="24"/>
        </w:rPr>
      </w:pPr>
    </w:p>
    <w:p w14:paraId="0C9D547D">
      <w:pPr>
        <w:snapToGrid w:val="0"/>
        <w:jc w:val="left"/>
        <w:rPr>
          <w:rFonts w:hint="eastAsia" w:ascii="宋体" w:hAnsi="宋体" w:cs="宋体"/>
          <w:color w:val="auto"/>
          <w:sz w:val="24"/>
        </w:rPr>
      </w:pPr>
    </w:p>
    <w:p w14:paraId="0900DA1E">
      <w:pPr>
        <w:snapToGrid w:val="0"/>
        <w:jc w:val="left"/>
        <w:rPr>
          <w:rFonts w:hint="eastAsia" w:ascii="宋体" w:hAnsi="宋体" w:cs="宋体"/>
          <w:color w:val="auto"/>
          <w:sz w:val="24"/>
        </w:rPr>
      </w:pPr>
    </w:p>
    <w:p w14:paraId="639B4E24">
      <w:pPr>
        <w:snapToGrid w:val="0"/>
        <w:jc w:val="left"/>
        <w:rPr>
          <w:rFonts w:hint="eastAsia" w:ascii="宋体" w:hAnsi="宋体" w:cs="宋体"/>
          <w:color w:val="auto"/>
          <w:sz w:val="24"/>
        </w:rPr>
      </w:pPr>
    </w:p>
    <w:p w14:paraId="204FE24F">
      <w:pPr>
        <w:snapToGrid w:val="0"/>
        <w:jc w:val="left"/>
        <w:rPr>
          <w:rFonts w:hint="eastAsia" w:ascii="宋体" w:hAnsi="宋体" w:cs="宋体"/>
          <w:color w:val="auto"/>
          <w:sz w:val="24"/>
        </w:rPr>
      </w:pPr>
    </w:p>
    <w:p w14:paraId="624BCDAD">
      <w:pPr>
        <w:snapToGrid w:val="0"/>
        <w:jc w:val="left"/>
        <w:rPr>
          <w:rFonts w:hint="eastAsia" w:ascii="宋体" w:hAnsi="宋体" w:cs="宋体"/>
          <w:color w:val="auto"/>
          <w:sz w:val="24"/>
        </w:rPr>
      </w:pPr>
    </w:p>
    <w:p w14:paraId="6A4C6E5E">
      <w:pPr>
        <w:snapToGrid w:val="0"/>
        <w:jc w:val="left"/>
        <w:rPr>
          <w:rFonts w:hint="eastAsia" w:ascii="宋体" w:hAnsi="宋体" w:cs="宋体"/>
          <w:color w:val="auto"/>
          <w:sz w:val="24"/>
        </w:rPr>
      </w:pPr>
    </w:p>
    <w:p w14:paraId="778ADA75">
      <w:pPr>
        <w:snapToGrid w:val="0"/>
        <w:jc w:val="left"/>
        <w:rPr>
          <w:rFonts w:hint="eastAsia" w:ascii="宋体" w:hAnsi="宋体" w:cs="宋体"/>
          <w:color w:val="auto"/>
          <w:sz w:val="24"/>
        </w:rPr>
      </w:pPr>
    </w:p>
    <w:p w14:paraId="5453DBBD">
      <w:pPr>
        <w:snapToGrid w:val="0"/>
        <w:jc w:val="left"/>
        <w:rPr>
          <w:rFonts w:hint="eastAsia" w:ascii="宋体" w:hAnsi="宋体" w:cs="宋体"/>
          <w:color w:val="auto"/>
          <w:sz w:val="24"/>
        </w:rPr>
      </w:pPr>
    </w:p>
    <w:p w14:paraId="7E69B547">
      <w:pPr>
        <w:pStyle w:val="28"/>
        <w:ind w:firstLine="480"/>
        <w:rPr>
          <w:rFonts w:hint="eastAsia" w:ascii="宋体" w:hAnsi="宋体" w:eastAsia="宋体" w:cs="宋体"/>
          <w:color w:val="auto"/>
          <w:sz w:val="24"/>
        </w:rPr>
      </w:pPr>
    </w:p>
    <w:p w14:paraId="35D4F435">
      <w:pPr>
        <w:snapToGrid w:val="0"/>
        <w:jc w:val="left"/>
        <w:rPr>
          <w:rFonts w:hint="eastAsia" w:ascii="宋体" w:hAnsi="宋体" w:cs="宋体"/>
          <w:color w:val="auto"/>
          <w:sz w:val="24"/>
        </w:rPr>
      </w:pPr>
    </w:p>
    <w:p w14:paraId="1CAB9F4D">
      <w:pPr>
        <w:snapToGrid w:val="0"/>
        <w:jc w:val="left"/>
        <w:rPr>
          <w:rFonts w:hint="eastAsia" w:ascii="宋体" w:hAnsi="宋体" w:cs="宋体"/>
          <w:color w:val="auto"/>
          <w:sz w:val="24"/>
        </w:rPr>
      </w:pPr>
    </w:p>
    <w:p w14:paraId="5F8FC16E">
      <w:pPr>
        <w:pStyle w:val="28"/>
        <w:ind w:firstLine="480"/>
        <w:rPr>
          <w:rFonts w:hint="eastAsia" w:ascii="宋体" w:hAnsi="宋体" w:eastAsia="宋体" w:cs="宋体"/>
          <w:color w:val="auto"/>
          <w:sz w:val="24"/>
        </w:rPr>
      </w:pPr>
    </w:p>
    <w:p w14:paraId="3BD300C7">
      <w:pPr>
        <w:snapToGrid w:val="0"/>
        <w:jc w:val="left"/>
        <w:rPr>
          <w:rFonts w:hint="eastAsia" w:ascii="宋体" w:hAnsi="宋体" w:cs="宋体"/>
          <w:color w:val="auto"/>
          <w:sz w:val="24"/>
        </w:rPr>
      </w:pPr>
    </w:p>
    <w:p w14:paraId="47B415B6">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1EEDAB6C">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04C4D7DD">
      <w:pPr>
        <w:pStyle w:val="2"/>
        <w:ind w:firstLine="210"/>
        <w:rPr>
          <w:rFonts w:hint="eastAsia" w:ascii="宋体" w:hAnsi="宋体" w:cs="宋体"/>
          <w:color w:val="auto"/>
        </w:rPr>
      </w:pPr>
    </w:p>
    <w:p w14:paraId="24D9B512">
      <w:pPr>
        <w:rPr>
          <w:rFonts w:hint="eastAsia" w:ascii="宋体" w:hAnsi="宋体" w:cs="宋体"/>
          <w:color w:val="auto"/>
          <w:sz w:val="24"/>
        </w:rPr>
      </w:pPr>
      <w:r>
        <w:rPr>
          <w:rFonts w:hint="eastAsia" w:ascii="宋体" w:hAnsi="宋体" w:cs="宋体"/>
          <w:color w:val="auto"/>
          <w:sz w:val="24"/>
        </w:rPr>
        <w:br w:type="page"/>
      </w:r>
    </w:p>
    <w:p w14:paraId="63496ABE">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5DE661F5">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70FD0807">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0CA2D99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同志，系我单位法定代表人，任</w:t>
      </w:r>
      <w:r>
        <w:rPr>
          <w:rFonts w:hint="eastAsia" w:ascii="宋体" w:hAnsi="宋体" w:cs="宋体"/>
          <w:color w:val="auto"/>
          <w:sz w:val="24"/>
          <w:u w:val="single"/>
        </w:rPr>
        <w:t xml:space="preserve">         </w:t>
      </w:r>
      <w:r>
        <w:rPr>
          <w:rFonts w:hint="eastAsia" w:ascii="宋体" w:hAnsi="宋体" w:cs="宋体"/>
          <w:color w:val="auto"/>
          <w:sz w:val="24"/>
        </w:rPr>
        <w:t>职务。</w:t>
      </w:r>
    </w:p>
    <w:p w14:paraId="339C262B">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74B657E2">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3A854A33">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9EA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2BB9D53">
            <w:pPr>
              <w:spacing w:line="480" w:lineRule="exact"/>
              <w:rPr>
                <w:rFonts w:hint="eastAsia" w:ascii="宋体" w:hAnsi="宋体" w:cs="宋体"/>
                <w:b/>
                <w:bCs/>
                <w:color w:val="auto"/>
                <w:sz w:val="24"/>
              </w:rPr>
            </w:pPr>
          </w:p>
          <w:p w14:paraId="1F9AA02B">
            <w:pPr>
              <w:spacing w:line="480" w:lineRule="exact"/>
              <w:rPr>
                <w:rFonts w:hint="eastAsia" w:ascii="宋体" w:hAnsi="宋体" w:cs="宋体"/>
                <w:b/>
                <w:bCs/>
                <w:color w:val="auto"/>
                <w:sz w:val="24"/>
              </w:rPr>
            </w:pPr>
          </w:p>
          <w:p w14:paraId="59C8CE7F">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67BFBE73">
            <w:pPr>
              <w:spacing w:line="480" w:lineRule="exact"/>
              <w:rPr>
                <w:rFonts w:hint="eastAsia" w:ascii="宋体" w:hAnsi="宋体" w:cs="宋体"/>
                <w:color w:val="auto"/>
                <w:sz w:val="24"/>
              </w:rPr>
            </w:pPr>
          </w:p>
          <w:p w14:paraId="45AE7963">
            <w:pPr>
              <w:spacing w:line="480" w:lineRule="exact"/>
              <w:rPr>
                <w:rFonts w:hint="eastAsia" w:ascii="宋体" w:hAnsi="宋体" w:cs="宋体"/>
                <w:color w:val="auto"/>
                <w:sz w:val="24"/>
              </w:rPr>
            </w:pPr>
          </w:p>
        </w:tc>
      </w:tr>
    </w:tbl>
    <w:p w14:paraId="508AF155">
      <w:pPr>
        <w:spacing w:line="360" w:lineRule="auto"/>
        <w:ind w:firstLine="960" w:firstLineChars="400"/>
        <w:rPr>
          <w:rFonts w:hint="eastAsia" w:ascii="宋体" w:hAnsi="宋体" w:cs="宋体"/>
          <w:color w:val="auto"/>
          <w:sz w:val="24"/>
        </w:rPr>
      </w:pPr>
    </w:p>
    <w:p w14:paraId="0BB5651A">
      <w:pPr>
        <w:spacing w:line="360" w:lineRule="auto"/>
        <w:ind w:firstLine="3840" w:firstLineChars="1600"/>
        <w:rPr>
          <w:rFonts w:hint="eastAsia" w:ascii="宋体" w:hAnsi="宋体" w:cs="宋体"/>
          <w:color w:val="auto"/>
          <w:sz w:val="24"/>
        </w:rPr>
      </w:pPr>
    </w:p>
    <w:p w14:paraId="54EC859E">
      <w:pPr>
        <w:spacing w:line="360" w:lineRule="auto"/>
        <w:ind w:firstLine="3840" w:firstLineChars="1600"/>
        <w:rPr>
          <w:rFonts w:hint="eastAsia" w:ascii="宋体" w:hAnsi="宋体" w:cs="宋体"/>
          <w:color w:val="auto"/>
          <w:sz w:val="24"/>
        </w:rPr>
      </w:pPr>
    </w:p>
    <w:p w14:paraId="1496EEEC">
      <w:pPr>
        <w:spacing w:line="360" w:lineRule="auto"/>
        <w:ind w:firstLine="3840" w:firstLineChars="1600"/>
        <w:rPr>
          <w:rFonts w:hint="eastAsia" w:ascii="宋体" w:hAnsi="宋体" w:cs="宋体"/>
          <w:color w:val="auto"/>
          <w:sz w:val="24"/>
        </w:rPr>
      </w:pPr>
    </w:p>
    <w:p w14:paraId="7448B7C8">
      <w:pPr>
        <w:spacing w:line="360" w:lineRule="auto"/>
        <w:jc w:val="center"/>
        <w:rPr>
          <w:rFonts w:hint="eastAsia" w:ascii="宋体" w:hAnsi="宋体" w:cs="宋体"/>
          <w:color w:val="auto"/>
          <w:sz w:val="24"/>
        </w:rPr>
      </w:pPr>
    </w:p>
    <w:p w14:paraId="3B602A1B">
      <w:pPr>
        <w:spacing w:line="360" w:lineRule="auto"/>
        <w:jc w:val="center"/>
        <w:rPr>
          <w:rFonts w:hint="eastAsia" w:ascii="宋体" w:hAnsi="宋体" w:cs="宋体"/>
          <w:color w:val="auto"/>
          <w:sz w:val="24"/>
        </w:rPr>
      </w:pPr>
    </w:p>
    <w:p w14:paraId="619304BE">
      <w:pPr>
        <w:spacing w:line="360" w:lineRule="auto"/>
        <w:jc w:val="center"/>
        <w:rPr>
          <w:rFonts w:hint="eastAsia" w:ascii="宋体" w:hAnsi="宋体" w:cs="宋体"/>
          <w:color w:val="auto"/>
          <w:sz w:val="24"/>
        </w:rPr>
      </w:pPr>
    </w:p>
    <w:p w14:paraId="7AF8D921">
      <w:pPr>
        <w:spacing w:line="360" w:lineRule="auto"/>
        <w:ind w:firstLine="3840" w:firstLineChars="1600"/>
        <w:rPr>
          <w:rFonts w:hint="eastAsia" w:ascii="宋体" w:hAnsi="宋体" w:cs="宋体"/>
          <w:color w:val="auto"/>
          <w:sz w:val="24"/>
        </w:rPr>
      </w:pPr>
    </w:p>
    <w:p w14:paraId="60C9A9C2">
      <w:pPr>
        <w:spacing w:line="360" w:lineRule="auto"/>
        <w:ind w:firstLine="3840" w:firstLineChars="1600"/>
        <w:rPr>
          <w:rFonts w:hint="eastAsia" w:ascii="宋体" w:hAnsi="宋体" w:cs="宋体"/>
          <w:color w:val="auto"/>
          <w:sz w:val="24"/>
        </w:rPr>
      </w:pPr>
    </w:p>
    <w:p w14:paraId="7BFD31C8">
      <w:pPr>
        <w:spacing w:line="360" w:lineRule="auto"/>
        <w:ind w:firstLine="4320" w:firstLineChars="1800"/>
        <w:rPr>
          <w:rFonts w:hint="eastAsia" w:ascii="宋体" w:hAnsi="宋体" w:cs="宋体"/>
          <w:color w:val="auto"/>
          <w:sz w:val="24"/>
        </w:rPr>
      </w:pPr>
      <w:r>
        <w:rPr>
          <w:rFonts w:hint="eastAsia" w:ascii="宋体" w:hAnsi="宋体" w:cs="宋体"/>
          <w:color w:val="auto"/>
          <w:sz w:val="24"/>
        </w:rPr>
        <w:t xml:space="preserve">供应商电子公章： </w:t>
      </w:r>
    </w:p>
    <w:p w14:paraId="17B6EF81">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1991D6A9">
      <w:pPr>
        <w:spacing w:line="360" w:lineRule="auto"/>
        <w:jc w:val="center"/>
        <w:rPr>
          <w:rFonts w:hint="eastAsia" w:ascii="宋体" w:hAnsi="宋体" w:cs="宋体"/>
          <w:color w:val="auto"/>
          <w:sz w:val="24"/>
        </w:rPr>
      </w:pPr>
    </w:p>
    <w:p w14:paraId="3E385D35">
      <w:pPr>
        <w:spacing w:line="360" w:lineRule="auto"/>
        <w:jc w:val="center"/>
        <w:rPr>
          <w:rFonts w:hint="eastAsia" w:ascii="宋体" w:hAnsi="宋体" w:cs="宋体"/>
          <w:color w:val="auto"/>
          <w:sz w:val="24"/>
        </w:rPr>
      </w:pPr>
    </w:p>
    <w:p w14:paraId="691FFE64">
      <w:pPr>
        <w:spacing w:line="360" w:lineRule="auto"/>
        <w:jc w:val="center"/>
        <w:rPr>
          <w:rFonts w:hint="eastAsia" w:ascii="宋体" w:hAnsi="宋体" w:cs="宋体"/>
          <w:color w:val="auto"/>
          <w:sz w:val="24"/>
        </w:rPr>
      </w:pPr>
    </w:p>
    <w:p w14:paraId="35914609">
      <w:pPr>
        <w:pStyle w:val="2"/>
        <w:ind w:firstLine="240"/>
        <w:rPr>
          <w:rFonts w:hint="eastAsia" w:ascii="宋体" w:hAnsi="宋体" w:cs="宋体"/>
          <w:color w:val="auto"/>
          <w:sz w:val="24"/>
        </w:rPr>
      </w:pPr>
    </w:p>
    <w:p w14:paraId="66BEF9A5">
      <w:pPr>
        <w:pStyle w:val="2"/>
        <w:ind w:firstLine="240"/>
        <w:rPr>
          <w:rFonts w:hint="eastAsia" w:ascii="宋体" w:hAnsi="宋体" w:cs="宋体"/>
          <w:color w:val="auto"/>
          <w:sz w:val="24"/>
        </w:rPr>
      </w:pPr>
    </w:p>
    <w:p w14:paraId="026E0DC4">
      <w:pPr>
        <w:pStyle w:val="2"/>
        <w:ind w:firstLine="240"/>
        <w:rPr>
          <w:rFonts w:hint="eastAsia" w:ascii="宋体" w:hAnsi="宋体" w:cs="宋体"/>
          <w:color w:val="auto"/>
          <w:sz w:val="24"/>
        </w:rPr>
      </w:pPr>
    </w:p>
    <w:p w14:paraId="2662BE3A">
      <w:pPr>
        <w:pStyle w:val="2"/>
        <w:ind w:firstLine="240"/>
        <w:rPr>
          <w:rFonts w:hint="eastAsia" w:ascii="宋体" w:hAnsi="宋体" w:cs="宋体"/>
          <w:color w:val="auto"/>
          <w:sz w:val="24"/>
        </w:rPr>
      </w:pPr>
    </w:p>
    <w:p w14:paraId="174EF916">
      <w:pPr>
        <w:pStyle w:val="2"/>
        <w:ind w:firstLine="240"/>
        <w:rPr>
          <w:rFonts w:hint="eastAsia" w:ascii="宋体" w:hAnsi="宋体" w:cs="宋体"/>
          <w:color w:val="auto"/>
          <w:sz w:val="24"/>
        </w:rPr>
      </w:pPr>
    </w:p>
    <w:p w14:paraId="697BB321">
      <w:pPr>
        <w:pStyle w:val="2"/>
        <w:ind w:firstLine="240"/>
        <w:rPr>
          <w:rFonts w:hint="eastAsia" w:ascii="宋体" w:hAnsi="宋体" w:cs="宋体"/>
          <w:color w:val="auto"/>
          <w:sz w:val="24"/>
        </w:rPr>
      </w:pPr>
    </w:p>
    <w:p w14:paraId="6E103B7F">
      <w:pPr>
        <w:pStyle w:val="2"/>
        <w:ind w:firstLine="240"/>
        <w:rPr>
          <w:rFonts w:hint="eastAsia" w:ascii="宋体" w:hAnsi="宋体" w:cs="宋体"/>
          <w:color w:val="auto"/>
          <w:sz w:val="24"/>
        </w:rPr>
      </w:pPr>
    </w:p>
    <w:p w14:paraId="6A17C121">
      <w:pPr>
        <w:pStyle w:val="2"/>
        <w:ind w:firstLine="240"/>
        <w:rPr>
          <w:rFonts w:hint="eastAsia" w:ascii="宋体" w:hAnsi="宋体" w:cs="宋体"/>
          <w:color w:val="auto"/>
          <w:sz w:val="24"/>
        </w:rPr>
      </w:pPr>
    </w:p>
    <w:p w14:paraId="12AD5637">
      <w:pPr>
        <w:pStyle w:val="2"/>
        <w:ind w:firstLine="240"/>
        <w:rPr>
          <w:rFonts w:hint="eastAsia" w:ascii="宋体" w:hAnsi="宋体" w:cs="宋体"/>
          <w:color w:val="auto"/>
          <w:sz w:val="24"/>
        </w:rPr>
      </w:pPr>
    </w:p>
    <w:p w14:paraId="6314981D">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5CA51C8B">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450DB023">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57E0486E">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316E845B">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03348AB8">
      <w:pPr>
        <w:spacing w:line="360" w:lineRule="auto"/>
        <w:rPr>
          <w:rFonts w:hint="eastAsia" w:ascii="宋体" w:hAnsi="宋体" w:cs="宋体"/>
          <w:color w:val="auto"/>
          <w:sz w:val="24"/>
        </w:rPr>
      </w:pPr>
    </w:p>
    <w:p w14:paraId="69EF6092">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1DF417E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1EE01514">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7D394DA8">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BB6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53F9A99">
            <w:pPr>
              <w:spacing w:line="480" w:lineRule="exact"/>
              <w:rPr>
                <w:rFonts w:hint="eastAsia" w:ascii="宋体" w:hAnsi="宋体" w:cs="宋体"/>
                <w:b/>
                <w:bCs/>
                <w:color w:val="auto"/>
                <w:sz w:val="24"/>
              </w:rPr>
            </w:pPr>
          </w:p>
          <w:p w14:paraId="37A68D25">
            <w:pPr>
              <w:spacing w:line="480" w:lineRule="exact"/>
              <w:rPr>
                <w:rFonts w:hint="eastAsia" w:ascii="宋体" w:hAnsi="宋体" w:cs="宋体"/>
                <w:b/>
                <w:bCs/>
                <w:color w:val="auto"/>
                <w:sz w:val="24"/>
              </w:rPr>
            </w:pPr>
          </w:p>
          <w:p w14:paraId="6D668CC5">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59AEEC07">
      <w:pPr>
        <w:spacing w:line="360" w:lineRule="auto"/>
        <w:ind w:firstLine="480" w:firstLineChars="200"/>
        <w:rPr>
          <w:rFonts w:hint="eastAsia" w:ascii="宋体" w:hAnsi="宋体" w:cs="宋体"/>
          <w:color w:val="auto"/>
          <w:sz w:val="24"/>
        </w:rPr>
      </w:pPr>
    </w:p>
    <w:p w14:paraId="45E67E34">
      <w:pPr>
        <w:spacing w:line="360" w:lineRule="auto"/>
        <w:ind w:firstLine="480" w:firstLineChars="200"/>
        <w:rPr>
          <w:rFonts w:hint="eastAsia" w:ascii="宋体" w:hAnsi="宋体" w:cs="宋体"/>
          <w:color w:val="auto"/>
          <w:sz w:val="24"/>
        </w:rPr>
      </w:pPr>
    </w:p>
    <w:p w14:paraId="1CBFD06E">
      <w:pPr>
        <w:spacing w:line="360" w:lineRule="auto"/>
        <w:ind w:firstLine="480" w:firstLineChars="200"/>
        <w:rPr>
          <w:rFonts w:hint="eastAsia" w:ascii="宋体" w:hAnsi="宋体" w:cs="宋体"/>
          <w:color w:val="auto"/>
          <w:sz w:val="24"/>
        </w:rPr>
      </w:pPr>
    </w:p>
    <w:p w14:paraId="17E26491">
      <w:pPr>
        <w:spacing w:line="360" w:lineRule="auto"/>
        <w:ind w:firstLine="4920" w:firstLineChars="2050"/>
        <w:rPr>
          <w:rFonts w:hint="eastAsia" w:ascii="宋体" w:hAnsi="宋体" w:cs="宋体"/>
          <w:color w:val="auto"/>
          <w:sz w:val="24"/>
        </w:rPr>
      </w:pPr>
    </w:p>
    <w:p w14:paraId="497AA1AE">
      <w:pPr>
        <w:spacing w:line="360" w:lineRule="auto"/>
        <w:jc w:val="center"/>
        <w:rPr>
          <w:rFonts w:hint="eastAsia" w:ascii="宋体" w:hAnsi="宋体" w:cs="宋体"/>
          <w:color w:val="auto"/>
          <w:sz w:val="24"/>
        </w:rPr>
      </w:pPr>
    </w:p>
    <w:p w14:paraId="6240D180">
      <w:pPr>
        <w:spacing w:line="360" w:lineRule="auto"/>
        <w:jc w:val="center"/>
        <w:rPr>
          <w:rFonts w:hint="eastAsia" w:ascii="宋体" w:hAnsi="宋体" w:cs="宋体"/>
          <w:color w:val="auto"/>
          <w:sz w:val="24"/>
        </w:rPr>
      </w:pPr>
    </w:p>
    <w:p w14:paraId="16BB1475">
      <w:pPr>
        <w:spacing w:line="360" w:lineRule="auto"/>
        <w:jc w:val="center"/>
        <w:rPr>
          <w:rFonts w:hint="eastAsia" w:ascii="宋体" w:hAnsi="宋体" w:cs="宋体"/>
          <w:color w:val="auto"/>
          <w:sz w:val="24"/>
        </w:rPr>
      </w:pPr>
    </w:p>
    <w:p w14:paraId="3FB33DC3">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324B402">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02C450A3">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3E6A6F8A">
      <w:pPr>
        <w:pStyle w:val="2"/>
        <w:ind w:firstLine="210"/>
        <w:rPr>
          <w:rFonts w:hint="eastAsia" w:ascii="宋体" w:hAnsi="宋体" w:cs="宋体"/>
          <w:color w:val="auto"/>
        </w:rPr>
      </w:pPr>
    </w:p>
    <w:p w14:paraId="59797ADC">
      <w:pPr>
        <w:pStyle w:val="2"/>
        <w:ind w:firstLine="210"/>
        <w:rPr>
          <w:rFonts w:hint="eastAsia" w:ascii="宋体" w:hAnsi="宋体" w:cs="宋体"/>
          <w:color w:val="auto"/>
        </w:rPr>
      </w:pPr>
    </w:p>
    <w:p w14:paraId="1D3FF3FB">
      <w:pPr>
        <w:pStyle w:val="2"/>
        <w:ind w:firstLine="210"/>
        <w:rPr>
          <w:rFonts w:hint="eastAsia" w:ascii="宋体" w:hAnsi="宋体" w:cs="宋体"/>
          <w:color w:val="auto"/>
        </w:rPr>
      </w:pPr>
    </w:p>
    <w:p w14:paraId="0E79D3CE">
      <w:pPr>
        <w:pStyle w:val="2"/>
        <w:ind w:firstLine="210"/>
        <w:rPr>
          <w:rFonts w:hint="eastAsia" w:ascii="宋体" w:hAnsi="宋体" w:cs="宋体"/>
          <w:color w:val="auto"/>
        </w:rPr>
      </w:pPr>
    </w:p>
    <w:p w14:paraId="48301986">
      <w:pPr>
        <w:pStyle w:val="2"/>
        <w:ind w:firstLine="210"/>
        <w:rPr>
          <w:rFonts w:hint="eastAsia" w:ascii="宋体" w:hAnsi="宋体" w:cs="宋体"/>
          <w:color w:val="auto"/>
        </w:rPr>
      </w:pPr>
    </w:p>
    <w:p w14:paraId="07891F25">
      <w:pPr>
        <w:pStyle w:val="2"/>
        <w:ind w:firstLine="210"/>
        <w:rPr>
          <w:rFonts w:hint="eastAsia" w:ascii="宋体" w:hAnsi="宋体" w:cs="宋体"/>
          <w:color w:val="auto"/>
        </w:rPr>
      </w:pPr>
    </w:p>
    <w:p w14:paraId="5CC07ECB">
      <w:pPr>
        <w:spacing w:line="360" w:lineRule="auto"/>
        <w:jc w:val="left"/>
        <w:rPr>
          <w:rFonts w:hint="eastAsia" w:ascii="宋体" w:hAnsi="宋体" w:cs="宋体"/>
          <w:color w:val="auto"/>
          <w:sz w:val="24"/>
        </w:rPr>
      </w:pPr>
    </w:p>
    <w:p w14:paraId="6D61D58C">
      <w:pPr>
        <w:spacing w:line="360" w:lineRule="auto"/>
        <w:jc w:val="left"/>
        <w:rPr>
          <w:rFonts w:hint="eastAsia" w:ascii="宋体" w:hAnsi="宋体" w:cs="宋体"/>
          <w:color w:val="auto"/>
          <w:sz w:val="24"/>
        </w:rPr>
      </w:pPr>
    </w:p>
    <w:p w14:paraId="54D3E404">
      <w:pPr>
        <w:spacing w:line="360" w:lineRule="auto"/>
        <w:jc w:val="left"/>
        <w:rPr>
          <w:rFonts w:hint="eastAsia" w:ascii="宋体" w:hAnsi="宋体" w:cs="宋体"/>
          <w:color w:val="auto"/>
          <w:sz w:val="24"/>
        </w:rPr>
      </w:pPr>
    </w:p>
    <w:p w14:paraId="20A6D71F">
      <w:pPr>
        <w:spacing w:line="360" w:lineRule="auto"/>
        <w:jc w:val="center"/>
        <w:rPr>
          <w:rFonts w:hint="eastAsia" w:ascii="宋体" w:hAnsi="宋体" w:cs="宋体"/>
          <w:color w:val="auto"/>
          <w:sz w:val="24"/>
        </w:rPr>
      </w:pPr>
      <w:r>
        <w:rPr>
          <w:rFonts w:hint="eastAsia" w:ascii="宋体" w:hAnsi="宋体" w:cs="宋体"/>
          <w:color w:val="auto"/>
          <w:sz w:val="24"/>
        </w:rPr>
        <w:t>格式2-4政府采购法第二十二条及参加政府采购活动前三年内无重大违法记录的书面声明</w:t>
      </w:r>
    </w:p>
    <w:p w14:paraId="5F3D3095">
      <w:pPr>
        <w:spacing w:line="360" w:lineRule="auto"/>
        <w:jc w:val="left"/>
        <w:rPr>
          <w:rFonts w:hint="eastAsia" w:ascii="宋体" w:hAnsi="宋体" w:cs="宋体"/>
          <w:color w:val="auto"/>
          <w:sz w:val="24"/>
        </w:rPr>
      </w:pPr>
    </w:p>
    <w:p w14:paraId="24F0FD26">
      <w:pPr>
        <w:spacing w:line="360" w:lineRule="auto"/>
        <w:jc w:val="left"/>
        <w:rPr>
          <w:rFonts w:hint="eastAsia" w:ascii="宋体" w:hAnsi="宋体" w:cs="宋体"/>
          <w:color w:val="auto"/>
          <w:sz w:val="24"/>
        </w:rPr>
      </w:pPr>
    </w:p>
    <w:p w14:paraId="10959834">
      <w:pPr>
        <w:spacing w:line="360" w:lineRule="auto"/>
        <w:jc w:val="left"/>
        <w:rPr>
          <w:rFonts w:hint="eastAsia" w:ascii="宋体" w:hAnsi="宋体" w:cs="宋体"/>
          <w:color w:val="auto"/>
          <w:sz w:val="24"/>
        </w:rPr>
      </w:pPr>
    </w:p>
    <w:p w14:paraId="0D7C9A84">
      <w:pPr>
        <w:spacing w:line="360" w:lineRule="auto"/>
        <w:jc w:val="left"/>
        <w:rPr>
          <w:rFonts w:hint="eastAsia" w:ascii="宋体" w:hAnsi="宋体" w:cs="宋体"/>
          <w:color w:val="auto"/>
          <w:sz w:val="24"/>
        </w:rPr>
      </w:pPr>
    </w:p>
    <w:p w14:paraId="51DDB1D5">
      <w:pPr>
        <w:rPr>
          <w:rFonts w:hint="eastAsia" w:ascii="宋体" w:hAnsi="宋体" w:cs="宋体"/>
          <w:color w:val="auto"/>
          <w:sz w:val="24"/>
        </w:rPr>
      </w:pPr>
      <w:r>
        <w:rPr>
          <w:rFonts w:hint="eastAsia" w:ascii="宋体" w:hAnsi="宋体" w:cs="宋体"/>
          <w:color w:val="auto"/>
          <w:sz w:val="24"/>
        </w:rPr>
        <w:br w:type="page"/>
      </w:r>
    </w:p>
    <w:p w14:paraId="2354A3AC">
      <w:pPr>
        <w:spacing w:line="360" w:lineRule="auto"/>
        <w:jc w:val="left"/>
        <w:rPr>
          <w:rFonts w:hint="eastAsia" w:ascii="宋体" w:hAnsi="宋体" w:cs="宋体"/>
          <w:color w:val="auto"/>
          <w:sz w:val="24"/>
        </w:rPr>
      </w:pPr>
      <w:r>
        <w:rPr>
          <w:rFonts w:hint="eastAsia" w:ascii="宋体" w:hAnsi="宋体" w:cs="宋体"/>
          <w:color w:val="auto"/>
          <w:sz w:val="24"/>
        </w:rPr>
        <w:t>格式3</w:t>
      </w:r>
    </w:p>
    <w:p w14:paraId="461C86B2">
      <w:pPr>
        <w:spacing w:line="460" w:lineRule="exact"/>
        <w:jc w:val="center"/>
        <w:rPr>
          <w:rFonts w:hint="eastAsia" w:ascii="宋体" w:hAnsi="宋体" w:cs="宋体"/>
          <w:color w:val="auto"/>
          <w:sz w:val="24"/>
        </w:rPr>
      </w:pPr>
      <w:r>
        <w:rPr>
          <w:rFonts w:hint="eastAsia" w:ascii="宋体" w:hAnsi="宋体" w:cs="宋体"/>
          <w:color w:val="auto"/>
          <w:sz w:val="24"/>
        </w:rPr>
        <w:t>投标函</w:t>
      </w:r>
    </w:p>
    <w:p w14:paraId="74778C1F">
      <w:pPr>
        <w:pStyle w:val="26"/>
        <w:shd w:val="clear" w:color="auto" w:fill="FFFFFF"/>
        <w:adjustRightInd w:val="0"/>
        <w:snapToGrid w:val="0"/>
        <w:spacing w:before="0" w:beforeAutospacing="0" w:after="0" w:afterAutospacing="0" w:line="460" w:lineRule="exact"/>
        <w:rPr>
          <w:rFonts w:hint="eastAsia" w:cs="宋体"/>
          <w:color w:val="auto"/>
        </w:rPr>
      </w:pPr>
      <w:r>
        <w:rPr>
          <w:rFonts w:hint="eastAsia" w:cs="宋体"/>
          <w:color w:val="auto"/>
          <w:szCs w:val="24"/>
        </w:rPr>
        <w:t>致：</w:t>
      </w:r>
      <w:r>
        <w:rPr>
          <w:rFonts w:hint="eastAsia" w:cs="宋体"/>
          <w:color w:val="auto"/>
          <w:kern w:val="2"/>
        </w:rPr>
        <w:t>（采购人或采购代理机构）</w:t>
      </w:r>
    </w:p>
    <w:p w14:paraId="27E71CCF">
      <w:pPr>
        <w:pStyle w:val="56"/>
        <w:spacing w:line="460" w:lineRule="exact"/>
        <w:ind w:firstLine="600" w:firstLineChars="250"/>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4603F1F9">
      <w:pPr>
        <w:spacing w:line="460" w:lineRule="exact"/>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47148876">
      <w:pPr>
        <w:spacing w:line="460" w:lineRule="exact"/>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3BF97849">
      <w:pPr>
        <w:spacing w:line="460" w:lineRule="exact"/>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4657D6D5">
      <w:pPr>
        <w:numPr>
          <w:ilvl w:val="0"/>
          <w:numId w:val="6"/>
        </w:numPr>
        <w:spacing w:line="460" w:lineRule="exact"/>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5A7C6472">
      <w:pPr>
        <w:spacing w:line="460" w:lineRule="exact"/>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522E5909">
      <w:pPr>
        <w:spacing w:line="460" w:lineRule="exact"/>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21F19642">
      <w:pPr>
        <w:spacing w:line="460" w:lineRule="exact"/>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如果我们的响应文件被接受，我们将履行文件中规定的每一项要求，按期、按质、按量履行合同。</w:t>
      </w:r>
    </w:p>
    <w:p w14:paraId="2342E748">
      <w:pPr>
        <w:spacing w:line="460" w:lineRule="exact"/>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rPr>
        <w:t>民法典</w:t>
      </w:r>
      <w:r>
        <w:rPr>
          <w:rFonts w:hint="eastAsia" w:ascii="宋体" w:hAnsi="宋体" w:cs="宋体"/>
          <w:color w:val="auto"/>
          <w:sz w:val="24"/>
          <w:lang w:val="zh-CN"/>
        </w:rPr>
        <w:t>》履行我方的全部责任。</w:t>
      </w:r>
    </w:p>
    <w:p w14:paraId="462E20DD">
      <w:pPr>
        <w:spacing w:line="460" w:lineRule="exact"/>
        <w:ind w:firstLine="480" w:firstLineChars="200"/>
        <w:rPr>
          <w:rFonts w:hint="eastAsia" w:ascii="宋体" w:hAnsi="宋体" w:cs="宋体"/>
          <w:color w:val="auto"/>
          <w:sz w:val="24"/>
        </w:rPr>
      </w:pPr>
      <w:r>
        <w:rPr>
          <w:rFonts w:hint="eastAsia" w:ascii="宋体" w:hAnsi="宋体" w:cs="宋体"/>
          <w:color w:val="auto"/>
          <w:sz w:val="24"/>
        </w:rPr>
        <w:t>(8)与本次竞争性磋商有关的正式通讯地址为：</w:t>
      </w:r>
    </w:p>
    <w:p w14:paraId="415B5021">
      <w:pPr>
        <w:spacing w:line="460" w:lineRule="exact"/>
        <w:ind w:firstLine="480" w:firstLineChars="200"/>
        <w:rPr>
          <w:rFonts w:hint="eastAsia" w:ascii="宋体" w:hAnsi="宋体" w:cs="宋体"/>
          <w:color w:val="auto"/>
          <w:sz w:val="24"/>
        </w:rPr>
      </w:pPr>
      <w:r>
        <w:rPr>
          <w:rFonts w:hint="eastAsia" w:ascii="宋体" w:hAnsi="宋体" w:cs="宋体"/>
          <w:color w:val="auto"/>
          <w:sz w:val="24"/>
        </w:rPr>
        <w:t>地 址：                  邮 编：</w:t>
      </w:r>
    </w:p>
    <w:p w14:paraId="08A18C83">
      <w:pPr>
        <w:spacing w:line="460" w:lineRule="exact"/>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5079C662">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5A8957DA">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50C4E4EB">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(2)不以不正当手段抵毁、排挤其他供应商；</w:t>
      </w:r>
    </w:p>
    <w:p w14:paraId="2F0A5497">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49D2FAF8">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53057FEA">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6CB198BA">
      <w:pPr>
        <w:spacing w:line="4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75D052A0">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0EDD12E">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2538541D">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48F00902">
      <w:pPr>
        <w:pStyle w:val="7"/>
        <w:jc w:val="center"/>
        <w:rPr>
          <w:rFonts w:hint="eastAsia" w:ascii="宋体" w:hAnsi="宋体" w:cs="宋体"/>
          <w:b w:val="0"/>
          <w:color w:val="auto"/>
          <w:sz w:val="24"/>
          <w:szCs w:val="24"/>
        </w:rPr>
      </w:pPr>
      <w:bookmarkStart w:id="38" w:name="_Toc495414231"/>
      <w:bookmarkStart w:id="39" w:name="_Toc197934561"/>
      <w:r>
        <w:rPr>
          <w:rFonts w:hint="eastAsia" w:ascii="宋体" w:hAnsi="宋体" w:cs="宋体"/>
          <w:b w:val="0"/>
          <w:color w:val="auto"/>
          <w:sz w:val="24"/>
          <w:szCs w:val="24"/>
        </w:rPr>
        <w:t>一．报价一览表</w:t>
      </w:r>
      <w:bookmarkEnd w:id="38"/>
      <w:bookmarkEnd w:id="39"/>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D8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9F1040">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2DF7E772">
            <w:pPr>
              <w:spacing w:line="360" w:lineRule="exact"/>
              <w:jc w:val="center"/>
              <w:rPr>
                <w:rFonts w:hint="eastAsia" w:ascii="宋体" w:hAnsi="宋体" w:cs="宋体"/>
                <w:color w:val="auto"/>
                <w:sz w:val="24"/>
              </w:rPr>
            </w:pPr>
          </w:p>
        </w:tc>
      </w:tr>
      <w:tr w14:paraId="34A2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B313F80">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4857F422">
            <w:pPr>
              <w:spacing w:line="360" w:lineRule="auto"/>
              <w:rPr>
                <w:rFonts w:hint="eastAsia" w:ascii="宋体" w:hAnsi="宋体" w:cs="宋体"/>
                <w:color w:val="auto"/>
                <w:sz w:val="24"/>
              </w:rPr>
            </w:pPr>
          </w:p>
        </w:tc>
      </w:tr>
      <w:tr w14:paraId="59B9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5E5829F">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43A869F6">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5AE47FE1">
            <w:pPr>
              <w:spacing w:line="360" w:lineRule="auto"/>
              <w:ind w:right="-670"/>
              <w:rPr>
                <w:rFonts w:hint="eastAsia" w:ascii="宋体" w:hAnsi="宋体" w:cs="宋体"/>
                <w:color w:val="auto"/>
                <w:sz w:val="24"/>
              </w:rPr>
            </w:pPr>
            <w:r>
              <w:rPr>
                <w:rFonts w:hint="eastAsia" w:ascii="宋体" w:hAnsi="宋体" w:cs="宋体"/>
                <w:color w:val="auto"/>
                <w:sz w:val="24"/>
              </w:rPr>
              <w:t>投标总价：</w:t>
            </w:r>
            <w:r>
              <w:rPr>
                <w:rFonts w:hint="eastAsia" w:ascii="宋体" w:hAnsi="宋体" w:cs="宋体"/>
                <w:color w:val="auto"/>
                <w:sz w:val="24"/>
                <w:u w:val="none"/>
                <w:lang w:val="en-US" w:eastAsia="zh-CN"/>
              </w:rPr>
              <w:t xml:space="preserve">        </w:t>
            </w:r>
            <w:r>
              <w:rPr>
                <w:rFonts w:hint="eastAsia" w:ascii="宋体" w:hAnsi="宋体" w:cs="宋体"/>
                <w:color w:val="auto"/>
                <w:sz w:val="24"/>
              </w:rPr>
              <w:t xml:space="preserve">  大写：                   </w:t>
            </w:r>
          </w:p>
        </w:tc>
      </w:tr>
      <w:tr w14:paraId="280DA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204EEA3">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3FF7CED0">
            <w:pPr>
              <w:spacing w:line="360" w:lineRule="auto"/>
              <w:jc w:val="left"/>
              <w:rPr>
                <w:rFonts w:hint="eastAsia" w:ascii="宋体" w:hAnsi="宋体" w:cs="宋体"/>
                <w:color w:val="auto"/>
                <w:sz w:val="24"/>
              </w:rPr>
            </w:pPr>
          </w:p>
        </w:tc>
      </w:tr>
    </w:tbl>
    <w:p w14:paraId="5C901E7E">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3BB125A">
      <w:pPr>
        <w:spacing w:line="360" w:lineRule="auto"/>
        <w:rPr>
          <w:rFonts w:hint="eastAsia" w:ascii="宋体" w:hAnsi="宋体" w:cs="宋体"/>
          <w:color w:val="auto"/>
          <w:sz w:val="24"/>
        </w:rPr>
      </w:pPr>
      <w:r>
        <w:rPr>
          <w:rFonts w:hint="eastAsia" w:ascii="宋体" w:hAnsi="宋体" w:cs="宋体"/>
          <w:color w:val="auto"/>
          <w:sz w:val="24"/>
        </w:rPr>
        <w:t>备注：</w:t>
      </w:r>
    </w:p>
    <w:p w14:paraId="599CAB77">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4AA03D9B">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04F0464B">
      <w:pPr>
        <w:spacing w:line="360" w:lineRule="auto"/>
        <w:jc w:val="left"/>
        <w:rPr>
          <w:rFonts w:hint="eastAsia" w:ascii="宋体" w:hAnsi="宋体" w:cs="宋体"/>
          <w:color w:val="auto"/>
          <w:sz w:val="24"/>
        </w:rPr>
      </w:pPr>
      <w:bookmarkStart w:id="40" w:name="_Toc220232409"/>
      <w:bookmarkStart w:id="41" w:name="_Toc495414234"/>
    </w:p>
    <w:p w14:paraId="5B0F00DA">
      <w:pPr>
        <w:pStyle w:val="2"/>
        <w:ind w:firstLine="240"/>
        <w:rPr>
          <w:rFonts w:hint="eastAsia" w:ascii="宋体" w:hAnsi="宋体" w:cs="宋体"/>
          <w:color w:val="auto"/>
          <w:sz w:val="24"/>
        </w:rPr>
      </w:pPr>
    </w:p>
    <w:p w14:paraId="21400C92">
      <w:pPr>
        <w:pStyle w:val="2"/>
        <w:ind w:firstLine="240"/>
        <w:rPr>
          <w:rFonts w:hint="eastAsia" w:ascii="宋体" w:hAnsi="宋体" w:cs="宋体"/>
          <w:color w:val="auto"/>
          <w:sz w:val="24"/>
        </w:rPr>
      </w:pPr>
    </w:p>
    <w:p w14:paraId="080E1672">
      <w:pPr>
        <w:pStyle w:val="2"/>
        <w:ind w:firstLine="240"/>
        <w:rPr>
          <w:rFonts w:hint="eastAsia" w:ascii="宋体" w:hAnsi="宋体" w:cs="宋体"/>
          <w:color w:val="auto"/>
          <w:sz w:val="24"/>
        </w:rPr>
      </w:pPr>
    </w:p>
    <w:p w14:paraId="4BB66AA1">
      <w:pPr>
        <w:pStyle w:val="2"/>
        <w:ind w:firstLine="240"/>
        <w:rPr>
          <w:rFonts w:hint="eastAsia" w:ascii="宋体" w:hAnsi="宋体" w:cs="宋体"/>
          <w:color w:val="auto"/>
          <w:sz w:val="24"/>
        </w:rPr>
      </w:pPr>
    </w:p>
    <w:p w14:paraId="0E401C27">
      <w:pPr>
        <w:pStyle w:val="2"/>
        <w:ind w:firstLine="240"/>
        <w:rPr>
          <w:rFonts w:hint="eastAsia" w:ascii="宋体" w:hAnsi="宋体" w:cs="宋体"/>
          <w:color w:val="auto"/>
          <w:sz w:val="24"/>
        </w:rPr>
      </w:pPr>
    </w:p>
    <w:p w14:paraId="0368853C">
      <w:pPr>
        <w:pStyle w:val="2"/>
        <w:ind w:firstLine="240"/>
        <w:rPr>
          <w:rFonts w:hint="eastAsia" w:ascii="宋体" w:hAnsi="宋体" w:cs="宋体"/>
          <w:color w:val="auto"/>
          <w:sz w:val="24"/>
        </w:rPr>
      </w:pPr>
    </w:p>
    <w:p w14:paraId="4B7913AE">
      <w:pPr>
        <w:spacing w:line="360" w:lineRule="auto"/>
        <w:jc w:val="left"/>
        <w:rPr>
          <w:rFonts w:hint="eastAsia" w:ascii="宋体" w:hAnsi="宋体" w:cs="宋体"/>
          <w:color w:val="auto"/>
          <w:sz w:val="24"/>
        </w:rPr>
      </w:pPr>
      <w:r>
        <w:rPr>
          <w:rFonts w:hint="eastAsia" w:ascii="宋体" w:hAnsi="宋体" w:cs="宋体"/>
          <w:color w:val="auto"/>
          <w:sz w:val="24"/>
        </w:rPr>
        <w:t>格式5</w:t>
      </w:r>
    </w:p>
    <w:p w14:paraId="6AE7DA80">
      <w:pPr>
        <w:pStyle w:val="7"/>
        <w:jc w:val="center"/>
        <w:rPr>
          <w:rFonts w:hint="eastAsia" w:ascii="宋体" w:hAnsi="宋体" w:cs="宋体"/>
          <w:b w:val="0"/>
          <w:color w:val="auto"/>
          <w:sz w:val="24"/>
          <w:szCs w:val="24"/>
        </w:rPr>
      </w:pPr>
      <w:r>
        <w:rPr>
          <w:rFonts w:hint="eastAsia" w:ascii="宋体" w:hAnsi="宋体" w:cs="宋体"/>
          <w:b w:val="0"/>
          <w:color w:val="auto"/>
          <w:sz w:val="24"/>
          <w:szCs w:val="24"/>
        </w:rPr>
        <w:t>投标分项报价表</w:t>
      </w:r>
      <w:bookmarkEnd w:id="40"/>
      <w:bookmarkEnd w:id="41"/>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463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2129BC5">
            <w:pPr>
              <w:pStyle w:val="60"/>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03C39FBB">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5A65232C">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2945FC66">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19043278">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10D82C8E">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4A4B264B">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70AC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DEA74B">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1B909E94">
            <w:pPr>
              <w:spacing w:line="340" w:lineRule="exact"/>
              <w:rPr>
                <w:rFonts w:hint="eastAsia" w:ascii="宋体" w:hAnsi="宋体" w:cs="宋体"/>
                <w:color w:val="auto"/>
                <w:sz w:val="24"/>
              </w:rPr>
            </w:pPr>
          </w:p>
        </w:tc>
        <w:tc>
          <w:tcPr>
            <w:tcW w:w="957" w:type="dxa"/>
          </w:tcPr>
          <w:p w14:paraId="6C99D3C7">
            <w:pPr>
              <w:spacing w:line="340" w:lineRule="exact"/>
              <w:rPr>
                <w:rFonts w:hint="eastAsia" w:ascii="宋体" w:hAnsi="宋体" w:cs="宋体"/>
                <w:color w:val="auto"/>
                <w:sz w:val="24"/>
              </w:rPr>
            </w:pPr>
          </w:p>
        </w:tc>
        <w:tc>
          <w:tcPr>
            <w:tcW w:w="840" w:type="dxa"/>
          </w:tcPr>
          <w:p w14:paraId="061C9449">
            <w:pPr>
              <w:spacing w:line="340" w:lineRule="exact"/>
              <w:rPr>
                <w:rFonts w:hint="eastAsia" w:ascii="宋体" w:hAnsi="宋体" w:cs="宋体"/>
                <w:color w:val="auto"/>
                <w:sz w:val="24"/>
              </w:rPr>
            </w:pPr>
          </w:p>
        </w:tc>
        <w:tc>
          <w:tcPr>
            <w:tcW w:w="1260" w:type="dxa"/>
          </w:tcPr>
          <w:p w14:paraId="20187204">
            <w:pPr>
              <w:spacing w:line="340" w:lineRule="exact"/>
              <w:rPr>
                <w:rFonts w:hint="eastAsia" w:ascii="宋体" w:hAnsi="宋体" w:cs="宋体"/>
                <w:color w:val="auto"/>
                <w:sz w:val="24"/>
              </w:rPr>
            </w:pPr>
          </w:p>
        </w:tc>
        <w:tc>
          <w:tcPr>
            <w:tcW w:w="1340" w:type="dxa"/>
          </w:tcPr>
          <w:p w14:paraId="4AFBA9DF">
            <w:pPr>
              <w:spacing w:line="340" w:lineRule="exact"/>
              <w:rPr>
                <w:rFonts w:hint="eastAsia" w:ascii="宋体" w:hAnsi="宋体" w:cs="宋体"/>
                <w:color w:val="auto"/>
                <w:sz w:val="24"/>
              </w:rPr>
            </w:pPr>
          </w:p>
        </w:tc>
        <w:tc>
          <w:tcPr>
            <w:tcW w:w="1347" w:type="dxa"/>
          </w:tcPr>
          <w:p w14:paraId="154613B6">
            <w:pPr>
              <w:spacing w:line="340" w:lineRule="exact"/>
              <w:rPr>
                <w:rFonts w:hint="eastAsia" w:ascii="宋体" w:hAnsi="宋体" w:cs="宋体"/>
                <w:color w:val="auto"/>
                <w:sz w:val="24"/>
              </w:rPr>
            </w:pPr>
          </w:p>
        </w:tc>
      </w:tr>
      <w:tr w14:paraId="43B9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AC4FB6">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560A3863">
            <w:pPr>
              <w:spacing w:line="340" w:lineRule="exact"/>
              <w:rPr>
                <w:rFonts w:hint="eastAsia" w:ascii="宋体" w:hAnsi="宋体" w:cs="宋体"/>
                <w:color w:val="auto"/>
                <w:sz w:val="24"/>
              </w:rPr>
            </w:pPr>
          </w:p>
        </w:tc>
        <w:tc>
          <w:tcPr>
            <w:tcW w:w="957" w:type="dxa"/>
          </w:tcPr>
          <w:p w14:paraId="3D236888">
            <w:pPr>
              <w:spacing w:line="340" w:lineRule="exact"/>
              <w:rPr>
                <w:rFonts w:hint="eastAsia" w:ascii="宋体" w:hAnsi="宋体" w:cs="宋体"/>
                <w:color w:val="auto"/>
                <w:sz w:val="24"/>
              </w:rPr>
            </w:pPr>
          </w:p>
        </w:tc>
        <w:tc>
          <w:tcPr>
            <w:tcW w:w="840" w:type="dxa"/>
          </w:tcPr>
          <w:p w14:paraId="43AC3B95">
            <w:pPr>
              <w:spacing w:line="340" w:lineRule="exact"/>
              <w:rPr>
                <w:rFonts w:hint="eastAsia" w:ascii="宋体" w:hAnsi="宋体" w:cs="宋体"/>
                <w:color w:val="auto"/>
                <w:sz w:val="24"/>
              </w:rPr>
            </w:pPr>
          </w:p>
        </w:tc>
        <w:tc>
          <w:tcPr>
            <w:tcW w:w="1260" w:type="dxa"/>
          </w:tcPr>
          <w:p w14:paraId="59D98F38">
            <w:pPr>
              <w:spacing w:line="340" w:lineRule="exact"/>
              <w:rPr>
                <w:rFonts w:hint="eastAsia" w:ascii="宋体" w:hAnsi="宋体" w:cs="宋体"/>
                <w:color w:val="auto"/>
                <w:sz w:val="24"/>
              </w:rPr>
            </w:pPr>
          </w:p>
        </w:tc>
        <w:tc>
          <w:tcPr>
            <w:tcW w:w="1340" w:type="dxa"/>
          </w:tcPr>
          <w:p w14:paraId="6C7A287B">
            <w:pPr>
              <w:spacing w:line="340" w:lineRule="exact"/>
              <w:rPr>
                <w:rFonts w:hint="eastAsia" w:ascii="宋体" w:hAnsi="宋体" w:cs="宋体"/>
                <w:color w:val="auto"/>
                <w:sz w:val="24"/>
              </w:rPr>
            </w:pPr>
          </w:p>
        </w:tc>
        <w:tc>
          <w:tcPr>
            <w:tcW w:w="1347" w:type="dxa"/>
          </w:tcPr>
          <w:p w14:paraId="2FEA2C17">
            <w:pPr>
              <w:spacing w:line="340" w:lineRule="exact"/>
              <w:rPr>
                <w:rFonts w:hint="eastAsia" w:ascii="宋体" w:hAnsi="宋体" w:cs="宋体"/>
                <w:color w:val="auto"/>
                <w:sz w:val="24"/>
              </w:rPr>
            </w:pPr>
          </w:p>
        </w:tc>
      </w:tr>
      <w:tr w14:paraId="24B2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E0E6E">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2DEE23B9">
            <w:pPr>
              <w:spacing w:line="340" w:lineRule="exact"/>
              <w:rPr>
                <w:rFonts w:hint="eastAsia" w:ascii="宋体" w:hAnsi="宋体" w:cs="宋体"/>
                <w:color w:val="auto"/>
                <w:sz w:val="24"/>
              </w:rPr>
            </w:pPr>
          </w:p>
        </w:tc>
        <w:tc>
          <w:tcPr>
            <w:tcW w:w="957" w:type="dxa"/>
          </w:tcPr>
          <w:p w14:paraId="0EB8B1E4">
            <w:pPr>
              <w:spacing w:line="340" w:lineRule="exact"/>
              <w:rPr>
                <w:rFonts w:hint="eastAsia" w:ascii="宋体" w:hAnsi="宋体" w:cs="宋体"/>
                <w:color w:val="auto"/>
                <w:sz w:val="24"/>
              </w:rPr>
            </w:pPr>
          </w:p>
        </w:tc>
        <w:tc>
          <w:tcPr>
            <w:tcW w:w="840" w:type="dxa"/>
          </w:tcPr>
          <w:p w14:paraId="1789A0CC">
            <w:pPr>
              <w:spacing w:line="340" w:lineRule="exact"/>
              <w:rPr>
                <w:rFonts w:hint="eastAsia" w:ascii="宋体" w:hAnsi="宋体" w:cs="宋体"/>
                <w:color w:val="auto"/>
                <w:sz w:val="24"/>
              </w:rPr>
            </w:pPr>
          </w:p>
        </w:tc>
        <w:tc>
          <w:tcPr>
            <w:tcW w:w="1260" w:type="dxa"/>
          </w:tcPr>
          <w:p w14:paraId="420C6BBF">
            <w:pPr>
              <w:spacing w:line="340" w:lineRule="exact"/>
              <w:rPr>
                <w:rFonts w:hint="eastAsia" w:ascii="宋体" w:hAnsi="宋体" w:cs="宋体"/>
                <w:color w:val="auto"/>
                <w:sz w:val="24"/>
              </w:rPr>
            </w:pPr>
          </w:p>
        </w:tc>
        <w:tc>
          <w:tcPr>
            <w:tcW w:w="1340" w:type="dxa"/>
          </w:tcPr>
          <w:p w14:paraId="28DAEDD6">
            <w:pPr>
              <w:spacing w:line="340" w:lineRule="exact"/>
              <w:rPr>
                <w:rFonts w:hint="eastAsia" w:ascii="宋体" w:hAnsi="宋体" w:cs="宋体"/>
                <w:color w:val="auto"/>
                <w:sz w:val="24"/>
              </w:rPr>
            </w:pPr>
          </w:p>
        </w:tc>
        <w:tc>
          <w:tcPr>
            <w:tcW w:w="1347" w:type="dxa"/>
          </w:tcPr>
          <w:p w14:paraId="35CE0D39">
            <w:pPr>
              <w:spacing w:line="340" w:lineRule="exact"/>
              <w:rPr>
                <w:rFonts w:hint="eastAsia" w:ascii="宋体" w:hAnsi="宋体" w:cs="宋体"/>
                <w:color w:val="auto"/>
                <w:sz w:val="24"/>
              </w:rPr>
            </w:pPr>
          </w:p>
        </w:tc>
      </w:tr>
      <w:tr w14:paraId="2E99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1EF3525">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7FD8BE34">
            <w:pPr>
              <w:spacing w:line="340" w:lineRule="exact"/>
              <w:rPr>
                <w:rFonts w:hint="eastAsia" w:ascii="宋体" w:hAnsi="宋体" w:cs="宋体"/>
                <w:color w:val="auto"/>
                <w:sz w:val="24"/>
              </w:rPr>
            </w:pPr>
          </w:p>
        </w:tc>
        <w:tc>
          <w:tcPr>
            <w:tcW w:w="957" w:type="dxa"/>
          </w:tcPr>
          <w:p w14:paraId="49D8318C">
            <w:pPr>
              <w:spacing w:line="340" w:lineRule="exact"/>
              <w:rPr>
                <w:rFonts w:hint="eastAsia" w:ascii="宋体" w:hAnsi="宋体" w:cs="宋体"/>
                <w:color w:val="auto"/>
                <w:sz w:val="24"/>
              </w:rPr>
            </w:pPr>
          </w:p>
        </w:tc>
        <w:tc>
          <w:tcPr>
            <w:tcW w:w="840" w:type="dxa"/>
          </w:tcPr>
          <w:p w14:paraId="5B538891">
            <w:pPr>
              <w:spacing w:line="340" w:lineRule="exact"/>
              <w:rPr>
                <w:rFonts w:hint="eastAsia" w:ascii="宋体" w:hAnsi="宋体" w:cs="宋体"/>
                <w:color w:val="auto"/>
                <w:sz w:val="24"/>
              </w:rPr>
            </w:pPr>
          </w:p>
        </w:tc>
        <w:tc>
          <w:tcPr>
            <w:tcW w:w="1260" w:type="dxa"/>
          </w:tcPr>
          <w:p w14:paraId="505C8A38">
            <w:pPr>
              <w:spacing w:line="340" w:lineRule="exact"/>
              <w:rPr>
                <w:rFonts w:hint="eastAsia" w:ascii="宋体" w:hAnsi="宋体" w:cs="宋体"/>
                <w:color w:val="auto"/>
                <w:sz w:val="24"/>
              </w:rPr>
            </w:pPr>
          </w:p>
        </w:tc>
        <w:tc>
          <w:tcPr>
            <w:tcW w:w="1340" w:type="dxa"/>
          </w:tcPr>
          <w:p w14:paraId="28F2B0EC">
            <w:pPr>
              <w:spacing w:line="340" w:lineRule="exact"/>
              <w:rPr>
                <w:rFonts w:hint="eastAsia" w:ascii="宋体" w:hAnsi="宋体" w:cs="宋体"/>
                <w:color w:val="auto"/>
                <w:sz w:val="24"/>
              </w:rPr>
            </w:pPr>
          </w:p>
        </w:tc>
        <w:tc>
          <w:tcPr>
            <w:tcW w:w="1347" w:type="dxa"/>
          </w:tcPr>
          <w:p w14:paraId="305D3A0F">
            <w:pPr>
              <w:spacing w:line="340" w:lineRule="exact"/>
              <w:rPr>
                <w:rFonts w:hint="eastAsia" w:ascii="宋体" w:hAnsi="宋体" w:cs="宋体"/>
                <w:color w:val="auto"/>
                <w:sz w:val="24"/>
              </w:rPr>
            </w:pPr>
          </w:p>
        </w:tc>
      </w:tr>
      <w:tr w14:paraId="1A39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113A39">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24BAC8DE">
            <w:pPr>
              <w:spacing w:line="340" w:lineRule="exact"/>
              <w:rPr>
                <w:rFonts w:hint="eastAsia" w:ascii="宋体" w:hAnsi="宋体" w:cs="宋体"/>
                <w:color w:val="auto"/>
                <w:sz w:val="24"/>
              </w:rPr>
            </w:pPr>
          </w:p>
        </w:tc>
        <w:tc>
          <w:tcPr>
            <w:tcW w:w="957" w:type="dxa"/>
          </w:tcPr>
          <w:p w14:paraId="4291A39F">
            <w:pPr>
              <w:spacing w:line="340" w:lineRule="exact"/>
              <w:rPr>
                <w:rFonts w:hint="eastAsia" w:ascii="宋体" w:hAnsi="宋体" w:cs="宋体"/>
                <w:color w:val="auto"/>
                <w:sz w:val="24"/>
              </w:rPr>
            </w:pPr>
          </w:p>
        </w:tc>
        <w:tc>
          <w:tcPr>
            <w:tcW w:w="840" w:type="dxa"/>
          </w:tcPr>
          <w:p w14:paraId="4F429916">
            <w:pPr>
              <w:spacing w:line="340" w:lineRule="exact"/>
              <w:rPr>
                <w:rFonts w:hint="eastAsia" w:ascii="宋体" w:hAnsi="宋体" w:cs="宋体"/>
                <w:color w:val="auto"/>
                <w:sz w:val="24"/>
              </w:rPr>
            </w:pPr>
          </w:p>
        </w:tc>
        <w:tc>
          <w:tcPr>
            <w:tcW w:w="1260" w:type="dxa"/>
          </w:tcPr>
          <w:p w14:paraId="41597F58">
            <w:pPr>
              <w:spacing w:line="340" w:lineRule="exact"/>
              <w:rPr>
                <w:rFonts w:hint="eastAsia" w:ascii="宋体" w:hAnsi="宋体" w:cs="宋体"/>
                <w:color w:val="auto"/>
                <w:sz w:val="24"/>
              </w:rPr>
            </w:pPr>
          </w:p>
        </w:tc>
        <w:tc>
          <w:tcPr>
            <w:tcW w:w="1340" w:type="dxa"/>
          </w:tcPr>
          <w:p w14:paraId="79E74A97">
            <w:pPr>
              <w:spacing w:line="340" w:lineRule="exact"/>
              <w:rPr>
                <w:rFonts w:hint="eastAsia" w:ascii="宋体" w:hAnsi="宋体" w:cs="宋体"/>
                <w:color w:val="auto"/>
                <w:sz w:val="24"/>
              </w:rPr>
            </w:pPr>
          </w:p>
        </w:tc>
        <w:tc>
          <w:tcPr>
            <w:tcW w:w="1347" w:type="dxa"/>
          </w:tcPr>
          <w:p w14:paraId="14701C29">
            <w:pPr>
              <w:spacing w:line="340" w:lineRule="exact"/>
              <w:rPr>
                <w:rFonts w:hint="eastAsia" w:ascii="宋体" w:hAnsi="宋体" w:cs="宋体"/>
                <w:color w:val="auto"/>
                <w:sz w:val="24"/>
              </w:rPr>
            </w:pPr>
          </w:p>
        </w:tc>
      </w:tr>
      <w:tr w14:paraId="6862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0D8A94">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564A51F6">
            <w:pPr>
              <w:spacing w:line="340" w:lineRule="exact"/>
              <w:rPr>
                <w:rFonts w:hint="eastAsia" w:ascii="宋体" w:hAnsi="宋体" w:cs="宋体"/>
                <w:color w:val="auto"/>
                <w:sz w:val="24"/>
              </w:rPr>
            </w:pPr>
          </w:p>
        </w:tc>
        <w:tc>
          <w:tcPr>
            <w:tcW w:w="957" w:type="dxa"/>
          </w:tcPr>
          <w:p w14:paraId="3643986F">
            <w:pPr>
              <w:spacing w:line="340" w:lineRule="exact"/>
              <w:rPr>
                <w:rFonts w:hint="eastAsia" w:ascii="宋体" w:hAnsi="宋体" w:cs="宋体"/>
                <w:color w:val="auto"/>
                <w:sz w:val="24"/>
              </w:rPr>
            </w:pPr>
          </w:p>
        </w:tc>
        <w:tc>
          <w:tcPr>
            <w:tcW w:w="840" w:type="dxa"/>
          </w:tcPr>
          <w:p w14:paraId="66A0FCC5">
            <w:pPr>
              <w:spacing w:line="340" w:lineRule="exact"/>
              <w:rPr>
                <w:rFonts w:hint="eastAsia" w:ascii="宋体" w:hAnsi="宋体" w:cs="宋体"/>
                <w:color w:val="auto"/>
                <w:sz w:val="24"/>
              </w:rPr>
            </w:pPr>
          </w:p>
        </w:tc>
        <w:tc>
          <w:tcPr>
            <w:tcW w:w="1260" w:type="dxa"/>
          </w:tcPr>
          <w:p w14:paraId="714D5959">
            <w:pPr>
              <w:spacing w:line="340" w:lineRule="exact"/>
              <w:rPr>
                <w:rFonts w:hint="eastAsia" w:ascii="宋体" w:hAnsi="宋体" w:cs="宋体"/>
                <w:color w:val="auto"/>
                <w:sz w:val="24"/>
              </w:rPr>
            </w:pPr>
          </w:p>
        </w:tc>
        <w:tc>
          <w:tcPr>
            <w:tcW w:w="1340" w:type="dxa"/>
          </w:tcPr>
          <w:p w14:paraId="1EB0B315">
            <w:pPr>
              <w:spacing w:line="340" w:lineRule="exact"/>
              <w:rPr>
                <w:rFonts w:hint="eastAsia" w:ascii="宋体" w:hAnsi="宋体" w:cs="宋体"/>
                <w:color w:val="auto"/>
                <w:sz w:val="24"/>
              </w:rPr>
            </w:pPr>
          </w:p>
        </w:tc>
        <w:tc>
          <w:tcPr>
            <w:tcW w:w="1347" w:type="dxa"/>
          </w:tcPr>
          <w:p w14:paraId="65666868">
            <w:pPr>
              <w:spacing w:line="340" w:lineRule="exact"/>
              <w:rPr>
                <w:rFonts w:hint="eastAsia" w:ascii="宋体" w:hAnsi="宋体" w:cs="宋体"/>
                <w:color w:val="auto"/>
                <w:sz w:val="24"/>
              </w:rPr>
            </w:pPr>
          </w:p>
        </w:tc>
      </w:tr>
      <w:tr w14:paraId="016EC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4F8C9B">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56786CB5">
            <w:pPr>
              <w:spacing w:line="340" w:lineRule="exact"/>
              <w:rPr>
                <w:rFonts w:hint="eastAsia" w:ascii="宋体" w:hAnsi="宋体" w:cs="宋体"/>
                <w:color w:val="auto"/>
                <w:sz w:val="24"/>
              </w:rPr>
            </w:pPr>
          </w:p>
        </w:tc>
        <w:tc>
          <w:tcPr>
            <w:tcW w:w="957" w:type="dxa"/>
          </w:tcPr>
          <w:p w14:paraId="00DCDFA1">
            <w:pPr>
              <w:spacing w:line="340" w:lineRule="exact"/>
              <w:rPr>
                <w:rFonts w:hint="eastAsia" w:ascii="宋体" w:hAnsi="宋体" w:cs="宋体"/>
                <w:color w:val="auto"/>
                <w:sz w:val="24"/>
              </w:rPr>
            </w:pPr>
          </w:p>
        </w:tc>
        <w:tc>
          <w:tcPr>
            <w:tcW w:w="840" w:type="dxa"/>
          </w:tcPr>
          <w:p w14:paraId="2854189F">
            <w:pPr>
              <w:spacing w:line="340" w:lineRule="exact"/>
              <w:rPr>
                <w:rFonts w:hint="eastAsia" w:ascii="宋体" w:hAnsi="宋体" w:cs="宋体"/>
                <w:color w:val="auto"/>
                <w:sz w:val="24"/>
              </w:rPr>
            </w:pPr>
          </w:p>
        </w:tc>
        <w:tc>
          <w:tcPr>
            <w:tcW w:w="1260" w:type="dxa"/>
          </w:tcPr>
          <w:p w14:paraId="680DB2F5">
            <w:pPr>
              <w:spacing w:line="340" w:lineRule="exact"/>
              <w:rPr>
                <w:rFonts w:hint="eastAsia" w:ascii="宋体" w:hAnsi="宋体" w:cs="宋体"/>
                <w:color w:val="auto"/>
                <w:sz w:val="24"/>
              </w:rPr>
            </w:pPr>
          </w:p>
        </w:tc>
        <w:tc>
          <w:tcPr>
            <w:tcW w:w="1340" w:type="dxa"/>
          </w:tcPr>
          <w:p w14:paraId="671EF616">
            <w:pPr>
              <w:spacing w:line="340" w:lineRule="exact"/>
              <w:rPr>
                <w:rFonts w:hint="eastAsia" w:ascii="宋体" w:hAnsi="宋体" w:cs="宋体"/>
                <w:color w:val="auto"/>
                <w:sz w:val="24"/>
              </w:rPr>
            </w:pPr>
          </w:p>
        </w:tc>
        <w:tc>
          <w:tcPr>
            <w:tcW w:w="1347" w:type="dxa"/>
          </w:tcPr>
          <w:p w14:paraId="657C4112">
            <w:pPr>
              <w:spacing w:line="340" w:lineRule="exact"/>
              <w:rPr>
                <w:rFonts w:hint="eastAsia" w:ascii="宋体" w:hAnsi="宋体" w:cs="宋体"/>
                <w:color w:val="auto"/>
                <w:sz w:val="24"/>
              </w:rPr>
            </w:pPr>
          </w:p>
        </w:tc>
      </w:tr>
      <w:tr w14:paraId="53A0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EE56648">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055AFC91">
            <w:pPr>
              <w:spacing w:line="340" w:lineRule="exact"/>
              <w:rPr>
                <w:rFonts w:hint="eastAsia" w:ascii="宋体" w:hAnsi="宋体" w:cs="宋体"/>
                <w:color w:val="auto"/>
                <w:sz w:val="24"/>
              </w:rPr>
            </w:pPr>
          </w:p>
        </w:tc>
        <w:tc>
          <w:tcPr>
            <w:tcW w:w="957" w:type="dxa"/>
          </w:tcPr>
          <w:p w14:paraId="140DAE68">
            <w:pPr>
              <w:spacing w:line="340" w:lineRule="exact"/>
              <w:rPr>
                <w:rFonts w:hint="eastAsia" w:ascii="宋体" w:hAnsi="宋体" w:cs="宋体"/>
                <w:color w:val="auto"/>
                <w:sz w:val="24"/>
              </w:rPr>
            </w:pPr>
          </w:p>
        </w:tc>
        <w:tc>
          <w:tcPr>
            <w:tcW w:w="840" w:type="dxa"/>
          </w:tcPr>
          <w:p w14:paraId="71010EC4">
            <w:pPr>
              <w:spacing w:line="340" w:lineRule="exact"/>
              <w:rPr>
                <w:rFonts w:hint="eastAsia" w:ascii="宋体" w:hAnsi="宋体" w:cs="宋体"/>
                <w:color w:val="auto"/>
                <w:sz w:val="24"/>
              </w:rPr>
            </w:pPr>
          </w:p>
        </w:tc>
        <w:tc>
          <w:tcPr>
            <w:tcW w:w="1260" w:type="dxa"/>
          </w:tcPr>
          <w:p w14:paraId="390FD5E7">
            <w:pPr>
              <w:spacing w:line="340" w:lineRule="exact"/>
              <w:rPr>
                <w:rFonts w:hint="eastAsia" w:ascii="宋体" w:hAnsi="宋体" w:cs="宋体"/>
                <w:color w:val="auto"/>
                <w:sz w:val="24"/>
              </w:rPr>
            </w:pPr>
          </w:p>
        </w:tc>
        <w:tc>
          <w:tcPr>
            <w:tcW w:w="1340" w:type="dxa"/>
          </w:tcPr>
          <w:p w14:paraId="5AFEE352">
            <w:pPr>
              <w:spacing w:line="340" w:lineRule="exact"/>
              <w:rPr>
                <w:rFonts w:hint="eastAsia" w:ascii="宋体" w:hAnsi="宋体" w:cs="宋体"/>
                <w:color w:val="auto"/>
                <w:sz w:val="24"/>
              </w:rPr>
            </w:pPr>
          </w:p>
        </w:tc>
        <w:tc>
          <w:tcPr>
            <w:tcW w:w="1347" w:type="dxa"/>
          </w:tcPr>
          <w:p w14:paraId="1F6B0E7C">
            <w:pPr>
              <w:spacing w:line="340" w:lineRule="exact"/>
              <w:rPr>
                <w:rFonts w:hint="eastAsia" w:ascii="宋体" w:hAnsi="宋体" w:cs="宋体"/>
                <w:color w:val="auto"/>
                <w:sz w:val="24"/>
              </w:rPr>
            </w:pPr>
          </w:p>
        </w:tc>
      </w:tr>
      <w:tr w14:paraId="383F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C1D9F0">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5FCCB37B">
            <w:pPr>
              <w:spacing w:line="340" w:lineRule="exact"/>
              <w:rPr>
                <w:rFonts w:hint="eastAsia" w:ascii="宋体" w:hAnsi="宋体" w:cs="宋体"/>
                <w:color w:val="auto"/>
                <w:sz w:val="24"/>
              </w:rPr>
            </w:pPr>
          </w:p>
        </w:tc>
        <w:tc>
          <w:tcPr>
            <w:tcW w:w="957" w:type="dxa"/>
          </w:tcPr>
          <w:p w14:paraId="0C0043F5">
            <w:pPr>
              <w:spacing w:line="340" w:lineRule="exact"/>
              <w:rPr>
                <w:rFonts w:hint="eastAsia" w:ascii="宋体" w:hAnsi="宋体" w:cs="宋体"/>
                <w:color w:val="auto"/>
                <w:sz w:val="24"/>
              </w:rPr>
            </w:pPr>
          </w:p>
        </w:tc>
        <w:tc>
          <w:tcPr>
            <w:tcW w:w="840" w:type="dxa"/>
          </w:tcPr>
          <w:p w14:paraId="1237055B">
            <w:pPr>
              <w:spacing w:line="340" w:lineRule="exact"/>
              <w:rPr>
                <w:rFonts w:hint="eastAsia" w:ascii="宋体" w:hAnsi="宋体" w:cs="宋体"/>
                <w:color w:val="auto"/>
                <w:sz w:val="24"/>
              </w:rPr>
            </w:pPr>
          </w:p>
        </w:tc>
        <w:tc>
          <w:tcPr>
            <w:tcW w:w="1260" w:type="dxa"/>
          </w:tcPr>
          <w:p w14:paraId="4804CBAD">
            <w:pPr>
              <w:spacing w:line="340" w:lineRule="exact"/>
              <w:rPr>
                <w:rFonts w:hint="eastAsia" w:ascii="宋体" w:hAnsi="宋体" w:cs="宋体"/>
                <w:color w:val="auto"/>
                <w:sz w:val="24"/>
              </w:rPr>
            </w:pPr>
          </w:p>
        </w:tc>
        <w:tc>
          <w:tcPr>
            <w:tcW w:w="1340" w:type="dxa"/>
          </w:tcPr>
          <w:p w14:paraId="0F81ACB5">
            <w:pPr>
              <w:spacing w:line="340" w:lineRule="exact"/>
              <w:rPr>
                <w:rFonts w:hint="eastAsia" w:ascii="宋体" w:hAnsi="宋体" w:cs="宋体"/>
                <w:color w:val="auto"/>
                <w:sz w:val="24"/>
              </w:rPr>
            </w:pPr>
          </w:p>
        </w:tc>
        <w:tc>
          <w:tcPr>
            <w:tcW w:w="1347" w:type="dxa"/>
          </w:tcPr>
          <w:p w14:paraId="09155402">
            <w:pPr>
              <w:spacing w:line="340" w:lineRule="exact"/>
              <w:rPr>
                <w:rFonts w:hint="eastAsia" w:ascii="宋体" w:hAnsi="宋体" w:cs="宋体"/>
                <w:color w:val="auto"/>
                <w:sz w:val="24"/>
              </w:rPr>
            </w:pPr>
          </w:p>
        </w:tc>
      </w:tr>
      <w:tr w14:paraId="0F3F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5AE4F">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1151AE1B">
            <w:pPr>
              <w:spacing w:line="340" w:lineRule="exact"/>
              <w:rPr>
                <w:rFonts w:hint="eastAsia" w:ascii="宋体" w:hAnsi="宋体" w:cs="宋体"/>
                <w:color w:val="auto"/>
                <w:sz w:val="24"/>
              </w:rPr>
            </w:pPr>
          </w:p>
        </w:tc>
        <w:tc>
          <w:tcPr>
            <w:tcW w:w="957" w:type="dxa"/>
          </w:tcPr>
          <w:p w14:paraId="3A93B198">
            <w:pPr>
              <w:spacing w:line="340" w:lineRule="exact"/>
              <w:rPr>
                <w:rFonts w:hint="eastAsia" w:ascii="宋体" w:hAnsi="宋体" w:cs="宋体"/>
                <w:color w:val="auto"/>
                <w:sz w:val="24"/>
              </w:rPr>
            </w:pPr>
          </w:p>
        </w:tc>
        <w:tc>
          <w:tcPr>
            <w:tcW w:w="840" w:type="dxa"/>
          </w:tcPr>
          <w:p w14:paraId="20F3523B">
            <w:pPr>
              <w:spacing w:line="340" w:lineRule="exact"/>
              <w:rPr>
                <w:rFonts w:hint="eastAsia" w:ascii="宋体" w:hAnsi="宋体" w:cs="宋体"/>
                <w:color w:val="auto"/>
                <w:sz w:val="24"/>
              </w:rPr>
            </w:pPr>
          </w:p>
        </w:tc>
        <w:tc>
          <w:tcPr>
            <w:tcW w:w="1260" w:type="dxa"/>
          </w:tcPr>
          <w:p w14:paraId="36981008">
            <w:pPr>
              <w:spacing w:line="340" w:lineRule="exact"/>
              <w:rPr>
                <w:rFonts w:hint="eastAsia" w:ascii="宋体" w:hAnsi="宋体" w:cs="宋体"/>
                <w:color w:val="auto"/>
                <w:sz w:val="24"/>
              </w:rPr>
            </w:pPr>
          </w:p>
        </w:tc>
        <w:tc>
          <w:tcPr>
            <w:tcW w:w="1340" w:type="dxa"/>
          </w:tcPr>
          <w:p w14:paraId="4D303821">
            <w:pPr>
              <w:spacing w:line="340" w:lineRule="exact"/>
              <w:rPr>
                <w:rFonts w:hint="eastAsia" w:ascii="宋体" w:hAnsi="宋体" w:cs="宋体"/>
                <w:color w:val="auto"/>
                <w:sz w:val="24"/>
              </w:rPr>
            </w:pPr>
          </w:p>
        </w:tc>
        <w:tc>
          <w:tcPr>
            <w:tcW w:w="1347" w:type="dxa"/>
          </w:tcPr>
          <w:p w14:paraId="19DDEEBD">
            <w:pPr>
              <w:spacing w:line="340" w:lineRule="exact"/>
              <w:rPr>
                <w:rFonts w:hint="eastAsia" w:ascii="宋体" w:hAnsi="宋体" w:cs="宋体"/>
                <w:color w:val="auto"/>
                <w:sz w:val="24"/>
              </w:rPr>
            </w:pPr>
          </w:p>
        </w:tc>
      </w:tr>
      <w:tr w14:paraId="133AA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D596D2">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7C918E63">
            <w:pPr>
              <w:spacing w:line="340" w:lineRule="exact"/>
              <w:rPr>
                <w:rFonts w:hint="eastAsia" w:ascii="宋体" w:hAnsi="宋体" w:cs="宋体"/>
                <w:color w:val="auto"/>
                <w:sz w:val="24"/>
              </w:rPr>
            </w:pPr>
          </w:p>
        </w:tc>
        <w:tc>
          <w:tcPr>
            <w:tcW w:w="957" w:type="dxa"/>
          </w:tcPr>
          <w:p w14:paraId="12463D92">
            <w:pPr>
              <w:spacing w:line="340" w:lineRule="exact"/>
              <w:rPr>
                <w:rFonts w:hint="eastAsia" w:ascii="宋体" w:hAnsi="宋体" w:cs="宋体"/>
                <w:color w:val="auto"/>
                <w:sz w:val="24"/>
              </w:rPr>
            </w:pPr>
          </w:p>
        </w:tc>
        <w:tc>
          <w:tcPr>
            <w:tcW w:w="840" w:type="dxa"/>
          </w:tcPr>
          <w:p w14:paraId="73D2BD78">
            <w:pPr>
              <w:spacing w:line="340" w:lineRule="exact"/>
              <w:rPr>
                <w:rFonts w:hint="eastAsia" w:ascii="宋体" w:hAnsi="宋体" w:cs="宋体"/>
                <w:color w:val="auto"/>
                <w:sz w:val="24"/>
              </w:rPr>
            </w:pPr>
          </w:p>
        </w:tc>
        <w:tc>
          <w:tcPr>
            <w:tcW w:w="1260" w:type="dxa"/>
          </w:tcPr>
          <w:p w14:paraId="4033C465">
            <w:pPr>
              <w:spacing w:line="340" w:lineRule="exact"/>
              <w:rPr>
                <w:rFonts w:hint="eastAsia" w:ascii="宋体" w:hAnsi="宋体" w:cs="宋体"/>
                <w:color w:val="auto"/>
                <w:sz w:val="24"/>
              </w:rPr>
            </w:pPr>
          </w:p>
        </w:tc>
        <w:tc>
          <w:tcPr>
            <w:tcW w:w="1340" w:type="dxa"/>
          </w:tcPr>
          <w:p w14:paraId="4F18B0D0">
            <w:pPr>
              <w:spacing w:line="340" w:lineRule="exact"/>
              <w:rPr>
                <w:rFonts w:hint="eastAsia" w:ascii="宋体" w:hAnsi="宋体" w:cs="宋体"/>
                <w:color w:val="auto"/>
                <w:sz w:val="24"/>
              </w:rPr>
            </w:pPr>
          </w:p>
        </w:tc>
        <w:tc>
          <w:tcPr>
            <w:tcW w:w="1347" w:type="dxa"/>
          </w:tcPr>
          <w:p w14:paraId="61F252EE">
            <w:pPr>
              <w:spacing w:line="340" w:lineRule="exact"/>
              <w:rPr>
                <w:rFonts w:hint="eastAsia" w:ascii="宋体" w:hAnsi="宋体" w:cs="宋体"/>
                <w:color w:val="auto"/>
                <w:sz w:val="24"/>
              </w:rPr>
            </w:pPr>
          </w:p>
        </w:tc>
      </w:tr>
      <w:tr w14:paraId="3BBD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3A23B3">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7D807284">
            <w:pPr>
              <w:spacing w:line="340" w:lineRule="exact"/>
              <w:rPr>
                <w:rFonts w:hint="eastAsia" w:ascii="宋体" w:hAnsi="宋体" w:cs="宋体"/>
                <w:color w:val="auto"/>
                <w:sz w:val="24"/>
              </w:rPr>
            </w:pPr>
          </w:p>
        </w:tc>
        <w:tc>
          <w:tcPr>
            <w:tcW w:w="957" w:type="dxa"/>
          </w:tcPr>
          <w:p w14:paraId="592C2643">
            <w:pPr>
              <w:spacing w:line="340" w:lineRule="exact"/>
              <w:rPr>
                <w:rFonts w:hint="eastAsia" w:ascii="宋体" w:hAnsi="宋体" w:cs="宋体"/>
                <w:color w:val="auto"/>
                <w:sz w:val="24"/>
              </w:rPr>
            </w:pPr>
          </w:p>
        </w:tc>
        <w:tc>
          <w:tcPr>
            <w:tcW w:w="840" w:type="dxa"/>
          </w:tcPr>
          <w:p w14:paraId="0AF560AB">
            <w:pPr>
              <w:spacing w:line="340" w:lineRule="exact"/>
              <w:rPr>
                <w:rFonts w:hint="eastAsia" w:ascii="宋体" w:hAnsi="宋体" w:cs="宋体"/>
                <w:color w:val="auto"/>
                <w:sz w:val="24"/>
              </w:rPr>
            </w:pPr>
          </w:p>
        </w:tc>
        <w:tc>
          <w:tcPr>
            <w:tcW w:w="1260" w:type="dxa"/>
          </w:tcPr>
          <w:p w14:paraId="4CD287BA">
            <w:pPr>
              <w:spacing w:line="340" w:lineRule="exact"/>
              <w:rPr>
                <w:rFonts w:hint="eastAsia" w:ascii="宋体" w:hAnsi="宋体" w:cs="宋体"/>
                <w:color w:val="auto"/>
                <w:sz w:val="24"/>
              </w:rPr>
            </w:pPr>
          </w:p>
        </w:tc>
        <w:tc>
          <w:tcPr>
            <w:tcW w:w="1340" w:type="dxa"/>
          </w:tcPr>
          <w:p w14:paraId="227D71E7">
            <w:pPr>
              <w:spacing w:line="340" w:lineRule="exact"/>
              <w:rPr>
                <w:rFonts w:hint="eastAsia" w:ascii="宋体" w:hAnsi="宋体" w:cs="宋体"/>
                <w:color w:val="auto"/>
                <w:sz w:val="24"/>
              </w:rPr>
            </w:pPr>
          </w:p>
        </w:tc>
        <w:tc>
          <w:tcPr>
            <w:tcW w:w="1347" w:type="dxa"/>
          </w:tcPr>
          <w:p w14:paraId="0FA19490">
            <w:pPr>
              <w:spacing w:line="340" w:lineRule="exact"/>
              <w:rPr>
                <w:rFonts w:hint="eastAsia" w:ascii="宋体" w:hAnsi="宋体" w:cs="宋体"/>
                <w:color w:val="auto"/>
                <w:sz w:val="24"/>
              </w:rPr>
            </w:pPr>
          </w:p>
        </w:tc>
      </w:tr>
      <w:tr w14:paraId="2291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B7265C">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05E3FBE6">
            <w:pPr>
              <w:spacing w:line="340" w:lineRule="exact"/>
              <w:rPr>
                <w:rFonts w:hint="eastAsia" w:ascii="宋体" w:hAnsi="宋体" w:cs="宋体"/>
                <w:color w:val="auto"/>
                <w:sz w:val="24"/>
              </w:rPr>
            </w:pPr>
          </w:p>
        </w:tc>
        <w:tc>
          <w:tcPr>
            <w:tcW w:w="957" w:type="dxa"/>
          </w:tcPr>
          <w:p w14:paraId="1CFBE306">
            <w:pPr>
              <w:spacing w:line="340" w:lineRule="exact"/>
              <w:rPr>
                <w:rFonts w:hint="eastAsia" w:ascii="宋体" w:hAnsi="宋体" w:cs="宋体"/>
                <w:color w:val="auto"/>
                <w:sz w:val="24"/>
              </w:rPr>
            </w:pPr>
          </w:p>
        </w:tc>
        <w:tc>
          <w:tcPr>
            <w:tcW w:w="840" w:type="dxa"/>
          </w:tcPr>
          <w:p w14:paraId="6896BA73">
            <w:pPr>
              <w:spacing w:line="340" w:lineRule="exact"/>
              <w:rPr>
                <w:rFonts w:hint="eastAsia" w:ascii="宋体" w:hAnsi="宋体" w:cs="宋体"/>
                <w:color w:val="auto"/>
                <w:sz w:val="24"/>
              </w:rPr>
            </w:pPr>
          </w:p>
        </w:tc>
        <w:tc>
          <w:tcPr>
            <w:tcW w:w="1260" w:type="dxa"/>
          </w:tcPr>
          <w:p w14:paraId="1C7C7365">
            <w:pPr>
              <w:spacing w:line="340" w:lineRule="exact"/>
              <w:rPr>
                <w:rFonts w:hint="eastAsia" w:ascii="宋体" w:hAnsi="宋体" w:cs="宋体"/>
                <w:color w:val="auto"/>
                <w:sz w:val="24"/>
              </w:rPr>
            </w:pPr>
          </w:p>
        </w:tc>
        <w:tc>
          <w:tcPr>
            <w:tcW w:w="1340" w:type="dxa"/>
          </w:tcPr>
          <w:p w14:paraId="1D355488">
            <w:pPr>
              <w:spacing w:line="340" w:lineRule="exact"/>
              <w:rPr>
                <w:rFonts w:hint="eastAsia" w:ascii="宋体" w:hAnsi="宋体" w:cs="宋体"/>
                <w:color w:val="auto"/>
                <w:sz w:val="24"/>
              </w:rPr>
            </w:pPr>
          </w:p>
        </w:tc>
        <w:tc>
          <w:tcPr>
            <w:tcW w:w="1347" w:type="dxa"/>
          </w:tcPr>
          <w:p w14:paraId="3738DFF4">
            <w:pPr>
              <w:spacing w:line="340" w:lineRule="exact"/>
              <w:rPr>
                <w:rFonts w:hint="eastAsia" w:ascii="宋体" w:hAnsi="宋体" w:cs="宋体"/>
                <w:color w:val="auto"/>
                <w:sz w:val="24"/>
              </w:rPr>
            </w:pPr>
          </w:p>
        </w:tc>
      </w:tr>
      <w:tr w14:paraId="62AE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9BF65F">
            <w:pPr>
              <w:spacing w:line="340" w:lineRule="exact"/>
              <w:jc w:val="center"/>
              <w:rPr>
                <w:rFonts w:hint="eastAsia" w:ascii="宋体" w:hAnsi="宋体" w:cs="宋体"/>
                <w:color w:val="auto"/>
                <w:sz w:val="24"/>
              </w:rPr>
            </w:pPr>
          </w:p>
        </w:tc>
        <w:tc>
          <w:tcPr>
            <w:tcW w:w="2205" w:type="dxa"/>
            <w:vAlign w:val="center"/>
          </w:tcPr>
          <w:p w14:paraId="67D72439">
            <w:pPr>
              <w:pStyle w:val="61"/>
              <w:spacing w:line="340" w:lineRule="exact"/>
              <w:jc w:val="center"/>
              <w:rPr>
                <w:rFonts w:hint="eastAsia" w:ascii="宋体" w:hAnsi="宋体" w:cs="宋体"/>
                <w:color w:val="auto"/>
                <w:szCs w:val="24"/>
              </w:rPr>
            </w:pPr>
            <w:r>
              <w:rPr>
                <w:rFonts w:hint="eastAsia" w:ascii="宋体" w:hAnsi="宋体" w:cs="宋体"/>
                <w:color w:val="auto"/>
                <w:szCs w:val="24"/>
              </w:rPr>
              <w:t>其他费用</w:t>
            </w:r>
          </w:p>
        </w:tc>
        <w:tc>
          <w:tcPr>
            <w:tcW w:w="957" w:type="dxa"/>
          </w:tcPr>
          <w:p w14:paraId="5328643F">
            <w:pPr>
              <w:spacing w:line="340" w:lineRule="exact"/>
              <w:rPr>
                <w:rFonts w:hint="eastAsia" w:ascii="宋体" w:hAnsi="宋体" w:cs="宋体"/>
                <w:color w:val="auto"/>
                <w:sz w:val="24"/>
              </w:rPr>
            </w:pPr>
          </w:p>
        </w:tc>
        <w:tc>
          <w:tcPr>
            <w:tcW w:w="840" w:type="dxa"/>
          </w:tcPr>
          <w:p w14:paraId="32ECC296">
            <w:pPr>
              <w:spacing w:line="340" w:lineRule="exact"/>
              <w:rPr>
                <w:rFonts w:hint="eastAsia" w:ascii="宋体" w:hAnsi="宋体" w:cs="宋体"/>
                <w:color w:val="auto"/>
                <w:sz w:val="24"/>
              </w:rPr>
            </w:pPr>
          </w:p>
        </w:tc>
        <w:tc>
          <w:tcPr>
            <w:tcW w:w="1260" w:type="dxa"/>
          </w:tcPr>
          <w:p w14:paraId="64F787DF">
            <w:pPr>
              <w:spacing w:line="340" w:lineRule="exact"/>
              <w:rPr>
                <w:rFonts w:hint="eastAsia" w:ascii="宋体" w:hAnsi="宋体" w:cs="宋体"/>
                <w:color w:val="auto"/>
                <w:sz w:val="24"/>
              </w:rPr>
            </w:pPr>
          </w:p>
        </w:tc>
        <w:tc>
          <w:tcPr>
            <w:tcW w:w="1340" w:type="dxa"/>
          </w:tcPr>
          <w:p w14:paraId="5F8734CD">
            <w:pPr>
              <w:spacing w:line="340" w:lineRule="exact"/>
              <w:rPr>
                <w:rFonts w:hint="eastAsia" w:ascii="宋体" w:hAnsi="宋体" w:cs="宋体"/>
                <w:color w:val="auto"/>
                <w:sz w:val="24"/>
              </w:rPr>
            </w:pPr>
          </w:p>
        </w:tc>
        <w:tc>
          <w:tcPr>
            <w:tcW w:w="1347" w:type="dxa"/>
          </w:tcPr>
          <w:p w14:paraId="16C320BF">
            <w:pPr>
              <w:spacing w:line="340" w:lineRule="exact"/>
              <w:rPr>
                <w:rFonts w:hint="eastAsia" w:ascii="宋体" w:hAnsi="宋体" w:cs="宋体"/>
                <w:color w:val="auto"/>
                <w:sz w:val="24"/>
              </w:rPr>
            </w:pPr>
          </w:p>
        </w:tc>
      </w:tr>
      <w:tr w14:paraId="378D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2750D">
            <w:pPr>
              <w:spacing w:line="340" w:lineRule="exact"/>
              <w:jc w:val="center"/>
              <w:rPr>
                <w:rFonts w:hint="eastAsia" w:ascii="宋体" w:hAnsi="宋体" w:cs="宋体"/>
                <w:color w:val="auto"/>
                <w:sz w:val="24"/>
              </w:rPr>
            </w:pPr>
          </w:p>
        </w:tc>
        <w:tc>
          <w:tcPr>
            <w:tcW w:w="2205" w:type="dxa"/>
          </w:tcPr>
          <w:p w14:paraId="581EC2AC">
            <w:pPr>
              <w:spacing w:line="340" w:lineRule="exact"/>
              <w:jc w:val="center"/>
              <w:rPr>
                <w:rFonts w:hint="eastAsia" w:ascii="宋体" w:hAnsi="宋体" w:cs="宋体"/>
                <w:color w:val="auto"/>
                <w:sz w:val="24"/>
              </w:rPr>
            </w:pPr>
            <w:r>
              <w:rPr>
                <w:rFonts w:hint="eastAsia" w:ascii="宋体" w:hAnsi="宋体" w:cs="宋体"/>
                <w:color w:val="auto"/>
                <w:sz w:val="24"/>
              </w:rPr>
              <w:t>…</w:t>
            </w:r>
          </w:p>
        </w:tc>
        <w:tc>
          <w:tcPr>
            <w:tcW w:w="957" w:type="dxa"/>
          </w:tcPr>
          <w:p w14:paraId="4C12A232">
            <w:pPr>
              <w:spacing w:line="340" w:lineRule="exact"/>
              <w:rPr>
                <w:rFonts w:hint="eastAsia" w:ascii="宋体" w:hAnsi="宋体" w:cs="宋体"/>
                <w:color w:val="auto"/>
                <w:sz w:val="24"/>
              </w:rPr>
            </w:pPr>
          </w:p>
        </w:tc>
        <w:tc>
          <w:tcPr>
            <w:tcW w:w="840" w:type="dxa"/>
          </w:tcPr>
          <w:p w14:paraId="24695C7F">
            <w:pPr>
              <w:spacing w:line="340" w:lineRule="exact"/>
              <w:rPr>
                <w:rFonts w:hint="eastAsia" w:ascii="宋体" w:hAnsi="宋体" w:cs="宋体"/>
                <w:color w:val="auto"/>
                <w:sz w:val="24"/>
              </w:rPr>
            </w:pPr>
          </w:p>
        </w:tc>
        <w:tc>
          <w:tcPr>
            <w:tcW w:w="1260" w:type="dxa"/>
          </w:tcPr>
          <w:p w14:paraId="6E761673">
            <w:pPr>
              <w:spacing w:line="340" w:lineRule="exact"/>
              <w:rPr>
                <w:rFonts w:hint="eastAsia" w:ascii="宋体" w:hAnsi="宋体" w:cs="宋体"/>
                <w:color w:val="auto"/>
                <w:sz w:val="24"/>
              </w:rPr>
            </w:pPr>
          </w:p>
        </w:tc>
        <w:tc>
          <w:tcPr>
            <w:tcW w:w="1340" w:type="dxa"/>
          </w:tcPr>
          <w:p w14:paraId="25C27D77">
            <w:pPr>
              <w:spacing w:line="340" w:lineRule="exact"/>
              <w:rPr>
                <w:rFonts w:hint="eastAsia" w:ascii="宋体" w:hAnsi="宋体" w:cs="宋体"/>
                <w:color w:val="auto"/>
                <w:sz w:val="24"/>
              </w:rPr>
            </w:pPr>
          </w:p>
        </w:tc>
        <w:tc>
          <w:tcPr>
            <w:tcW w:w="1347" w:type="dxa"/>
          </w:tcPr>
          <w:p w14:paraId="2D599620">
            <w:pPr>
              <w:spacing w:line="340" w:lineRule="exact"/>
              <w:rPr>
                <w:rFonts w:hint="eastAsia" w:ascii="宋体" w:hAnsi="宋体" w:cs="宋体"/>
                <w:color w:val="auto"/>
                <w:sz w:val="24"/>
              </w:rPr>
            </w:pPr>
          </w:p>
        </w:tc>
      </w:tr>
      <w:tr w14:paraId="1838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C0760F">
            <w:pPr>
              <w:spacing w:line="340" w:lineRule="exact"/>
              <w:jc w:val="center"/>
              <w:rPr>
                <w:rFonts w:hint="eastAsia" w:ascii="宋体" w:hAnsi="宋体" w:cs="宋体"/>
                <w:color w:val="auto"/>
                <w:sz w:val="24"/>
              </w:rPr>
            </w:pPr>
          </w:p>
        </w:tc>
        <w:tc>
          <w:tcPr>
            <w:tcW w:w="2205" w:type="dxa"/>
          </w:tcPr>
          <w:p w14:paraId="0AF5BDC9">
            <w:pPr>
              <w:pStyle w:val="61"/>
              <w:spacing w:line="340" w:lineRule="exact"/>
              <w:jc w:val="center"/>
              <w:rPr>
                <w:rFonts w:hint="eastAsia" w:ascii="宋体" w:hAnsi="宋体" w:cs="宋体"/>
                <w:color w:val="auto"/>
                <w:szCs w:val="24"/>
              </w:rPr>
            </w:pPr>
            <w:r>
              <w:rPr>
                <w:rFonts w:hint="eastAsia" w:ascii="宋体" w:hAnsi="宋体" w:cs="宋体"/>
                <w:color w:val="auto"/>
                <w:szCs w:val="24"/>
              </w:rPr>
              <w:t>…</w:t>
            </w:r>
          </w:p>
        </w:tc>
        <w:tc>
          <w:tcPr>
            <w:tcW w:w="957" w:type="dxa"/>
          </w:tcPr>
          <w:p w14:paraId="2838F2C7">
            <w:pPr>
              <w:spacing w:line="340" w:lineRule="exact"/>
              <w:rPr>
                <w:rFonts w:hint="eastAsia" w:ascii="宋体" w:hAnsi="宋体" w:cs="宋体"/>
                <w:color w:val="auto"/>
                <w:sz w:val="24"/>
              </w:rPr>
            </w:pPr>
          </w:p>
        </w:tc>
        <w:tc>
          <w:tcPr>
            <w:tcW w:w="840" w:type="dxa"/>
          </w:tcPr>
          <w:p w14:paraId="4CC6F43A">
            <w:pPr>
              <w:spacing w:line="340" w:lineRule="exact"/>
              <w:rPr>
                <w:rFonts w:hint="eastAsia" w:ascii="宋体" w:hAnsi="宋体" w:cs="宋体"/>
                <w:color w:val="auto"/>
                <w:sz w:val="24"/>
              </w:rPr>
            </w:pPr>
          </w:p>
        </w:tc>
        <w:tc>
          <w:tcPr>
            <w:tcW w:w="1260" w:type="dxa"/>
          </w:tcPr>
          <w:p w14:paraId="64EFB437">
            <w:pPr>
              <w:spacing w:line="340" w:lineRule="exact"/>
              <w:rPr>
                <w:rFonts w:hint="eastAsia" w:ascii="宋体" w:hAnsi="宋体" w:cs="宋体"/>
                <w:color w:val="auto"/>
                <w:sz w:val="24"/>
              </w:rPr>
            </w:pPr>
          </w:p>
        </w:tc>
        <w:tc>
          <w:tcPr>
            <w:tcW w:w="1340" w:type="dxa"/>
          </w:tcPr>
          <w:p w14:paraId="44C3AA32">
            <w:pPr>
              <w:spacing w:line="340" w:lineRule="exact"/>
              <w:rPr>
                <w:rFonts w:hint="eastAsia" w:ascii="宋体" w:hAnsi="宋体" w:cs="宋体"/>
                <w:color w:val="auto"/>
                <w:sz w:val="24"/>
              </w:rPr>
            </w:pPr>
          </w:p>
        </w:tc>
        <w:tc>
          <w:tcPr>
            <w:tcW w:w="1347" w:type="dxa"/>
          </w:tcPr>
          <w:p w14:paraId="6A4F8E51">
            <w:pPr>
              <w:spacing w:line="340" w:lineRule="exact"/>
              <w:rPr>
                <w:rFonts w:hint="eastAsia" w:ascii="宋体" w:hAnsi="宋体" w:cs="宋体"/>
                <w:color w:val="auto"/>
                <w:sz w:val="24"/>
              </w:rPr>
            </w:pPr>
          </w:p>
        </w:tc>
      </w:tr>
      <w:tr w14:paraId="31F9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CDB97">
            <w:pPr>
              <w:spacing w:line="340" w:lineRule="exact"/>
              <w:jc w:val="center"/>
              <w:rPr>
                <w:rFonts w:hint="eastAsia" w:ascii="宋体" w:hAnsi="宋体" w:cs="宋体"/>
                <w:color w:val="auto"/>
                <w:sz w:val="24"/>
              </w:rPr>
            </w:pPr>
          </w:p>
        </w:tc>
        <w:tc>
          <w:tcPr>
            <w:tcW w:w="2205" w:type="dxa"/>
          </w:tcPr>
          <w:p w14:paraId="1303E6B9">
            <w:pPr>
              <w:spacing w:line="340" w:lineRule="exact"/>
              <w:jc w:val="center"/>
              <w:rPr>
                <w:rFonts w:hint="eastAsia" w:ascii="宋体" w:hAnsi="宋体" w:cs="宋体"/>
                <w:color w:val="auto"/>
                <w:sz w:val="24"/>
              </w:rPr>
            </w:pPr>
            <w:r>
              <w:rPr>
                <w:rFonts w:hint="eastAsia" w:ascii="宋体" w:hAnsi="宋体" w:cs="宋体"/>
                <w:color w:val="auto"/>
                <w:sz w:val="24"/>
              </w:rPr>
              <w:t>…</w:t>
            </w:r>
          </w:p>
        </w:tc>
        <w:tc>
          <w:tcPr>
            <w:tcW w:w="957" w:type="dxa"/>
          </w:tcPr>
          <w:p w14:paraId="6659597D">
            <w:pPr>
              <w:spacing w:line="340" w:lineRule="exact"/>
              <w:rPr>
                <w:rFonts w:hint="eastAsia" w:ascii="宋体" w:hAnsi="宋体" w:cs="宋体"/>
                <w:color w:val="auto"/>
                <w:sz w:val="24"/>
              </w:rPr>
            </w:pPr>
          </w:p>
        </w:tc>
        <w:tc>
          <w:tcPr>
            <w:tcW w:w="840" w:type="dxa"/>
          </w:tcPr>
          <w:p w14:paraId="2B9FB94C">
            <w:pPr>
              <w:spacing w:line="340" w:lineRule="exact"/>
              <w:rPr>
                <w:rFonts w:hint="eastAsia" w:ascii="宋体" w:hAnsi="宋体" w:cs="宋体"/>
                <w:color w:val="auto"/>
                <w:sz w:val="24"/>
              </w:rPr>
            </w:pPr>
          </w:p>
        </w:tc>
        <w:tc>
          <w:tcPr>
            <w:tcW w:w="1260" w:type="dxa"/>
          </w:tcPr>
          <w:p w14:paraId="270BEFB6">
            <w:pPr>
              <w:spacing w:line="340" w:lineRule="exact"/>
              <w:rPr>
                <w:rFonts w:hint="eastAsia" w:ascii="宋体" w:hAnsi="宋体" w:cs="宋体"/>
                <w:color w:val="auto"/>
                <w:sz w:val="24"/>
              </w:rPr>
            </w:pPr>
          </w:p>
        </w:tc>
        <w:tc>
          <w:tcPr>
            <w:tcW w:w="1340" w:type="dxa"/>
          </w:tcPr>
          <w:p w14:paraId="78D40CE6">
            <w:pPr>
              <w:spacing w:line="340" w:lineRule="exact"/>
              <w:rPr>
                <w:rFonts w:hint="eastAsia" w:ascii="宋体" w:hAnsi="宋体" w:cs="宋体"/>
                <w:color w:val="auto"/>
                <w:sz w:val="24"/>
              </w:rPr>
            </w:pPr>
          </w:p>
        </w:tc>
        <w:tc>
          <w:tcPr>
            <w:tcW w:w="1347" w:type="dxa"/>
          </w:tcPr>
          <w:p w14:paraId="6EDED2D1">
            <w:pPr>
              <w:spacing w:line="340" w:lineRule="exact"/>
              <w:rPr>
                <w:rFonts w:hint="eastAsia" w:ascii="宋体" w:hAnsi="宋体" w:cs="宋体"/>
                <w:color w:val="auto"/>
                <w:sz w:val="24"/>
              </w:rPr>
            </w:pPr>
          </w:p>
        </w:tc>
      </w:tr>
      <w:tr w14:paraId="747A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71DF8B">
            <w:pPr>
              <w:spacing w:line="340" w:lineRule="exact"/>
              <w:jc w:val="center"/>
              <w:rPr>
                <w:rFonts w:hint="eastAsia" w:ascii="宋体" w:hAnsi="宋体" w:cs="宋体"/>
                <w:color w:val="auto"/>
                <w:sz w:val="24"/>
              </w:rPr>
            </w:pPr>
          </w:p>
        </w:tc>
        <w:tc>
          <w:tcPr>
            <w:tcW w:w="2205" w:type="dxa"/>
            <w:vAlign w:val="center"/>
          </w:tcPr>
          <w:p w14:paraId="1A4D0CA3">
            <w:pPr>
              <w:pStyle w:val="61"/>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505C621E">
            <w:pPr>
              <w:spacing w:line="340" w:lineRule="exact"/>
              <w:rPr>
                <w:rFonts w:hint="eastAsia" w:ascii="宋体" w:hAnsi="宋体" w:cs="宋体"/>
                <w:color w:val="auto"/>
                <w:sz w:val="24"/>
              </w:rPr>
            </w:pPr>
          </w:p>
        </w:tc>
        <w:tc>
          <w:tcPr>
            <w:tcW w:w="840" w:type="dxa"/>
          </w:tcPr>
          <w:p w14:paraId="4F642AF2">
            <w:pPr>
              <w:spacing w:line="340" w:lineRule="exact"/>
              <w:rPr>
                <w:rFonts w:hint="eastAsia" w:ascii="宋体" w:hAnsi="宋体" w:cs="宋体"/>
                <w:color w:val="auto"/>
                <w:sz w:val="24"/>
              </w:rPr>
            </w:pPr>
          </w:p>
        </w:tc>
        <w:tc>
          <w:tcPr>
            <w:tcW w:w="1260" w:type="dxa"/>
          </w:tcPr>
          <w:p w14:paraId="2C911262">
            <w:pPr>
              <w:spacing w:line="340" w:lineRule="exact"/>
              <w:rPr>
                <w:rFonts w:hint="eastAsia" w:ascii="宋体" w:hAnsi="宋体" w:cs="宋体"/>
                <w:color w:val="auto"/>
                <w:sz w:val="24"/>
              </w:rPr>
            </w:pPr>
          </w:p>
        </w:tc>
        <w:tc>
          <w:tcPr>
            <w:tcW w:w="1340" w:type="dxa"/>
          </w:tcPr>
          <w:p w14:paraId="446D5493">
            <w:pPr>
              <w:spacing w:line="340" w:lineRule="exact"/>
              <w:rPr>
                <w:rFonts w:hint="eastAsia" w:ascii="宋体" w:hAnsi="宋体" w:cs="宋体"/>
                <w:color w:val="auto"/>
                <w:sz w:val="24"/>
              </w:rPr>
            </w:pPr>
          </w:p>
        </w:tc>
        <w:tc>
          <w:tcPr>
            <w:tcW w:w="1347" w:type="dxa"/>
          </w:tcPr>
          <w:p w14:paraId="6C8059F5">
            <w:pPr>
              <w:spacing w:line="340" w:lineRule="exact"/>
              <w:rPr>
                <w:rFonts w:hint="eastAsia" w:ascii="宋体" w:hAnsi="宋体" w:cs="宋体"/>
                <w:color w:val="auto"/>
                <w:sz w:val="24"/>
              </w:rPr>
            </w:pPr>
          </w:p>
        </w:tc>
      </w:tr>
    </w:tbl>
    <w:p w14:paraId="41FE02F4">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15E775AB">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5D8918FD">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70CECFDE">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16E52CAA">
      <w:pPr>
        <w:spacing w:line="360" w:lineRule="auto"/>
        <w:jc w:val="center"/>
        <w:rPr>
          <w:rFonts w:hint="eastAsia" w:ascii="宋体" w:hAnsi="宋体" w:cs="宋体"/>
          <w:b/>
          <w:color w:val="auto"/>
          <w:sz w:val="24"/>
        </w:rPr>
      </w:pPr>
    </w:p>
    <w:p w14:paraId="7F7F1349">
      <w:pPr>
        <w:spacing w:line="360" w:lineRule="auto"/>
        <w:jc w:val="center"/>
        <w:rPr>
          <w:rFonts w:hint="eastAsia" w:ascii="宋体" w:hAnsi="宋体" w:cs="宋体"/>
          <w:b/>
          <w:color w:val="auto"/>
          <w:sz w:val="24"/>
        </w:rPr>
      </w:pPr>
    </w:p>
    <w:p w14:paraId="054EDC0D">
      <w:pPr>
        <w:pStyle w:val="2"/>
        <w:ind w:firstLine="241"/>
        <w:rPr>
          <w:rFonts w:hint="eastAsia" w:ascii="宋体" w:hAnsi="宋体" w:cs="宋体"/>
          <w:b/>
          <w:color w:val="auto"/>
          <w:sz w:val="24"/>
        </w:rPr>
      </w:pPr>
    </w:p>
    <w:p w14:paraId="1F987903">
      <w:pPr>
        <w:pStyle w:val="2"/>
        <w:ind w:firstLine="241"/>
        <w:rPr>
          <w:rFonts w:hint="eastAsia" w:ascii="宋体" w:hAnsi="宋体" w:cs="宋体"/>
          <w:b/>
          <w:color w:val="auto"/>
          <w:sz w:val="24"/>
        </w:rPr>
      </w:pPr>
    </w:p>
    <w:p w14:paraId="40687EEA">
      <w:pPr>
        <w:pStyle w:val="2"/>
        <w:ind w:firstLine="241"/>
        <w:rPr>
          <w:rFonts w:hint="eastAsia" w:ascii="宋体" w:hAnsi="宋体" w:cs="宋体"/>
          <w:b/>
          <w:color w:val="auto"/>
          <w:sz w:val="24"/>
        </w:rPr>
      </w:pPr>
    </w:p>
    <w:p w14:paraId="1FFF8BB9">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2D63CED9">
      <w:pPr>
        <w:rPr>
          <w:rFonts w:hint="eastAsia" w:ascii="宋体" w:hAnsi="宋体" w:cs="宋体"/>
          <w:color w:val="auto"/>
          <w:sz w:val="24"/>
        </w:rPr>
      </w:pPr>
    </w:p>
    <w:p w14:paraId="4A7939D6">
      <w:pPr>
        <w:rPr>
          <w:rFonts w:hint="eastAsia" w:ascii="宋体" w:hAnsi="宋体" w:cs="宋体"/>
          <w:color w:val="auto"/>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FD1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CD1D388">
            <w:pPr>
              <w:pStyle w:val="15"/>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BAF67CB">
            <w:pPr>
              <w:pStyle w:val="15"/>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68B3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24399F7">
            <w:pPr>
              <w:pStyle w:val="15"/>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9F8746A">
            <w:pPr>
              <w:pStyle w:val="15"/>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E24F18C">
            <w:pPr>
              <w:pStyle w:val="15"/>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A3B5A7B">
            <w:pPr>
              <w:pStyle w:val="15"/>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F4D2BF2">
            <w:pPr>
              <w:pStyle w:val="15"/>
              <w:jc w:val="center"/>
              <w:rPr>
                <w:rFonts w:hint="eastAsia" w:hAnsi="宋体" w:cs="宋体"/>
                <w:bCs/>
                <w:color w:val="auto"/>
                <w:sz w:val="24"/>
                <w:szCs w:val="24"/>
              </w:rPr>
            </w:pPr>
            <w:r>
              <w:rPr>
                <w:rFonts w:hint="eastAsia" w:hAnsi="宋体" w:cs="宋体"/>
                <w:bCs/>
                <w:color w:val="auto"/>
                <w:sz w:val="24"/>
                <w:szCs w:val="24"/>
              </w:rPr>
              <w:t>偏离说明</w:t>
            </w:r>
          </w:p>
        </w:tc>
      </w:tr>
      <w:tr w14:paraId="11076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F0C484">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0C96CA4B">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40B28219">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2F374153">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2D76262F">
            <w:pPr>
              <w:jc w:val="center"/>
              <w:rPr>
                <w:rFonts w:hint="eastAsia" w:ascii="宋体" w:hAnsi="宋体" w:cs="宋体"/>
                <w:color w:val="auto"/>
                <w:sz w:val="24"/>
              </w:rPr>
            </w:pPr>
          </w:p>
        </w:tc>
      </w:tr>
      <w:tr w14:paraId="1A8E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6449A1">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6D05A876">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69E78005">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FD99C21">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EC46BFD">
            <w:pPr>
              <w:jc w:val="center"/>
              <w:rPr>
                <w:rFonts w:hint="eastAsia" w:ascii="宋体" w:hAnsi="宋体" w:cs="宋体"/>
                <w:color w:val="auto"/>
                <w:sz w:val="24"/>
              </w:rPr>
            </w:pPr>
          </w:p>
        </w:tc>
      </w:tr>
      <w:tr w14:paraId="41BC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FB3616">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3566006">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90DCDA3">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C408FF4">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9A15A51">
            <w:pPr>
              <w:jc w:val="center"/>
              <w:rPr>
                <w:rFonts w:hint="eastAsia" w:ascii="宋体" w:hAnsi="宋体" w:cs="宋体"/>
                <w:color w:val="auto"/>
                <w:sz w:val="24"/>
              </w:rPr>
            </w:pPr>
          </w:p>
        </w:tc>
      </w:tr>
      <w:tr w14:paraId="0B83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35D2A7F">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2E438D9">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ECEBB14">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0442739">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5D91289">
            <w:pPr>
              <w:jc w:val="center"/>
              <w:rPr>
                <w:rFonts w:hint="eastAsia" w:ascii="宋体" w:hAnsi="宋体" w:cs="宋体"/>
                <w:color w:val="auto"/>
                <w:sz w:val="24"/>
              </w:rPr>
            </w:pPr>
          </w:p>
        </w:tc>
      </w:tr>
      <w:tr w14:paraId="75630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2BD4C5">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FEF27C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EB5C092">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6213AF76">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D3402B6">
            <w:pPr>
              <w:jc w:val="center"/>
              <w:rPr>
                <w:rFonts w:hint="eastAsia" w:ascii="宋体" w:hAnsi="宋体" w:cs="宋体"/>
                <w:color w:val="auto"/>
                <w:sz w:val="24"/>
              </w:rPr>
            </w:pPr>
          </w:p>
        </w:tc>
      </w:tr>
      <w:tr w14:paraId="42A6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1E9014">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2F30FE0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119F833">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07C3E7F8">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D7F61F8">
            <w:pPr>
              <w:jc w:val="center"/>
              <w:rPr>
                <w:rFonts w:hint="eastAsia" w:ascii="宋体" w:hAnsi="宋体" w:cs="宋体"/>
                <w:color w:val="auto"/>
                <w:sz w:val="24"/>
              </w:rPr>
            </w:pPr>
          </w:p>
        </w:tc>
      </w:tr>
    </w:tbl>
    <w:p w14:paraId="459F3967">
      <w:pPr>
        <w:rPr>
          <w:rFonts w:hint="eastAsia" w:ascii="宋体" w:hAnsi="宋体" w:cs="宋体"/>
          <w:color w:val="auto"/>
          <w:sz w:val="24"/>
        </w:rPr>
      </w:pPr>
    </w:p>
    <w:p w14:paraId="19212A01">
      <w:pPr>
        <w:rPr>
          <w:rFonts w:hint="eastAsia" w:ascii="宋体" w:hAnsi="宋体" w:cs="宋体"/>
          <w:color w:val="auto"/>
          <w:sz w:val="24"/>
        </w:rPr>
      </w:pPr>
      <w:r>
        <w:rPr>
          <w:rFonts w:hint="eastAsia" w:ascii="宋体" w:hAnsi="宋体" w:cs="宋体"/>
          <w:color w:val="auto"/>
          <w:sz w:val="24"/>
        </w:rPr>
        <w:t>(可根据需求自行更改)</w:t>
      </w:r>
    </w:p>
    <w:p w14:paraId="733ECD54">
      <w:pPr>
        <w:rPr>
          <w:rFonts w:hint="eastAsia" w:ascii="宋体" w:hAnsi="宋体" w:cs="宋体"/>
          <w:color w:val="auto"/>
          <w:sz w:val="24"/>
        </w:rPr>
      </w:pPr>
    </w:p>
    <w:p w14:paraId="72B263B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6E4CE67">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299F956A">
      <w:pPr>
        <w:spacing w:line="360" w:lineRule="auto"/>
        <w:rPr>
          <w:rFonts w:hint="eastAsia" w:ascii="宋体" w:hAnsi="宋体" w:cs="宋体"/>
          <w:b/>
          <w:color w:val="auto"/>
          <w:sz w:val="24"/>
        </w:rPr>
      </w:pPr>
    </w:p>
    <w:p w14:paraId="3060A8BE">
      <w:pPr>
        <w:spacing w:line="360" w:lineRule="auto"/>
        <w:rPr>
          <w:rFonts w:hint="eastAsia" w:ascii="宋体" w:hAnsi="宋体" w:cs="宋体"/>
          <w:b/>
          <w:color w:val="auto"/>
          <w:sz w:val="24"/>
        </w:rPr>
      </w:pPr>
    </w:p>
    <w:p w14:paraId="0A05CD18">
      <w:pPr>
        <w:spacing w:line="360" w:lineRule="auto"/>
        <w:rPr>
          <w:rFonts w:hint="eastAsia" w:ascii="宋体" w:hAnsi="宋体" w:cs="宋体"/>
          <w:b/>
          <w:color w:val="auto"/>
          <w:sz w:val="24"/>
        </w:rPr>
      </w:pPr>
    </w:p>
    <w:p w14:paraId="40EE12DA">
      <w:pPr>
        <w:spacing w:line="360" w:lineRule="auto"/>
        <w:rPr>
          <w:rFonts w:hint="eastAsia" w:ascii="宋体" w:hAnsi="宋体" w:cs="宋体"/>
          <w:b/>
          <w:color w:val="auto"/>
          <w:sz w:val="24"/>
        </w:rPr>
      </w:pPr>
    </w:p>
    <w:p w14:paraId="5B38A0E5">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56FF41DA">
      <w:pPr>
        <w:pStyle w:val="28"/>
        <w:ind w:firstLine="480"/>
        <w:rPr>
          <w:rFonts w:hint="eastAsia" w:ascii="宋体" w:hAnsi="宋体" w:eastAsia="宋体" w:cs="宋体"/>
          <w:color w:val="auto"/>
          <w:sz w:val="24"/>
        </w:rPr>
      </w:pPr>
    </w:p>
    <w:p w14:paraId="35165A4D">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5AC97681">
      <w:pPr>
        <w:spacing w:line="380" w:lineRule="exact"/>
        <w:jc w:val="center"/>
        <w:rPr>
          <w:rFonts w:hint="eastAsia" w:ascii="宋体" w:hAnsi="宋体" w:cs="宋体"/>
          <w:color w:val="auto"/>
          <w:sz w:val="24"/>
        </w:rPr>
      </w:pPr>
    </w:p>
    <w:p w14:paraId="38A2EBF7">
      <w:pPr>
        <w:spacing w:line="380" w:lineRule="exact"/>
        <w:ind w:firstLine="360" w:firstLineChars="150"/>
        <w:rPr>
          <w:rFonts w:hint="eastAsia" w:ascii="宋体" w:hAnsi="宋体" w:cs="宋体"/>
          <w:color w:val="auto"/>
          <w:sz w:val="24"/>
        </w:rPr>
      </w:pPr>
    </w:p>
    <w:p w14:paraId="31FF7043">
      <w:pPr>
        <w:pStyle w:val="37"/>
        <w:rPr>
          <w:rFonts w:hint="eastAsia" w:ascii="宋体" w:hAnsi="宋体" w:cs="宋体"/>
          <w:color w:val="auto"/>
          <w:sz w:val="24"/>
          <w:szCs w:val="24"/>
        </w:rPr>
      </w:pPr>
    </w:p>
    <w:p w14:paraId="01142FA0">
      <w:pPr>
        <w:pStyle w:val="37"/>
        <w:rPr>
          <w:rFonts w:hint="eastAsia" w:ascii="宋体" w:hAnsi="宋体" w:cs="宋体"/>
          <w:color w:val="auto"/>
          <w:sz w:val="24"/>
          <w:szCs w:val="24"/>
        </w:rPr>
      </w:pPr>
    </w:p>
    <w:p w14:paraId="6FC68AEA">
      <w:pPr>
        <w:pStyle w:val="37"/>
        <w:rPr>
          <w:rFonts w:hint="eastAsia" w:ascii="宋体" w:hAnsi="宋体" w:cs="宋体"/>
          <w:color w:val="auto"/>
          <w:sz w:val="24"/>
          <w:szCs w:val="24"/>
        </w:rPr>
      </w:pPr>
    </w:p>
    <w:p w14:paraId="5953ACC4">
      <w:pPr>
        <w:pStyle w:val="37"/>
        <w:rPr>
          <w:rFonts w:hint="eastAsia" w:ascii="宋体" w:hAnsi="宋体" w:cs="宋体"/>
          <w:color w:val="auto"/>
          <w:sz w:val="24"/>
          <w:szCs w:val="24"/>
        </w:rPr>
      </w:pPr>
    </w:p>
    <w:p w14:paraId="36A75EBA">
      <w:pPr>
        <w:pStyle w:val="37"/>
        <w:rPr>
          <w:rFonts w:hint="eastAsia" w:ascii="宋体" w:hAnsi="宋体" w:cs="宋体"/>
          <w:color w:val="auto"/>
          <w:sz w:val="24"/>
          <w:szCs w:val="24"/>
        </w:rPr>
      </w:pPr>
    </w:p>
    <w:p w14:paraId="0221C448">
      <w:pPr>
        <w:pStyle w:val="37"/>
        <w:rPr>
          <w:rFonts w:hint="eastAsia" w:ascii="宋体" w:hAnsi="宋体" w:cs="宋体"/>
          <w:color w:val="auto"/>
          <w:sz w:val="24"/>
          <w:szCs w:val="24"/>
        </w:rPr>
      </w:pPr>
    </w:p>
    <w:p w14:paraId="2732565B">
      <w:pPr>
        <w:spacing w:line="380" w:lineRule="exact"/>
        <w:rPr>
          <w:rFonts w:hint="eastAsia" w:ascii="宋体" w:hAnsi="宋体" w:cs="宋体"/>
          <w:color w:val="auto"/>
          <w:sz w:val="24"/>
        </w:rPr>
      </w:pPr>
    </w:p>
    <w:p w14:paraId="3FC82566">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DA9D0AF">
      <w:pPr>
        <w:spacing w:line="380" w:lineRule="exact"/>
        <w:jc w:val="center"/>
        <w:rPr>
          <w:rFonts w:hint="eastAsia" w:ascii="宋体" w:hAnsi="宋体" w:cs="宋体"/>
          <w:color w:val="auto"/>
          <w:sz w:val="24"/>
        </w:rPr>
      </w:pPr>
    </w:p>
    <w:p w14:paraId="686EBD5B">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57CDEC61">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4AA9252B">
      <w:pPr>
        <w:spacing w:line="380" w:lineRule="exact"/>
        <w:jc w:val="center"/>
        <w:rPr>
          <w:rFonts w:hint="eastAsia" w:ascii="宋体" w:hAnsi="宋体" w:cs="宋体"/>
          <w:color w:val="auto"/>
          <w:sz w:val="24"/>
        </w:rPr>
      </w:pPr>
      <w:r>
        <w:rPr>
          <w:rFonts w:hint="eastAsia" w:ascii="宋体" w:hAnsi="宋体" w:cs="宋体"/>
          <w:color w:val="auto"/>
          <w:sz w:val="24"/>
        </w:rPr>
        <w:t>格式8合格供应商的声明函和承诺书</w:t>
      </w:r>
    </w:p>
    <w:p w14:paraId="2F5F74F5">
      <w:pPr>
        <w:spacing w:line="360" w:lineRule="auto"/>
        <w:rPr>
          <w:rFonts w:hint="eastAsia" w:ascii="宋体" w:hAnsi="宋体" w:cs="宋体"/>
          <w:color w:val="auto"/>
          <w:sz w:val="24"/>
        </w:rPr>
      </w:pPr>
    </w:p>
    <w:p w14:paraId="58F05DF6">
      <w:pPr>
        <w:spacing w:line="360" w:lineRule="auto"/>
        <w:jc w:val="center"/>
        <w:rPr>
          <w:rFonts w:hint="eastAsia" w:ascii="宋体" w:hAnsi="宋体" w:cs="宋体"/>
          <w:b/>
          <w:bCs/>
          <w:color w:val="auto"/>
          <w:sz w:val="24"/>
        </w:rPr>
      </w:pPr>
    </w:p>
    <w:p w14:paraId="309A9478">
      <w:pPr>
        <w:pStyle w:val="37"/>
        <w:rPr>
          <w:rFonts w:hint="eastAsia" w:ascii="宋体" w:hAnsi="宋体" w:cs="宋体"/>
          <w:color w:val="auto"/>
        </w:rPr>
      </w:pPr>
    </w:p>
    <w:p w14:paraId="4D493E30">
      <w:pPr>
        <w:spacing w:line="360" w:lineRule="auto"/>
        <w:jc w:val="center"/>
        <w:rPr>
          <w:rFonts w:hint="eastAsia" w:ascii="宋体" w:hAnsi="宋体" w:cs="宋体"/>
          <w:b/>
          <w:color w:val="auto"/>
          <w:sz w:val="24"/>
        </w:rPr>
      </w:pPr>
    </w:p>
    <w:p w14:paraId="45C413BF">
      <w:pPr>
        <w:spacing w:line="360" w:lineRule="auto"/>
        <w:jc w:val="center"/>
        <w:rPr>
          <w:rFonts w:hint="eastAsia" w:ascii="宋体" w:hAnsi="宋体" w:cs="宋体"/>
          <w:b/>
          <w:color w:val="auto"/>
          <w:sz w:val="24"/>
        </w:rPr>
      </w:pPr>
    </w:p>
    <w:p w14:paraId="07D67AC5">
      <w:pPr>
        <w:spacing w:line="360" w:lineRule="auto"/>
        <w:jc w:val="center"/>
        <w:rPr>
          <w:rFonts w:hint="eastAsia" w:ascii="宋体" w:hAnsi="宋体" w:cs="宋体"/>
          <w:b/>
          <w:color w:val="auto"/>
          <w:sz w:val="24"/>
        </w:rPr>
      </w:pPr>
    </w:p>
    <w:p w14:paraId="63C1B6EE">
      <w:pPr>
        <w:spacing w:line="360" w:lineRule="auto"/>
        <w:jc w:val="center"/>
        <w:rPr>
          <w:rFonts w:hint="eastAsia" w:ascii="宋体" w:hAnsi="宋体" w:cs="宋体"/>
          <w:b/>
          <w:color w:val="auto"/>
          <w:sz w:val="24"/>
        </w:rPr>
      </w:pPr>
    </w:p>
    <w:p w14:paraId="012FCE3F">
      <w:pPr>
        <w:spacing w:line="360" w:lineRule="auto"/>
        <w:jc w:val="center"/>
        <w:rPr>
          <w:rFonts w:hint="eastAsia" w:ascii="宋体" w:hAnsi="宋体" w:cs="宋体"/>
          <w:b/>
          <w:color w:val="auto"/>
          <w:sz w:val="24"/>
        </w:rPr>
      </w:pPr>
    </w:p>
    <w:p w14:paraId="37719175">
      <w:pPr>
        <w:spacing w:line="360" w:lineRule="auto"/>
        <w:jc w:val="center"/>
        <w:rPr>
          <w:rFonts w:hint="eastAsia" w:ascii="宋体" w:hAnsi="宋体" w:cs="宋体"/>
          <w:b/>
          <w:color w:val="auto"/>
          <w:sz w:val="24"/>
        </w:rPr>
      </w:pPr>
    </w:p>
    <w:p w14:paraId="6B063C0F">
      <w:pPr>
        <w:spacing w:line="360" w:lineRule="auto"/>
        <w:jc w:val="center"/>
        <w:rPr>
          <w:rFonts w:hint="eastAsia" w:ascii="宋体" w:hAnsi="宋体" w:cs="宋体"/>
          <w:b/>
          <w:color w:val="auto"/>
          <w:sz w:val="24"/>
        </w:rPr>
      </w:pPr>
    </w:p>
    <w:p w14:paraId="673763B9">
      <w:pPr>
        <w:spacing w:line="360" w:lineRule="auto"/>
        <w:jc w:val="center"/>
        <w:rPr>
          <w:rFonts w:hint="eastAsia" w:ascii="宋体" w:hAnsi="宋体" w:cs="宋体"/>
          <w:b/>
          <w:color w:val="auto"/>
          <w:sz w:val="24"/>
        </w:rPr>
      </w:pPr>
    </w:p>
    <w:p w14:paraId="76902478">
      <w:pPr>
        <w:spacing w:line="360" w:lineRule="auto"/>
        <w:jc w:val="center"/>
        <w:rPr>
          <w:rFonts w:hint="eastAsia" w:ascii="宋体" w:hAnsi="宋体" w:cs="宋体"/>
          <w:b/>
          <w:color w:val="auto"/>
          <w:sz w:val="24"/>
        </w:rPr>
      </w:pPr>
    </w:p>
    <w:p w14:paraId="1155446C">
      <w:pPr>
        <w:spacing w:line="360" w:lineRule="auto"/>
        <w:jc w:val="center"/>
        <w:rPr>
          <w:rFonts w:hint="eastAsia" w:ascii="宋体" w:hAnsi="宋体" w:cs="宋体"/>
          <w:b/>
          <w:color w:val="auto"/>
          <w:sz w:val="24"/>
        </w:rPr>
      </w:pPr>
    </w:p>
    <w:p w14:paraId="6D6B79B6">
      <w:pPr>
        <w:spacing w:line="360" w:lineRule="auto"/>
        <w:jc w:val="center"/>
        <w:rPr>
          <w:rFonts w:hint="eastAsia" w:ascii="宋体" w:hAnsi="宋体" w:cs="宋体"/>
          <w:b/>
          <w:color w:val="auto"/>
          <w:sz w:val="24"/>
        </w:rPr>
      </w:pPr>
    </w:p>
    <w:p w14:paraId="0BEFD51D">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4DD336F">
      <w:pPr>
        <w:spacing w:line="380" w:lineRule="exact"/>
        <w:ind w:right="640" w:firstLine="1560" w:firstLineChars="650"/>
        <w:rPr>
          <w:rFonts w:hint="eastAsia" w:ascii="宋体" w:hAnsi="宋体" w:cs="宋体"/>
          <w:color w:val="auto"/>
          <w:sz w:val="24"/>
        </w:rPr>
      </w:pPr>
    </w:p>
    <w:p w14:paraId="5B8D1226">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7FD3C8EC">
      <w:pPr>
        <w:spacing w:line="360" w:lineRule="auto"/>
        <w:rPr>
          <w:rFonts w:hint="eastAsia" w:ascii="宋体" w:hAnsi="宋体" w:cs="宋体"/>
          <w:color w:val="auto"/>
          <w:sz w:val="24"/>
        </w:rPr>
      </w:pPr>
    </w:p>
    <w:p w14:paraId="31B62095">
      <w:pPr>
        <w:spacing w:line="360" w:lineRule="auto"/>
        <w:rPr>
          <w:rFonts w:hint="eastAsia" w:ascii="宋体" w:hAnsi="宋体" w:cs="宋体"/>
          <w:color w:val="auto"/>
          <w:sz w:val="24"/>
        </w:rPr>
      </w:pPr>
    </w:p>
    <w:p w14:paraId="2537CD83">
      <w:pPr>
        <w:spacing w:line="360" w:lineRule="auto"/>
        <w:rPr>
          <w:rFonts w:hint="eastAsia" w:ascii="宋体" w:hAnsi="宋体" w:cs="宋体"/>
          <w:color w:val="auto"/>
          <w:sz w:val="24"/>
        </w:rPr>
      </w:pPr>
    </w:p>
    <w:p w14:paraId="3E28B171">
      <w:pPr>
        <w:spacing w:line="360" w:lineRule="auto"/>
        <w:rPr>
          <w:rFonts w:hint="eastAsia" w:ascii="宋体" w:hAnsi="宋体" w:cs="宋体"/>
          <w:color w:val="auto"/>
          <w:sz w:val="24"/>
        </w:rPr>
      </w:pPr>
    </w:p>
    <w:p w14:paraId="0777ED15">
      <w:pPr>
        <w:spacing w:line="380" w:lineRule="exact"/>
        <w:jc w:val="center"/>
        <w:rPr>
          <w:rFonts w:hint="eastAsia" w:ascii="宋体" w:hAnsi="宋体" w:cs="宋体"/>
          <w:color w:val="auto"/>
          <w:sz w:val="24"/>
        </w:rPr>
      </w:pPr>
    </w:p>
    <w:p w14:paraId="0D3DDE26">
      <w:pPr>
        <w:spacing w:line="380" w:lineRule="exact"/>
        <w:jc w:val="center"/>
        <w:rPr>
          <w:rFonts w:hint="eastAsia" w:ascii="宋体" w:hAnsi="宋体" w:cs="宋体"/>
          <w:color w:val="auto"/>
          <w:sz w:val="24"/>
        </w:rPr>
      </w:pPr>
    </w:p>
    <w:p w14:paraId="63E75988">
      <w:pPr>
        <w:spacing w:line="380" w:lineRule="exact"/>
        <w:jc w:val="center"/>
        <w:rPr>
          <w:rFonts w:hint="eastAsia" w:ascii="宋体" w:hAnsi="宋体" w:cs="宋体"/>
          <w:color w:val="auto"/>
          <w:sz w:val="24"/>
        </w:rPr>
      </w:pPr>
    </w:p>
    <w:p w14:paraId="0109E1D9">
      <w:pPr>
        <w:spacing w:line="380" w:lineRule="exact"/>
        <w:jc w:val="center"/>
        <w:rPr>
          <w:rFonts w:hint="eastAsia" w:ascii="宋体" w:hAnsi="宋体" w:cs="宋体"/>
          <w:color w:val="auto"/>
          <w:sz w:val="24"/>
        </w:rPr>
      </w:pPr>
    </w:p>
    <w:p w14:paraId="52FFE911">
      <w:pPr>
        <w:spacing w:line="380" w:lineRule="exact"/>
        <w:jc w:val="center"/>
        <w:rPr>
          <w:rFonts w:hint="eastAsia" w:ascii="宋体" w:hAnsi="宋体" w:cs="宋体"/>
          <w:color w:val="auto"/>
          <w:sz w:val="24"/>
        </w:rPr>
      </w:pPr>
    </w:p>
    <w:p w14:paraId="12A39475">
      <w:pPr>
        <w:spacing w:line="380" w:lineRule="exact"/>
        <w:jc w:val="center"/>
        <w:rPr>
          <w:rFonts w:hint="eastAsia" w:ascii="宋体" w:hAnsi="宋体" w:cs="宋体"/>
          <w:color w:val="auto"/>
          <w:sz w:val="24"/>
        </w:rPr>
      </w:pPr>
    </w:p>
    <w:p w14:paraId="5516E71D">
      <w:pPr>
        <w:spacing w:line="380" w:lineRule="exact"/>
        <w:jc w:val="center"/>
        <w:rPr>
          <w:rFonts w:hint="eastAsia" w:ascii="宋体" w:hAnsi="宋体" w:cs="宋体"/>
          <w:color w:val="auto"/>
          <w:sz w:val="24"/>
        </w:rPr>
      </w:pPr>
    </w:p>
    <w:p w14:paraId="369DC5C9">
      <w:pPr>
        <w:spacing w:line="380" w:lineRule="exact"/>
        <w:jc w:val="center"/>
        <w:rPr>
          <w:rFonts w:hint="eastAsia" w:ascii="宋体" w:hAnsi="宋体" w:cs="宋体"/>
          <w:color w:val="auto"/>
          <w:sz w:val="24"/>
        </w:rPr>
      </w:pPr>
    </w:p>
    <w:p w14:paraId="3E9988D6">
      <w:pPr>
        <w:spacing w:line="380" w:lineRule="exact"/>
        <w:jc w:val="center"/>
        <w:rPr>
          <w:rFonts w:hint="eastAsia" w:ascii="宋体" w:hAnsi="宋体" w:cs="宋体"/>
          <w:color w:val="auto"/>
          <w:sz w:val="24"/>
        </w:rPr>
      </w:pPr>
    </w:p>
    <w:p w14:paraId="742E613C">
      <w:pPr>
        <w:spacing w:line="380" w:lineRule="exact"/>
        <w:jc w:val="center"/>
        <w:rPr>
          <w:rFonts w:hint="eastAsia" w:ascii="宋体" w:hAnsi="宋体" w:cs="宋体"/>
          <w:color w:val="auto"/>
          <w:sz w:val="24"/>
        </w:rPr>
      </w:pPr>
    </w:p>
    <w:p w14:paraId="4F09FB62">
      <w:pPr>
        <w:spacing w:line="380" w:lineRule="exact"/>
        <w:jc w:val="center"/>
        <w:rPr>
          <w:rFonts w:hint="eastAsia" w:ascii="宋体" w:hAnsi="宋体" w:cs="宋体"/>
          <w:color w:val="auto"/>
          <w:sz w:val="24"/>
        </w:rPr>
      </w:pPr>
      <w:r>
        <w:rPr>
          <w:rFonts w:hint="eastAsia" w:ascii="宋体" w:hAnsi="宋体" w:cs="宋体"/>
          <w:color w:val="auto"/>
          <w:sz w:val="24"/>
        </w:rPr>
        <w:t>格式9中小企业声明函（工程、服务）</w:t>
      </w:r>
    </w:p>
    <w:p w14:paraId="27EB7AC0">
      <w:pPr>
        <w:spacing w:line="360" w:lineRule="auto"/>
        <w:rPr>
          <w:rFonts w:hint="eastAsia" w:ascii="宋体" w:hAnsi="宋体" w:cs="宋体"/>
          <w:b/>
          <w:bCs/>
          <w:color w:val="auto"/>
          <w:sz w:val="32"/>
          <w:szCs w:val="32"/>
        </w:rPr>
      </w:pPr>
    </w:p>
    <w:p w14:paraId="729B43E0">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3255B882">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4731A52F">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043AB018">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45956AA9">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7E1FA6EB">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61D8FE95">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27F38DB0">
      <w:pPr>
        <w:pStyle w:val="37"/>
        <w:rPr>
          <w:rFonts w:hint="eastAsia" w:ascii="宋体" w:hAnsi="宋体" w:cs="宋体"/>
          <w:color w:val="auto"/>
          <w:sz w:val="24"/>
          <w:szCs w:val="24"/>
        </w:rPr>
      </w:pPr>
    </w:p>
    <w:p w14:paraId="02A6B446">
      <w:pPr>
        <w:pStyle w:val="8"/>
        <w:rPr>
          <w:rFonts w:hint="eastAsia" w:ascii="宋体" w:hAnsi="宋体" w:eastAsia="宋体" w:cs="宋体"/>
          <w:color w:val="auto"/>
          <w:sz w:val="24"/>
        </w:rPr>
      </w:pPr>
    </w:p>
    <w:p w14:paraId="17EA6D9C">
      <w:pPr>
        <w:rPr>
          <w:rFonts w:hint="eastAsia" w:ascii="宋体" w:hAnsi="宋体" w:cs="宋体"/>
          <w:color w:val="auto"/>
          <w:sz w:val="24"/>
        </w:rPr>
      </w:pPr>
    </w:p>
    <w:p w14:paraId="28D86323">
      <w:pPr>
        <w:pStyle w:val="37"/>
        <w:rPr>
          <w:rFonts w:hint="eastAsia" w:ascii="宋体" w:hAnsi="宋体" w:cs="宋体"/>
          <w:color w:val="auto"/>
          <w:sz w:val="24"/>
          <w:szCs w:val="24"/>
        </w:rPr>
      </w:pPr>
    </w:p>
    <w:p w14:paraId="576E11A8">
      <w:pPr>
        <w:pStyle w:val="8"/>
        <w:rPr>
          <w:rFonts w:hint="eastAsia" w:ascii="宋体" w:hAnsi="宋体" w:eastAsia="宋体" w:cs="宋体"/>
          <w:color w:val="auto"/>
        </w:rPr>
      </w:pPr>
    </w:p>
    <w:p w14:paraId="138DF5EC">
      <w:pPr>
        <w:spacing w:line="360" w:lineRule="auto"/>
        <w:ind w:firstLine="420" w:firstLineChars="200"/>
        <w:rPr>
          <w:rFonts w:hint="eastAsia" w:ascii="宋体" w:hAnsi="宋体" w:cs="宋体"/>
          <w:color w:val="auto"/>
        </w:rPr>
      </w:pPr>
      <w:r>
        <w:rPr>
          <w:rFonts w:hint="eastAsia" w:ascii="宋体" w:hAnsi="宋体" w:cs="宋体"/>
          <w:color w:val="auto"/>
        </w:rPr>
        <w:t>注：1.从业人员、营业收入、资产总额填报上一年度数据，无上一年度数据的新成立企业可不填报。</w:t>
      </w:r>
    </w:p>
    <w:p w14:paraId="3D2D626B">
      <w:pPr>
        <w:spacing w:line="360" w:lineRule="auto"/>
        <w:ind w:firstLine="420" w:firstLineChars="200"/>
        <w:rPr>
          <w:rFonts w:hint="eastAsia" w:ascii="宋体" w:hAnsi="宋体" w:cs="宋体"/>
          <w:color w:val="auto"/>
        </w:rPr>
      </w:pPr>
      <w:r>
        <w:rPr>
          <w:rFonts w:hint="eastAsia" w:ascii="宋体" w:hAnsi="宋体" w:cs="宋体"/>
          <w:color w:val="auto"/>
        </w:rPr>
        <w:t>2.本项目如是只面向中小企业采购的应当必须提供。</w:t>
      </w:r>
    </w:p>
    <w:p w14:paraId="538F687F">
      <w:pPr>
        <w:spacing w:line="360" w:lineRule="auto"/>
        <w:jc w:val="center"/>
        <w:rPr>
          <w:rFonts w:hint="eastAsia" w:ascii="宋体" w:hAnsi="宋体" w:cs="宋体"/>
          <w:b/>
          <w:bCs/>
          <w:color w:val="auto"/>
          <w:sz w:val="24"/>
        </w:rPr>
      </w:pPr>
    </w:p>
    <w:p w14:paraId="5C66DE62">
      <w:pPr>
        <w:spacing w:line="360" w:lineRule="auto"/>
        <w:jc w:val="center"/>
        <w:rPr>
          <w:rFonts w:hint="eastAsia" w:ascii="宋体" w:hAnsi="宋体" w:cs="宋体"/>
          <w:b/>
          <w:bCs/>
          <w:color w:val="auto"/>
          <w:sz w:val="24"/>
        </w:rPr>
      </w:pPr>
    </w:p>
    <w:p w14:paraId="38E7C30A">
      <w:pPr>
        <w:pStyle w:val="37"/>
        <w:rPr>
          <w:rFonts w:hint="eastAsia" w:ascii="宋体" w:hAnsi="宋体" w:cs="宋体"/>
          <w:b/>
          <w:bCs/>
          <w:color w:val="auto"/>
          <w:sz w:val="24"/>
        </w:rPr>
      </w:pPr>
    </w:p>
    <w:p w14:paraId="58414634">
      <w:pPr>
        <w:pStyle w:val="8"/>
        <w:rPr>
          <w:rFonts w:hint="eastAsia" w:ascii="宋体" w:hAnsi="宋体" w:eastAsia="宋体" w:cs="宋体"/>
          <w:color w:val="auto"/>
        </w:rPr>
      </w:pPr>
    </w:p>
    <w:p w14:paraId="362B8F99">
      <w:pPr>
        <w:spacing w:line="360" w:lineRule="auto"/>
        <w:rPr>
          <w:rFonts w:hint="eastAsia" w:ascii="宋体" w:hAnsi="宋体" w:cs="宋体"/>
          <w:color w:val="auto"/>
          <w:sz w:val="24"/>
        </w:rPr>
      </w:pPr>
    </w:p>
    <w:p w14:paraId="7EF25480">
      <w:pPr>
        <w:pStyle w:val="2"/>
        <w:ind w:firstLine="210"/>
        <w:rPr>
          <w:color w:val="auto"/>
        </w:rPr>
      </w:pPr>
    </w:p>
    <w:p w14:paraId="3F0F28ED">
      <w:pPr>
        <w:spacing w:line="360" w:lineRule="auto"/>
        <w:jc w:val="center"/>
        <w:rPr>
          <w:rFonts w:hint="eastAsia" w:ascii="宋体" w:hAnsi="宋体" w:cs="宋体"/>
          <w:color w:val="auto"/>
          <w:sz w:val="24"/>
        </w:rPr>
      </w:pPr>
      <w:r>
        <w:rPr>
          <w:rFonts w:hint="eastAsia" w:ascii="宋体" w:hAnsi="宋体" w:cs="宋体"/>
          <w:color w:val="auto"/>
          <w:sz w:val="24"/>
        </w:rPr>
        <w:t>格式10其他资料</w:t>
      </w:r>
    </w:p>
    <w:p w14:paraId="5256B57F">
      <w:pPr>
        <w:pStyle w:val="2"/>
        <w:ind w:firstLine="240"/>
        <w:rPr>
          <w:rFonts w:hint="eastAsia" w:ascii="宋体" w:hAnsi="宋体" w:cs="宋体"/>
          <w:color w:val="auto"/>
          <w:sz w:val="24"/>
        </w:rPr>
      </w:pPr>
    </w:p>
    <w:p w14:paraId="20B39C54">
      <w:pPr>
        <w:pStyle w:val="2"/>
        <w:ind w:firstLine="240"/>
        <w:rPr>
          <w:rFonts w:hint="eastAsia" w:ascii="宋体" w:hAnsi="宋体" w:cs="宋体"/>
          <w:color w:val="auto"/>
          <w:sz w:val="24"/>
        </w:rPr>
      </w:pPr>
    </w:p>
    <w:p w14:paraId="62E9B5C5">
      <w:pPr>
        <w:pStyle w:val="2"/>
        <w:ind w:firstLine="240"/>
        <w:rPr>
          <w:rFonts w:hint="eastAsia" w:ascii="宋体" w:hAnsi="宋体" w:cs="宋体"/>
          <w:color w:val="auto"/>
          <w:sz w:val="24"/>
        </w:rPr>
      </w:pPr>
    </w:p>
    <w:p w14:paraId="711139BC">
      <w:pPr>
        <w:pStyle w:val="2"/>
        <w:ind w:firstLine="240"/>
        <w:rPr>
          <w:rFonts w:hint="eastAsia" w:ascii="宋体" w:hAnsi="宋体" w:cs="宋体"/>
          <w:color w:val="auto"/>
          <w:sz w:val="24"/>
        </w:rPr>
      </w:pPr>
    </w:p>
    <w:p w14:paraId="67AEDB22">
      <w:pPr>
        <w:pStyle w:val="2"/>
        <w:ind w:firstLine="240"/>
        <w:rPr>
          <w:rFonts w:hint="eastAsia" w:ascii="宋体" w:hAnsi="宋体" w:cs="宋体"/>
          <w:color w:val="auto"/>
          <w:sz w:val="24"/>
        </w:rPr>
      </w:pPr>
    </w:p>
    <w:p w14:paraId="65C9DE77">
      <w:pPr>
        <w:pStyle w:val="2"/>
        <w:ind w:firstLine="240"/>
        <w:rPr>
          <w:rFonts w:hint="eastAsia" w:ascii="宋体" w:hAnsi="宋体" w:cs="宋体"/>
          <w:color w:val="auto"/>
          <w:sz w:val="24"/>
        </w:rPr>
      </w:pPr>
    </w:p>
    <w:p w14:paraId="1ECF2F4F">
      <w:pPr>
        <w:pStyle w:val="2"/>
        <w:ind w:firstLine="240"/>
        <w:rPr>
          <w:rFonts w:hint="eastAsia" w:ascii="宋体" w:hAnsi="宋体" w:cs="宋体"/>
          <w:color w:val="auto"/>
          <w:sz w:val="24"/>
        </w:rPr>
      </w:pPr>
    </w:p>
    <w:p w14:paraId="5F043818">
      <w:pPr>
        <w:pStyle w:val="2"/>
        <w:ind w:firstLine="240"/>
        <w:rPr>
          <w:rFonts w:hint="eastAsia" w:ascii="宋体" w:hAnsi="宋体" w:cs="宋体"/>
          <w:color w:val="auto"/>
          <w:sz w:val="24"/>
        </w:rPr>
      </w:pPr>
    </w:p>
    <w:p w14:paraId="0D157A9F">
      <w:pPr>
        <w:pStyle w:val="2"/>
        <w:ind w:firstLine="240"/>
        <w:rPr>
          <w:rFonts w:hint="eastAsia" w:ascii="宋体" w:hAnsi="宋体" w:cs="宋体"/>
          <w:color w:val="auto"/>
          <w:sz w:val="24"/>
        </w:rPr>
      </w:pPr>
    </w:p>
    <w:p w14:paraId="3250D030">
      <w:pPr>
        <w:pStyle w:val="2"/>
        <w:ind w:firstLine="240"/>
        <w:rPr>
          <w:rFonts w:hint="eastAsia" w:ascii="宋体" w:hAnsi="宋体" w:cs="宋体"/>
          <w:color w:val="auto"/>
          <w:sz w:val="24"/>
        </w:rPr>
      </w:pPr>
    </w:p>
    <w:p w14:paraId="6AED9DC7">
      <w:pPr>
        <w:pStyle w:val="2"/>
        <w:ind w:firstLine="240"/>
        <w:rPr>
          <w:rFonts w:hint="eastAsia" w:ascii="宋体" w:hAnsi="宋体" w:cs="宋体"/>
          <w:color w:val="auto"/>
          <w:sz w:val="24"/>
        </w:rPr>
      </w:pPr>
    </w:p>
    <w:p w14:paraId="560D388E">
      <w:pPr>
        <w:rPr>
          <w:rFonts w:hint="eastAsia" w:ascii="宋体" w:hAnsi="宋体" w:cs="宋体"/>
          <w:color w:val="auto"/>
          <w:sz w:val="24"/>
        </w:rPr>
      </w:pPr>
      <w:r>
        <w:rPr>
          <w:rFonts w:hint="eastAsia" w:ascii="宋体" w:hAnsi="宋体" w:cs="宋体"/>
          <w:color w:val="auto"/>
          <w:sz w:val="24"/>
        </w:rPr>
        <w:br w:type="page"/>
      </w:r>
    </w:p>
    <w:p w14:paraId="258C053A">
      <w:pPr>
        <w:spacing w:line="360" w:lineRule="auto"/>
        <w:jc w:val="center"/>
        <w:rPr>
          <w:rFonts w:hint="eastAsia" w:ascii="宋体" w:hAnsi="宋体" w:cs="宋体"/>
          <w:color w:val="auto"/>
        </w:rPr>
      </w:pPr>
      <w:r>
        <w:rPr>
          <w:rFonts w:hint="eastAsia" w:ascii="宋体" w:hAnsi="宋体" w:cs="宋体"/>
          <w:color w:val="auto"/>
          <w:sz w:val="24"/>
        </w:rPr>
        <w:t>格式11</w:t>
      </w:r>
    </w:p>
    <w:p w14:paraId="6D1B1E27">
      <w:pPr>
        <w:spacing w:line="380" w:lineRule="exact"/>
        <w:jc w:val="center"/>
        <w:rPr>
          <w:rFonts w:hint="eastAsia" w:ascii="宋体" w:hAnsi="宋体" w:cs="宋体"/>
          <w:color w:val="auto"/>
          <w:sz w:val="24"/>
        </w:rPr>
      </w:pPr>
      <w:r>
        <w:rPr>
          <w:rFonts w:hint="eastAsia" w:ascii="宋体" w:hAnsi="宋体" w:cs="宋体"/>
          <w:color w:val="auto"/>
          <w:sz w:val="24"/>
        </w:rPr>
        <w:t>政府采购供应商诚信承诺书</w:t>
      </w:r>
    </w:p>
    <w:p w14:paraId="1D4943EF">
      <w:pPr>
        <w:spacing w:line="46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F211EAD">
      <w:pPr>
        <w:spacing w:line="460" w:lineRule="exact"/>
        <w:rPr>
          <w:rFonts w:hint="eastAsia" w:ascii="宋体" w:hAnsi="宋体" w:cs="宋体"/>
          <w:color w:val="auto"/>
          <w:sz w:val="24"/>
        </w:rPr>
      </w:pPr>
      <w:r>
        <w:rPr>
          <w:rFonts w:hint="eastAsia" w:ascii="宋体" w:hAnsi="宋体" w:cs="宋体"/>
          <w:color w:val="auto"/>
          <w:sz w:val="24"/>
        </w:rPr>
        <w:t>（一）提供虚假材料谋取中标;</w:t>
      </w:r>
    </w:p>
    <w:p w14:paraId="1D888163">
      <w:pPr>
        <w:spacing w:line="46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3AE18293">
      <w:pPr>
        <w:spacing w:line="46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41EE3660">
      <w:pPr>
        <w:spacing w:line="46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2C79ADFA">
      <w:pPr>
        <w:spacing w:line="46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125309A3">
      <w:pPr>
        <w:spacing w:line="46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212E8B1C">
      <w:pPr>
        <w:spacing w:line="46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36E4FCE1">
      <w:pPr>
        <w:spacing w:line="46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2DEA2FE7">
      <w:pPr>
        <w:spacing w:line="46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5AF368C6">
      <w:pPr>
        <w:spacing w:line="46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7D039742">
      <w:pPr>
        <w:spacing w:line="46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7B675070">
      <w:pPr>
        <w:spacing w:line="46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1B437745">
      <w:pPr>
        <w:spacing w:line="46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572A5168">
      <w:pPr>
        <w:spacing w:line="46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36281E21">
      <w:pPr>
        <w:spacing w:line="46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75E2FE54">
      <w:pPr>
        <w:spacing w:line="46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325FBE61">
      <w:pPr>
        <w:spacing w:line="46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649A4AB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4FBA711A">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法定代表人：（签字）</w:t>
      </w:r>
    </w:p>
    <w:p w14:paraId="721D7814">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3DC2A0C8">
      <w:pPr>
        <w:pStyle w:val="6"/>
        <w:spacing w:line="500" w:lineRule="exact"/>
        <w:rPr>
          <w:rFonts w:hint="eastAsia"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6A39A4AB">
      <w:pPr>
        <w:ind w:firstLine="640" w:firstLineChars="200"/>
        <w:rPr>
          <w:rFonts w:hint="eastAsia" w:ascii="宋体" w:hAnsi="宋体" w:cs="宋体"/>
          <w:color w:val="auto"/>
          <w:sz w:val="32"/>
          <w:szCs w:val="32"/>
        </w:rPr>
      </w:pPr>
    </w:p>
    <w:p w14:paraId="6278697C">
      <w:pPr>
        <w:pStyle w:val="80"/>
        <w:spacing w:beforeLines="0" w:afterLines="0"/>
        <w:ind w:left="0" w:firstLine="640" w:firstLineChars="200"/>
        <w:rPr>
          <w:rFonts w:hint="eastAsia" w:ascii="宋体" w:hAnsi="宋体" w:cs="宋体"/>
          <w:color w:val="auto"/>
          <w:sz w:val="32"/>
          <w:szCs w:val="32"/>
        </w:rPr>
      </w:pPr>
    </w:p>
    <w:p w14:paraId="4FDBED59">
      <w:pPr>
        <w:pStyle w:val="80"/>
        <w:spacing w:beforeLines="0" w:afterLines="0"/>
        <w:ind w:left="0" w:firstLine="640" w:firstLineChars="200"/>
        <w:rPr>
          <w:rFonts w:hint="eastAsia" w:ascii="宋体" w:hAnsi="宋体" w:cs="宋体"/>
          <w:color w:val="auto"/>
          <w:sz w:val="32"/>
          <w:szCs w:val="32"/>
        </w:rPr>
      </w:pPr>
    </w:p>
    <w:p w14:paraId="0F6AEB74">
      <w:pPr>
        <w:pStyle w:val="80"/>
        <w:spacing w:beforeLines="0" w:afterLines="0"/>
        <w:ind w:left="0" w:firstLine="600" w:firstLineChars="200"/>
        <w:rPr>
          <w:rFonts w:hint="eastAsia" w:ascii="宋体" w:hAnsi="宋体" w:cs="宋体"/>
          <w:color w:val="auto"/>
          <w:sz w:val="30"/>
          <w:szCs w:val="30"/>
        </w:rPr>
      </w:pPr>
    </w:p>
    <w:p w14:paraId="0F7B6C0C">
      <w:pPr>
        <w:pStyle w:val="80"/>
        <w:spacing w:beforeLines="0" w:afterLines="0"/>
        <w:ind w:left="0" w:firstLine="600" w:firstLineChars="200"/>
        <w:rPr>
          <w:rFonts w:hint="eastAsia" w:ascii="宋体" w:hAnsi="宋体" w:cs="宋体"/>
          <w:color w:val="auto"/>
          <w:sz w:val="30"/>
          <w:szCs w:val="30"/>
        </w:rPr>
      </w:pPr>
    </w:p>
    <w:p w14:paraId="2C50E295">
      <w:pPr>
        <w:pStyle w:val="80"/>
        <w:spacing w:beforeLines="0" w:afterLines="0"/>
        <w:ind w:left="0" w:firstLine="600" w:firstLineChars="200"/>
        <w:rPr>
          <w:rFonts w:hint="eastAsia" w:ascii="宋体" w:hAnsi="宋体" w:cs="宋体"/>
          <w:color w:val="auto"/>
          <w:sz w:val="30"/>
          <w:szCs w:val="30"/>
        </w:rPr>
      </w:pPr>
    </w:p>
    <w:p w14:paraId="04D3FEE6">
      <w:pPr>
        <w:pStyle w:val="80"/>
        <w:spacing w:beforeLines="0" w:afterLines="0"/>
        <w:ind w:left="0" w:firstLine="600" w:firstLineChars="200"/>
        <w:rPr>
          <w:rFonts w:hint="eastAsia" w:ascii="宋体" w:hAnsi="宋体" w:cs="宋体"/>
          <w:color w:val="auto"/>
          <w:sz w:val="30"/>
          <w:szCs w:val="30"/>
        </w:rPr>
      </w:pPr>
    </w:p>
    <w:p w14:paraId="3CE48C9F">
      <w:pPr>
        <w:pStyle w:val="80"/>
        <w:spacing w:beforeLines="0" w:afterLines="0"/>
        <w:ind w:left="0" w:firstLine="600" w:firstLineChars="200"/>
        <w:rPr>
          <w:rFonts w:hint="eastAsia" w:ascii="宋体" w:hAnsi="宋体" w:cs="宋体"/>
          <w:color w:val="auto"/>
          <w:sz w:val="30"/>
          <w:szCs w:val="30"/>
        </w:rPr>
      </w:pPr>
    </w:p>
    <w:p w14:paraId="7FA3887F">
      <w:pPr>
        <w:pStyle w:val="80"/>
        <w:spacing w:beforeLines="0" w:afterLines="0"/>
        <w:ind w:left="0" w:firstLine="600" w:firstLineChars="200"/>
        <w:rPr>
          <w:rFonts w:hint="eastAsia" w:ascii="宋体" w:hAnsi="宋体" w:cs="宋体"/>
          <w:color w:val="auto"/>
          <w:sz w:val="30"/>
          <w:szCs w:val="30"/>
        </w:rPr>
      </w:pPr>
    </w:p>
    <w:p w14:paraId="71630310">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469C7083">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28CF5FB2">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449F4957">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554CB158">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319B53CB">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6943E4D8">
      <w:pPr>
        <w:pStyle w:val="80"/>
        <w:spacing w:beforeLines="0" w:afterLines="0"/>
        <w:ind w:left="0" w:firstLine="600" w:firstLineChars="200"/>
        <w:rPr>
          <w:rFonts w:hint="eastAsia" w:ascii="宋体" w:hAnsi="宋体" w:cs="宋体"/>
          <w:color w:val="auto"/>
          <w:sz w:val="30"/>
          <w:szCs w:val="30"/>
        </w:rPr>
      </w:pPr>
    </w:p>
    <w:p w14:paraId="3D04609E">
      <w:pPr>
        <w:pStyle w:val="80"/>
        <w:spacing w:beforeLines="0" w:afterLines="0"/>
        <w:ind w:left="0" w:firstLine="600" w:firstLineChars="200"/>
        <w:rPr>
          <w:rFonts w:hint="eastAsia" w:ascii="宋体" w:hAnsi="宋体" w:cs="宋体"/>
          <w:color w:val="auto"/>
          <w:sz w:val="30"/>
          <w:szCs w:val="30"/>
        </w:rPr>
      </w:pPr>
    </w:p>
    <w:p w14:paraId="466379E6">
      <w:pPr>
        <w:pStyle w:val="80"/>
        <w:spacing w:beforeLines="0" w:afterLines="0"/>
        <w:ind w:left="0" w:firstLine="600" w:firstLineChars="200"/>
        <w:rPr>
          <w:rFonts w:hint="eastAsia" w:ascii="宋体" w:hAnsi="宋体" w:cs="宋体"/>
          <w:color w:val="auto"/>
          <w:sz w:val="30"/>
          <w:szCs w:val="30"/>
        </w:rPr>
      </w:pPr>
    </w:p>
    <w:p w14:paraId="15695B7D">
      <w:pPr>
        <w:rPr>
          <w:rFonts w:hint="eastAsia" w:ascii="宋体" w:hAnsi="宋体" w:cs="宋体"/>
          <w:color w:val="auto"/>
          <w:sz w:val="32"/>
          <w:szCs w:val="32"/>
        </w:rPr>
      </w:pPr>
      <w:r>
        <w:rPr>
          <w:rFonts w:hint="eastAsia" w:ascii="宋体" w:hAnsi="宋体" w:cs="宋体"/>
          <w:color w:val="auto"/>
          <w:sz w:val="32"/>
          <w:szCs w:val="32"/>
        </w:rPr>
        <w:br w:type="page"/>
      </w:r>
    </w:p>
    <w:p w14:paraId="1E32249D">
      <w:pPr>
        <w:pStyle w:val="80"/>
        <w:spacing w:beforeLines="0" w:afterLines="0" w:line="360" w:lineRule="auto"/>
        <w:ind w:left="0"/>
        <w:jc w:val="center"/>
        <w:rPr>
          <w:rFonts w:hint="eastAsia" w:ascii="宋体" w:hAnsi="宋体" w:cs="宋体"/>
          <w:color w:val="auto"/>
          <w:sz w:val="24"/>
        </w:rPr>
      </w:pPr>
      <w:r>
        <w:rPr>
          <w:rFonts w:hint="eastAsia" w:ascii="宋体" w:hAnsi="宋体" w:cs="宋体"/>
          <w:color w:val="auto"/>
          <w:sz w:val="24"/>
        </w:rPr>
        <w:t>合同签订指引</w:t>
      </w:r>
    </w:p>
    <w:p w14:paraId="1E9BC392">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51331A2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2DE73816">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34BD98A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7173A04C">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0D1D9D3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357B6A8F">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6B5D51B5">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15369ACE">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517C5EB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10AA9AE8">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4755A969">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72F7C4BF">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1FAA9D93">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3B9915EC">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三、本合同签订后二个工作日内有采购人在“周口市政府采购网”上进行合同公示。</w:t>
      </w:r>
    </w:p>
    <w:p w14:paraId="6232727B">
      <w:pPr>
        <w:pStyle w:val="80"/>
        <w:spacing w:beforeLines="0" w:afterLines="0" w:line="360" w:lineRule="auto"/>
        <w:ind w:left="0"/>
        <w:jc w:val="center"/>
        <w:rPr>
          <w:rFonts w:hint="eastAsia" w:ascii="宋体" w:hAnsi="宋体" w:cs="宋体"/>
          <w:bCs/>
          <w:color w:val="auto"/>
          <w:sz w:val="24"/>
        </w:rPr>
      </w:pPr>
      <w:r>
        <w:rPr>
          <w:rFonts w:hint="eastAsia" w:ascii="宋体" w:hAnsi="宋体" w:cs="宋体"/>
          <w:bCs/>
          <w:color w:val="auto"/>
          <w:sz w:val="24"/>
        </w:rPr>
        <w:t>供应商履约验收指引</w:t>
      </w:r>
    </w:p>
    <w:p w14:paraId="43CE02DE">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1、供应商不得擅自变更合同标的服务内容；</w:t>
      </w:r>
    </w:p>
    <w:p w14:paraId="58EC4D11">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4AD9A17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77B46A38">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21221091">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407FEC7A">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08B392B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4B7EEAC6">
      <w:pPr>
        <w:pStyle w:val="80"/>
        <w:spacing w:beforeLines="0" w:afterLines="0" w:line="360" w:lineRule="auto"/>
        <w:ind w:left="0" w:firstLine="420" w:firstLineChars="200"/>
        <w:rPr>
          <w:rFonts w:hint="eastAsia" w:ascii="宋体" w:hAnsi="宋体" w:cs="宋体"/>
          <w:color w:val="auto"/>
          <w:szCs w:val="21"/>
        </w:rPr>
      </w:pPr>
    </w:p>
    <w:p w14:paraId="159569D6">
      <w:pPr>
        <w:pStyle w:val="80"/>
        <w:spacing w:beforeLines="0" w:afterLines="0" w:line="360" w:lineRule="auto"/>
        <w:ind w:left="0" w:firstLine="420" w:firstLineChars="200"/>
        <w:rPr>
          <w:rFonts w:hint="eastAsia" w:ascii="宋体" w:hAnsi="宋体" w:cs="宋体"/>
          <w:color w:val="auto"/>
          <w:szCs w:val="21"/>
        </w:rPr>
      </w:pPr>
    </w:p>
    <w:p w14:paraId="3FFAB2B3">
      <w:pPr>
        <w:pStyle w:val="6"/>
        <w:spacing w:line="360" w:lineRule="auto"/>
        <w:jc w:val="both"/>
        <w:rPr>
          <w:rFonts w:hint="eastAsia" w:ascii="宋体" w:hAnsi="宋体" w:cs="宋体"/>
          <w:color w:val="auto"/>
          <w:sz w:val="24"/>
        </w:rPr>
      </w:pPr>
    </w:p>
    <w:p w14:paraId="6BFF88E2">
      <w:pPr>
        <w:pStyle w:val="6"/>
        <w:spacing w:line="360" w:lineRule="auto"/>
        <w:rPr>
          <w:rFonts w:hint="eastAsia" w:ascii="宋体" w:hAnsi="宋体" w:cs="宋体"/>
          <w:color w:val="auto"/>
          <w:sz w:val="32"/>
          <w:szCs w:val="32"/>
        </w:rPr>
      </w:pPr>
      <w:r>
        <w:rPr>
          <w:rFonts w:hint="eastAsia" w:ascii="宋体" w:hAnsi="宋体" w:cs="宋体"/>
          <w:color w:val="auto"/>
          <w:sz w:val="32"/>
          <w:szCs w:val="32"/>
        </w:rPr>
        <w:t>服务合同内容</w:t>
      </w:r>
    </w:p>
    <w:p w14:paraId="7B7D816E">
      <w:pPr>
        <w:spacing w:line="360" w:lineRule="auto"/>
        <w:ind w:firstLine="480" w:firstLineChars="200"/>
        <w:rPr>
          <w:rFonts w:hint="eastAsia" w:ascii="宋体" w:hAnsi="宋体" w:cs="宋体"/>
          <w:color w:val="auto"/>
          <w:sz w:val="24"/>
        </w:rPr>
      </w:pPr>
    </w:p>
    <w:p w14:paraId="418781B1">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 xml:space="preserve">采购人（甲方）： </w:t>
      </w:r>
    </w:p>
    <w:p w14:paraId="48FCE8DA">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供应商（乙方）：</w:t>
      </w:r>
    </w:p>
    <w:p w14:paraId="6563DA6C">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签订地点：</w:t>
      </w:r>
    </w:p>
    <w:p w14:paraId="10DDC012">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项目名称：</w:t>
      </w:r>
    </w:p>
    <w:p w14:paraId="60DFB77F">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项目编号：</w:t>
      </w:r>
    </w:p>
    <w:p w14:paraId="1080716D">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财政委托号：</w:t>
      </w:r>
      <w:r>
        <w:rPr>
          <w:rFonts w:hint="eastAsia" w:ascii="宋体" w:hAnsi="宋体" w:cs="宋体"/>
          <w:color w:val="auto"/>
          <w:szCs w:val="21"/>
          <w:u w:val="single"/>
        </w:rPr>
        <w:t xml:space="preserve">      </w:t>
      </w:r>
      <w:r>
        <w:rPr>
          <w:rFonts w:hint="eastAsia" w:ascii="宋体" w:hAnsi="宋体" w:cs="宋体"/>
          <w:color w:val="auto"/>
          <w:szCs w:val="21"/>
        </w:rPr>
        <w:t>(财政资金项目必须填写)</w:t>
      </w:r>
    </w:p>
    <w:p w14:paraId="16A5CFDA">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本项目经批准采用</w:t>
      </w:r>
      <w:r>
        <w:rPr>
          <w:rFonts w:hint="eastAsia" w:ascii="宋体" w:hAnsi="宋体" w:cs="宋体"/>
          <w:color w:val="auto"/>
          <w:szCs w:val="21"/>
          <w:u w:val="single"/>
        </w:rPr>
        <w:t xml:space="preserve">           </w:t>
      </w:r>
      <w:r>
        <w:rPr>
          <w:rFonts w:hint="eastAsia" w:ascii="宋体" w:hAnsi="宋体" w:cs="宋体"/>
          <w:color w:val="auto"/>
          <w:szCs w:val="21"/>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4208DED">
      <w:pPr>
        <w:spacing w:line="360" w:lineRule="auto"/>
        <w:ind w:firstLine="422" w:firstLineChars="200"/>
        <w:rPr>
          <w:rFonts w:hint="eastAsia" w:ascii="宋体" w:hAnsi="宋体" w:cs="宋体"/>
          <w:color w:val="auto"/>
          <w:szCs w:val="21"/>
          <w:u w:val="single"/>
        </w:rPr>
      </w:pPr>
      <w:r>
        <w:rPr>
          <w:rFonts w:hint="eastAsia" w:ascii="宋体" w:hAnsi="宋体" w:cs="宋体"/>
          <w:b/>
          <w:bCs/>
          <w:color w:val="auto"/>
          <w:szCs w:val="21"/>
        </w:rPr>
        <w:t>第一条</w:t>
      </w:r>
      <w:r>
        <w:rPr>
          <w:rFonts w:hint="eastAsia" w:ascii="宋体" w:hAnsi="宋体" w:cs="宋体"/>
          <w:color w:val="auto"/>
          <w:szCs w:val="21"/>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689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1C9A697">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0E4E6A62">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5A0097C8">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7AAB524B">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29D963CC">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72B0BE96">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5D81BC8F">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43AE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C237301">
            <w:pPr>
              <w:spacing w:line="360" w:lineRule="auto"/>
              <w:ind w:firstLine="420" w:firstLineChars="200"/>
              <w:rPr>
                <w:rFonts w:hint="eastAsia" w:ascii="宋体" w:hAnsi="宋体" w:cs="宋体"/>
                <w:color w:val="auto"/>
              </w:rPr>
            </w:pPr>
          </w:p>
        </w:tc>
        <w:tc>
          <w:tcPr>
            <w:tcW w:w="1623" w:type="dxa"/>
          </w:tcPr>
          <w:p w14:paraId="050554FD">
            <w:pPr>
              <w:spacing w:line="360" w:lineRule="auto"/>
              <w:ind w:firstLine="420" w:firstLineChars="200"/>
              <w:rPr>
                <w:rFonts w:hint="eastAsia" w:ascii="宋体" w:hAnsi="宋体" w:cs="宋体"/>
                <w:color w:val="auto"/>
              </w:rPr>
            </w:pPr>
          </w:p>
        </w:tc>
        <w:tc>
          <w:tcPr>
            <w:tcW w:w="902" w:type="dxa"/>
          </w:tcPr>
          <w:p w14:paraId="02A14635">
            <w:pPr>
              <w:spacing w:line="360" w:lineRule="auto"/>
              <w:ind w:firstLine="420" w:firstLineChars="200"/>
              <w:rPr>
                <w:rFonts w:hint="eastAsia" w:ascii="宋体" w:hAnsi="宋体" w:cs="宋体"/>
                <w:color w:val="auto"/>
              </w:rPr>
            </w:pPr>
          </w:p>
        </w:tc>
        <w:tc>
          <w:tcPr>
            <w:tcW w:w="902" w:type="dxa"/>
          </w:tcPr>
          <w:p w14:paraId="4A3D385A">
            <w:pPr>
              <w:spacing w:line="360" w:lineRule="auto"/>
              <w:ind w:firstLine="420" w:firstLineChars="200"/>
              <w:rPr>
                <w:rFonts w:hint="eastAsia" w:ascii="宋体" w:hAnsi="宋体" w:cs="宋体"/>
                <w:color w:val="auto"/>
              </w:rPr>
            </w:pPr>
          </w:p>
        </w:tc>
        <w:tc>
          <w:tcPr>
            <w:tcW w:w="1071" w:type="dxa"/>
          </w:tcPr>
          <w:p w14:paraId="26BE7D60">
            <w:pPr>
              <w:spacing w:line="360" w:lineRule="auto"/>
              <w:ind w:firstLine="420" w:firstLineChars="200"/>
              <w:rPr>
                <w:rFonts w:hint="eastAsia" w:ascii="宋体" w:hAnsi="宋体" w:cs="宋体"/>
                <w:color w:val="auto"/>
              </w:rPr>
            </w:pPr>
          </w:p>
        </w:tc>
        <w:tc>
          <w:tcPr>
            <w:tcW w:w="1250" w:type="dxa"/>
          </w:tcPr>
          <w:p w14:paraId="7981392F">
            <w:pPr>
              <w:spacing w:line="360" w:lineRule="auto"/>
              <w:ind w:firstLine="420" w:firstLineChars="200"/>
              <w:rPr>
                <w:rFonts w:hint="eastAsia" w:ascii="宋体" w:hAnsi="宋体" w:cs="宋体"/>
                <w:color w:val="auto"/>
              </w:rPr>
            </w:pPr>
          </w:p>
        </w:tc>
        <w:tc>
          <w:tcPr>
            <w:tcW w:w="1106" w:type="dxa"/>
          </w:tcPr>
          <w:p w14:paraId="5537E7FD">
            <w:pPr>
              <w:spacing w:line="360" w:lineRule="auto"/>
              <w:ind w:firstLine="420" w:firstLineChars="200"/>
              <w:rPr>
                <w:rFonts w:hint="eastAsia" w:ascii="宋体" w:hAnsi="宋体" w:cs="宋体"/>
                <w:color w:val="auto"/>
              </w:rPr>
            </w:pPr>
          </w:p>
        </w:tc>
      </w:tr>
      <w:tr w14:paraId="1EC2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F99CDD3">
            <w:pPr>
              <w:spacing w:line="360" w:lineRule="auto"/>
              <w:ind w:firstLine="420" w:firstLineChars="200"/>
              <w:rPr>
                <w:rFonts w:hint="eastAsia" w:ascii="宋体" w:hAnsi="宋体" w:cs="宋体"/>
                <w:color w:val="auto"/>
              </w:rPr>
            </w:pPr>
          </w:p>
        </w:tc>
        <w:tc>
          <w:tcPr>
            <w:tcW w:w="1623" w:type="dxa"/>
          </w:tcPr>
          <w:p w14:paraId="1D46EFA2">
            <w:pPr>
              <w:spacing w:line="360" w:lineRule="auto"/>
              <w:ind w:firstLine="420" w:firstLineChars="200"/>
              <w:rPr>
                <w:rFonts w:hint="eastAsia" w:ascii="宋体" w:hAnsi="宋体" w:cs="宋体"/>
                <w:color w:val="auto"/>
              </w:rPr>
            </w:pPr>
          </w:p>
        </w:tc>
        <w:tc>
          <w:tcPr>
            <w:tcW w:w="902" w:type="dxa"/>
          </w:tcPr>
          <w:p w14:paraId="43BE0599">
            <w:pPr>
              <w:spacing w:line="360" w:lineRule="auto"/>
              <w:ind w:firstLine="420" w:firstLineChars="200"/>
              <w:rPr>
                <w:rFonts w:hint="eastAsia" w:ascii="宋体" w:hAnsi="宋体" w:cs="宋体"/>
                <w:color w:val="auto"/>
              </w:rPr>
            </w:pPr>
          </w:p>
        </w:tc>
        <w:tc>
          <w:tcPr>
            <w:tcW w:w="902" w:type="dxa"/>
          </w:tcPr>
          <w:p w14:paraId="77F84B16">
            <w:pPr>
              <w:spacing w:line="360" w:lineRule="auto"/>
              <w:ind w:firstLine="420" w:firstLineChars="200"/>
              <w:rPr>
                <w:rFonts w:hint="eastAsia" w:ascii="宋体" w:hAnsi="宋体" w:cs="宋体"/>
                <w:color w:val="auto"/>
              </w:rPr>
            </w:pPr>
          </w:p>
        </w:tc>
        <w:tc>
          <w:tcPr>
            <w:tcW w:w="1071" w:type="dxa"/>
          </w:tcPr>
          <w:p w14:paraId="6F21BD28">
            <w:pPr>
              <w:spacing w:line="360" w:lineRule="auto"/>
              <w:ind w:firstLine="420" w:firstLineChars="200"/>
              <w:rPr>
                <w:rFonts w:hint="eastAsia" w:ascii="宋体" w:hAnsi="宋体" w:cs="宋体"/>
                <w:color w:val="auto"/>
              </w:rPr>
            </w:pPr>
          </w:p>
        </w:tc>
        <w:tc>
          <w:tcPr>
            <w:tcW w:w="1250" w:type="dxa"/>
          </w:tcPr>
          <w:p w14:paraId="2C82F382">
            <w:pPr>
              <w:spacing w:line="360" w:lineRule="auto"/>
              <w:ind w:firstLine="420" w:firstLineChars="200"/>
              <w:rPr>
                <w:rFonts w:hint="eastAsia" w:ascii="宋体" w:hAnsi="宋体" w:cs="宋体"/>
                <w:color w:val="auto"/>
              </w:rPr>
            </w:pPr>
          </w:p>
        </w:tc>
        <w:tc>
          <w:tcPr>
            <w:tcW w:w="1106" w:type="dxa"/>
          </w:tcPr>
          <w:p w14:paraId="6630E5A9">
            <w:pPr>
              <w:spacing w:line="360" w:lineRule="auto"/>
              <w:ind w:firstLine="420" w:firstLineChars="200"/>
              <w:rPr>
                <w:rFonts w:hint="eastAsia" w:ascii="宋体" w:hAnsi="宋体" w:cs="宋体"/>
                <w:color w:val="auto"/>
              </w:rPr>
            </w:pPr>
          </w:p>
        </w:tc>
      </w:tr>
      <w:tr w14:paraId="5177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8F6BCFE">
            <w:pPr>
              <w:spacing w:line="360" w:lineRule="auto"/>
              <w:ind w:firstLine="420" w:firstLineChars="200"/>
              <w:rPr>
                <w:rFonts w:hint="eastAsia" w:ascii="宋体" w:hAnsi="宋体" w:cs="宋体"/>
                <w:color w:val="auto"/>
              </w:rPr>
            </w:pPr>
          </w:p>
        </w:tc>
        <w:tc>
          <w:tcPr>
            <w:tcW w:w="1623" w:type="dxa"/>
          </w:tcPr>
          <w:p w14:paraId="3CBFE1A8">
            <w:pPr>
              <w:spacing w:line="360" w:lineRule="auto"/>
              <w:ind w:firstLine="420" w:firstLineChars="200"/>
              <w:rPr>
                <w:rFonts w:hint="eastAsia" w:ascii="宋体" w:hAnsi="宋体" w:cs="宋体"/>
                <w:color w:val="auto"/>
              </w:rPr>
            </w:pPr>
          </w:p>
        </w:tc>
        <w:tc>
          <w:tcPr>
            <w:tcW w:w="902" w:type="dxa"/>
          </w:tcPr>
          <w:p w14:paraId="26A6CA8D">
            <w:pPr>
              <w:spacing w:line="360" w:lineRule="auto"/>
              <w:ind w:firstLine="420" w:firstLineChars="200"/>
              <w:rPr>
                <w:rFonts w:hint="eastAsia" w:ascii="宋体" w:hAnsi="宋体" w:cs="宋体"/>
                <w:color w:val="auto"/>
              </w:rPr>
            </w:pPr>
          </w:p>
        </w:tc>
        <w:tc>
          <w:tcPr>
            <w:tcW w:w="902" w:type="dxa"/>
          </w:tcPr>
          <w:p w14:paraId="0BC7FEF3">
            <w:pPr>
              <w:spacing w:line="360" w:lineRule="auto"/>
              <w:ind w:firstLine="420" w:firstLineChars="200"/>
              <w:rPr>
                <w:rFonts w:hint="eastAsia" w:ascii="宋体" w:hAnsi="宋体" w:cs="宋体"/>
                <w:color w:val="auto"/>
              </w:rPr>
            </w:pPr>
          </w:p>
        </w:tc>
        <w:tc>
          <w:tcPr>
            <w:tcW w:w="1071" w:type="dxa"/>
          </w:tcPr>
          <w:p w14:paraId="54FED6C0">
            <w:pPr>
              <w:spacing w:line="360" w:lineRule="auto"/>
              <w:ind w:firstLine="420" w:firstLineChars="200"/>
              <w:rPr>
                <w:rFonts w:hint="eastAsia" w:ascii="宋体" w:hAnsi="宋体" w:cs="宋体"/>
                <w:color w:val="auto"/>
              </w:rPr>
            </w:pPr>
          </w:p>
        </w:tc>
        <w:tc>
          <w:tcPr>
            <w:tcW w:w="1250" w:type="dxa"/>
          </w:tcPr>
          <w:p w14:paraId="610EA1ED">
            <w:pPr>
              <w:spacing w:line="360" w:lineRule="auto"/>
              <w:ind w:firstLine="420" w:firstLineChars="200"/>
              <w:rPr>
                <w:rFonts w:hint="eastAsia" w:ascii="宋体" w:hAnsi="宋体" w:cs="宋体"/>
                <w:color w:val="auto"/>
              </w:rPr>
            </w:pPr>
          </w:p>
        </w:tc>
        <w:tc>
          <w:tcPr>
            <w:tcW w:w="1106" w:type="dxa"/>
          </w:tcPr>
          <w:p w14:paraId="1BCC559F">
            <w:pPr>
              <w:spacing w:line="360" w:lineRule="auto"/>
              <w:ind w:firstLine="420" w:firstLineChars="200"/>
              <w:rPr>
                <w:rFonts w:hint="eastAsia" w:ascii="宋体" w:hAnsi="宋体" w:cs="宋体"/>
                <w:color w:val="auto"/>
              </w:rPr>
            </w:pPr>
          </w:p>
        </w:tc>
      </w:tr>
      <w:tr w14:paraId="7E00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EBA3963">
            <w:pPr>
              <w:spacing w:line="360" w:lineRule="auto"/>
              <w:ind w:firstLine="420" w:firstLineChars="200"/>
              <w:rPr>
                <w:rFonts w:hint="eastAsia" w:ascii="宋体" w:hAnsi="宋体" w:cs="宋体"/>
                <w:color w:val="auto"/>
              </w:rPr>
            </w:pPr>
            <w:r>
              <w:rPr>
                <w:rFonts w:hint="eastAsia" w:ascii="宋体" w:hAnsi="宋体" w:cs="宋体"/>
                <w:color w:val="auto"/>
              </w:rPr>
              <w:t>合同价款（大小写）：</w:t>
            </w:r>
          </w:p>
          <w:p w14:paraId="569A581E">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7C341280">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6800F867">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72E7FF6F">
      <w:pPr>
        <w:spacing w:line="360" w:lineRule="auto"/>
        <w:ind w:firstLine="420" w:firstLineChars="200"/>
        <w:rPr>
          <w:rFonts w:hint="eastAsia" w:ascii="宋体" w:hAnsi="宋体" w:cs="宋体"/>
          <w:color w:val="auto"/>
          <w:szCs w:val="27"/>
          <w:u w:val="single"/>
        </w:rPr>
      </w:pPr>
      <w:r>
        <w:rPr>
          <w:rFonts w:hint="eastAsia" w:ascii="宋体" w:hAnsi="宋体" w:cs="宋体"/>
          <w:color w:val="auto"/>
        </w:rPr>
        <w:t>乙方书面声明提供的服务标准和水平应与招标采购文件规定的标准和水平相一致。</w:t>
      </w:r>
    </w:p>
    <w:p w14:paraId="4E73E36E">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78CEFE8B">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37E24953">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72D8632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5C1484F0">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10E04EBA">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72CE8214">
      <w:pPr>
        <w:pStyle w:val="1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4BAA461A">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 万元；</w:t>
      </w:r>
    </w:p>
    <w:p w14:paraId="71DBCA36">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6575926F">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14E3596B">
      <w:pPr>
        <w:pStyle w:val="12"/>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1A223B05">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4F2B407D">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6F4926A5">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72D012FB">
      <w:pPr>
        <w:pStyle w:val="12"/>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31154AAC">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09F0A240">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59B2F547">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053B50B2">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37CB935A">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50FB2241">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第六条  验收方法</w:t>
      </w:r>
    </w:p>
    <w:p w14:paraId="352F0C6E">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2AC96932">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D3D3D7">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79D2EEA2">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254E3D2E">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7677D993">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4790D07E">
      <w:pPr>
        <w:pStyle w:val="12"/>
        <w:kinsoku w:val="0"/>
        <w:overflowPunct w:val="0"/>
        <w:spacing w:after="0" w:line="360" w:lineRule="auto"/>
        <w:ind w:right="-218" w:rightChars="-104"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24CA3BB2">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第八条 无产权瑕疵条款</w:t>
      </w:r>
    </w:p>
    <w:p w14:paraId="2BB82514">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3702353E">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35CA848C">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29066651">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30A8D17D">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31B97ACC">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第十条 甲方的权利和义务</w:t>
      </w:r>
    </w:p>
    <w:p w14:paraId="130CB6CC">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1E44622E">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66D99213">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33422031">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7B7F5D5A">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25FA018F">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0A382FD2">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419377BF">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02B5E6BE">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4795610C">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33A63034">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72D1699C">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77D6907A">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253E76E9">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06917E1D">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EA32C70">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33733B31">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18089BBA">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7CDCCFBD">
      <w:pPr>
        <w:spacing w:line="360" w:lineRule="auto"/>
        <w:ind w:firstLine="42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131931F7">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5A03CF90">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43E03CF9">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1C128DDD">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第十五条 不可抗力事件处理</w:t>
      </w:r>
    </w:p>
    <w:p w14:paraId="28C4C305">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2397797">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C544A4">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第十六条 合同纠纷调处</w:t>
      </w:r>
    </w:p>
    <w:p w14:paraId="539080BC">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36B26E74">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4C36AC13">
      <w:pPr>
        <w:pStyle w:val="5"/>
        <w:kinsoku w:val="0"/>
        <w:overflowPunct w:val="0"/>
        <w:spacing w:before="0" w:after="0" w:line="360" w:lineRule="auto"/>
        <w:ind w:firstLine="420" w:firstLineChars="200"/>
        <w:rPr>
          <w:rFonts w:hint="eastAsia"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791313B1">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16B3DB3D">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259221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348E57C3">
      <w:pPr>
        <w:spacing w:line="360" w:lineRule="auto"/>
        <w:ind w:firstLine="420" w:firstLineChars="200"/>
        <w:rPr>
          <w:rFonts w:hint="eastAsia" w:ascii="宋体" w:hAnsi="宋体" w:cs="宋体"/>
          <w:color w:val="auto"/>
          <w:szCs w:val="27"/>
        </w:rPr>
      </w:pPr>
    </w:p>
    <w:p w14:paraId="613161AC">
      <w:pPr>
        <w:pStyle w:val="2"/>
        <w:ind w:firstLine="210"/>
        <w:rPr>
          <w:rFonts w:hint="eastAsia" w:ascii="宋体" w:hAnsi="宋体" w:cs="宋体"/>
          <w:color w:val="auto"/>
        </w:rPr>
      </w:pPr>
    </w:p>
    <w:p w14:paraId="18CE7AF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4FE39F73">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433431AD">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2A374C44">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62A6EF8A">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4F4F5BE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047469B3">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02B48DAC">
      <w:pPr>
        <w:spacing w:line="640" w:lineRule="exact"/>
        <w:ind w:firstLine="420" w:firstLineChars="200"/>
        <w:rPr>
          <w:rFonts w:hint="eastAsia" w:ascii="宋体" w:hAnsi="宋体" w:cs="宋体"/>
          <w:color w:val="auto"/>
          <w:szCs w:val="27"/>
          <w:u w:val="single"/>
        </w:rPr>
      </w:pPr>
    </w:p>
    <w:p w14:paraId="6D96252B">
      <w:pPr>
        <w:pStyle w:val="2"/>
        <w:ind w:firstLine="210"/>
        <w:jc w:val="center"/>
        <w:rPr>
          <w:rFonts w:hint="eastAsia" w:ascii="宋体" w:hAnsi="宋体" w:cs="宋体"/>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3D601E01">
      <w:pPr>
        <w:pStyle w:val="2"/>
        <w:ind w:firstLine="321"/>
        <w:jc w:val="center"/>
        <w:rPr>
          <w:rFonts w:hint="eastAsia" w:ascii="宋体" w:hAnsi="宋体" w:cs="宋体"/>
          <w:b/>
          <w:color w:val="auto"/>
          <w:sz w:val="32"/>
          <w:szCs w:val="32"/>
        </w:rPr>
      </w:pPr>
    </w:p>
    <w:p w14:paraId="505E944D">
      <w:pPr>
        <w:pStyle w:val="2"/>
        <w:ind w:firstLine="321"/>
        <w:jc w:val="center"/>
        <w:rPr>
          <w:rFonts w:hint="eastAsia" w:ascii="宋体" w:hAnsi="宋体" w:cs="宋体"/>
          <w:b/>
          <w:color w:val="auto"/>
          <w:sz w:val="32"/>
          <w:szCs w:val="32"/>
        </w:rPr>
      </w:pPr>
    </w:p>
    <w:p w14:paraId="01E261E8">
      <w:pPr>
        <w:pStyle w:val="2"/>
        <w:ind w:firstLine="321"/>
        <w:jc w:val="center"/>
        <w:rPr>
          <w:rFonts w:hint="eastAsia" w:ascii="宋体" w:hAnsi="宋体" w:cs="宋体"/>
          <w:b/>
          <w:color w:val="auto"/>
          <w:sz w:val="32"/>
          <w:szCs w:val="32"/>
        </w:rPr>
      </w:pPr>
    </w:p>
    <w:p w14:paraId="676BDF39">
      <w:pPr>
        <w:pStyle w:val="2"/>
        <w:ind w:firstLine="321"/>
        <w:jc w:val="center"/>
        <w:rPr>
          <w:rFonts w:hint="eastAsia" w:ascii="宋体" w:hAnsi="宋体" w:cs="宋体"/>
          <w:b/>
          <w:color w:val="auto"/>
          <w:sz w:val="32"/>
          <w:szCs w:val="32"/>
        </w:rPr>
      </w:pPr>
    </w:p>
    <w:p w14:paraId="2ECD62A9">
      <w:pPr>
        <w:pStyle w:val="2"/>
        <w:ind w:firstLine="321"/>
        <w:jc w:val="center"/>
        <w:rPr>
          <w:rFonts w:hint="eastAsia" w:ascii="宋体" w:hAnsi="宋体" w:cs="宋体"/>
          <w:b/>
          <w:color w:val="auto"/>
          <w:sz w:val="32"/>
          <w:szCs w:val="32"/>
        </w:rPr>
      </w:pPr>
    </w:p>
    <w:p w14:paraId="54AD7D87">
      <w:pPr>
        <w:pStyle w:val="2"/>
        <w:ind w:firstLine="321"/>
        <w:jc w:val="center"/>
        <w:rPr>
          <w:rFonts w:hint="eastAsia" w:ascii="宋体" w:hAnsi="宋体" w:cs="宋体"/>
          <w:b/>
          <w:color w:val="auto"/>
          <w:sz w:val="32"/>
          <w:szCs w:val="32"/>
        </w:rPr>
      </w:pPr>
    </w:p>
    <w:p w14:paraId="524855B8">
      <w:pPr>
        <w:pStyle w:val="2"/>
        <w:ind w:firstLine="321"/>
        <w:jc w:val="center"/>
        <w:rPr>
          <w:rFonts w:hint="eastAsia" w:ascii="宋体" w:hAnsi="宋体" w:cs="宋体"/>
          <w:b/>
          <w:color w:val="auto"/>
          <w:sz w:val="32"/>
          <w:szCs w:val="32"/>
        </w:rPr>
      </w:pPr>
    </w:p>
    <w:p w14:paraId="30DA5748">
      <w:pPr>
        <w:pStyle w:val="2"/>
        <w:ind w:firstLine="321"/>
        <w:jc w:val="center"/>
        <w:rPr>
          <w:rFonts w:hint="eastAsia" w:ascii="宋体" w:hAnsi="宋体" w:cs="宋体"/>
          <w:b/>
          <w:color w:val="auto"/>
          <w:sz w:val="32"/>
          <w:szCs w:val="32"/>
        </w:rPr>
      </w:pPr>
    </w:p>
    <w:p w14:paraId="6F9BC8E5">
      <w:pPr>
        <w:pStyle w:val="2"/>
        <w:ind w:firstLine="321"/>
        <w:jc w:val="center"/>
        <w:rPr>
          <w:rFonts w:hint="eastAsia" w:ascii="宋体" w:hAnsi="宋体" w:cs="宋体"/>
          <w:b/>
          <w:color w:val="auto"/>
          <w:sz w:val="32"/>
          <w:szCs w:val="32"/>
        </w:rPr>
      </w:pPr>
      <w:r>
        <w:rPr>
          <w:rFonts w:hint="eastAsia" w:ascii="宋体" w:hAnsi="宋体" w:cs="宋体"/>
          <w:b/>
          <w:color w:val="auto"/>
          <w:sz w:val="32"/>
          <w:szCs w:val="32"/>
        </w:rPr>
        <w:t>周口市政府采购合同融资政策告知函</w:t>
      </w:r>
    </w:p>
    <w:p w14:paraId="06075ECC">
      <w:pPr>
        <w:pStyle w:val="2"/>
        <w:spacing w:line="360" w:lineRule="auto"/>
        <w:ind w:firstLine="0" w:firstLineChars="0"/>
        <w:rPr>
          <w:rFonts w:hint="eastAsia" w:ascii="宋体" w:hAnsi="宋体" w:cs="宋体"/>
          <w:color w:val="auto"/>
          <w:sz w:val="24"/>
        </w:rPr>
      </w:pPr>
      <w:r>
        <w:rPr>
          <w:rFonts w:hint="eastAsia" w:ascii="宋体" w:hAnsi="宋体" w:cs="宋体"/>
          <w:color w:val="auto"/>
          <w:sz w:val="24"/>
        </w:rPr>
        <w:t>各供应商：</w:t>
      </w:r>
    </w:p>
    <w:p w14:paraId="4B63D85A">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欢迎贵公司参与周口市政府采购活动！</w:t>
      </w:r>
    </w:p>
    <w:p w14:paraId="6F3AC1CF">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FF31407">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贷款渠道和提供贷款的金融机构，可在河南省政府采购网“河南省政府采购合同融资平台”查询联系。</w:t>
      </w:r>
    </w:p>
    <w:p w14:paraId="51EAA745">
      <w:pPr>
        <w:pStyle w:val="26"/>
        <w:spacing w:before="0" w:beforeAutospacing="0" w:after="0" w:afterAutospacing="0" w:line="330" w:lineRule="atLeast"/>
        <w:rPr>
          <w:rFonts w:hint="eastAsia" w:cs="宋体"/>
          <w:b/>
          <w:bCs/>
          <w:color w:val="auto"/>
          <w:sz w:val="21"/>
          <w:szCs w:val="21"/>
        </w:rPr>
      </w:pPr>
    </w:p>
    <w:p w14:paraId="22712CDB">
      <w:pPr>
        <w:pStyle w:val="26"/>
        <w:spacing w:before="0" w:beforeAutospacing="0" w:after="0" w:afterAutospacing="0" w:line="330" w:lineRule="atLeast"/>
        <w:rPr>
          <w:rFonts w:hint="eastAsia" w:cs="宋体"/>
          <w:b/>
          <w:bCs/>
          <w:color w:val="auto"/>
          <w:sz w:val="21"/>
          <w:szCs w:val="21"/>
        </w:rPr>
      </w:pPr>
    </w:p>
    <w:p w14:paraId="0544D106">
      <w:pPr>
        <w:pStyle w:val="26"/>
        <w:spacing w:before="0" w:beforeAutospacing="0" w:after="0" w:afterAutospacing="0" w:line="330" w:lineRule="atLeast"/>
        <w:rPr>
          <w:rFonts w:hint="eastAsia" w:cs="宋体"/>
          <w:b/>
          <w:bCs/>
          <w:color w:val="auto"/>
          <w:sz w:val="21"/>
          <w:szCs w:val="21"/>
        </w:rPr>
      </w:pPr>
    </w:p>
    <w:p w14:paraId="721F4449">
      <w:pPr>
        <w:pStyle w:val="26"/>
        <w:spacing w:before="0" w:beforeAutospacing="0" w:after="0" w:afterAutospacing="0" w:line="330" w:lineRule="atLeast"/>
        <w:rPr>
          <w:rFonts w:hint="eastAsia" w:cs="宋体"/>
          <w:b/>
          <w:bCs/>
          <w:color w:val="auto"/>
          <w:sz w:val="21"/>
          <w:szCs w:val="21"/>
        </w:rPr>
      </w:pPr>
    </w:p>
    <w:p w14:paraId="7E8254C2">
      <w:pPr>
        <w:pStyle w:val="26"/>
        <w:spacing w:before="0" w:beforeAutospacing="0" w:after="0" w:afterAutospacing="0" w:line="330" w:lineRule="atLeast"/>
        <w:rPr>
          <w:rFonts w:hint="eastAsia" w:cs="宋体"/>
          <w:b/>
          <w:bCs/>
          <w:color w:val="auto"/>
          <w:sz w:val="21"/>
          <w:szCs w:val="21"/>
        </w:rPr>
      </w:pPr>
    </w:p>
    <w:p w14:paraId="20AA938F">
      <w:pPr>
        <w:pStyle w:val="26"/>
        <w:spacing w:before="0" w:beforeAutospacing="0" w:after="0" w:afterAutospacing="0" w:line="330" w:lineRule="atLeast"/>
        <w:rPr>
          <w:rFonts w:hint="eastAsia" w:cs="宋体"/>
          <w:b/>
          <w:bCs/>
          <w:color w:val="auto"/>
          <w:sz w:val="21"/>
          <w:szCs w:val="21"/>
        </w:rPr>
      </w:pPr>
    </w:p>
    <w:p w14:paraId="3FAAC249">
      <w:pPr>
        <w:pStyle w:val="26"/>
        <w:spacing w:before="0" w:beforeAutospacing="0" w:after="0" w:afterAutospacing="0" w:line="330" w:lineRule="atLeast"/>
        <w:rPr>
          <w:rFonts w:hint="eastAsia" w:cs="宋体"/>
          <w:b/>
          <w:bCs/>
          <w:color w:val="auto"/>
          <w:sz w:val="21"/>
          <w:szCs w:val="21"/>
        </w:rPr>
      </w:pPr>
    </w:p>
    <w:p w14:paraId="343730EC">
      <w:pPr>
        <w:pStyle w:val="26"/>
        <w:spacing w:before="0" w:beforeAutospacing="0" w:after="0" w:afterAutospacing="0" w:line="330" w:lineRule="atLeast"/>
        <w:rPr>
          <w:rFonts w:hint="eastAsia" w:cs="宋体"/>
          <w:b/>
          <w:bCs/>
          <w:color w:val="auto"/>
          <w:sz w:val="21"/>
          <w:szCs w:val="21"/>
        </w:rPr>
      </w:pPr>
    </w:p>
    <w:p w14:paraId="7419A95F">
      <w:pPr>
        <w:pStyle w:val="26"/>
        <w:spacing w:before="0" w:beforeAutospacing="0" w:after="0" w:afterAutospacing="0" w:line="330" w:lineRule="atLeast"/>
        <w:rPr>
          <w:rFonts w:hint="eastAsia" w:cs="宋体"/>
          <w:b/>
          <w:bCs/>
          <w:color w:val="auto"/>
          <w:sz w:val="21"/>
          <w:szCs w:val="21"/>
        </w:rPr>
      </w:pPr>
    </w:p>
    <w:p w14:paraId="02E81699">
      <w:pPr>
        <w:pStyle w:val="26"/>
        <w:spacing w:before="0" w:beforeAutospacing="0" w:after="0" w:afterAutospacing="0" w:line="330" w:lineRule="atLeast"/>
        <w:rPr>
          <w:rFonts w:hint="eastAsia" w:cs="宋体"/>
          <w:b/>
          <w:bCs/>
          <w:color w:val="auto"/>
          <w:sz w:val="21"/>
          <w:szCs w:val="21"/>
        </w:rPr>
      </w:pPr>
    </w:p>
    <w:p w14:paraId="324FBD92">
      <w:pPr>
        <w:pStyle w:val="26"/>
        <w:spacing w:before="0" w:beforeAutospacing="0" w:after="0" w:afterAutospacing="0" w:line="330" w:lineRule="atLeast"/>
        <w:rPr>
          <w:rFonts w:hint="eastAsia" w:cs="宋体"/>
          <w:b/>
          <w:bCs/>
          <w:color w:val="auto"/>
          <w:sz w:val="21"/>
          <w:szCs w:val="21"/>
        </w:rPr>
      </w:pPr>
    </w:p>
    <w:p w14:paraId="0B1DF22D">
      <w:pPr>
        <w:pStyle w:val="26"/>
        <w:spacing w:before="0" w:beforeAutospacing="0" w:after="0" w:afterAutospacing="0" w:line="330" w:lineRule="atLeast"/>
        <w:rPr>
          <w:rFonts w:hint="eastAsia" w:cs="宋体"/>
          <w:b/>
          <w:bCs/>
          <w:color w:val="auto"/>
          <w:sz w:val="21"/>
          <w:szCs w:val="21"/>
        </w:rPr>
      </w:pPr>
    </w:p>
    <w:p w14:paraId="1649EA25">
      <w:pPr>
        <w:pStyle w:val="26"/>
        <w:spacing w:before="0" w:beforeAutospacing="0" w:after="0" w:afterAutospacing="0" w:line="330" w:lineRule="atLeast"/>
        <w:rPr>
          <w:rFonts w:hint="eastAsia" w:cs="宋体"/>
          <w:b/>
          <w:bCs/>
          <w:color w:val="auto"/>
          <w:sz w:val="21"/>
          <w:szCs w:val="21"/>
        </w:rPr>
      </w:pPr>
    </w:p>
    <w:p w14:paraId="37CE602E">
      <w:pPr>
        <w:pStyle w:val="2"/>
        <w:ind w:firstLine="210"/>
        <w:rPr>
          <w:rFonts w:hint="eastAsia" w:ascii="宋体" w:hAnsi="宋体" w:cs="宋体"/>
          <w:color w:val="auto"/>
        </w:rPr>
      </w:pPr>
    </w:p>
    <w:sectPr>
      <w:pgSz w:w="11907" w:h="16840"/>
      <w:pgMar w:top="1440" w:right="1499"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72EB9">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EB239">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DF775"/>
    <w:multiLevelType w:val="singleLevel"/>
    <w:tmpl w:val="88EDF775"/>
    <w:lvl w:ilvl="0" w:tentative="0">
      <w:start w:val="7"/>
      <w:numFmt w:val="chineseCounting"/>
      <w:suff w:val="nothing"/>
      <w:lvlText w:val="%1、"/>
      <w:lvlJc w:val="left"/>
      <w:rPr>
        <w:rFonts w:hint="eastAsia"/>
      </w:rPr>
    </w:lvl>
  </w:abstractNum>
  <w:abstractNum w:abstractNumId="1">
    <w:nsid w:val="C9370496"/>
    <w:multiLevelType w:val="singleLevel"/>
    <w:tmpl w:val="C9370496"/>
    <w:lvl w:ilvl="0" w:tentative="0">
      <w:start w:val="3"/>
      <w:numFmt w:val="chineseCounting"/>
      <w:suff w:val="space"/>
      <w:lvlText w:val="第%1章"/>
      <w:lvlJc w:val="left"/>
      <w:rPr>
        <w:rFonts w:hint="eastAsia"/>
      </w:rPr>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88BD47B"/>
    <w:multiLevelType w:val="singleLevel"/>
    <w:tmpl w:val="488BD47B"/>
    <w:lvl w:ilvl="0" w:tentative="0">
      <w:start w:val="1"/>
      <w:numFmt w:val="chineseCounting"/>
      <w:suff w:val="space"/>
      <w:lvlText w:val="第%1章"/>
      <w:lvlJc w:val="left"/>
      <w:rPr>
        <w:rFonts w:hint="eastAsia"/>
      </w:r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ZDlmMzczNjQ0YWI2OTQzYjE0YmExNTAzMTJkMmY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182"/>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0AED"/>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3D76"/>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13313"/>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3EE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A7EE7"/>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2ADE"/>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B706DC"/>
    <w:rsid w:val="02B07FF7"/>
    <w:rsid w:val="03140887"/>
    <w:rsid w:val="032C07E7"/>
    <w:rsid w:val="033B7861"/>
    <w:rsid w:val="03733BDF"/>
    <w:rsid w:val="03A308DC"/>
    <w:rsid w:val="03EE6D15"/>
    <w:rsid w:val="040532BA"/>
    <w:rsid w:val="04176582"/>
    <w:rsid w:val="051259ED"/>
    <w:rsid w:val="052B66D6"/>
    <w:rsid w:val="053538C7"/>
    <w:rsid w:val="05D74387"/>
    <w:rsid w:val="0619721E"/>
    <w:rsid w:val="06585F98"/>
    <w:rsid w:val="067D6425"/>
    <w:rsid w:val="069468A4"/>
    <w:rsid w:val="06F04422"/>
    <w:rsid w:val="07041580"/>
    <w:rsid w:val="07086B21"/>
    <w:rsid w:val="0781507A"/>
    <w:rsid w:val="07932A4C"/>
    <w:rsid w:val="07C00A58"/>
    <w:rsid w:val="083640B7"/>
    <w:rsid w:val="08DB1CFF"/>
    <w:rsid w:val="09903C9B"/>
    <w:rsid w:val="09EB58AF"/>
    <w:rsid w:val="0A9E30AD"/>
    <w:rsid w:val="0BEB3B44"/>
    <w:rsid w:val="0C0644C0"/>
    <w:rsid w:val="0C197F77"/>
    <w:rsid w:val="0C5B6881"/>
    <w:rsid w:val="0D4C1C87"/>
    <w:rsid w:val="0D55390D"/>
    <w:rsid w:val="0E147BE6"/>
    <w:rsid w:val="0E230C39"/>
    <w:rsid w:val="0E24385E"/>
    <w:rsid w:val="0E537FF7"/>
    <w:rsid w:val="0ECE5049"/>
    <w:rsid w:val="0FAE4E7B"/>
    <w:rsid w:val="101A2510"/>
    <w:rsid w:val="106B4694"/>
    <w:rsid w:val="10862F4B"/>
    <w:rsid w:val="10D62AA4"/>
    <w:rsid w:val="113D6FF4"/>
    <w:rsid w:val="11D0732A"/>
    <w:rsid w:val="11E446BD"/>
    <w:rsid w:val="11F01988"/>
    <w:rsid w:val="13552B79"/>
    <w:rsid w:val="13793DF7"/>
    <w:rsid w:val="13AB626E"/>
    <w:rsid w:val="13AD6F5F"/>
    <w:rsid w:val="14043AFD"/>
    <w:rsid w:val="141C4A83"/>
    <w:rsid w:val="14354A58"/>
    <w:rsid w:val="14677422"/>
    <w:rsid w:val="148F0C4E"/>
    <w:rsid w:val="14FE77F3"/>
    <w:rsid w:val="152E6B10"/>
    <w:rsid w:val="15442DA1"/>
    <w:rsid w:val="15604521"/>
    <w:rsid w:val="158C165B"/>
    <w:rsid w:val="15B66837"/>
    <w:rsid w:val="15BF1042"/>
    <w:rsid w:val="15EE5FD1"/>
    <w:rsid w:val="160E21CF"/>
    <w:rsid w:val="1656732A"/>
    <w:rsid w:val="170F26A3"/>
    <w:rsid w:val="171E28E6"/>
    <w:rsid w:val="181939B9"/>
    <w:rsid w:val="18A6169D"/>
    <w:rsid w:val="18D74DC1"/>
    <w:rsid w:val="19115CA8"/>
    <w:rsid w:val="196D1903"/>
    <w:rsid w:val="1A2A29FD"/>
    <w:rsid w:val="1A385A6D"/>
    <w:rsid w:val="1AED58EF"/>
    <w:rsid w:val="1B4B0488"/>
    <w:rsid w:val="1B8970FB"/>
    <w:rsid w:val="1C701061"/>
    <w:rsid w:val="1D8B67FB"/>
    <w:rsid w:val="1E15134A"/>
    <w:rsid w:val="1F397F3B"/>
    <w:rsid w:val="1F3A0BB5"/>
    <w:rsid w:val="1FA92FCB"/>
    <w:rsid w:val="1FC63844"/>
    <w:rsid w:val="20193BC8"/>
    <w:rsid w:val="20250841"/>
    <w:rsid w:val="220D398C"/>
    <w:rsid w:val="221C5110"/>
    <w:rsid w:val="2301566F"/>
    <w:rsid w:val="23244DE0"/>
    <w:rsid w:val="233A2855"/>
    <w:rsid w:val="24165293"/>
    <w:rsid w:val="246F652F"/>
    <w:rsid w:val="2482721D"/>
    <w:rsid w:val="24A10BF5"/>
    <w:rsid w:val="24D70B68"/>
    <w:rsid w:val="25311546"/>
    <w:rsid w:val="25587043"/>
    <w:rsid w:val="257F6C45"/>
    <w:rsid w:val="2646495C"/>
    <w:rsid w:val="265C7907"/>
    <w:rsid w:val="2680013C"/>
    <w:rsid w:val="26AB07CC"/>
    <w:rsid w:val="27034BE6"/>
    <w:rsid w:val="27743E5C"/>
    <w:rsid w:val="287B63A6"/>
    <w:rsid w:val="288B76AF"/>
    <w:rsid w:val="29613C02"/>
    <w:rsid w:val="296F6AEF"/>
    <w:rsid w:val="2A397C18"/>
    <w:rsid w:val="2A5015D5"/>
    <w:rsid w:val="2AB23FEC"/>
    <w:rsid w:val="2AF63392"/>
    <w:rsid w:val="2B5A2E4D"/>
    <w:rsid w:val="2B7E34FB"/>
    <w:rsid w:val="2BA67492"/>
    <w:rsid w:val="2C66791C"/>
    <w:rsid w:val="2D221D01"/>
    <w:rsid w:val="2D417315"/>
    <w:rsid w:val="2D4A5D8B"/>
    <w:rsid w:val="2D676A80"/>
    <w:rsid w:val="2D7A3266"/>
    <w:rsid w:val="2DC26BD2"/>
    <w:rsid w:val="2F5F2B72"/>
    <w:rsid w:val="30433499"/>
    <w:rsid w:val="30BE47BA"/>
    <w:rsid w:val="312513B2"/>
    <w:rsid w:val="315F16D9"/>
    <w:rsid w:val="31994052"/>
    <w:rsid w:val="31B042BF"/>
    <w:rsid w:val="31DB450D"/>
    <w:rsid w:val="31E00A6C"/>
    <w:rsid w:val="31F12401"/>
    <w:rsid w:val="31FF5F72"/>
    <w:rsid w:val="32035D60"/>
    <w:rsid w:val="32244DFC"/>
    <w:rsid w:val="326E6953"/>
    <w:rsid w:val="3273009E"/>
    <w:rsid w:val="33044796"/>
    <w:rsid w:val="33523A32"/>
    <w:rsid w:val="33661445"/>
    <w:rsid w:val="345E6990"/>
    <w:rsid w:val="34B524C1"/>
    <w:rsid w:val="355D23D3"/>
    <w:rsid w:val="36D23A94"/>
    <w:rsid w:val="36F03E6E"/>
    <w:rsid w:val="37206361"/>
    <w:rsid w:val="374F5F32"/>
    <w:rsid w:val="376940D0"/>
    <w:rsid w:val="38181831"/>
    <w:rsid w:val="38204506"/>
    <w:rsid w:val="38563836"/>
    <w:rsid w:val="387656AC"/>
    <w:rsid w:val="393022D9"/>
    <w:rsid w:val="39321D68"/>
    <w:rsid w:val="39533276"/>
    <w:rsid w:val="397C6703"/>
    <w:rsid w:val="39B31E4F"/>
    <w:rsid w:val="39BA1D4E"/>
    <w:rsid w:val="3A1F40FB"/>
    <w:rsid w:val="3A2D43ED"/>
    <w:rsid w:val="3BAE6CD9"/>
    <w:rsid w:val="3BF53366"/>
    <w:rsid w:val="3BFB1D2E"/>
    <w:rsid w:val="3C1723E3"/>
    <w:rsid w:val="3C3000ED"/>
    <w:rsid w:val="3C6B187A"/>
    <w:rsid w:val="3D232399"/>
    <w:rsid w:val="3D2E2D19"/>
    <w:rsid w:val="3D31181A"/>
    <w:rsid w:val="3D5567B2"/>
    <w:rsid w:val="3DC87CB2"/>
    <w:rsid w:val="3F1749BD"/>
    <w:rsid w:val="3F4F365B"/>
    <w:rsid w:val="3F9A5B70"/>
    <w:rsid w:val="40B7508E"/>
    <w:rsid w:val="41093759"/>
    <w:rsid w:val="41380196"/>
    <w:rsid w:val="41415EFF"/>
    <w:rsid w:val="41D026B4"/>
    <w:rsid w:val="44E1092B"/>
    <w:rsid w:val="44F9465F"/>
    <w:rsid w:val="452567EA"/>
    <w:rsid w:val="46104F7D"/>
    <w:rsid w:val="4686197B"/>
    <w:rsid w:val="46886BA6"/>
    <w:rsid w:val="4824332A"/>
    <w:rsid w:val="48524AAD"/>
    <w:rsid w:val="48D961A4"/>
    <w:rsid w:val="490552AA"/>
    <w:rsid w:val="4A4831FA"/>
    <w:rsid w:val="4A510BD5"/>
    <w:rsid w:val="4AC37A66"/>
    <w:rsid w:val="4B7A4CDC"/>
    <w:rsid w:val="4C4D68A6"/>
    <w:rsid w:val="4FFA680C"/>
    <w:rsid w:val="50981A4B"/>
    <w:rsid w:val="51786557"/>
    <w:rsid w:val="52390069"/>
    <w:rsid w:val="528D1696"/>
    <w:rsid w:val="52CB2821"/>
    <w:rsid w:val="52D77EAA"/>
    <w:rsid w:val="539D0113"/>
    <w:rsid w:val="542F765C"/>
    <w:rsid w:val="54914939"/>
    <w:rsid w:val="54EB5EC1"/>
    <w:rsid w:val="554D13F6"/>
    <w:rsid w:val="559E0FB3"/>
    <w:rsid w:val="572F3778"/>
    <w:rsid w:val="57580486"/>
    <w:rsid w:val="575B456D"/>
    <w:rsid w:val="580919C0"/>
    <w:rsid w:val="59CA3C2C"/>
    <w:rsid w:val="59DA41E0"/>
    <w:rsid w:val="5A2424B3"/>
    <w:rsid w:val="5A3906A0"/>
    <w:rsid w:val="5A9919E3"/>
    <w:rsid w:val="5AFC6067"/>
    <w:rsid w:val="5B2A7B0A"/>
    <w:rsid w:val="5B417B6B"/>
    <w:rsid w:val="5B54373E"/>
    <w:rsid w:val="5B922F90"/>
    <w:rsid w:val="5BC745F2"/>
    <w:rsid w:val="5BDE12D5"/>
    <w:rsid w:val="5C734374"/>
    <w:rsid w:val="5CA161B2"/>
    <w:rsid w:val="5D397B38"/>
    <w:rsid w:val="5D720862"/>
    <w:rsid w:val="5DAA3B58"/>
    <w:rsid w:val="5E9B6682"/>
    <w:rsid w:val="5EE21916"/>
    <w:rsid w:val="5F4417E0"/>
    <w:rsid w:val="5F7549A8"/>
    <w:rsid w:val="5F88669E"/>
    <w:rsid w:val="5FC353A5"/>
    <w:rsid w:val="6051475F"/>
    <w:rsid w:val="605E0C2A"/>
    <w:rsid w:val="615F5075"/>
    <w:rsid w:val="621E68C3"/>
    <w:rsid w:val="622F04A1"/>
    <w:rsid w:val="62707B3A"/>
    <w:rsid w:val="6442576B"/>
    <w:rsid w:val="645C0879"/>
    <w:rsid w:val="64741C1C"/>
    <w:rsid w:val="648C064A"/>
    <w:rsid w:val="64AD03D2"/>
    <w:rsid w:val="65397A4E"/>
    <w:rsid w:val="656B3097"/>
    <w:rsid w:val="66AB4942"/>
    <w:rsid w:val="672E57FA"/>
    <w:rsid w:val="67D06C41"/>
    <w:rsid w:val="68260C09"/>
    <w:rsid w:val="687951D6"/>
    <w:rsid w:val="687B5515"/>
    <w:rsid w:val="68AB69AF"/>
    <w:rsid w:val="68D653C8"/>
    <w:rsid w:val="68D85250"/>
    <w:rsid w:val="68F91E38"/>
    <w:rsid w:val="692E6264"/>
    <w:rsid w:val="698D4180"/>
    <w:rsid w:val="69E91EAC"/>
    <w:rsid w:val="6B025761"/>
    <w:rsid w:val="6B6537B4"/>
    <w:rsid w:val="6BD732BE"/>
    <w:rsid w:val="6D1F0B58"/>
    <w:rsid w:val="6D231231"/>
    <w:rsid w:val="6D3654A5"/>
    <w:rsid w:val="6D604192"/>
    <w:rsid w:val="6DB14A8F"/>
    <w:rsid w:val="6E1F200D"/>
    <w:rsid w:val="6EB24C26"/>
    <w:rsid w:val="6F683873"/>
    <w:rsid w:val="726C367A"/>
    <w:rsid w:val="73B04A22"/>
    <w:rsid w:val="74170E85"/>
    <w:rsid w:val="7496678D"/>
    <w:rsid w:val="75DC35E9"/>
    <w:rsid w:val="7789488A"/>
    <w:rsid w:val="77A2369A"/>
    <w:rsid w:val="77FA11D3"/>
    <w:rsid w:val="785C142B"/>
    <w:rsid w:val="789E6834"/>
    <w:rsid w:val="79DD67E6"/>
    <w:rsid w:val="7AA634A2"/>
    <w:rsid w:val="7AE04790"/>
    <w:rsid w:val="7BC63DFB"/>
    <w:rsid w:val="7BCF79D9"/>
    <w:rsid w:val="7C1A4C7A"/>
    <w:rsid w:val="7C240B22"/>
    <w:rsid w:val="7C444892"/>
    <w:rsid w:val="7C6209D3"/>
    <w:rsid w:val="7CAE7448"/>
    <w:rsid w:val="7DF36BF7"/>
    <w:rsid w:val="7DFC1D56"/>
    <w:rsid w:val="7E543E84"/>
    <w:rsid w:val="7EC90255"/>
    <w:rsid w:val="7F3E3F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0"/>
    <w:pPr>
      <w:textAlignment w:val="baseline"/>
    </w:pPr>
    <w:rPr>
      <w:rFonts w:ascii="宋体" w:hAnsi="Times New Roman" w:eastAsia="宋体" w:cs="Times New Roman"/>
      <w:color w:val="000000"/>
      <w:sz w:val="24"/>
      <w:szCs w:val="24"/>
      <w:lang w:val="en-US" w:eastAsia="zh-CN" w:bidi="ar-SA"/>
    </w:r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
    <w:link w:val="44"/>
    <w:qFormat/>
    <w:uiPriority w:val="99"/>
    <w:pPr>
      <w:spacing w:after="120"/>
    </w:pPr>
  </w:style>
  <w:style w:type="paragraph" w:styleId="13">
    <w:name w:val="Body Text Indent"/>
    <w:basedOn w:val="1"/>
    <w:qFormat/>
    <w:uiPriority w:val="0"/>
    <w:pPr>
      <w:ind w:firstLine="632" w:firstLineChars="200"/>
    </w:pPr>
    <w:rPr>
      <w:rFonts w:ascii="仿宋_GB2312" w:hAnsi="华文楷体" w:eastAsia="仿宋_GB2312"/>
      <w:sz w:val="32"/>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6"/>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2"/>
    <w:next w:val="1"/>
    <w:link w:val="43"/>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9">
    <w:name w:val="标题 3 字符"/>
    <w:link w:val="7"/>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7"/>
    <w:qFormat/>
    <w:uiPriority w:val="0"/>
    <w:rPr>
      <w:kern w:val="2"/>
      <w:sz w:val="21"/>
      <w:szCs w:val="24"/>
    </w:rPr>
  </w:style>
  <w:style w:type="character" w:customStyle="1" w:styleId="44">
    <w:name w:val="正文文本 字符"/>
    <w:link w:val="12"/>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10"/>
    <w:qFormat/>
    <w:uiPriority w:val="0"/>
    <w:rPr>
      <w:kern w:val="2"/>
      <w:sz w:val="21"/>
      <w:szCs w:val="24"/>
    </w:rPr>
  </w:style>
  <w:style w:type="character" w:customStyle="1" w:styleId="47">
    <w:name w:val="文档结构图 字符"/>
    <w:link w:val="9"/>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basedOn w:val="3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1"/>
    <w:qFormat/>
    <w:uiPriority w:val="0"/>
  </w:style>
  <w:style w:type="character" w:customStyle="1" w:styleId="66">
    <w:name w:val="正文文本 2 字符"/>
    <w:link w:val="24"/>
    <w:qFormat/>
    <w:uiPriority w:val="0"/>
    <w:rPr>
      <w:kern w:val="2"/>
      <w:sz w:val="21"/>
      <w:szCs w:val="24"/>
    </w:rPr>
  </w:style>
  <w:style w:type="character" w:customStyle="1" w:styleId="67">
    <w:name w:val="NormalCharacter"/>
    <w:qFormat/>
    <w:uiPriority w:val="0"/>
  </w:style>
  <w:style w:type="character" w:customStyle="1" w:styleId="68">
    <w:name w:val="页眉 字符"/>
    <w:link w:val="21"/>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1"/>
    <w:qFormat/>
    <w:uiPriority w:val="0"/>
    <w:rPr>
      <w:sz w:val="21"/>
      <w:szCs w:val="21"/>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xiadan"/>
    <w:basedOn w:val="31"/>
    <w:qFormat/>
    <w:uiPriority w:val="0"/>
    <w:rPr>
      <w:shd w:val="clear" w:color="auto" w:fill="E4393C"/>
    </w:rPr>
  </w:style>
  <w:style w:type="character" w:customStyle="1" w:styleId="78">
    <w:name w:val="fr"/>
    <w:basedOn w:val="31"/>
    <w:qFormat/>
    <w:uiPriority w:val="0"/>
  </w:style>
  <w:style w:type="character" w:customStyle="1" w:styleId="79">
    <w:name w:val="icon_ds"/>
    <w:basedOn w:val="31"/>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10345</Words>
  <Characters>11154</Characters>
  <Lines>180</Lines>
  <Paragraphs>50</Paragraphs>
  <TotalTime>5</TotalTime>
  <ScaleCrop>false</ScaleCrop>
  <LinksUpToDate>false</LinksUpToDate>
  <CharactersWithSpaces>11429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2023-11-26T04:47:00Z</cp:lastPrinted>
  <dcterms:modified xsi:type="dcterms:W3CDTF">2026-02-02T06:39:38Z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3F3AEF60031F459BB45F1EB8C7A16E06</vt:lpwstr>
  </property>
  <property fmtid="{D5CDD505-2E9C-101B-9397-08002B2CF9AE}" pid="4" name="KSOTemplateDocerSaveRecord">
    <vt:lpwstr>eyJoZGlkIjoiMWQ5NTFkZjg3ZTFjOWE3NmM0NWZmYWUyYjc2ODE4NjMifQ==</vt:lpwstr>
  </property>
</Properties>
</file>