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71CF3">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479F45B">
      <w:pPr>
        <w:tabs>
          <w:tab w:val="left" w:pos="315"/>
          <w:tab w:val="left" w:pos="8820"/>
        </w:tabs>
        <w:spacing w:line="500" w:lineRule="auto"/>
        <w:ind w:right="267"/>
        <w:jc w:val="center"/>
        <w:rPr>
          <w:rFonts w:hint="eastAsia" w:ascii="仿宋_GB2312" w:hAnsi="仿宋_GB2312" w:eastAsia="仿宋_GB2312" w:cs="仿宋_GB2312"/>
          <w:b/>
          <w:sz w:val="48"/>
        </w:rPr>
      </w:pPr>
    </w:p>
    <w:p w14:paraId="7FC77AE1">
      <w:pPr>
        <w:tabs>
          <w:tab w:val="left" w:pos="315"/>
          <w:tab w:val="left" w:pos="8820"/>
        </w:tabs>
        <w:spacing w:line="500" w:lineRule="auto"/>
        <w:ind w:right="267"/>
        <w:jc w:val="center"/>
        <w:rPr>
          <w:rFonts w:hint="eastAsia" w:ascii="微软简标宋" w:hAnsi="微软简标宋" w:eastAsia="微软简标宋" w:cs="微软简标宋"/>
          <w:b/>
          <w:sz w:val="52"/>
        </w:rPr>
      </w:pPr>
      <w:r>
        <w:rPr>
          <w:rFonts w:ascii="宋体" w:hAnsi="宋体" w:eastAsia="宋体" w:cs="宋体"/>
          <w:b/>
          <w:sz w:val="52"/>
        </w:rPr>
        <w:t>竞争性磋商文件</w:t>
      </w:r>
    </w:p>
    <w:p w14:paraId="0DD5ECD3">
      <w:pPr>
        <w:tabs>
          <w:tab w:val="left" w:pos="315"/>
          <w:tab w:val="left" w:pos="8820"/>
        </w:tabs>
        <w:spacing w:line="500" w:lineRule="auto"/>
        <w:ind w:right="267"/>
        <w:jc w:val="center"/>
        <w:rPr>
          <w:rFonts w:hint="eastAsia" w:ascii="仿宋_GB2312" w:hAnsi="仿宋_GB2312" w:eastAsia="仿宋_GB2312" w:cs="仿宋_GB2312"/>
          <w:sz w:val="44"/>
        </w:rPr>
      </w:pPr>
    </w:p>
    <w:p w14:paraId="4CA790A7">
      <w:pPr>
        <w:tabs>
          <w:tab w:val="left" w:pos="315"/>
          <w:tab w:val="left" w:pos="8820"/>
        </w:tabs>
        <w:ind w:right="267"/>
        <w:rPr>
          <w:rFonts w:hint="eastAsia" w:ascii="仿宋_GB2312" w:hAnsi="仿宋_GB2312" w:eastAsia="仿宋_GB2312" w:cs="仿宋_GB2312"/>
          <w:sz w:val="44"/>
        </w:rPr>
      </w:pPr>
    </w:p>
    <w:p w14:paraId="6780EE0D">
      <w:pPr>
        <w:tabs>
          <w:tab w:val="left" w:pos="315"/>
          <w:tab w:val="left" w:pos="8820"/>
        </w:tabs>
        <w:spacing w:line="500" w:lineRule="auto"/>
        <w:ind w:right="267"/>
        <w:rPr>
          <w:rFonts w:hint="eastAsia" w:ascii="仿宋_GB2312" w:hAnsi="仿宋_GB2312" w:eastAsia="仿宋_GB2312" w:cs="仿宋_GB2312"/>
          <w:b/>
          <w:sz w:val="36"/>
        </w:rPr>
      </w:pPr>
    </w:p>
    <w:p w14:paraId="132185C1">
      <w:pPr>
        <w:tabs>
          <w:tab w:val="left" w:pos="315"/>
          <w:tab w:val="left" w:pos="8820"/>
        </w:tabs>
        <w:spacing w:line="500" w:lineRule="auto"/>
        <w:ind w:right="267"/>
        <w:rPr>
          <w:rFonts w:hint="eastAsia" w:ascii="仿宋_GB2312" w:hAnsi="仿宋_GB2312" w:eastAsia="仿宋_GB2312" w:cs="仿宋_GB2312"/>
          <w:b/>
          <w:sz w:val="36"/>
        </w:rPr>
      </w:pPr>
    </w:p>
    <w:p w14:paraId="360DA71E">
      <w:pPr>
        <w:pStyle w:val="2"/>
        <w:ind w:firstLine="210"/>
      </w:pPr>
    </w:p>
    <w:p w14:paraId="667CE650">
      <w:pPr>
        <w:pStyle w:val="2"/>
        <w:ind w:firstLine="210"/>
      </w:pPr>
    </w:p>
    <w:p w14:paraId="64DFC3EB">
      <w:pPr>
        <w:tabs>
          <w:tab w:val="left" w:pos="315"/>
          <w:tab w:val="left" w:pos="8820"/>
        </w:tabs>
        <w:spacing w:line="500" w:lineRule="auto"/>
        <w:ind w:right="267"/>
        <w:jc w:val="center"/>
        <w:rPr>
          <w:rFonts w:hint="eastAsia" w:ascii="宋体" w:hAnsi="宋体" w:eastAsia="宋体" w:cs="宋体"/>
          <w:sz w:val="32"/>
        </w:rPr>
      </w:pPr>
    </w:p>
    <w:p w14:paraId="5D6C1101">
      <w:pPr>
        <w:tabs>
          <w:tab w:val="left" w:pos="315"/>
          <w:tab w:val="left" w:pos="8820"/>
        </w:tabs>
        <w:spacing w:line="500" w:lineRule="auto"/>
        <w:ind w:right="267"/>
        <w:jc w:val="center"/>
        <w:rPr>
          <w:rFonts w:hint="eastAsia" w:ascii="微软简标宋" w:hAnsi="微软简标宋" w:eastAsia="微软简标宋" w:cs="微软简标宋"/>
          <w:b/>
          <w:sz w:val="52"/>
        </w:rPr>
      </w:pPr>
    </w:p>
    <w:p w14:paraId="3B2C1486">
      <w:pPr>
        <w:tabs>
          <w:tab w:val="left" w:pos="315"/>
          <w:tab w:val="left" w:pos="8820"/>
        </w:tabs>
        <w:spacing w:line="600" w:lineRule="auto"/>
        <w:ind w:right="267" w:firstLine="321" w:firstLineChars="100"/>
        <w:jc w:val="left"/>
        <w:rPr>
          <w:rFonts w:hint="eastAsia" w:ascii="宋体" w:hAnsi="宋体" w:eastAsia="宋体" w:cs="宋体"/>
          <w:b/>
          <w:sz w:val="32"/>
          <w:szCs w:val="32"/>
        </w:rPr>
      </w:pPr>
      <w:r>
        <w:rPr>
          <w:rFonts w:ascii="宋体" w:hAnsi="宋体" w:eastAsia="宋体" w:cs="宋体"/>
          <w:b/>
          <w:sz w:val="32"/>
          <w:szCs w:val="32"/>
        </w:rPr>
        <w:t xml:space="preserve">项目名称: </w:t>
      </w:r>
      <w:r>
        <w:rPr>
          <w:rFonts w:hint="eastAsia" w:ascii="宋体" w:hAnsi="宋体" w:eastAsia="宋体" w:cs="宋体"/>
          <w:b/>
          <w:sz w:val="32"/>
          <w:szCs w:val="32"/>
        </w:rPr>
        <w:t xml:space="preserve">扶沟县公安局采购2025年DNA耗材项目 </w:t>
      </w:r>
    </w:p>
    <w:p w14:paraId="299F9821">
      <w:pPr>
        <w:tabs>
          <w:tab w:val="left" w:pos="315"/>
          <w:tab w:val="left" w:pos="8820"/>
        </w:tabs>
        <w:spacing w:line="600" w:lineRule="auto"/>
        <w:ind w:right="267" w:firstLine="321" w:firstLineChars="100"/>
        <w:jc w:val="left"/>
        <w:rPr>
          <w:rFonts w:hint="eastAsia" w:ascii="宋体" w:hAnsi="宋体" w:eastAsia="宋体" w:cs="宋体"/>
          <w:b/>
          <w:sz w:val="32"/>
          <w:szCs w:val="32"/>
        </w:rPr>
      </w:pPr>
      <w:r>
        <w:rPr>
          <w:rFonts w:ascii="宋体" w:hAnsi="宋体" w:eastAsia="宋体" w:cs="宋体"/>
          <w:b/>
          <w:sz w:val="32"/>
          <w:szCs w:val="32"/>
        </w:rPr>
        <w:t>项目编号:</w:t>
      </w:r>
      <w:r>
        <w:rPr>
          <w:rFonts w:hint="eastAsia"/>
        </w:rPr>
        <w:t xml:space="preserve"> </w:t>
      </w:r>
      <w:r>
        <w:rPr>
          <w:rFonts w:hint="eastAsia" w:ascii="宋体" w:hAnsi="宋体" w:eastAsia="宋体" w:cs="宋体"/>
          <w:b/>
          <w:sz w:val="32"/>
          <w:szCs w:val="32"/>
        </w:rPr>
        <w:t>扶财磋商采购-2025-39</w:t>
      </w:r>
    </w:p>
    <w:p w14:paraId="64A07C0B">
      <w:pPr>
        <w:spacing w:after="120"/>
        <w:rPr>
          <w:rFonts w:hint="eastAsia" w:ascii="微软简标宋" w:hAnsi="微软简标宋" w:eastAsia="微软简标宋" w:cs="微软简标宋"/>
          <w:b/>
          <w:sz w:val="52"/>
        </w:rPr>
      </w:pPr>
    </w:p>
    <w:p w14:paraId="58C4AE54">
      <w:pPr>
        <w:spacing w:after="120"/>
        <w:rPr>
          <w:rFonts w:hint="eastAsia" w:ascii="宋体" w:hAnsi="宋体" w:eastAsia="宋体" w:cs="宋体"/>
          <w:b/>
          <w:sz w:val="32"/>
        </w:rPr>
      </w:pPr>
    </w:p>
    <w:p w14:paraId="4EBF0020">
      <w:pPr>
        <w:spacing w:after="120"/>
        <w:rPr>
          <w:rFonts w:hint="eastAsia" w:ascii="宋体" w:hAnsi="宋体" w:eastAsia="宋体" w:cs="宋体"/>
          <w:b/>
          <w:sz w:val="32"/>
        </w:rPr>
      </w:pPr>
    </w:p>
    <w:p w14:paraId="41B50B56">
      <w:pPr>
        <w:spacing w:after="120"/>
        <w:jc w:val="center"/>
        <w:rPr>
          <w:rFonts w:hint="default" w:ascii="宋体" w:hAnsi="宋体" w:eastAsia="宋体" w:cs="宋体"/>
          <w:b/>
          <w:sz w:val="32"/>
          <w:lang w:val="en-US" w:eastAsia="zh-CN"/>
        </w:rPr>
      </w:pPr>
      <w:r>
        <w:rPr>
          <w:rFonts w:hint="eastAsia" w:ascii="宋体" w:hAnsi="宋体" w:eastAsia="宋体" w:cs="宋体"/>
          <w:b/>
          <w:sz w:val="32"/>
        </w:rPr>
        <w:t>2025</w:t>
      </w:r>
      <w:r>
        <w:rPr>
          <w:rFonts w:ascii="宋体" w:hAnsi="宋体" w:eastAsia="宋体" w:cs="宋体"/>
          <w:b/>
          <w:sz w:val="32"/>
        </w:rPr>
        <w:t>年</w:t>
      </w:r>
      <w:r>
        <w:rPr>
          <w:rFonts w:hint="eastAsia" w:ascii="宋体" w:hAnsi="宋体" w:eastAsia="宋体" w:cs="宋体"/>
          <w:b/>
          <w:sz w:val="32"/>
        </w:rPr>
        <w:t>9</w:t>
      </w:r>
      <w:r>
        <w:rPr>
          <w:rFonts w:ascii="宋体" w:hAnsi="宋体" w:eastAsia="宋体" w:cs="宋体"/>
          <w:b/>
          <w:sz w:val="32"/>
        </w:rPr>
        <w:t>月</w:t>
      </w:r>
      <w:r>
        <w:rPr>
          <w:rFonts w:hint="eastAsia" w:ascii="宋体" w:hAnsi="宋体" w:eastAsia="宋体" w:cs="宋体"/>
          <w:b/>
          <w:sz w:val="32"/>
          <w:lang w:val="en-US" w:eastAsia="zh-CN"/>
        </w:rPr>
        <w:t>26日</w:t>
      </w:r>
    </w:p>
    <w:p w14:paraId="1748819F">
      <w:pPr>
        <w:spacing w:line="560" w:lineRule="auto"/>
        <w:jc w:val="center"/>
        <w:rPr>
          <w:rFonts w:hint="eastAsia" w:ascii="宋体" w:hAnsi="宋体" w:eastAsia="宋体" w:cs="宋体"/>
          <w:b/>
          <w:sz w:val="32"/>
        </w:rPr>
      </w:pPr>
      <w:r>
        <w:rPr>
          <w:rFonts w:ascii="宋体" w:hAnsi="宋体" w:eastAsia="宋体" w:cs="宋体"/>
          <w:b/>
          <w:sz w:val="32"/>
        </w:rPr>
        <w:t>目     录</w:t>
      </w:r>
    </w:p>
    <w:p w14:paraId="03EBE1E7">
      <w:pPr>
        <w:rPr>
          <w:rFonts w:hint="eastAsia" w:ascii="宋体" w:hAnsi="宋体" w:eastAsia="宋体" w:cs="宋体"/>
          <w:b/>
          <w:sz w:val="32"/>
        </w:rPr>
      </w:pPr>
    </w:p>
    <w:p w14:paraId="4538583D">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7E626CB7">
      <w:pPr>
        <w:spacing w:line="800" w:lineRule="auto"/>
        <w:rPr>
          <w:rFonts w:hint="eastAsia" w:ascii="宋体" w:hAnsi="宋体" w:eastAsia="宋体" w:cs="宋体"/>
          <w:b/>
          <w:sz w:val="32"/>
        </w:rPr>
      </w:pPr>
      <w:r>
        <w:rPr>
          <w:rFonts w:ascii="宋体" w:hAnsi="宋体" w:eastAsia="宋体" w:cs="宋体"/>
          <w:b/>
          <w:sz w:val="32"/>
        </w:rPr>
        <w:t>第二章  供应商须知 ...............................6</w:t>
      </w:r>
    </w:p>
    <w:p w14:paraId="7BE877C0">
      <w:pPr>
        <w:spacing w:line="800" w:lineRule="auto"/>
        <w:rPr>
          <w:rFonts w:hint="eastAsia" w:ascii="宋体" w:hAnsi="宋体" w:eastAsia="宋体" w:cs="宋体"/>
          <w:b/>
          <w:sz w:val="32"/>
        </w:rPr>
      </w:pPr>
      <w:r>
        <w:rPr>
          <w:rFonts w:ascii="宋体" w:hAnsi="宋体" w:eastAsia="宋体" w:cs="宋体"/>
          <w:b/>
          <w:sz w:val="32"/>
        </w:rPr>
        <w:t>第三章  采购需求.................................2</w:t>
      </w:r>
      <w:r>
        <w:rPr>
          <w:rFonts w:hint="eastAsia" w:ascii="宋体" w:hAnsi="宋体" w:eastAsia="宋体" w:cs="宋体"/>
          <w:b/>
          <w:sz w:val="32"/>
        </w:rPr>
        <w:t>6</w:t>
      </w:r>
    </w:p>
    <w:p w14:paraId="36B1C84B">
      <w:pPr>
        <w:spacing w:line="800" w:lineRule="auto"/>
        <w:rPr>
          <w:rFonts w:hint="eastAsia" w:ascii="宋体" w:hAnsi="宋体" w:eastAsia="宋体" w:cs="宋体"/>
          <w:b/>
          <w:sz w:val="32"/>
        </w:rPr>
      </w:pPr>
      <w:r>
        <w:rPr>
          <w:rFonts w:ascii="宋体" w:hAnsi="宋体" w:eastAsia="宋体" w:cs="宋体"/>
          <w:b/>
          <w:sz w:val="32"/>
        </w:rPr>
        <w:t>第四章  响应性文件内容及格式.....................</w:t>
      </w:r>
      <w:r>
        <w:rPr>
          <w:rFonts w:hint="eastAsia" w:ascii="宋体" w:hAnsi="宋体" w:eastAsia="宋体" w:cs="宋体"/>
          <w:b/>
          <w:sz w:val="32"/>
        </w:rPr>
        <w:t>31</w:t>
      </w:r>
    </w:p>
    <w:p w14:paraId="09342AD0">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4</w:t>
      </w:r>
    </w:p>
    <w:p w14:paraId="52633425">
      <w:pPr>
        <w:spacing w:line="800" w:lineRule="auto"/>
        <w:rPr>
          <w:rFonts w:hint="eastAsia" w:ascii="宋体" w:hAnsi="宋体" w:eastAsia="宋体" w:cs="宋体"/>
          <w:b/>
          <w:sz w:val="32"/>
        </w:rPr>
      </w:pPr>
    </w:p>
    <w:p w14:paraId="42A5CDB8">
      <w:pPr>
        <w:spacing w:line="800" w:lineRule="auto"/>
        <w:rPr>
          <w:rFonts w:hint="eastAsia" w:ascii="宋体" w:hAnsi="宋体" w:eastAsia="宋体" w:cs="宋体"/>
          <w:b/>
          <w:sz w:val="32"/>
        </w:rPr>
      </w:pPr>
    </w:p>
    <w:p w14:paraId="2B4B6AB2">
      <w:pPr>
        <w:spacing w:line="800" w:lineRule="auto"/>
        <w:rPr>
          <w:rFonts w:hint="eastAsia" w:ascii="宋体" w:hAnsi="宋体" w:eastAsia="宋体" w:cs="宋体"/>
          <w:b/>
          <w:sz w:val="32"/>
        </w:rPr>
      </w:pPr>
    </w:p>
    <w:p w14:paraId="62188864">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4BAE1B69">
      <w:pPr>
        <w:ind w:firstLine="420"/>
        <w:jc w:val="left"/>
        <w:rPr>
          <w:rFonts w:ascii="Times New Roman" w:hAnsi="Times New Roman" w:eastAsia="Times New Roman" w:cs="Times New Roman"/>
          <w:sz w:val="22"/>
        </w:rPr>
      </w:pPr>
    </w:p>
    <w:p w14:paraId="7786588E">
      <w:pPr>
        <w:ind w:firstLine="420"/>
        <w:jc w:val="left"/>
        <w:rPr>
          <w:rFonts w:ascii="Times New Roman" w:hAnsi="Times New Roman" w:cs="Times New Roman"/>
          <w:sz w:val="22"/>
        </w:rPr>
      </w:pPr>
    </w:p>
    <w:p w14:paraId="5662E696">
      <w:pPr>
        <w:pStyle w:val="2"/>
        <w:ind w:firstLine="210"/>
      </w:pPr>
    </w:p>
    <w:p w14:paraId="04617F67">
      <w:pPr>
        <w:pStyle w:val="2"/>
        <w:ind w:firstLine="210"/>
      </w:pPr>
    </w:p>
    <w:p w14:paraId="18C6CEAA">
      <w:pPr>
        <w:ind w:firstLine="420"/>
        <w:jc w:val="left"/>
        <w:rPr>
          <w:rFonts w:hint="eastAsia" w:ascii="仿宋_GB2312" w:hAnsi="仿宋_GB2312" w:eastAsia="仿宋_GB2312" w:cs="仿宋_GB2312"/>
          <w:b/>
          <w:sz w:val="32"/>
        </w:rPr>
      </w:pPr>
      <w:r>
        <w:rPr>
          <w:rFonts w:ascii="仿宋_GB2312" w:hAnsi="仿宋_GB2312" w:eastAsia="仿宋_GB2312" w:cs="仿宋_GB2312"/>
          <w:b/>
          <w:sz w:val="32"/>
        </w:rPr>
        <w:t xml:space="preserve"> </w:t>
      </w:r>
    </w:p>
    <w:p w14:paraId="254A91ED">
      <w:pPr>
        <w:jc w:val="center"/>
        <w:rPr>
          <w:rFonts w:hint="eastAsia" w:ascii="宋体" w:hAnsi="宋体" w:eastAsia="宋体" w:cs="宋体"/>
          <w:b/>
          <w:sz w:val="32"/>
        </w:rPr>
      </w:pPr>
      <w:r>
        <w:rPr>
          <w:rFonts w:ascii="宋体" w:hAnsi="宋体" w:eastAsia="宋体" w:cs="宋体"/>
          <w:b/>
          <w:sz w:val="32"/>
        </w:rPr>
        <w:t>第一章    竞争性磋商邀请函</w:t>
      </w:r>
    </w:p>
    <w:p w14:paraId="49038365">
      <w:pPr>
        <w:ind w:firstLine="480"/>
        <w:rPr>
          <w:rFonts w:ascii="Times New Roman" w:hAnsi="Times New Roman" w:eastAsia="Times New Roman" w:cs="Times New Roman"/>
          <w:sz w:val="24"/>
        </w:rPr>
      </w:pPr>
      <w:r>
        <w:rPr>
          <w:rFonts w:ascii="宋体" w:hAnsi="宋体" w:eastAsia="宋体" w:cs="宋体"/>
          <w:sz w:val="24"/>
        </w:rPr>
        <w:t>项目概况</w:t>
      </w:r>
    </w:p>
    <w:p w14:paraId="2B8A453A">
      <w:pPr>
        <w:spacing w:line="360" w:lineRule="auto"/>
        <w:ind w:firstLine="480"/>
        <w:rPr>
          <w:rFonts w:hint="eastAsia" w:ascii="宋体" w:hAnsi="宋体" w:eastAsia="宋体" w:cs="宋体"/>
          <w:sz w:val="24"/>
        </w:rPr>
      </w:pPr>
      <w:r>
        <w:rPr>
          <w:rFonts w:hint="eastAsia" w:ascii="宋体" w:hAnsi="宋体" w:eastAsia="宋体" w:cs="宋体"/>
          <w:sz w:val="24"/>
        </w:rPr>
        <w:t>扶沟县公安局采购2025年DNA耗材项目</w:t>
      </w:r>
      <w:r>
        <w:rPr>
          <w:rFonts w:ascii="宋体" w:hAnsi="宋体" w:eastAsia="宋体" w:cs="宋体"/>
          <w:sz w:val="24"/>
        </w:rPr>
        <w:t>的潜在供应商应在周口市公共资源交易中心网获取采购文件，并于</w:t>
      </w:r>
      <w:r>
        <w:rPr>
          <w:rFonts w:hint="eastAsia" w:ascii="宋体" w:hAnsi="宋体" w:eastAsia="宋体" w:cs="宋体"/>
          <w:sz w:val="24"/>
        </w:rPr>
        <w:t>2025</w:t>
      </w:r>
      <w:r>
        <w:rPr>
          <w:rFonts w:ascii="宋体" w:hAnsi="宋体" w:eastAsia="宋体" w:cs="宋体"/>
          <w:sz w:val="24"/>
        </w:rPr>
        <w:t>年</w:t>
      </w:r>
      <w:r>
        <w:rPr>
          <w:rFonts w:hint="eastAsia" w:ascii="宋体" w:hAnsi="宋体" w:eastAsia="宋体" w:cs="宋体"/>
          <w:sz w:val="24"/>
          <w:lang w:val="en-US" w:eastAsia="zh-CN"/>
        </w:rPr>
        <w:t>10</w:t>
      </w:r>
      <w:r>
        <w:rPr>
          <w:rFonts w:ascii="宋体" w:hAnsi="宋体" w:eastAsia="宋体" w:cs="宋体"/>
          <w:sz w:val="24"/>
        </w:rPr>
        <w:t>月</w:t>
      </w:r>
      <w:r>
        <w:rPr>
          <w:rFonts w:hint="eastAsia" w:ascii="宋体" w:hAnsi="宋体" w:eastAsia="宋体" w:cs="宋体"/>
          <w:sz w:val="24"/>
          <w:lang w:val="en-US" w:eastAsia="zh-CN"/>
        </w:rPr>
        <w:t>11</w:t>
      </w:r>
      <w:r>
        <w:rPr>
          <w:rFonts w:ascii="宋体" w:hAnsi="宋体" w:eastAsia="宋体" w:cs="宋体"/>
          <w:sz w:val="24"/>
        </w:rPr>
        <w:t>日</w:t>
      </w:r>
      <w:r>
        <w:rPr>
          <w:rFonts w:hint="eastAsia" w:ascii="宋体" w:hAnsi="宋体" w:eastAsia="宋体" w:cs="宋体"/>
          <w:sz w:val="24"/>
          <w:lang w:val="en-US" w:eastAsia="zh-CN"/>
        </w:rPr>
        <w:t>10</w:t>
      </w:r>
      <w:r>
        <w:rPr>
          <w:rFonts w:ascii="宋体" w:hAnsi="宋体" w:eastAsia="宋体" w:cs="宋体"/>
          <w:sz w:val="24"/>
        </w:rPr>
        <w:t>点</w:t>
      </w:r>
      <w:r>
        <w:rPr>
          <w:rFonts w:hint="eastAsia" w:ascii="宋体" w:hAnsi="宋体" w:eastAsia="宋体" w:cs="宋体"/>
          <w:sz w:val="24"/>
          <w:lang w:val="en-US" w:eastAsia="zh-CN"/>
        </w:rPr>
        <w:t>00</w:t>
      </w:r>
      <w:r>
        <w:rPr>
          <w:rFonts w:ascii="宋体" w:hAnsi="宋体" w:eastAsia="宋体" w:cs="宋体"/>
          <w:sz w:val="24"/>
        </w:rPr>
        <w:t>分（北京时间）前提交响应文件。</w:t>
      </w:r>
    </w:p>
    <w:p w14:paraId="21F4CFF4">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5510F13F">
      <w:pPr>
        <w:spacing w:line="360" w:lineRule="auto"/>
        <w:ind w:firstLine="480"/>
        <w:rPr>
          <w:rFonts w:hint="eastAsia" w:ascii="宋体" w:hAnsi="宋体" w:eastAsia="宋体" w:cs="宋体"/>
          <w:sz w:val="24"/>
        </w:rPr>
      </w:pPr>
      <w:r>
        <w:rPr>
          <w:rFonts w:ascii="宋体" w:hAnsi="宋体" w:eastAsia="宋体" w:cs="宋体"/>
          <w:sz w:val="24"/>
        </w:rPr>
        <w:t>项目编号：</w:t>
      </w:r>
      <w:bookmarkStart w:id="0" w:name="_Hlk209538316"/>
      <w:r>
        <w:rPr>
          <w:rFonts w:hint="eastAsia" w:ascii="宋体" w:hAnsi="宋体" w:eastAsia="宋体" w:cs="宋体"/>
          <w:sz w:val="24"/>
        </w:rPr>
        <w:t>扶财磋商采购-2025-39</w:t>
      </w:r>
      <w:bookmarkEnd w:id="0"/>
    </w:p>
    <w:p w14:paraId="52AFFFE6">
      <w:pPr>
        <w:spacing w:line="360" w:lineRule="auto"/>
        <w:ind w:firstLine="480"/>
        <w:rPr>
          <w:rFonts w:ascii="Times New Roman" w:hAnsi="Times New Roman" w:eastAsia="Times New Roman" w:cs="Times New Roman"/>
          <w:sz w:val="24"/>
          <w:u w:val="single"/>
        </w:rPr>
      </w:pPr>
      <w:r>
        <w:rPr>
          <w:rFonts w:ascii="宋体" w:hAnsi="宋体" w:eastAsia="宋体" w:cs="宋体"/>
          <w:sz w:val="24"/>
        </w:rPr>
        <w:t>项目名称：</w:t>
      </w:r>
      <w:bookmarkStart w:id="1" w:name="_Hlk209538204"/>
      <w:r>
        <w:rPr>
          <w:rFonts w:hint="eastAsia" w:ascii="宋体" w:hAnsi="宋体" w:eastAsia="宋体" w:cs="宋体"/>
          <w:sz w:val="24"/>
        </w:rPr>
        <w:t>扶沟县公安局采购2025年DNA耗材项目</w:t>
      </w:r>
      <w:bookmarkEnd w:id="1"/>
    </w:p>
    <w:p w14:paraId="146B6AA5">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3D0D09D2">
      <w:pPr>
        <w:spacing w:line="360" w:lineRule="auto"/>
        <w:ind w:firstLine="480"/>
        <w:rPr>
          <w:rFonts w:ascii="Times New Roman" w:hAnsi="Times New Roman" w:eastAsia="Times New Roman" w:cs="Times New Roman"/>
          <w:sz w:val="24"/>
        </w:rPr>
      </w:pPr>
      <w:r>
        <w:rPr>
          <w:rFonts w:ascii="宋体" w:hAnsi="宋体" w:eastAsia="宋体" w:cs="宋体"/>
          <w:sz w:val="24"/>
        </w:rPr>
        <w:t>预算金额：</w:t>
      </w:r>
      <w:r>
        <w:rPr>
          <w:rFonts w:hint="eastAsia" w:ascii="宋体" w:hAnsi="宋体" w:eastAsia="宋体" w:cs="宋体"/>
          <w:sz w:val="24"/>
        </w:rPr>
        <w:t>65万元</w:t>
      </w:r>
    </w:p>
    <w:p w14:paraId="48D5ED40">
      <w:pPr>
        <w:spacing w:line="360" w:lineRule="auto"/>
        <w:ind w:firstLine="480"/>
        <w:rPr>
          <w:rFonts w:ascii="Times New Roman" w:hAnsi="Times New Roman" w:eastAsia="Times New Roman" w:cs="Times New Roman"/>
          <w:sz w:val="24"/>
        </w:rPr>
      </w:pPr>
      <w:r>
        <w:rPr>
          <w:rFonts w:ascii="宋体" w:hAnsi="宋体" w:eastAsia="宋体" w:cs="宋体"/>
          <w:sz w:val="24"/>
        </w:rPr>
        <w:t>最高限价：</w:t>
      </w:r>
      <w:r>
        <w:rPr>
          <w:rFonts w:hint="eastAsia" w:ascii="宋体" w:hAnsi="宋体" w:eastAsia="宋体" w:cs="宋体"/>
          <w:sz w:val="24"/>
        </w:rPr>
        <w:t>65万元</w:t>
      </w:r>
    </w:p>
    <w:p w14:paraId="5207CB26">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12"/>
        <w:tblW w:w="7858" w:type="dxa"/>
        <w:tblInd w:w="0" w:type="dxa"/>
        <w:tblLayout w:type="fixed"/>
        <w:tblCellMar>
          <w:top w:w="0" w:type="dxa"/>
          <w:left w:w="10" w:type="dxa"/>
          <w:bottom w:w="0" w:type="dxa"/>
          <w:right w:w="10" w:type="dxa"/>
        </w:tblCellMar>
      </w:tblPr>
      <w:tblGrid>
        <w:gridCol w:w="1384"/>
        <w:gridCol w:w="4253"/>
        <w:gridCol w:w="2221"/>
      </w:tblGrid>
      <w:tr w14:paraId="3EF5BE90">
        <w:tblPrEx>
          <w:tblCellMar>
            <w:top w:w="0" w:type="dxa"/>
            <w:left w:w="10" w:type="dxa"/>
            <w:bottom w:w="0" w:type="dxa"/>
            <w:right w:w="10" w:type="dxa"/>
          </w:tblCellMar>
        </w:tblPrEx>
        <w:trPr>
          <w:trHeight w:val="1" w:hRule="atLeast"/>
        </w:trPr>
        <w:tc>
          <w:tcPr>
            <w:tcW w:w="13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A6FBF">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4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DD310">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22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80968D">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包最高限价万元</w:t>
            </w:r>
          </w:p>
        </w:tc>
      </w:tr>
      <w:tr w14:paraId="2ECD635E">
        <w:tblPrEx>
          <w:tblCellMar>
            <w:top w:w="0" w:type="dxa"/>
            <w:left w:w="10" w:type="dxa"/>
            <w:bottom w:w="0" w:type="dxa"/>
            <w:right w:w="10" w:type="dxa"/>
          </w:tblCellMar>
        </w:tblPrEx>
        <w:tc>
          <w:tcPr>
            <w:tcW w:w="13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528C8">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4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68185">
            <w:pPr>
              <w:spacing w:line="360" w:lineRule="auto"/>
            </w:pPr>
            <w:r>
              <w:rPr>
                <w:rFonts w:hint="eastAsia" w:ascii="宋体" w:hAnsi="宋体" w:eastAsia="宋体" w:cs="宋体"/>
                <w:sz w:val="24"/>
              </w:rPr>
              <w:t>扶沟县公安局采购2025年DNA耗材项目</w:t>
            </w:r>
          </w:p>
        </w:tc>
        <w:tc>
          <w:tcPr>
            <w:tcW w:w="22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FDFF04">
            <w:pPr>
              <w:spacing w:line="360" w:lineRule="auto"/>
              <w:ind w:firstLine="960" w:firstLineChars="400"/>
              <w:rPr>
                <w:rFonts w:hint="eastAsia" w:ascii="宋体" w:hAnsi="宋体" w:eastAsia="宋体" w:cs="宋体"/>
                <w:sz w:val="24"/>
              </w:rPr>
            </w:pPr>
            <w:r>
              <w:rPr>
                <w:rFonts w:hint="eastAsia" w:ascii="宋体" w:hAnsi="宋体" w:eastAsia="宋体" w:cs="宋体"/>
                <w:sz w:val="24"/>
              </w:rPr>
              <w:t>65</w:t>
            </w:r>
          </w:p>
        </w:tc>
      </w:tr>
    </w:tbl>
    <w:p w14:paraId="59BC6CBD">
      <w:pPr>
        <w:spacing w:line="360" w:lineRule="auto"/>
        <w:ind w:firstLine="480"/>
        <w:rPr>
          <w:rFonts w:ascii="Times New Roman" w:hAnsi="Times New Roman" w:eastAsia="Times New Roman" w:cs="Times New Roman"/>
          <w:sz w:val="24"/>
        </w:rPr>
      </w:pPr>
      <w:r>
        <w:rPr>
          <w:rFonts w:ascii="宋体" w:hAnsi="宋体" w:eastAsia="宋体" w:cs="宋体"/>
          <w:sz w:val="24"/>
        </w:rPr>
        <w:t>采购需求：</w:t>
      </w:r>
      <w:r>
        <w:rPr>
          <w:rFonts w:hint="eastAsia" w:ascii="宋体" w:hAnsi="宋体" w:eastAsia="宋体" w:cs="宋体"/>
          <w:sz w:val="24"/>
        </w:rPr>
        <w:t>扶沟县公安局采购2025年DNA耗材项目，详见竞争性磋商文件</w:t>
      </w:r>
      <w:r>
        <w:rPr>
          <w:rFonts w:ascii="宋体" w:hAnsi="宋体" w:eastAsia="宋体" w:cs="宋体"/>
          <w:sz w:val="24"/>
        </w:rPr>
        <w:t>（包括但不限于标的的名称、数量、简要技术需求或服务要求等）</w:t>
      </w:r>
    </w:p>
    <w:p w14:paraId="77AC4CEE">
      <w:pPr>
        <w:spacing w:line="360" w:lineRule="auto"/>
        <w:ind w:firstLine="480"/>
        <w:rPr>
          <w:rFonts w:ascii="Times New Roman" w:hAnsi="Times New Roman" w:eastAsia="Times New Roman" w:cs="Times New Roman"/>
          <w:color w:val="000000" w:themeColor="text1"/>
          <w:sz w:val="24"/>
        </w:rPr>
      </w:pPr>
      <w:r>
        <w:rPr>
          <w:rFonts w:ascii="宋体" w:hAnsi="宋体" w:eastAsia="宋体" w:cs="宋体"/>
          <w:color w:val="000000" w:themeColor="text1"/>
          <w:sz w:val="24"/>
        </w:rPr>
        <w:t>合同履行期限：</w:t>
      </w:r>
      <w:r>
        <w:rPr>
          <w:rFonts w:hint="eastAsia" w:ascii="宋体" w:hAnsi="宋体" w:eastAsia="宋体" w:cs="宋体"/>
          <w:color w:val="000000" w:themeColor="text1"/>
          <w:sz w:val="24"/>
        </w:rPr>
        <w:t>合同签订后15日历天</w:t>
      </w:r>
    </w:p>
    <w:p w14:paraId="1AD7B56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3D05FF2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68BB714F">
      <w:pPr>
        <w:spacing w:line="360" w:lineRule="auto"/>
        <w:ind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本项目是否为只面向中小企业采购：否</w:t>
      </w:r>
    </w:p>
    <w:p w14:paraId="4CF9AA21">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3286225E">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5EA91CD0">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06709DEA">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192FA7B">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59549A43">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6859109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3231E41E">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57A44C4A">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3AEF07B3">
      <w:pPr>
        <w:adjustRightInd w:val="0"/>
        <w:snapToGrid w:val="0"/>
        <w:spacing w:line="360" w:lineRule="auto"/>
        <w:ind w:firstLine="480" w:firstLineChars="200"/>
        <w:jc w:val="left"/>
        <w:rPr>
          <w:rFonts w:hint="eastAsia" w:ascii="宋体" w:hAnsi="宋体" w:cs="宋体"/>
          <w:bCs/>
          <w:color w:val="000000"/>
          <w:sz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cs="宋体"/>
          <w:bCs/>
          <w:color w:val="000000"/>
          <w:sz w:val="24"/>
        </w:rPr>
        <w:t>（1）根据《关于在政府采购活动中查询及使用信用记录有关问题的通知》（财库[2016]125号）和豫财购【2016】15号的规定，对列入失信被执行人、重大税收违法失信主体、政府采购严重违法失信行为记录名单，拒绝其参与本次政府采购活动。供应商须通过“信用中国”网站（www.creditchina.gov.cn)、“中国执行信息公开网”（zxgk.court.gov.cn）对“列入失信被执行人、重大税收违法失信主体名单、政府采购严重违法失信行为记录名单”供应商的查询，通过“中国政府采购网”（www.ccgp.gov.cn）对“政府采购严重违法失信行为信息记录”企业信用记录查询（在投标文件中附加盖公章的供应商和法定代表人网页查询扫描件，查询日期为公告发布之日后有效）。</w:t>
      </w:r>
    </w:p>
    <w:p w14:paraId="21071A4A">
      <w:pPr>
        <w:adjustRightInd w:val="0"/>
        <w:snapToGrid w:val="0"/>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投标单位负责人为同一人或存在直接控股、管理关系的不同投标人，不得参加同一合同项下的政府采购活动（提供国家企业信用信息系统查询截图，包括公司基础信息和股东信息，投标文件中提供法定代表人签章的网站查询公告后扫描件）。</w:t>
      </w:r>
    </w:p>
    <w:p w14:paraId="3A7BEA5A">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57D7DB9C">
      <w:pPr>
        <w:spacing w:line="360" w:lineRule="auto"/>
        <w:ind w:firstLine="540"/>
        <w:rPr>
          <w:rFonts w:hint="eastAsia" w:ascii="宋体" w:hAnsi="宋体" w:eastAsia="宋体" w:cs="宋体"/>
          <w:sz w:val="24"/>
        </w:rPr>
      </w:pPr>
      <w:r>
        <w:rPr>
          <w:rFonts w:ascii="宋体" w:hAnsi="宋体" w:eastAsia="宋体" w:cs="宋体"/>
          <w:sz w:val="24"/>
        </w:rPr>
        <w:t>时间：</w:t>
      </w:r>
      <w:r>
        <w:rPr>
          <w:rFonts w:hint="eastAsia" w:ascii="宋体" w:hAnsi="宋体" w:eastAsia="宋体" w:cs="宋体"/>
          <w:sz w:val="24"/>
          <w:u w:val="single"/>
        </w:rPr>
        <w:t>2025年</w:t>
      </w:r>
      <w:r>
        <w:rPr>
          <w:rFonts w:hint="eastAsia" w:ascii="宋体" w:hAnsi="宋体" w:eastAsia="宋体" w:cs="宋体"/>
          <w:sz w:val="24"/>
          <w:u w:val="single"/>
          <w:lang w:val="en-US" w:eastAsia="zh-CN"/>
        </w:rPr>
        <w:t>9</w:t>
      </w:r>
      <w:r>
        <w:rPr>
          <w:rFonts w:hint="eastAsia" w:ascii="宋体" w:hAnsi="宋体" w:eastAsia="宋体" w:cs="宋体"/>
          <w:sz w:val="24"/>
          <w:u w:val="single"/>
        </w:rPr>
        <w:t>月</w:t>
      </w:r>
      <w:r>
        <w:rPr>
          <w:rFonts w:hint="eastAsia" w:ascii="宋体" w:hAnsi="宋体" w:eastAsia="宋体" w:cs="宋体"/>
          <w:sz w:val="24"/>
          <w:u w:val="single"/>
          <w:lang w:val="en-US" w:eastAsia="zh-CN"/>
        </w:rPr>
        <w:t>26</w:t>
      </w:r>
      <w:r>
        <w:rPr>
          <w:rFonts w:hint="eastAsia" w:ascii="宋体" w:hAnsi="宋体" w:eastAsia="宋体" w:cs="宋体"/>
          <w:sz w:val="24"/>
          <w:u w:val="single"/>
        </w:rPr>
        <w:t>日</w:t>
      </w:r>
      <w:r>
        <w:rPr>
          <w:rFonts w:hint="eastAsia" w:ascii="宋体" w:hAnsi="宋体" w:eastAsia="宋体" w:cs="宋体"/>
          <w:sz w:val="24"/>
        </w:rPr>
        <w:t>至</w:t>
      </w:r>
      <w:r>
        <w:rPr>
          <w:rFonts w:hint="eastAsia" w:ascii="宋体" w:hAnsi="宋体" w:eastAsia="宋体" w:cs="宋体"/>
          <w:sz w:val="24"/>
          <w:u w:val="single"/>
        </w:rPr>
        <w:t>2025 年</w:t>
      </w:r>
      <w:r>
        <w:rPr>
          <w:rFonts w:hint="eastAsia" w:ascii="宋体" w:hAnsi="宋体" w:eastAsia="宋体" w:cs="宋体"/>
          <w:sz w:val="24"/>
          <w:u w:val="single"/>
          <w:lang w:val="en-US" w:eastAsia="zh-CN"/>
        </w:rPr>
        <w:t>10</w:t>
      </w:r>
      <w:r>
        <w:rPr>
          <w:rFonts w:hint="eastAsia" w:ascii="宋体" w:hAnsi="宋体" w:eastAsia="宋体" w:cs="宋体"/>
          <w:sz w:val="24"/>
          <w:u w:val="single"/>
        </w:rPr>
        <w:t>月</w:t>
      </w:r>
      <w:r>
        <w:rPr>
          <w:rFonts w:hint="eastAsia" w:ascii="宋体" w:hAnsi="宋体" w:eastAsia="宋体" w:cs="宋体"/>
          <w:sz w:val="24"/>
          <w:u w:val="single"/>
          <w:lang w:val="en-US" w:eastAsia="zh-CN"/>
        </w:rPr>
        <w:t>10</w:t>
      </w:r>
      <w:r>
        <w:rPr>
          <w:rFonts w:hint="eastAsia" w:ascii="宋体" w:hAnsi="宋体" w:eastAsia="宋体" w:cs="宋体"/>
          <w:sz w:val="24"/>
          <w:u w:val="single"/>
        </w:rPr>
        <w:t>日</w:t>
      </w:r>
      <w:r>
        <w:rPr>
          <w:rFonts w:hint="eastAsia" w:ascii="宋体" w:hAnsi="宋体" w:eastAsia="宋体" w:cs="宋体"/>
          <w:sz w:val="24"/>
        </w:rPr>
        <w:t>（北京时间，法定节假日除外 ）</w:t>
      </w:r>
    </w:p>
    <w:p w14:paraId="0DF2D5BD">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2CEAD614">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4FD5460B">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F930B0F">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5C325388">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宋体" w:hAnsi="宋体" w:eastAsia="宋体" w:cs="宋体"/>
          <w:sz w:val="24"/>
          <w:u w:val="single"/>
        </w:rPr>
        <w:t xml:space="preserve">2025年 </w:t>
      </w:r>
      <w:r>
        <w:rPr>
          <w:rFonts w:hint="eastAsia" w:ascii="宋体" w:hAnsi="宋体" w:eastAsia="宋体" w:cs="宋体"/>
          <w:sz w:val="24"/>
          <w:u w:val="single"/>
          <w:lang w:val="en-US" w:eastAsia="zh-CN"/>
        </w:rPr>
        <w:t>10</w:t>
      </w:r>
      <w:r>
        <w:rPr>
          <w:rFonts w:hint="eastAsia" w:ascii="宋体" w:hAnsi="宋体" w:eastAsia="宋体" w:cs="宋体"/>
          <w:sz w:val="24"/>
          <w:u w:val="single"/>
        </w:rPr>
        <w:t>月</w:t>
      </w:r>
      <w:r>
        <w:rPr>
          <w:rFonts w:hint="eastAsia" w:ascii="宋体" w:hAnsi="宋体" w:eastAsia="宋体" w:cs="宋体"/>
          <w:sz w:val="24"/>
          <w:u w:val="single"/>
          <w:lang w:val="en-US" w:eastAsia="zh-CN"/>
        </w:rPr>
        <w:t>11</w:t>
      </w:r>
      <w:r>
        <w:rPr>
          <w:rFonts w:hint="eastAsia" w:ascii="宋体" w:hAnsi="宋体" w:eastAsia="宋体" w:cs="宋体"/>
          <w:sz w:val="24"/>
          <w:u w:val="single"/>
        </w:rPr>
        <w:t>日</w:t>
      </w:r>
      <w:r>
        <w:rPr>
          <w:rFonts w:hint="eastAsia" w:ascii="宋体" w:hAnsi="宋体" w:eastAsia="宋体" w:cs="宋体"/>
          <w:sz w:val="24"/>
          <w:u w:val="single"/>
          <w:lang w:val="en-US" w:eastAsia="zh-CN"/>
        </w:rPr>
        <w:t>10</w:t>
      </w:r>
      <w:r>
        <w:rPr>
          <w:rFonts w:hint="eastAsia" w:ascii="宋体" w:hAnsi="宋体" w:eastAsia="宋体" w:cs="宋体"/>
          <w:sz w:val="24"/>
          <w:u w:val="single"/>
        </w:rPr>
        <w:t>点</w:t>
      </w:r>
      <w:r>
        <w:rPr>
          <w:rFonts w:hint="eastAsia" w:ascii="宋体" w:hAnsi="宋体" w:eastAsia="宋体" w:cs="宋体"/>
          <w:sz w:val="24"/>
          <w:u w:val="single"/>
          <w:lang w:val="en-US" w:eastAsia="zh-CN"/>
        </w:rPr>
        <w:t>00</w:t>
      </w:r>
      <w:r>
        <w:rPr>
          <w:rFonts w:hint="eastAsia" w:ascii="宋体" w:hAnsi="宋体" w:eastAsia="宋体" w:cs="宋体"/>
          <w:sz w:val="24"/>
          <w:u w:val="single"/>
        </w:rPr>
        <w:t>分</w:t>
      </w:r>
      <w:r>
        <w:rPr>
          <w:rFonts w:ascii="宋体" w:hAnsi="宋体" w:eastAsia="宋体" w:cs="宋体"/>
          <w:sz w:val="24"/>
        </w:rPr>
        <w:t>（北京时间）</w:t>
      </w:r>
    </w:p>
    <w:p w14:paraId="3A0F7E9D">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HYPERLINK "http://jyzx.zhoukou.gov.cn/" \h</w:instrText>
      </w:r>
      <w:r>
        <w:fldChar w:fldCharType="separate"/>
      </w:r>
      <w:r>
        <w:rPr>
          <w:rFonts w:ascii="Times New Roman" w:hAnsi="Times New Roman" w:eastAsia="Times New Roman" w:cs="Times New Roman"/>
          <w:color w:val="000000"/>
          <w:sz w:val="24"/>
          <w:u w:val="single"/>
        </w:rPr>
        <w:t>http://jyzx.zhoukou.gov.cn</w:t>
      </w:r>
      <w:r>
        <w:fldChar w:fldCharType="end"/>
      </w:r>
      <w:r>
        <w:rPr>
          <w:rFonts w:ascii="宋体" w:hAnsi="宋体" w:eastAsia="宋体" w:cs="宋体"/>
          <w:sz w:val="24"/>
        </w:rPr>
        <w:t>）。</w:t>
      </w:r>
    </w:p>
    <w:p w14:paraId="48F68525">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6AD52E40">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宋体" w:hAnsi="宋体" w:eastAsia="宋体" w:cs="宋体"/>
          <w:sz w:val="24"/>
          <w:u w:val="single"/>
        </w:rPr>
        <w:t>2025年</w:t>
      </w:r>
      <w:r>
        <w:rPr>
          <w:rFonts w:hint="eastAsia" w:ascii="宋体" w:hAnsi="宋体" w:eastAsia="宋体" w:cs="宋体"/>
          <w:sz w:val="24"/>
          <w:u w:val="single"/>
          <w:lang w:val="en-US" w:eastAsia="zh-CN"/>
        </w:rPr>
        <w:t>10</w:t>
      </w:r>
      <w:r>
        <w:rPr>
          <w:rFonts w:hint="eastAsia" w:ascii="宋体" w:hAnsi="宋体" w:eastAsia="宋体" w:cs="宋体"/>
          <w:sz w:val="24"/>
          <w:u w:val="single"/>
        </w:rPr>
        <w:t>月</w:t>
      </w:r>
      <w:r>
        <w:rPr>
          <w:rFonts w:hint="eastAsia" w:ascii="宋体" w:hAnsi="宋体" w:eastAsia="宋体" w:cs="宋体"/>
          <w:sz w:val="24"/>
          <w:u w:val="single"/>
          <w:lang w:val="en-US" w:eastAsia="zh-CN"/>
        </w:rPr>
        <w:t>11</w:t>
      </w:r>
      <w:r>
        <w:rPr>
          <w:rFonts w:hint="eastAsia" w:ascii="宋体" w:hAnsi="宋体" w:eastAsia="宋体" w:cs="宋体"/>
          <w:sz w:val="24"/>
          <w:u w:val="single"/>
        </w:rPr>
        <w:t>日</w:t>
      </w:r>
      <w:r>
        <w:rPr>
          <w:rFonts w:hint="eastAsia" w:ascii="宋体" w:hAnsi="宋体" w:eastAsia="宋体" w:cs="宋体"/>
          <w:sz w:val="24"/>
          <w:u w:val="single"/>
          <w:lang w:val="en-US" w:eastAsia="zh-CN"/>
        </w:rPr>
        <w:t>10</w:t>
      </w:r>
      <w:r>
        <w:rPr>
          <w:rFonts w:hint="eastAsia" w:ascii="宋体" w:hAnsi="宋体" w:eastAsia="宋体" w:cs="宋体"/>
          <w:sz w:val="24"/>
          <w:u w:val="single"/>
        </w:rPr>
        <w:t>点</w:t>
      </w:r>
      <w:r>
        <w:rPr>
          <w:rFonts w:hint="eastAsia" w:ascii="宋体" w:hAnsi="宋体" w:eastAsia="宋体" w:cs="宋体"/>
          <w:sz w:val="24"/>
          <w:u w:val="single"/>
          <w:lang w:val="en-US" w:eastAsia="zh-CN"/>
        </w:rPr>
        <w:t>00</w:t>
      </w:r>
      <w:r>
        <w:rPr>
          <w:rFonts w:hint="eastAsia" w:ascii="宋体" w:hAnsi="宋体" w:eastAsia="宋体" w:cs="宋体"/>
          <w:sz w:val="24"/>
          <w:u w:val="single"/>
        </w:rPr>
        <w:t>分</w:t>
      </w:r>
      <w:r>
        <w:rPr>
          <w:rFonts w:ascii="宋体" w:hAnsi="宋体" w:eastAsia="宋体" w:cs="宋体"/>
          <w:sz w:val="24"/>
        </w:rPr>
        <w:t>（北京时间）</w:t>
      </w:r>
    </w:p>
    <w:p w14:paraId="43EE2DED">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4FA9D110">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07F8AA4A">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14:paraId="2BEEC767">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43E05035">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019D8560">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14:paraId="4EEFD47F">
      <w:pPr>
        <w:spacing w:line="360" w:lineRule="auto"/>
        <w:ind w:firstLine="480"/>
        <w:jc w:val="left"/>
        <w:rPr>
          <w:rFonts w:hint="eastAsia" w:ascii="宋体" w:hAnsi="宋体" w:eastAsia="宋体" w:cs="宋体"/>
          <w:sz w:val="24"/>
        </w:rPr>
      </w:pPr>
      <w:r>
        <w:rPr>
          <w:rFonts w:ascii="宋体" w:hAnsi="宋体" w:eastAsia="宋体" w:cs="宋体"/>
          <w:sz w:val="24"/>
        </w:rPr>
        <w:t>名 称：</w:t>
      </w:r>
      <w:r>
        <w:rPr>
          <w:rFonts w:hint="eastAsia" w:ascii="宋体" w:hAnsi="宋体" w:eastAsia="宋体" w:cs="宋体"/>
          <w:sz w:val="24"/>
        </w:rPr>
        <w:t>扶沟县公安局</w:t>
      </w:r>
      <w:r>
        <w:rPr>
          <w:rFonts w:ascii="宋体" w:hAnsi="宋体" w:eastAsia="宋体" w:cs="宋体"/>
          <w:sz w:val="24"/>
        </w:rPr>
        <w:t>　　　　　　　　　　　　</w:t>
      </w:r>
    </w:p>
    <w:p w14:paraId="546711B6">
      <w:pPr>
        <w:spacing w:line="360" w:lineRule="auto"/>
        <w:ind w:firstLine="480"/>
        <w:jc w:val="left"/>
        <w:rPr>
          <w:rFonts w:hint="eastAsia" w:ascii="宋体" w:hAnsi="宋体" w:eastAsia="宋体" w:cs="宋体"/>
          <w:sz w:val="24"/>
        </w:rPr>
      </w:pPr>
      <w:r>
        <w:rPr>
          <w:rFonts w:ascii="宋体" w:hAnsi="宋体" w:eastAsia="宋体" w:cs="宋体"/>
          <w:sz w:val="24"/>
        </w:rPr>
        <w:t>地址：</w:t>
      </w:r>
      <w:r>
        <w:rPr>
          <w:rFonts w:ascii="宋体" w:hAnsi="宋体" w:cs="宋体"/>
          <w:sz w:val="24"/>
          <w:szCs w:val="24"/>
        </w:rPr>
        <w:t>河南省周口市扶沟县吉祥南路西200米</w:t>
      </w:r>
      <w:r>
        <w:rPr>
          <w:rFonts w:ascii="宋体" w:hAnsi="宋体" w:eastAsia="宋体" w:cs="宋体"/>
          <w:sz w:val="24"/>
        </w:rPr>
        <w:t>　　　　　　　　　　　</w:t>
      </w:r>
    </w:p>
    <w:p w14:paraId="5752E724">
      <w:pPr>
        <w:spacing w:line="360" w:lineRule="auto"/>
        <w:ind w:firstLine="480"/>
        <w:jc w:val="left"/>
        <w:rPr>
          <w:rFonts w:hint="eastAsia" w:ascii="宋体" w:hAnsi="宋体" w:eastAsia="宋体" w:cs="宋体"/>
          <w:sz w:val="24"/>
        </w:rPr>
      </w:pPr>
      <w:r>
        <w:rPr>
          <w:rFonts w:ascii="宋体" w:hAnsi="宋体" w:eastAsia="宋体" w:cs="宋体"/>
          <w:sz w:val="24"/>
        </w:rPr>
        <w:t>项目联系人：</w:t>
      </w:r>
      <w:bookmarkStart w:id="2" w:name="_Hlk209538342"/>
      <w:r>
        <w:rPr>
          <w:rFonts w:hint="eastAsia" w:ascii="宋体" w:hAnsi="宋体" w:cs="宋体"/>
          <w:sz w:val="24"/>
          <w:szCs w:val="24"/>
        </w:rPr>
        <w:t>谭完成</w:t>
      </w:r>
      <w:bookmarkEnd w:id="2"/>
      <w:r>
        <w:rPr>
          <w:rFonts w:ascii="宋体" w:hAnsi="宋体" w:eastAsia="宋体" w:cs="宋体"/>
          <w:sz w:val="24"/>
        </w:rPr>
        <w:t xml:space="preserve">   联系方式：</w:t>
      </w:r>
      <w:bookmarkStart w:id="3" w:name="_Hlk209538355"/>
      <w:r>
        <w:rPr>
          <w:rFonts w:hint="eastAsia" w:ascii="宋体" w:hAnsi="宋体" w:eastAsia="宋体" w:cs="宋体"/>
          <w:sz w:val="24"/>
        </w:rPr>
        <w:t>18336568878</w:t>
      </w:r>
      <w:bookmarkEnd w:id="3"/>
      <w:r>
        <w:rPr>
          <w:rFonts w:ascii="宋体" w:hAnsi="宋体" w:eastAsia="宋体" w:cs="宋体"/>
          <w:sz w:val="24"/>
        </w:rPr>
        <w:t xml:space="preserve">　　　　 </w:t>
      </w:r>
    </w:p>
    <w:p w14:paraId="17B89B4D">
      <w:pPr>
        <w:spacing w:line="360" w:lineRule="auto"/>
        <w:ind w:firstLine="480"/>
        <w:jc w:val="left"/>
        <w:rPr>
          <w:rFonts w:hint="eastAsia" w:ascii="宋体" w:hAnsi="宋体" w:eastAsia="宋体" w:cs="宋体"/>
          <w:sz w:val="24"/>
        </w:rPr>
      </w:pPr>
      <w:r>
        <w:rPr>
          <w:rFonts w:ascii="宋体" w:hAnsi="宋体" w:eastAsia="宋体" w:cs="宋体"/>
          <w:sz w:val="24"/>
        </w:rPr>
        <w:t>2.采购代理机构信息</w:t>
      </w:r>
    </w:p>
    <w:p w14:paraId="17B4208E">
      <w:pPr>
        <w:spacing w:line="360" w:lineRule="auto"/>
        <w:ind w:firstLine="480"/>
        <w:jc w:val="left"/>
        <w:rPr>
          <w:rFonts w:hint="eastAsia" w:ascii="宋体" w:hAnsi="宋体" w:eastAsia="宋体" w:cs="宋体"/>
          <w:sz w:val="24"/>
        </w:rPr>
      </w:pPr>
      <w:r>
        <w:rPr>
          <w:rFonts w:ascii="宋体" w:hAnsi="宋体" w:eastAsia="宋体" w:cs="宋体"/>
          <w:sz w:val="24"/>
        </w:rPr>
        <w:t>名 称：周口市公共资源交易中心政府采购中心　　　　　　　　　　　　</w:t>
      </w:r>
    </w:p>
    <w:p w14:paraId="47419BBD">
      <w:pPr>
        <w:spacing w:line="360" w:lineRule="auto"/>
        <w:ind w:firstLine="480"/>
        <w:jc w:val="left"/>
        <w:rPr>
          <w:rFonts w:hint="eastAsia" w:ascii="宋体" w:hAnsi="宋体" w:eastAsia="宋体" w:cs="宋体"/>
          <w:sz w:val="24"/>
        </w:rPr>
      </w:pPr>
      <w:r>
        <w:rPr>
          <w:rFonts w:ascii="宋体" w:hAnsi="宋体" w:eastAsia="宋体" w:cs="宋体"/>
          <w:sz w:val="24"/>
        </w:rPr>
        <w:t>地　址：周口市光明路与政通路交叉口向北100米路东</w:t>
      </w:r>
    </w:p>
    <w:p w14:paraId="09B9CA12">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王硕</w:t>
      </w:r>
      <w:r>
        <w:rPr>
          <w:rFonts w:ascii="宋体" w:hAnsi="宋体" w:eastAsia="宋体" w:cs="宋体"/>
          <w:sz w:val="24"/>
        </w:rPr>
        <w:t xml:space="preserve"> 联系方式：</w:t>
      </w:r>
      <w:r>
        <w:rPr>
          <w:rFonts w:hint="eastAsia" w:ascii="宋体" w:hAnsi="宋体" w:cs="宋体"/>
          <w:color w:val="000000"/>
          <w:sz w:val="24"/>
        </w:rPr>
        <w:t>0394-8106517</w:t>
      </w:r>
      <w:r>
        <w:rPr>
          <w:rFonts w:hint="eastAsia" w:ascii="宋体" w:hAnsi="宋体" w:cs="宋体"/>
          <w:color w:val="000000"/>
          <w:sz w:val="24"/>
          <w:lang w:eastAsia="zh-CN"/>
        </w:rPr>
        <w:t>、</w:t>
      </w:r>
      <w:r>
        <w:rPr>
          <w:rFonts w:hint="eastAsia" w:ascii="宋体" w:hAnsi="宋体" w:cs="宋体"/>
          <w:color w:val="000000"/>
          <w:sz w:val="24"/>
          <w:lang w:val="en-US" w:eastAsia="zh-CN"/>
        </w:rPr>
        <w:t>13525741688</w:t>
      </w:r>
      <w:r>
        <w:rPr>
          <w:rFonts w:ascii="宋体" w:hAnsi="宋体" w:eastAsia="宋体" w:cs="宋体"/>
          <w:sz w:val="24"/>
        </w:rPr>
        <w:t>　　　　　　　　</w:t>
      </w:r>
    </w:p>
    <w:p w14:paraId="63DFD071">
      <w:pPr>
        <w:spacing w:line="360" w:lineRule="auto"/>
        <w:ind w:firstLine="480"/>
        <w:jc w:val="left"/>
        <w:rPr>
          <w:rFonts w:hint="eastAsia" w:ascii="宋体" w:hAnsi="宋体" w:eastAsia="宋体" w:cs="宋体"/>
          <w:sz w:val="24"/>
        </w:rPr>
      </w:pPr>
      <w:r>
        <w:rPr>
          <w:rFonts w:ascii="宋体" w:hAnsi="宋体" w:eastAsia="宋体" w:cs="宋体"/>
          <w:sz w:val="24"/>
        </w:rPr>
        <w:t>3.监督单位：</w:t>
      </w:r>
      <w:r>
        <w:rPr>
          <w:rFonts w:hint="eastAsia" w:ascii="宋体" w:hAnsi="宋体" w:eastAsia="宋体" w:cs="宋体"/>
          <w:sz w:val="24"/>
          <w:szCs w:val="24"/>
        </w:rPr>
        <w:t>扶沟县财政局</w:t>
      </w:r>
    </w:p>
    <w:p w14:paraId="6021932D">
      <w:pPr>
        <w:ind w:firstLine="720"/>
        <w:jc w:val="left"/>
        <w:rPr>
          <w:rFonts w:ascii="Times New Roman" w:hAnsi="Times New Roman" w:eastAsia="Times New Roman" w:cs="Times New Roman"/>
          <w:sz w:val="24"/>
        </w:rPr>
      </w:pPr>
      <w:r>
        <w:rPr>
          <w:rFonts w:ascii="宋体" w:hAnsi="宋体" w:eastAsia="宋体" w:cs="宋体"/>
          <w:sz w:val="24"/>
        </w:rPr>
        <w:t>联系方式：</w:t>
      </w:r>
      <w:r>
        <w:rPr>
          <w:rFonts w:ascii="宋体" w:hAnsi="宋体" w:eastAsia="宋体" w:cs="宋体"/>
          <w:sz w:val="24"/>
          <w:szCs w:val="24"/>
        </w:rPr>
        <w:t>0394-6234634</w:t>
      </w:r>
    </w:p>
    <w:p w14:paraId="2BD799B8">
      <w:pPr>
        <w:ind w:firstLine="420"/>
        <w:jc w:val="left"/>
        <w:rPr>
          <w:rFonts w:ascii="Times New Roman" w:hAnsi="Times New Roman" w:eastAsia="Times New Roman" w:cs="Times New Roman"/>
          <w:sz w:val="22"/>
        </w:rPr>
      </w:pPr>
    </w:p>
    <w:p w14:paraId="60F54A1F">
      <w:pPr>
        <w:spacing w:after="120" w:line="360" w:lineRule="auto"/>
        <w:ind w:firstLine="4080" w:firstLineChars="1700"/>
        <w:rPr>
          <w:rFonts w:ascii="宋体" w:hAnsi="宋体" w:eastAsia="宋体" w:cs="宋体"/>
          <w:sz w:val="24"/>
        </w:rPr>
      </w:pPr>
    </w:p>
    <w:p w14:paraId="120511FF">
      <w:pPr>
        <w:spacing w:after="120" w:line="360" w:lineRule="auto"/>
        <w:ind w:firstLine="4080" w:firstLineChars="1700"/>
        <w:rPr>
          <w:rFonts w:ascii="宋体" w:hAnsi="宋体" w:eastAsia="宋体" w:cs="宋体"/>
          <w:sz w:val="24"/>
        </w:rPr>
      </w:pPr>
    </w:p>
    <w:p w14:paraId="5A1F011A">
      <w:pPr>
        <w:spacing w:after="120" w:line="360" w:lineRule="auto"/>
        <w:ind w:firstLine="4080" w:firstLineChars="1700"/>
        <w:rPr>
          <w:rFonts w:ascii="宋体" w:hAnsi="宋体" w:eastAsia="宋体" w:cs="宋体"/>
          <w:sz w:val="24"/>
        </w:rPr>
      </w:pPr>
    </w:p>
    <w:p w14:paraId="3F9BB276">
      <w:pPr>
        <w:spacing w:after="120" w:line="360" w:lineRule="auto"/>
        <w:ind w:firstLine="4080" w:firstLineChars="1700"/>
        <w:rPr>
          <w:rFonts w:ascii="宋体" w:hAnsi="宋体" w:eastAsia="宋体" w:cs="宋体"/>
          <w:sz w:val="24"/>
        </w:rPr>
      </w:pPr>
    </w:p>
    <w:p w14:paraId="753C355F">
      <w:pPr>
        <w:spacing w:after="120" w:line="360" w:lineRule="auto"/>
        <w:ind w:firstLine="4080" w:firstLineChars="1700"/>
        <w:rPr>
          <w:rFonts w:ascii="宋体" w:hAnsi="宋体" w:eastAsia="宋体" w:cs="宋体"/>
          <w:sz w:val="24"/>
        </w:rPr>
      </w:pPr>
    </w:p>
    <w:p w14:paraId="57B8AF5C">
      <w:pPr>
        <w:spacing w:after="120" w:line="360" w:lineRule="auto"/>
        <w:ind w:firstLine="4080" w:firstLineChars="1700"/>
        <w:rPr>
          <w:rFonts w:hint="eastAsia" w:ascii="宋体" w:hAnsi="宋体" w:eastAsia="宋体" w:cs="宋体"/>
          <w:sz w:val="24"/>
        </w:rPr>
      </w:pPr>
      <w:r>
        <w:rPr>
          <w:rFonts w:ascii="宋体" w:hAnsi="宋体" w:eastAsia="宋体" w:cs="宋体"/>
          <w:sz w:val="24"/>
        </w:rPr>
        <w:t>周口市公共资源交易中心政府采购中心</w:t>
      </w:r>
    </w:p>
    <w:p w14:paraId="613CE2FF">
      <w:pPr>
        <w:tabs>
          <w:tab w:val="left" w:pos="0"/>
          <w:tab w:val="left" w:pos="993"/>
          <w:tab w:val="left" w:pos="1134"/>
        </w:tabs>
        <w:ind w:firstLine="5280" w:firstLineChars="2200"/>
        <w:rPr>
          <w:rFonts w:hint="eastAsia" w:ascii="宋体" w:hAnsi="宋体" w:eastAsia="宋体" w:cs="宋体"/>
          <w:sz w:val="24"/>
        </w:rPr>
      </w:pPr>
      <w:r>
        <w:rPr>
          <w:rFonts w:hint="eastAsia" w:ascii="宋体" w:hAnsi="宋体" w:eastAsia="宋体" w:cs="宋体"/>
          <w:sz w:val="24"/>
        </w:rPr>
        <w:t>2025</w:t>
      </w:r>
      <w:r>
        <w:rPr>
          <w:rFonts w:ascii="宋体" w:hAnsi="宋体" w:eastAsia="宋体" w:cs="宋体"/>
          <w:sz w:val="24"/>
        </w:rPr>
        <w:t>年</w:t>
      </w:r>
      <w:r>
        <w:rPr>
          <w:rFonts w:hint="eastAsia" w:ascii="宋体" w:hAnsi="宋体" w:eastAsia="宋体" w:cs="宋体"/>
          <w:color w:val="000000"/>
          <w:sz w:val="24"/>
          <w:lang w:val="en-US" w:eastAsia="zh-CN"/>
        </w:rPr>
        <w:t>9</w:t>
      </w:r>
      <w:r>
        <w:rPr>
          <w:rFonts w:ascii="宋体" w:hAnsi="宋体" w:eastAsia="宋体" w:cs="宋体"/>
          <w:sz w:val="24"/>
        </w:rPr>
        <w:t>月</w:t>
      </w:r>
      <w:r>
        <w:rPr>
          <w:rFonts w:hint="eastAsia" w:ascii="宋体" w:hAnsi="宋体" w:eastAsia="宋体" w:cs="宋体"/>
          <w:color w:val="000000"/>
          <w:sz w:val="24"/>
          <w:lang w:val="en-US" w:eastAsia="zh-CN"/>
        </w:rPr>
        <w:t>26</w:t>
      </w:r>
      <w:r>
        <w:rPr>
          <w:rFonts w:ascii="宋体" w:hAnsi="宋体" w:eastAsia="宋体" w:cs="宋体"/>
          <w:sz w:val="24"/>
        </w:rPr>
        <w:t>日</w:t>
      </w:r>
    </w:p>
    <w:p w14:paraId="3043965F">
      <w:pPr>
        <w:pStyle w:val="2"/>
        <w:ind w:firstLine="240"/>
        <w:rPr>
          <w:rFonts w:hint="eastAsia" w:ascii="宋体" w:hAnsi="宋体" w:eastAsia="宋体" w:cs="宋体"/>
          <w:sz w:val="24"/>
        </w:rPr>
      </w:pPr>
    </w:p>
    <w:p w14:paraId="3FFF40B8">
      <w:pPr>
        <w:pStyle w:val="2"/>
        <w:ind w:firstLine="240"/>
        <w:rPr>
          <w:rFonts w:hint="eastAsia" w:ascii="宋体" w:hAnsi="宋体" w:eastAsia="宋体" w:cs="宋体"/>
          <w:sz w:val="24"/>
        </w:rPr>
      </w:pPr>
    </w:p>
    <w:p w14:paraId="7091657D">
      <w:pPr>
        <w:pStyle w:val="2"/>
        <w:ind w:firstLine="240"/>
        <w:rPr>
          <w:rFonts w:hint="eastAsia" w:ascii="宋体" w:hAnsi="宋体" w:eastAsia="宋体" w:cs="宋体"/>
          <w:sz w:val="24"/>
        </w:rPr>
      </w:pPr>
    </w:p>
    <w:p w14:paraId="4FFDD8EA">
      <w:pPr>
        <w:pStyle w:val="2"/>
        <w:ind w:firstLine="240"/>
        <w:rPr>
          <w:rFonts w:hint="eastAsia" w:ascii="宋体" w:hAnsi="宋体" w:eastAsia="宋体" w:cs="宋体"/>
          <w:sz w:val="24"/>
        </w:rPr>
      </w:pPr>
    </w:p>
    <w:p w14:paraId="3B2DAF4F">
      <w:pPr>
        <w:pStyle w:val="2"/>
        <w:ind w:left="0" w:leftChars="0" w:firstLine="0" w:firstLineChars="0"/>
        <w:rPr>
          <w:rFonts w:hint="eastAsia" w:ascii="宋体" w:hAnsi="宋体" w:eastAsia="宋体" w:cs="宋体"/>
          <w:sz w:val="24"/>
        </w:rPr>
      </w:pPr>
    </w:p>
    <w:p w14:paraId="5A8C444E">
      <w:pPr>
        <w:pStyle w:val="2"/>
        <w:ind w:firstLine="240"/>
        <w:rPr>
          <w:rFonts w:hint="eastAsia" w:ascii="宋体" w:hAnsi="宋体" w:eastAsia="宋体" w:cs="宋体"/>
          <w:sz w:val="24"/>
        </w:rPr>
      </w:pPr>
    </w:p>
    <w:p w14:paraId="1AFA326F">
      <w:pPr>
        <w:jc w:val="center"/>
        <w:rPr>
          <w:rFonts w:hint="eastAsia" w:ascii="宋体" w:hAnsi="宋体" w:eastAsia="宋体" w:cs="宋体"/>
          <w:b/>
          <w:sz w:val="24"/>
        </w:rPr>
      </w:pPr>
      <w:r>
        <w:rPr>
          <w:rFonts w:ascii="宋体" w:hAnsi="宋体" w:eastAsia="宋体" w:cs="宋体"/>
          <w:b/>
          <w:sz w:val="24"/>
        </w:rPr>
        <w:t>第二章    供应商须知</w:t>
      </w:r>
    </w:p>
    <w:tbl>
      <w:tblPr>
        <w:tblStyle w:val="12"/>
        <w:tblW w:w="8414" w:type="dxa"/>
        <w:tblInd w:w="108" w:type="dxa"/>
        <w:tblLayout w:type="fixed"/>
        <w:tblCellMar>
          <w:top w:w="0" w:type="dxa"/>
          <w:left w:w="10" w:type="dxa"/>
          <w:bottom w:w="0" w:type="dxa"/>
          <w:right w:w="10" w:type="dxa"/>
        </w:tblCellMar>
      </w:tblPr>
      <w:tblGrid>
        <w:gridCol w:w="856"/>
        <w:gridCol w:w="1671"/>
        <w:gridCol w:w="5887"/>
      </w:tblGrid>
      <w:tr w14:paraId="7864FCEB">
        <w:tblPrEx>
          <w:tblCellMar>
            <w:top w:w="0" w:type="dxa"/>
            <w:left w:w="10" w:type="dxa"/>
            <w:bottom w:w="0" w:type="dxa"/>
            <w:right w:w="10" w:type="dxa"/>
          </w:tblCellMar>
        </w:tblPrEx>
        <w:trPr>
          <w:trHeight w:val="392"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19D1F">
            <w:pPr>
              <w:jc w:val="center"/>
              <w:rPr>
                <w:rFonts w:hint="eastAsia" w:ascii="宋体" w:hAnsi="宋体" w:eastAsia="宋体" w:cs="宋体"/>
              </w:rPr>
            </w:pPr>
            <w:r>
              <w:rPr>
                <w:rFonts w:ascii="宋体" w:hAnsi="宋体" w:eastAsia="宋体" w:cs="宋体"/>
                <w:sz w:val="24"/>
              </w:rPr>
              <w:t>供应商须知前附表</w:t>
            </w:r>
          </w:p>
        </w:tc>
      </w:tr>
      <w:tr w14:paraId="02F1E8E4">
        <w:tblPrEx>
          <w:tblCellMar>
            <w:top w:w="0" w:type="dxa"/>
            <w:left w:w="10" w:type="dxa"/>
            <w:bottom w:w="0" w:type="dxa"/>
            <w:right w:w="10" w:type="dxa"/>
          </w:tblCellMar>
        </w:tblPrEx>
        <w:trPr>
          <w:trHeight w:val="42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B4BA9">
            <w:pPr>
              <w:jc w:val="center"/>
              <w:rPr>
                <w:rFonts w:hint="eastAsia" w:ascii="宋体" w:hAnsi="宋体" w:eastAsia="宋体" w:cs="宋体"/>
              </w:rPr>
            </w:pPr>
            <w:r>
              <w:rPr>
                <w:rFonts w:ascii="宋体" w:hAnsi="宋体" w:eastAsia="宋体" w:cs="宋体"/>
                <w:sz w:val="24"/>
              </w:rPr>
              <w:t>序号</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751EA">
            <w:pPr>
              <w:jc w:val="center"/>
              <w:rPr>
                <w:rFonts w:hint="eastAsia" w:ascii="宋体" w:hAnsi="宋体" w:eastAsia="宋体" w:cs="宋体"/>
              </w:rPr>
            </w:pPr>
            <w:r>
              <w:rPr>
                <w:rFonts w:ascii="宋体" w:hAnsi="宋体" w:eastAsia="宋体" w:cs="宋体"/>
                <w:sz w:val="24"/>
              </w:rPr>
              <w:t>条款</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A2FE9">
            <w:pPr>
              <w:rPr>
                <w:rFonts w:hint="eastAsia" w:ascii="宋体" w:hAnsi="宋体" w:eastAsia="宋体" w:cs="宋体"/>
              </w:rPr>
            </w:pPr>
            <w:r>
              <w:rPr>
                <w:rFonts w:ascii="宋体" w:hAnsi="宋体" w:eastAsia="宋体" w:cs="宋体"/>
                <w:sz w:val="24"/>
              </w:rPr>
              <w:t>内  容</w:t>
            </w:r>
          </w:p>
        </w:tc>
      </w:tr>
      <w:tr w14:paraId="1EBDDB5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FC73E">
            <w:pPr>
              <w:jc w:val="center"/>
              <w:rPr>
                <w:rFonts w:hint="eastAsia" w:ascii="宋体" w:hAnsi="宋体" w:eastAsia="宋体" w:cs="宋体"/>
                <w:sz w:val="24"/>
              </w:rPr>
            </w:pPr>
            <w:r>
              <w:rPr>
                <w:rFonts w:hint="eastAsia" w:ascii="宋体" w:hAnsi="宋体" w:eastAsia="宋体" w:cs="宋体"/>
                <w:sz w:val="24"/>
              </w:rPr>
              <w:t>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933A6">
            <w:pPr>
              <w:jc w:val="center"/>
              <w:rPr>
                <w:rFonts w:hint="eastAsia" w:ascii="宋体" w:hAnsi="宋体" w:eastAsia="宋体" w:cs="宋体"/>
              </w:rPr>
            </w:pPr>
            <w:r>
              <w:rPr>
                <w:rFonts w:ascii="宋体" w:hAnsi="宋体" w:eastAsia="宋体" w:cs="宋体"/>
                <w:color w:val="000000"/>
                <w:sz w:val="24"/>
              </w:rPr>
              <w:t>项目概况</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6E390">
            <w:pPr>
              <w:rPr>
                <w:rFonts w:hint="eastAsia"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sz w:val="24"/>
              </w:rPr>
              <w:t xml:space="preserve">扶沟县公安局采购2025年DNA耗材项目 </w:t>
            </w:r>
          </w:p>
          <w:p w14:paraId="01AD135C">
            <w:pPr>
              <w:rPr>
                <w:rFonts w:hint="eastAsia"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sz w:val="24"/>
              </w:rPr>
              <w:t xml:space="preserve">扶沟县公安局采购2025年DNA耗材项目 </w:t>
            </w:r>
          </w:p>
          <w:p w14:paraId="54DE3477">
            <w:pPr>
              <w:rPr>
                <w:rFonts w:hint="eastAsia"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扶沟县公安局</w:t>
            </w:r>
          </w:p>
          <w:p w14:paraId="18E53FD9">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14:paraId="3741EC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007F3E">
            <w:pPr>
              <w:jc w:val="center"/>
              <w:rPr>
                <w:rFonts w:hint="eastAsia" w:ascii="宋体" w:hAnsi="宋体" w:eastAsia="宋体" w:cs="宋体"/>
                <w:sz w:val="24"/>
              </w:rPr>
            </w:pPr>
            <w:r>
              <w:rPr>
                <w:rFonts w:hint="eastAsia" w:ascii="宋体" w:hAnsi="宋体" w:eastAsia="宋体" w:cs="宋体"/>
                <w:sz w:val="24"/>
              </w:rPr>
              <w:t>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0011A">
            <w:pPr>
              <w:ind w:left="-4" w:hanging="4"/>
              <w:jc w:val="center"/>
              <w:rPr>
                <w:rFonts w:hint="eastAsia" w:ascii="宋体" w:hAnsi="宋体" w:eastAsia="宋体" w:cs="宋体"/>
              </w:rPr>
            </w:pPr>
            <w:r>
              <w:rPr>
                <w:rFonts w:ascii="宋体" w:hAnsi="宋体" w:eastAsia="宋体" w:cs="宋体"/>
                <w:sz w:val="24"/>
              </w:rPr>
              <w:t>对供应商的资格要求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A8829">
            <w:pPr>
              <w:ind w:left="-4" w:hanging="4"/>
              <w:rPr>
                <w:rFonts w:hint="eastAsia" w:ascii="宋体" w:hAnsi="宋体" w:eastAsia="宋体" w:cs="宋体"/>
              </w:rPr>
            </w:pPr>
            <w:r>
              <w:rPr>
                <w:rFonts w:ascii="宋体" w:hAnsi="宋体" w:eastAsia="宋体" w:cs="宋体"/>
                <w:sz w:val="24"/>
              </w:rPr>
              <w:t>见竞争性磋商邀请函</w:t>
            </w:r>
          </w:p>
        </w:tc>
      </w:tr>
      <w:tr w14:paraId="7F02CE0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7955">
            <w:pPr>
              <w:jc w:val="center"/>
              <w:rPr>
                <w:rFonts w:hint="eastAsia" w:ascii="宋体" w:hAnsi="宋体" w:eastAsia="宋体" w:cs="宋体"/>
                <w:sz w:val="24"/>
              </w:rPr>
            </w:pPr>
            <w:r>
              <w:rPr>
                <w:rFonts w:hint="eastAsia" w:ascii="宋体" w:hAnsi="宋体" w:eastAsia="宋体" w:cs="宋体"/>
                <w:sz w:val="24"/>
              </w:rPr>
              <w:t>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93551">
            <w:pPr>
              <w:jc w:val="center"/>
              <w:rPr>
                <w:rFonts w:hint="eastAsia" w:ascii="宋体" w:hAnsi="宋体" w:eastAsia="宋体" w:cs="宋体"/>
              </w:rPr>
            </w:pPr>
            <w:r>
              <w:rPr>
                <w:rFonts w:ascii="宋体" w:hAnsi="宋体" w:eastAsia="宋体" w:cs="宋体"/>
                <w:sz w:val="24"/>
              </w:rPr>
              <w:t>报价费用</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1E22B">
            <w:pPr>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02F9AB4D">
        <w:tblPrEx>
          <w:tblCellMar>
            <w:top w:w="0" w:type="dxa"/>
            <w:left w:w="10" w:type="dxa"/>
            <w:bottom w:w="0" w:type="dxa"/>
            <w:right w:w="10" w:type="dxa"/>
          </w:tblCellMar>
        </w:tblPrEx>
        <w:trPr>
          <w:trHeight w:val="41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D3FB0">
            <w:pPr>
              <w:jc w:val="center"/>
              <w:rPr>
                <w:rFonts w:hint="eastAsia" w:ascii="宋体" w:hAnsi="宋体" w:eastAsia="宋体" w:cs="宋体"/>
                <w:sz w:val="24"/>
              </w:rPr>
            </w:pPr>
            <w:r>
              <w:rPr>
                <w:rFonts w:hint="eastAsia" w:ascii="宋体" w:hAnsi="宋体" w:eastAsia="宋体" w:cs="宋体"/>
                <w:sz w:val="24"/>
              </w:rPr>
              <w:t>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614FB">
            <w:pPr>
              <w:jc w:val="center"/>
              <w:rPr>
                <w:rFonts w:hint="eastAsia" w:ascii="宋体" w:hAnsi="宋体" w:eastAsia="宋体" w:cs="宋体"/>
              </w:rPr>
            </w:pPr>
            <w:r>
              <w:rPr>
                <w:rFonts w:ascii="宋体" w:hAnsi="宋体" w:eastAsia="宋体" w:cs="宋体"/>
                <w:sz w:val="24"/>
              </w:rPr>
              <w:t>响应文件语言</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C3CC7">
            <w:pPr>
              <w:rPr>
                <w:rFonts w:hint="eastAsia" w:ascii="宋体" w:hAnsi="宋体" w:eastAsia="宋体" w:cs="宋体"/>
              </w:rPr>
            </w:pPr>
            <w:r>
              <w:rPr>
                <w:rFonts w:ascii="宋体" w:hAnsi="宋体" w:eastAsia="宋体" w:cs="宋体"/>
                <w:sz w:val="24"/>
              </w:rPr>
              <w:t>中文</w:t>
            </w:r>
          </w:p>
        </w:tc>
      </w:tr>
      <w:tr w14:paraId="43132A2B">
        <w:tblPrEx>
          <w:tblCellMar>
            <w:top w:w="0" w:type="dxa"/>
            <w:left w:w="10" w:type="dxa"/>
            <w:bottom w:w="0" w:type="dxa"/>
            <w:right w:w="10" w:type="dxa"/>
          </w:tblCellMar>
        </w:tblPrEx>
        <w:trPr>
          <w:trHeight w:val="41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2CCFB">
            <w:pPr>
              <w:jc w:val="center"/>
              <w:rPr>
                <w:rFonts w:hint="eastAsia" w:ascii="宋体" w:hAnsi="宋体" w:eastAsia="宋体" w:cs="宋体"/>
                <w:sz w:val="24"/>
              </w:rPr>
            </w:pPr>
            <w:r>
              <w:rPr>
                <w:rFonts w:hint="eastAsia" w:ascii="宋体" w:hAnsi="宋体" w:eastAsia="宋体" w:cs="宋体"/>
                <w:sz w:val="24"/>
              </w:rPr>
              <w:t>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11D84">
            <w:pPr>
              <w:jc w:val="center"/>
              <w:rPr>
                <w:rFonts w:hint="eastAsia" w:ascii="宋体" w:hAnsi="宋体" w:eastAsia="宋体" w:cs="宋体"/>
              </w:rPr>
            </w:pPr>
            <w:r>
              <w:rPr>
                <w:rFonts w:ascii="宋体" w:hAnsi="宋体" w:eastAsia="宋体" w:cs="宋体"/>
                <w:sz w:val="24"/>
              </w:rPr>
              <w:t>报价货币</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E3F02">
            <w:pPr>
              <w:rPr>
                <w:rFonts w:hint="eastAsia" w:ascii="宋体" w:hAnsi="宋体" w:eastAsia="宋体" w:cs="宋体"/>
              </w:rPr>
            </w:pPr>
            <w:r>
              <w:rPr>
                <w:rFonts w:ascii="宋体" w:hAnsi="宋体" w:eastAsia="宋体" w:cs="宋体"/>
                <w:sz w:val="24"/>
              </w:rPr>
              <w:t>人民币</w:t>
            </w:r>
          </w:p>
        </w:tc>
      </w:tr>
      <w:tr w14:paraId="252B3A2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3BEEC">
            <w:pPr>
              <w:jc w:val="center"/>
              <w:rPr>
                <w:rFonts w:hint="eastAsia" w:ascii="宋体" w:hAnsi="宋体" w:eastAsia="宋体" w:cs="宋体"/>
                <w:sz w:val="24"/>
              </w:rPr>
            </w:pPr>
            <w:r>
              <w:rPr>
                <w:rFonts w:hint="eastAsia" w:ascii="宋体" w:hAnsi="宋体" w:eastAsia="宋体" w:cs="宋体"/>
                <w:sz w:val="24"/>
              </w:rPr>
              <w:t>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C93D6">
            <w:pPr>
              <w:jc w:val="center"/>
              <w:rPr>
                <w:rFonts w:hint="eastAsia" w:ascii="宋体" w:hAnsi="宋体" w:eastAsia="宋体" w:cs="宋体"/>
              </w:rPr>
            </w:pPr>
            <w:r>
              <w:rPr>
                <w:rFonts w:ascii="宋体" w:hAnsi="宋体" w:eastAsia="宋体" w:cs="宋体"/>
                <w:sz w:val="24"/>
              </w:rPr>
              <w:t>报价范围及说明</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ACD2F">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147F96B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C707E2">
            <w:pPr>
              <w:jc w:val="center"/>
              <w:rPr>
                <w:rFonts w:hint="eastAsia" w:ascii="宋体" w:hAnsi="宋体" w:eastAsia="宋体" w:cs="宋体"/>
                <w:sz w:val="24"/>
              </w:rPr>
            </w:pPr>
            <w:r>
              <w:rPr>
                <w:rFonts w:hint="eastAsia" w:ascii="宋体" w:hAnsi="宋体" w:eastAsia="宋体" w:cs="宋体"/>
                <w:sz w:val="24"/>
              </w:rPr>
              <w:t>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FAFED">
            <w:pPr>
              <w:jc w:val="center"/>
              <w:rPr>
                <w:rFonts w:hint="eastAsia" w:ascii="宋体" w:hAnsi="宋体" w:eastAsia="宋体" w:cs="宋体"/>
              </w:rPr>
            </w:pPr>
            <w:r>
              <w:rPr>
                <w:rFonts w:ascii="宋体" w:hAnsi="宋体" w:eastAsia="宋体" w:cs="宋体"/>
                <w:sz w:val="24"/>
              </w:rPr>
              <w:t>响应文件有效期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6C89F">
            <w:pPr>
              <w:rPr>
                <w:rFonts w:hint="eastAsia" w:ascii="宋体" w:hAnsi="宋体" w:eastAsia="宋体" w:cs="宋体"/>
              </w:rPr>
            </w:pPr>
            <w:r>
              <w:rPr>
                <w:rFonts w:ascii="宋体" w:hAnsi="宋体" w:eastAsia="宋体" w:cs="宋体"/>
                <w:sz w:val="24"/>
              </w:rPr>
              <w:t>响应文件递交截止期后60日内有效</w:t>
            </w:r>
          </w:p>
        </w:tc>
      </w:tr>
      <w:tr w14:paraId="7F4CD9A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4656F">
            <w:pPr>
              <w:jc w:val="center"/>
              <w:rPr>
                <w:rFonts w:hint="eastAsia" w:ascii="宋体" w:hAnsi="宋体" w:eastAsia="宋体" w:cs="宋体"/>
                <w:sz w:val="24"/>
              </w:rPr>
            </w:pPr>
            <w:r>
              <w:rPr>
                <w:rFonts w:hint="eastAsia" w:ascii="宋体" w:hAnsi="宋体" w:eastAsia="宋体" w:cs="宋体"/>
                <w:sz w:val="24"/>
              </w:rPr>
              <w:t>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757D92">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FC2D9">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EDAF5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20DE">
            <w:pPr>
              <w:jc w:val="center"/>
              <w:rPr>
                <w:rFonts w:hint="eastAsia" w:ascii="宋体" w:hAnsi="宋体" w:eastAsia="宋体" w:cs="宋体"/>
                <w:sz w:val="24"/>
              </w:rPr>
            </w:pPr>
            <w:r>
              <w:rPr>
                <w:rFonts w:hint="eastAsia" w:ascii="宋体" w:hAnsi="宋体" w:eastAsia="宋体" w:cs="宋体"/>
                <w:sz w:val="24"/>
              </w:rPr>
              <w:t>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3A2B6">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66BD4">
            <w:pPr>
              <w:tabs>
                <w:tab w:val="left" w:pos="8640"/>
              </w:tabs>
              <w:rPr>
                <w:rFonts w:hint="eastAsia" w:ascii="宋体" w:hAnsi="宋体" w:eastAsia="宋体" w:cs="宋体"/>
              </w:rPr>
            </w:pPr>
            <w:r>
              <w:rPr>
                <w:rFonts w:ascii="宋体" w:hAnsi="宋体" w:eastAsia="宋体" w:cs="宋体"/>
                <w:sz w:val="24"/>
              </w:rPr>
              <w:t>无</w:t>
            </w:r>
          </w:p>
        </w:tc>
      </w:tr>
      <w:tr w14:paraId="2F524F3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F936C">
            <w:pPr>
              <w:jc w:val="center"/>
              <w:rPr>
                <w:rFonts w:hint="eastAsia" w:ascii="宋体" w:hAnsi="宋体" w:eastAsia="宋体" w:cs="宋体"/>
                <w:sz w:val="24"/>
              </w:rPr>
            </w:pPr>
            <w:r>
              <w:rPr>
                <w:rFonts w:hint="eastAsia" w:ascii="宋体" w:hAnsi="宋体" w:eastAsia="宋体" w:cs="宋体"/>
                <w:sz w:val="24"/>
              </w:rPr>
              <w:t>10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F40AB">
            <w:pPr>
              <w:jc w:val="center"/>
              <w:rPr>
                <w:rFonts w:hint="eastAsia" w:ascii="宋体" w:hAnsi="宋体" w:eastAsia="宋体" w:cs="宋体"/>
              </w:rPr>
            </w:pPr>
            <w:r>
              <w:rPr>
                <w:rFonts w:ascii="宋体" w:hAnsi="宋体" w:eastAsia="宋体" w:cs="宋体"/>
                <w:sz w:val="24"/>
              </w:rPr>
              <w:t>响应文件份数要求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6ADC3">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56FB45F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954FE">
            <w:pPr>
              <w:jc w:val="center"/>
              <w:rPr>
                <w:rFonts w:hint="eastAsia" w:ascii="宋体" w:hAnsi="宋体" w:eastAsia="宋体" w:cs="宋体"/>
                <w:sz w:val="24"/>
              </w:rPr>
            </w:pPr>
            <w:r>
              <w:rPr>
                <w:rFonts w:hint="eastAsia" w:ascii="宋体" w:hAnsi="宋体" w:eastAsia="宋体" w:cs="宋体"/>
                <w:sz w:val="24"/>
              </w:rPr>
              <w:t>11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5950B">
            <w:pPr>
              <w:jc w:val="center"/>
              <w:rPr>
                <w:rFonts w:hint="eastAsia" w:ascii="宋体" w:hAnsi="宋体" w:eastAsia="宋体" w:cs="宋体"/>
              </w:rPr>
            </w:pPr>
            <w:r>
              <w:rPr>
                <w:rFonts w:ascii="宋体" w:hAnsi="宋体" w:eastAsia="宋体" w:cs="宋体"/>
                <w:sz w:val="24"/>
              </w:rPr>
              <w:t>响应文件装订和密封要求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E6ACAE">
            <w:pPr>
              <w:rPr>
                <w:rFonts w:hint="eastAsia" w:ascii="宋体" w:hAnsi="宋体" w:eastAsia="宋体" w:cs="宋体"/>
              </w:rPr>
            </w:pPr>
            <w:r>
              <w:rPr>
                <w:rFonts w:ascii="宋体" w:hAnsi="宋体" w:eastAsia="宋体" w:cs="宋体"/>
                <w:sz w:val="24"/>
              </w:rPr>
              <w:t>无</w:t>
            </w:r>
          </w:p>
        </w:tc>
      </w:tr>
      <w:tr w14:paraId="7ED7171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6C6F1">
            <w:pPr>
              <w:jc w:val="center"/>
              <w:rPr>
                <w:rFonts w:hint="eastAsia" w:ascii="宋体" w:hAnsi="宋体" w:eastAsia="宋体" w:cs="宋体"/>
                <w:sz w:val="24"/>
              </w:rPr>
            </w:pPr>
            <w:r>
              <w:rPr>
                <w:rFonts w:hint="eastAsia" w:ascii="宋体" w:hAnsi="宋体" w:eastAsia="宋体" w:cs="宋体"/>
                <w:sz w:val="24"/>
              </w:rPr>
              <w:t>12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EA697">
            <w:pPr>
              <w:jc w:val="center"/>
              <w:rPr>
                <w:rFonts w:hint="eastAsia" w:ascii="宋体" w:hAnsi="宋体" w:eastAsia="宋体" w:cs="宋体"/>
              </w:rPr>
            </w:pPr>
            <w:r>
              <w:rPr>
                <w:rFonts w:ascii="宋体" w:hAnsi="宋体" w:eastAsia="宋体" w:cs="宋体"/>
                <w:sz w:val="24"/>
              </w:rPr>
              <w:t>竞争性磋商文件的澄清</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E9865">
            <w:pPr>
              <w:rPr>
                <w:rFonts w:hint="eastAsia"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24279AA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71CC6">
            <w:pPr>
              <w:jc w:val="center"/>
              <w:rPr>
                <w:rFonts w:hint="eastAsia" w:ascii="宋体" w:hAnsi="宋体" w:eastAsia="宋体" w:cs="宋体"/>
                <w:sz w:val="24"/>
              </w:rPr>
            </w:pPr>
            <w:r>
              <w:rPr>
                <w:rFonts w:hint="eastAsia" w:ascii="宋体" w:hAnsi="宋体" w:eastAsia="宋体" w:cs="宋体"/>
                <w:sz w:val="24"/>
              </w:rPr>
              <w:t>13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CED477">
            <w:pPr>
              <w:jc w:val="center"/>
              <w:rPr>
                <w:rFonts w:hint="eastAsia" w:ascii="宋体" w:hAnsi="宋体" w:eastAsia="宋体" w:cs="宋体"/>
              </w:rPr>
            </w:pPr>
            <w:r>
              <w:rPr>
                <w:rFonts w:ascii="宋体" w:hAnsi="宋体" w:eastAsia="宋体" w:cs="宋体"/>
                <w:sz w:val="24"/>
              </w:rPr>
              <w:t>响应文件递交截止时间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ECD77">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5B5CE67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EC522">
            <w:pPr>
              <w:jc w:val="center"/>
              <w:rPr>
                <w:rFonts w:hint="eastAsia" w:ascii="宋体" w:hAnsi="宋体" w:eastAsia="宋体" w:cs="宋体"/>
                <w:sz w:val="24"/>
              </w:rPr>
            </w:pPr>
            <w:r>
              <w:rPr>
                <w:rFonts w:hint="eastAsia" w:ascii="宋体" w:hAnsi="宋体" w:eastAsia="宋体" w:cs="宋体"/>
                <w:sz w:val="24"/>
              </w:rPr>
              <w:t>14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4AE16">
            <w:pPr>
              <w:jc w:val="center"/>
              <w:rPr>
                <w:rFonts w:hint="eastAsia" w:ascii="宋体" w:hAnsi="宋体" w:eastAsia="宋体" w:cs="宋体"/>
              </w:rPr>
            </w:pPr>
            <w:r>
              <w:rPr>
                <w:rFonts w:ascii="宋体" w:hAnsi="宋体" w:eastAsia="宋体" w:cs="宋体"/>
                <w:sz w:val="24"/>
              </w:rPr>
              <w:t>响应文件递交地点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0B49">
            <w:pPr>
              <w:rPr>
                <w:rFonts w:hint="eastAsia" w:ascii="宋体" w:hAnsi="宋体" w:eastAsia="宋体"/>
                <w:sz w:val="24"/>
              </w:rPr>
            </w:pPr>
            <w:r>
              <w:rPr>
                <w:rFonts w:hint="eastAsia" w:ascii="宋体" w:hAnsi="宋体"/>
                <w:sz w:val="24"/>
              </w:rPr>
              <w:t>周口市公共资源交易中心网</w:t>
            </w:r>
          </w:p>
          <w:p w14:paraId="659F7D75">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6CF95AC1">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03B021F1">
        <w:tblPrEx>
          <w:tblCellMar>
            <w:top w:w="0" w:type="dxa"/>
            <w:left w:w="10" w:type="dxa"/>
            <w:bottom w:w="0" w:type="dxa"/>
            <w:right w:w="10" w:type="dxa"/>
          </w:tblCellMar>
        </w:tblPrEx>
        <w:trPr>
          <w:trHeight w:val="52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D921E">
            <w:pPr>
              <w:jc w:val="center"/>
              <w:rPr>
                <w:rFonts w:hint="eastAsia" w:ascii="宋体" w:hAnsi="宋体" w:eastAsia="宋体" w:cs="宋体"/>
                <w:sz w:val="24"/>
              </w:rPr>
            </w:pPr>
            <w:r>
              <w:rPr>
                <w:rFonts w:hint="eastAsia" w:ascii="宋体" w:hAnsi="宋体" w:eastAsia="宋体" w:cs="宋体"/>
                <w:sz w:val="24"/>
              </w:rPr>
              <w:t>15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60249">
            <w:pPr>
              <w:jc w:val="center"/>
              <w:rPr>
                <w:rFonts w:hint="eastAsia" w:ascii="宋体" w:hAnsi="宋体" w:eastAsia="宋体" w:cs="宋体"/>
              </w:rPr>
            </w:pPr>
            <w:r>
              <w:rPr>
                <w:rFonts w:ascii="宋体" w:hAnsi="宋体" w:eastAsia="宋体" w:cs="宋体"/>
                <w:sz w:val="24"/>
              </w:rPr>
              <w:t>磋商时间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9AD0A">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615621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95189">
            <w:pPr>
              <w:jc w:val="center"/>
              <w:rPr>
                <w:rFonts w:hint="eastAsia" w:ascii="宋体" w:hAnsi="宋体" w:eastAsia="宋体" w:cs="宋体"/>
                <w:sz w:val="24"/>
              </w:rPr>
            </w:pPr>
            <w:r>
              <w:rPr>
                <w:rFonts w:hint="eastAsia" w:ascii="宋体" w:hAnsi="宋体" w:eastAsia="宋体" w:cs="宋体"/>
                <w:sz w:val="24"/>
              </w:rPr>
              <w:t>16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45F08">
            <w:pPr>
              <w:jc w:val="center"/>
              <w:rPr>
                <w:rFonts w:hint="eastAsia" w:ascii="宋体" w:hAnsi="宋体" w:eastAsia="宋体" w:cs="宋体"/>
              </w:rPr>
            </w:pPr>
            <w:r>
              <w:rPr>
                <w:rFonts w:ascii="宋体" w:hAnsi="宋体" w:eastAsia="宋体" w:cs="宋体"/>
                <w:sz w:val="24"/>
              </w:rPr>
              <w:t>磋商程序和内容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F3EC3">
            <w:pPr>
              <w:tabs>
                <w:tab w:val="left" w:pos="8640"/>
              </w:tabs>
              <w:rPr>
                <w:rFonts w:hint="eastAsia" w:ascii="宋体" w:hAnsi="宋体" w:eastAsia="宋体" w:cs="宋体"/>
              </w:rPr>
            </w:pPr>
            <w:r>
              <w:rPr>
                <w:rFonts w:ascii="宋体" w:hAnsi="宋体" w:eastAsia="宋体" w:cs="宋体"/>
                <w:sz w:val="24"/>
              </w:rPr>
              <w:t>详见磋商文件第二章</w:t>
            </w:r>
          </w:p>
        </w:tc>
      </w:tr>
      <w:tr w14:paraId="37E90F4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6757D">
            <w:pPr>
              <w:jc w:val="center"/>
              <w:rPr>
                <w:rFonts w:hint="eastAsia" w:ascii="宋体" w:hAnsi="宋体" w:eastAsia="宋体" w:cs="宋体"/>
                <w:sz w:val="24"/>
              </w:rPr>
            </w:pPr>
            <w:r>
              <w:rPr>
                <w:rFonts w:hint="eastAsia" w:ascii="宋体" w:hAnsi="宋体" w:eastAsia="宋体" w:cs="宋体"/>
                <w:sz w:val="24"/>
              </w:rPr>
              <w:t>17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92970">
            <w:pPr>
              <w:jc w:val="center"/>
              <w:rPr>
                <w:rFonts w:hint="eastAsia" w:ascii="宋体" w:hAnsi="宋体" w:eastAsia="宋体" w:cs="宋体"/>
              </w:rPr>
            </w:pPr>
            <w:r>
              <w:rPr>
                <w:rFonts w:ascii="宋体" w:hAnsi="宋体" w:eastAsia="宋体" w:cs="宋体"/>
                <w:sz w:val="24"/>
              </w:rPr>
              <w:t>授予合同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B4126">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4B84D8A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47824">
            <w:pPr>
              <w:jc w:val="center"/>
              <w:rPr>
                <w:rFonts w:hint="eastAsia" w:ascii="宋体" w:hAnsi="宋体" w:eastAsia="宋体" w:cs="宋体"/>
                <w:sz w:val="24"/>
              </w:rPr>
            </w:pPr>
            <w:r>
              <w:rPr>
                <w:rFonts w:hint="eastAsia" w:ascii="宋体" w:hAnsi="宋体" w:eastAsia="宋体" w:cs="宋体"/>
                <w:sz w:val="24"/>
              </w:rPr>
              <w:t>18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532C9">
            <w:pPr>
              <w:ind w:firstLine="14"/>
              <w:jc w:val="center"/>
              <w:rPr>
                <w:rFonts w:hint="eastAsia" w:ascii="宋体" w:hAnsi="宋体" w:eastAsia="宋体" w:cs="宋体"/>
              </w:rPr>
            </w:pPr>
            <w:r>
              <w:rPr>
                <w:rFonts w:ascii="宋体" w:hAnsi="宋体" w:eastAsia="宋体" w:cs="宋体"/>
                <w:sz w:val="24"/>
              </w:rPr>
              <w:t>签订合同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1A2A1">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541DA294">
        <w:tblPrEx>
          <w:tblCellMar>
            <w:top w:w="0" w:type="dxa"/>
            <w:left w:w="10" w:type="dxa"/>
            <w:bottom w:w="0" w:type="dxa"/>
            <w:right w:w="10" w:type="dxa"/>
          </w:tblCellMar>
        </w:tblPrEx>
        <w:trPr>
          <w:trHeight w:val="46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A385E">
            <w:pPr>
              <w:jc w:val="center"/>
              <w:rPr>
                <w:rFonts w:hint="eastAsia" w:ascii="宋体" w:hAnsi="宋体" w:eastAsia="宋体" w:cs="宋体"/>
                <w:sz w:val="24"/>
              </w:rPr>
            </w:pPr>
            <w:r>
              <w:rPr>
                <w:rFonts w:hint="eastAsia" w:ascii="宋体" w:hAnsi="宋体" w:eastAsia="宋体" w:cs="宋体"/>
                <w:sz w:val="24"/>
              </w:rPr>
              <w:t>19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86CC3">
            <w:pPr>
              <w:ind w:firstLine="14"/>
              <w:jc w:val="center"/>
              <w:rPr>
                <w:rFonts w:hint="eastAsia" w:ascii="宋体" w:hAnsi="宋体" w:eastAsia="宋体" w:cs="宋体"/>
              </w:rPr>
            </w:pPr>
            <w:r>
              <w:rPr>
                <w:rFonts w:ascii="宋体" w:hAnsi="宋体" w:eastAsia="宋体" w:cs="宋体"/>
                <w:sz w:val="24"/>
              </w:rPr>
              <w:t>投标保证金</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4F623">
            <w:pPr>
              <w:tabs>
                <w:tab w:val="left" w:pos="8640"/>
              </w:tabs>
              <w:ind w:left="-2"/>
              <w:rPr>
                <w:rFonts w:hint="eastAsia" w:ascii="宋体" w:hAnsi="宋体" w:eastAsia="宋体" w:cs="宋体"/>
              </w:rPr>
            </w:pPr>
            <w:r>
              <w:rPr>
                <w:rFonts w:ascii="宋体" w:hAnsi="宋体" w:eastAsia="宋体" w:cs="宋体"/>
                <w:sz w:val="24"/>
              </w:rPr>
              <w:t>本项目不需要交纳投标保证金</w:t>
            </w:r>
          </w:p>
        </w:tc>
      </w:tr>
      <w:tr w14:paraId="41AC1B9A">
        <w:tblPrEx>
          <w:tblCellMar>
            <w:top w:w="0" w:type="dxa"/>
            <w:left w:w="10" w:type="dxa"/>
            <w:bottom w:w="0" w:type="dxa"/>
            <w:right w:w="10" w:type="dxa"/>
          </w:tblCellMar>
        </w:tblPrEx>
        <w:trPr>
          <w:trHeight w:val="46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83ECE6">
            <w:pPr>
              <w:jc w:val="center"/>
              <w:rPr>
                <w:rFonts w:hint="eastAsia" w:ascii="宋体" w:hAnsi="宋体" w:eastAsia="宋体" w:cs="宋体"/>
                <w:sz w:val="24"/>
              </w:rPr>
            </w:pPr>
            <w:r>
              <w:rPr>
                <w:rFonts w:hint="eastAsia" w:ascii="宋体" w:hAnsi="宋体" w:eastAsia="宋体" w:cs="宋体"/>
                <w:sz w:val="24"/>
              </w:rPr>
              <w:t>20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39FC8">
            <w:pPr>
              <w:jc w:val="center"/>
              <w:rPr>
                <w:rFonts w:hint="eastAsia" w:ascii="宋体" w:hAnsi="宋体" w:eastAsia="宋体" w:cs="宋体"/>
                <w:color w:val="000000" w:themeColor="text1"/>
              </w:rPr>
            </w:pPr>
            <w:r>
              <w:rPr>
                <w:rFonts w:ascii="宋体" w:hAnsi="宋体" w:eastAsia="宋体" w:cs="宋体"/>
                <w:color w:val="000000" w:themeColor="text1"/>
                <w:sz w:val="24"/>
              </w:rPr>
              <w:t>供货周期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28EA4E">
            <w:pPr>
              <w:jc w:val="left"/>
              <w:rPr>
                <w:rFonts w:hint="eastAsia" w:ascii="宋体" w:hAnsi="宋体" w:eastAsia="宋体" w:cs="宋体"/>
                <w:color w:val="000000" w:themeColor="text1"/>
              </w:rPr>
            </w:pPr>
            <w:r>
              <w:rPr>
                <w:rFonts w:ascii="宋体" w:hAnsi="宋体" w:eastAsia="宋体" w:cs="宋体"/>
                <w:color w:val="000000" w:themeColor="text1"/>
                <w:sz w:val="24"/>
              </w:rPr>
              <w:t>合同签订后</w:t>
            </w:r>
            <w:r>
              <w:rPr>
                <w:rFonts w:hint="eastAsia" w:ascii="宋体" w:hAnsi="宋体" w:eastAsia="宋体" w:cs="宋体"/>
                <w:color w:val="000000" w:themeColor="text1"/>
                <w:sz w:val="24"/>
              </w:rPr>
              <w:t>15</w:t>
            </w:r>
            <w:r>
              <w:rPr>
                <w:rFonts w:ascii="宋体" w:hAnsi="宋体" w:eastAsia="宋体" w:cs="宋体"/>
                <w:color w:val="000000" w:themeColor="text1"/>
                <w:sz w:val="24"/>
              </w:rPr>
              <w:t>日历天</w:t>
            </w:r>
          </w:p>
        </w:tc>
      </w:tr>
      <w:tr w14:paraId="14EC9ECD">
        <w:tblPrEx>
          <w:tblCellMar>
            <w:top w:w="0" w:type="dxa"/>
            <w:left w:w="10" w:type="dxa"/>
            <w:bottom w:w="0" w:type="dxa"/>
            <w:right w:w="10" w:type="dxa"/>
          </w:tblCellMar>
        </w:tblPrEx>
        <w:trPr>
          <w:trHeight w:val="46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05898">
            <w:pPr>
              <w:jc w:val="center"/>
              <w:rPr>
                <w:rFonts w:hint="eastAsia" w:ascii="宋体" w:hAnsi="宋体" w:eastAsia="宋体" w:cs="宋体"/>
                <w:sz w:val="24"/>
              </w:rPr>
            </w:pPr>
            <w:r>
              <w:rPr>
                <w:rFonts w:hint="eastAsia" w:ascii="宋体" w:hAnsi="宋体" w:eastAsia="宋体" w:cs="宋体"/>
                <w:sz w:val="24"/>
              </w:rPr>
              <w:t>21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0E760">
            <w:pPr>
              <w:tabs>
                <w:tab w:val="left" w:pos="8640"/>
              </w:tabs>
              <w:ind w:left="-2"/>
              <w:jc w:val="center"/>
              <w:rPr>
                <w:rFonts w:hint="eastAsia" w:ascii="宋体" w:hAnsi="宋体" w:eastAsia="宋体" w:cs="宋体"/>
                <w:sz w:val="24"/>
              </w:rPr>
            </w:pPr>
            <w:r>
              <w:rPr>
                <w:rFonts w:ascii="宋体" w:hAnsi="宋体" w:eastAsia="宋体" w:cs="宋体"/>
                <w:sz w:val="24"/>
              </w:rPr>
              <w:t>付款方式</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BDAAB">
            <w:pPr>
              <w:tabs>
                <w:tab w:val="left" w:pos="8640"/>
              </w:tabs>
              <w:jc w:val="left"/>
              <w:rPr>
                <w:rFonts w:hint="eastAsia" w:ascii="宋体" w:hAnsi="宋体" w:eastAsia="宋体" w:cs="宋体"/>
                <w:color w:val="EE0000"/>
                <w:sz w:val="24"/>
              </w:rPr>
            </w:pPr>
            <w:r>
              <w:rPr>
                <w:rFonts w:hint="eastAsia" w:ascii="宋体" w:hAnsi="宋体" w:eastAsia="宋体" w:cs="宋体"/>
                <w:sz w:val="24"/>
              </w:rPr>
              <w:t>供货完毕，验收合格后支付合同金额的100%。</w:t>
            </w:r>
          </w:p>
        </w:tc>
      </w:tr>
      <w:tr w14:paraId="6081895F">
        <w:tblPrEx>
          <w:tblCellMar>
            <w:top w:w="0" w:type="dxa"/>
            <w:left w:w="10" w:type="dxa"/>
            <w:bottom w:w="0" w:type="dxa"/>
            <w:right w:w="10" w:type="dxa"/>
          </w:tblCellMar>
        </w:tblPrEx>
        <w:trPr>
          <w:trHeight w:val="46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E1F40">
            <w:pPr>
              <w:jc w:val="center"/>
              <w:rPr>
                <w:rFonts w:hint="eastAsia" w:ascii="宋体" w:hAnsi="宋体" w:eastAsia="宋体" w:cs="宋体"/>
                <w:sz w:val="24"/>
              </w:rPr>
            </w:pPr>
            <w:r>
              <w:rPr>
                <w:rFonts w:hint="eastAsia" w:ascii="宋体" w:hAnsi="宋体" w:eastAsia="宋体" w:cs="宋体"/>
                <w:sz w:val="24"/>
              </w:rPr>
              <w:t>22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2F61B">
            <w:pPr>
              <w:ind w:firstLine="14"/>
              <w:jc w:val="center"/>
              <w:rPr>
                <w:rFonts w:hint="eastAsia" w:ascii="宋体" w:hAnsi="宋体" w:eastAsia="宋体" w:cs="宋体"/>
              </w:rPr>
            </w:pPr>
            <w:r>
              <w:rPr>
                <w:rFonts w:ascii="宋体" w:hAnsi="宋体" w:eastAsia="宋体" w:cs="宋体"/>
                <w:sz w:val="24"/>
              </w:rPr>
              <w:t>勘察现场</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8D261">
            <w:pPr>
              <w:tabs>
                <w:tab w:val="left" w:pos="8640"/>
              </w:tabs>
              <w:jc w:val="left"/>
              <w:rPr>
                <w:rFonts w:hint="eastAsia" w:ascii="宋体" w:hAnsi="宋体" w:eastAsia="宋体" w:cs="宋体"/>
              </w:rPr>
            </w:pPr>
            <w:r>
              <w:rPr>
                <w:rFonts w:hint="eastAsia" w:ascii="宋体" w:hAnsi="宋体" w:cs="宋体"/>
                <w:sz w:val="24"/>
              </w:rPr>
              <w:t>不组织，供应商自行勘察。</w:t>
            </w:r>
          </w:p>
        </w:tc>
      </w:tr>
      <w:tr w14:paraId="18890A92">
        <w:tblPrEx>
          <w:tblCellMar>
            <w:top w:w="0" w:type="dxa"/>
            <w:left w:w="10" w:type="dxa"/>
            <w:bottom w:w="0" w:type="dxa"/>
            <w:right w:w="10" w:type="dxa"/>
          </w:tblCellMar>
        </w:tblPrEx>
        <w:trPr>
          <w:trHeight w:val="36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22882">
            <w:pPr>
              <w:jc w:val="center"/>
              <w:rPr>
                <w:rFonts w:hint="eastAsia" w:ascii="宋体" w:hAnsi="宋体" w:eastAsia="宋体" w:cs="宋体"/>
                <w:sz w:val="24"/>
              </w:rPr>
            </w:pPr>
            <w:r>
              <w:rPr>
                <w:rFonts w:hint="eastAsia" w:ascii="宋体" w:hAnsi="宋体" w:eastAsia="宋体" w:cs="宋体"/>
                <w:sz w:val="24"/>
              </w:rPr>
              <w:t>23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09CF9">
            <w:pPr>
              <w:spacing w:before="156" w:beforeLines="50"/>
              <w:ind w:firstLine="480" w:firstLineChars="200"/>
              <w:jc w:val="both"/>
              <w:rPr>
                <w:rFonts w:hint="eastAsia" w:ascii="宋体" w:hAnsi="宋体" w:eastAsia="宋体" w:cs="宋体"/>
                <w:b w:val="0"/>
                <w:bCs w:val="0"/>
                <w:color w:val="FF0000"/>
                <w:sz w:val="24"/>
                <w:szCs w:val="24"/>
              </w:rPr>
            </w:pPr>
            <w:r>
              <w:rPr>
                <w:rFonts w:hint="eastAsia" w:ascii="宋体" w:hAnsi="宋体" w:eastAsia="宋体" w:cs="宋体"/>
                <w:b w:val="0"/>
                <w:bCs w:val="0"/>
                <w:sz w:val="24"/>
                <w:szCs w:val="24"/>
              </w:rPr>
              <w:t>报价</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DAA98">
            <w:pPr>
              <w:tabs>
                <w:tab w:val="left" w:pos="8640"/>
              </w:tabs>
              <w:jc w:val="left"/>
              <w:rPr>
                <w:rFonts w:hint="eastAsia" w:ascii="宋体" w:hAnsi="宋体" w:eastAsia="宋体" w:cs="宋体"/>
                <w:b w:val="0"/>
                <w:bCs w:val="0"/>
                <w:color w:val="FF0000"/>
                <w:sz w:val="24"/>
                <w:szCs w:val="24"/>
              </w:rPr>
            </w:pPr>
            <w:r>
              <w:rPr>
                <w:rFonts w:hint="eastAsia" w:ascii="宋体" w:hAnsi="宋体" w:eastAsia="宋体" w:cs="宋体"/>
                <w:b w:val="0"/>
                <w:bCs w:val="0"/>
                <w:sz w:val="24"/>
                <w:szCs w:val="24"/>
              </w:rPr>
              <w:t>一次报价</w:t>
            </w:r>
          </w:p>
        </w:tc>
      </w:tr>
      <w:tr w14:paraId="413D6B3D">
        <w:tblPrEx>
          <w:tblCellMar>
            <w:top w:w="0" w:type="dxa"/>
            <w:left w:w="10" w:type="dxa"/>
            <w:bottom w:w="0" w:type="dxa"/>
            <w:right w:w="10" w:type="dxa"/>
          </w:tblCellMar>
        </w:tblPrEx>
        <w:trPr>
          <w:trHeight w:val="46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6B048">
            <w:pPr>
              <w:jc w:val="center"/>
              <w:rPr>
                <w:rFonts w:hint="eastAsia" w:ascii="宋体" w:hAnsi="宋体" w:eastAsia="宋体" w:cs="宋体"/>
                <w:sz w:val="24"/>
              </w:rPr>
            </w:pPr>
            <w:r>
              <w:rPr>
                <w:rFonts w:hint="eastAsia" w:ascii="宋体" w:hAnsi="宋体" w:eastAsia="宋体" w:cs="宋体"/>
                <w:sz w:val="24"/>
              </w:rPr>
              <w:t>24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D6BD7">
            <w:pPr>
              <w:spacing w:before="156" w:beforeLines="50"/>
              <w:ind w:firstLine="14" w:firstLineChars="6"/>
              <w:jc w:val="center"/>
              <w:rPr>
                <w:rFonts w:hint="eastAsia" w:ascii="宋体" w:hAnsi="宋体" w:cs="宋体"/>
                <w:sz w:val="24"/>
              </w:rPr>
            </w:pPr>
            <w:r>
              <w:rPr>
                <w:rFonts w:hint="eastAsia" w:ascii="宋体" w:hAnsi="宋体" w:cs="宋体"/>
                <w:sz w:val="24"/>
              </w:rPr>
              <w:t>所属行业</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166AF">
            <w:pPr>
              <w:tabs>
                <w:tab w:val="left" w:pos="8640"/>
              </w:tabs>
              <w:jc w:val="left"/>
              <w:rPr>
                <w:rFonts w:hint="eastAsia" w:ascii="宋体" w:hAnsi="宋体" w:cs="宋体"/>
                <w:color w:val="000000" w:themeColor="text1"/>
                <w:sz w:val="24"/>
              </w:rPr>
            </w:pPr>
            <w:r>
              <w:rPr>
                <w:rFonts w:hint="eastAsia" w:ascii="宋体" w:hAnsi="宋体"/>
                <w:sz w:val="24"/>
                <w:szCs w:val="24"/>
              </w:rPr>
              <w:t>工业</w:t>
            </w:r>
          </w:p>
        </w:tc>
      </w:tr>
    </w:tbl>
    <w:p w14:paraId="22A7B3DF">
      <w:pPr>
        <w:tabs>
          <w:tab w:val="left" w:pos="0"/>
          <w:tab w:val="left" w:pos="993"/>
          <w:tab w:val="left" w:pos="1134"/>
        </w:tabs>
        <w:rPr>
          <w:rFonts w:hint="eastAsia" w:ascii="宋体" w:hAnsi="宋体" w:eastAsia="宋体" w:cs="宋体"/>
          <w:b/>
          <w:sz w:val="24"/>
        </w:rPr>
      </w:pPr>
    </w:p>
    <w:p w14:paraId="75A89B9D">
      <w:pPr>
        <w:spacing w:line="720" w:lineRule="auto"/>
        <w:jc w:val="center"/>
        <w:rPr>
          <w:rFonts w:hint="eastAsia" w:ascii="宋体" w:hAnsi="宋体" w:eastAsia="宋体" w:cs="宋体"/>
          <w:b/>
          <w:sz w:val="24"/>
        </w:rPr>
      </w:pPr>
    </w:p>
    <w:p w14:paraId="30DC0458">
      <w:pPr>
        <w:spacing w:line="720" w:lineRule="auto"/>
        <w:jc w:val="center"/>
        <w:rPr>
          <w:rFonts w:hint="eastAsia" w:ascii="宋体" w:hAnsi="宋体" w:eastAsia="宋体" w:cs="宋体"/>
          <w:b/>
          <w:sz w:val="24"/>
        </w:rPr>
      </w:pPr>
    </w:p>
    <w:p w14:paraId="1ADA4E4A">
      <w:pPr>
        <w:spacing w:line="720" w:lineRule="auto"/>
        <w:jc w:val="center"/>
        <w:rPr>
          <w:rFonts w:hint="eastAsia" w:ascii="宋体" w:hAnsi="宋体" w:eastAsia="宋体" w:cs="宋体"/>
          <w:b/>
          <w:sz w:val="24"/>
        </w:rPr>
      </w:pPr>
    </w:p>
    <w:p w14:paraId="10723D25">
      <w:pPr>
        <w:spacing w:line="720" w:lineRule="auto"/>
        <w:jc w:val="center"/>
        <w:rPr>
          <w:rFonts w:hint="eastAsia" w:ascii="宋体" w:hAnsi="宋体" w:eastAsia="宋体" w:cs="宋体"/>
          <w:b/>
          <w:sz w:val="24"/>
        </w:rPr>
      </w:pPr>
    </w:p>
    <w:p w14:paraId="33E5C202">
      <w:pPr>
        <w:spacing w:line="720" w:lineRule="auto"/>
        <w:jc w:val="center"/>
        <w:rPr>
          <w:rFonts w:hint="eastAsia" w:ascii="宋体" w:hAnsi="宋体" w:eastAsia="宋体" w:cs="宋体"/>
          <w:b/>
          <w:sz w:val="24"/>
        </w:rPr>
      </w:pPr>
    </w:p>
    <w:p w14:paraId="3B55D607">
      <w:pPr>
        <w:spacing w:line="720" w:lineRule="auto"/>
        <w:jc w:val="center"/>
        <w:rPr>
          <w:rFonts w:hint="eastAsia" w:ascii="宋体" w:hAnsi="宋体" w:eastAsia="宋体" w:cs="宋体"/>
          <w:b/>
          <w:sz w:val="24"/>
        </w:rPr>
      </w:pPr>
    </w:p>
    <w:p w14:paraId="0DD75B39">
      <w:pPr>
        <w:pStyle w:val="2"/>
        <w:ind w:firstLine="210"/>
      </w:pPr>
    </w:p>
    <w:p w14:paraId="727EE886">
      <w:pPr>
        <w:spacing w:line="720" w:lineRule="auto"/>
        <w:jc w:val="center"/>
        <w:rPr>
          <w:rFonts w:hint="eastAsia" w:ascii="宋体" w:hAnsi="宋体" w:eastAsia="宋体" w:cs="宋体"/>
          <w:b/>
          <w:sz w:val="24"/>
        </w:rPr>
      </w:pPr>
    </w:p>
    <w:p w14:paraId="0D7962D8">
      <w:pPr>
        <w:spacing w:line="720" w:lineRule="auto"/>
        <w:jc w:val="center"/>
        <w:rPr>
          <w:rFonts w:hint="eastAsia" w:ascii="宋体" w:hAnsi="宋体" w:eastAsia="宋体" w:cs="宋体"/>
          <w:b/>
          <w:sz w:val="24"/>
        </w:rPr>
      </w:pPr>
      <w:r>
        <w:rPr>
          <w:rFonts w:ascii="宋体" w:hAnsi="宋体" w:eastAsia="宋体" w:cs="宋体"/>
          <w:b/>
          <w:sz w:val="24"/>
        </w:rPr>
        <w:t>一、总则</w:t>
      </w:r>
    </w:p>
    <w:p w14:paraId="074A27B3">
      <w:pPr>
        <w:spacing w:line="500" w:lineRule="exact"/>
        <w:ind w:firstLine="482"/>
        <w:rPr>
          <w:rFonts w:hint="eastAsia" w:ascii="宋体" w:hAnsi="宋体" w:eastAsia="宋体" w:cs="宋体"/>
          <w:sz w:val="24"/>
        </w:rPr>
      </w:pPr>
      <w:r>
        <w:rPr>
          <w:rFonts w:ascii="宋体" w:hAnsi="宋体" w:eastAsia="宋体" w:cs="宋体"/>
          <w:b/>
          <w:sz w:val="24"/>
        </w:rPr>
        <w:t>1．适用范围</w:t>
      </w:r>
    </w:p>
    <w:p w14:paraId="38A4E7F0">
      <w:pPr>
        <w:spacing w:line="500" w:lineRule="exact"/>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5A411DE3">
      <w:pPr>
        <w:spacing w:line="500" w:lineRule="exact"/>
        <w:ind w:firstLine="482"/>
        <w:rPr>
          <w:rFonts w:hint="eastAsia" w:ascii="宋体" w:hAnsi="宋体" w:eastAsia="宋体" w:cs="宋体"/>
          <w:b/>
          <w:sz w:val="24"/>
        </w:rPr>
      </w:pPr>
      <w:r>
        <w:rPr>
          <w:rFonts w:ascii="宋体" w:hAnsi="宋体" w:eastAsia="宋体" w:cs="宋体"/>
          <w:b/>
          <w:sz w:val="24"/>
        </w:rPr>
        <w:t>2．定义</w:t>
      </w:r>
    </w:p>
    <w:p w14:paraId="60549942">
      <w:pPr>
        <w:spacing w:line="500" w:lineRule="exact"/>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5B18B16E">
      <w:pPr>
        <w:spacing w:line="500" w:lineRule="exact"/>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扶沟县公安局</w:t>
      </w:r>
    </w:p>
    <w:p w14:paraId="1B69353E">
      <w:pPr>
        <w:spacing w:line="500" w:lineRule="exact"/>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69EB1D2E">
      <w:pPr>
        <w:spacing w:line="500" w:lineRule="exact"/>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1416C136">
      <w:pPr>
        <w:spacing w:line="500" w:lineRule="exact"/>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11207F0C">
      <w:pPr>
        <w:spacing w:line="500" w:lineRule="exact"/>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2B899D6">
      <w:pPr>
        <w:spacing w:line="500" w:lineRule="exact"/>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9E8EA22">
      <w:pPr>
        <w:spacing w:line="500" w:lineRule="exact"/>
        <w:ind w:firstLine="480"/>
        <w:rPr>
          <w:rFonts w:hint="eastAsia" w:ascii="宋体" w:hAnsi="宋体" w:eastAsia="宋体" w:cs="宋体"/>
          <w:sz w:val="24"/>
        </w:rPr>
      </w:pPr>
      <w:r>
        <w:rPr>
          <w:rFonts w:ascii="宋体" w:hAnsi="宋体" w:eastAsia="宋体" w:cs="宋体"/>
          <w:sz w:val="24"/>
        </w:rPr>
        <w:t>2.8“不具备良好的商业信誉”是指：</w:t>
      </w:r>
    </w:p>
    <w:p w14:paraId="2287B68E">
      <w:pPr>
        <w:spacing w:line="500" w:lineRule="exact"/>
        <w:ind w:firstLine="480"/>
        <w:rPr>
          <w:rFonts w:hint="eastAsia" w:ascii="宋体" w:hAnsi="宋体" w:eastAsia="宋体" w:cs="宋体"/>
          <w:sz w:val="24"/>
        </w:rPr>
      </w:pPr>
      <w:r>
        <w:rPr>
          <w:rFonts w:ascii="宋体" w:hAnsi="宋体" w:eastAsia="宋体" w:cs="宋体"/>
          <w:sz w:val="24"/>
        </w:rPr>
        <w:t>（1）有重大违法记录的（满三年的除外）；</w:t>
      </w:r>
    </w:p>
    <w:p w14:paraId="475B0097">
      <w:pPr>
        <w:spacing w:line="500" w:lineRule="exact"/>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7B534788">
      <w:pPr>
        <w:spacing w:line="500" w:lineRule="exact"/>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58E0BB32">
      <w:pPr>
        <w:spacing w:line="500" w:lineRule="exact"/>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01A14CEE">
      <w:pPr>
        <w:spacing w:line="500" w:lineRule="exact"/>
        <w:ind w:firstLine="480"/>
        <w:rPr>
          <w:rFonts w:hint="eastAsia" w:ascii="宋体" w:hAnsi="宋体" w:eastAsia="宋体" w:cs="宋体"/>
          <w:sz w:val="24"/>
        </w:rPr>
      </w:pPr>
      <w:r>
        <w:rPr>
          <w:rFonts w:ascii="宋体" w:hAnsi="宋体" w:eastAsia="宋体" w:cs="宋体"/>
          <w:sz w:val="24"/>
        </w:rPr>
        <w:t>（5）法律法规规定的其他情形。</w:t>
      </w:r>
    </w:p>
    <w:p w14:paraId="5A098A4D">
      <w:pPr>
        <w:spacing w:line="500" w:lineRule="exact"/>
        <w:ind w:firstLine="480"/>
        <w:rPr>
          <w:rFonts w:ascii="宋体" w:hAnsi="宋体" w:eastAsia="宋体" w:cs="宋体"/>
          <w:sz w:val="24"/>
        </w:rPr>
      </w:pPr>
      <w:r>
        <w:rPr>
          <w:rFonts w:hint="eastAsia" w:ascii="宋体" w:hAnsi="宋体" w:eastAsia="宋体" w:cs="宋体"/>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04B4BF0">
      <w:pPr>
        <w:spacing w:line="500" w:lineRule="exact"/>
        <w:ind w:firstLine="482"/>
        <w:rPr>
          <w:rFonts w:hint="eastAsia" w:ascii="宋体" w:hAnsi="宋体" w:eastAsia="宋体" w:cs="宋体"/>
          <w:b/>
          <w:sz w:val="24"/>
        </w:rPr>
      </w:pPr>
      <w:r>
        <w:rPr>
          <w:rFonts w:ascii="宋体" w:hAnsi="宋体" w:eastAsia="宋体" w:cs="宋体"/>
          <w:b/>
          <w:sz w:val="24"/>
        </w:rPr>
        <w:t>3.采购预算</w:t>
      </w:r>
    </w:p>
    <w:p w14:paraId="1E952834">
      <w:pPr>
        <w:spacing w:line="500" w:lineRule="exact"/>
        <w:ind w:firstLine="480"/>
        <w:rPr>
          <w:rFonts w:hint="eastAsia" w:ascii="宋体" w:hAnsi="宋体" w:eastAsia="宋体" w:cs="宋体"/>
          <w:sz w:val="24"/>
        </w:rPr>
      </w:pPr>
      <w:r>
        <w:rPr>
          <w:rFonts w:ascii="宋体" w:hAnsi="宋体" w:eastAsia="宋体" w:cs="宋体"/>
          <w:sz w:val="24"/>
        </w:rPr>
        <w:t>3.1本次采购预算：见公告。</w:t>
      </w:r>
    </w:p>
    <w:p w14:paraId="6DECCF88">
      <w:pPr>
        <w:spacing w:line="500" w:lineRule="exact"/>
        <w:ind w:firstLine="482"/>
        <w:rPr>
          <w:rFonts w:hint="eastAsia" w:ascii="宋体" w:hAnsi="宋体" w:eastAsia="宋体" w:cs="宋体"/>
          <w:b/>
          <w:sz w:val="24"/>
        </w:rPr>
      </w:pPr>
      <w:r>
        <w:rPr>
          <w:rFonts w:ascii="宋体" w:hAnsi="宋体" w:eastAsia="宋体" w:cs="宋体"/>
          <w:b/>
          <w:sz w:val="24"/>
        </w:rPr>
        <w:t>4.合格的供应商</w:t>
      </w:r>
    </w:p>
    <w:p w14:paraId="4EFC4C06">
      <w:pPr>
        <w:spacing w:line="500" w:lineRule="exact"/>
        <w:ind w:firstLine="480"/>
        <w:rPr>
          <w:rFonts w:hint="eastAsia"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119F1E21">
      <w:pPr>
        <w:spacing w:line="500" w:lineRule="exact"/>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7CAEF4E0">
      <w:pPr>
        <w:spacing w:line="500" w:lineRule="exact"/>
        <w:ind w:firstLine="480"/>
        <w:rPr>
          <w:rFonts w:hint="eastAsia" w:ascii="宋体" w:hAnsi="宋体" w:eastAsia="宋体" w:cs="宋体"/>
          <w:color w:val="000000"/>
          <w:sz w:val="24"/>
        </w:rPr>
      </w:pPr>
      <w:r>
        <w:rPr>
          <w:rFonts w:ascii="宋体" w:hAnsi="宋体" w:eastAsia="宋体" w:cs="宋体"/>
          <w:color w:val="000000"/>
          <w:sz w:val="24"/>
        </w:rPr>
        <w:t>4.1.3 政府采购供应商诚信承诺书；</w:t>
      </w:r>
    </w:p>
    <w:p w14:paraId="1BC33FA3">
      <w:pPr>
        <w:spacing w:after="120" w:line="500" w:lineRule="exact"/>
        <w:ind w:firstLine="480"/>
        <w:jc w:val="left"/>
        <w:rPr>
          <w:rFonts w:hint="eastAsia"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3EBF5055">
      <w:pPr>
        <w:spacing w:line="500" w:lineRule="exact"/>
        <w:ind w:firstLine="480"/>
        <w:rPr>
          <w:rFonts w:hint="eastAsia" w:ascii="宋体" w:hAnsi="宋体" w:eastAsia="宋体" w:cs="宋体"/>
          <w:color w:val="000000"/>
          <w:sz w:val="24"/>
        </w:rPr>
      </w:pPr>
      <w:r>
        <w:rPr>
          <w:rFonts w:ascii="宋体" w:hAnsi="宋体" w:eastAsia="宋体" w:cs="宋体"/>
          <w:color w:val="000000"/>
          <w:sz w:val="24"/>
        </w:rPr>
        <w:t>4.2 供应商需提供售后服务体系与承诺。</w:t>
      </w:r>
    </w:p>
    <w:p w14:paraId="101A5245">
      <w:pPr>
        <w:spacing w:after="120" w:line="500" w:lineRule="exact"/>
        <w:ind w:firstLine="480"/>
        <w:jc w:val="left"/>
        <w:rPr>
          <w:rFonts w:hint="eastAsia"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7EEE126C">
      <w:pPr>
        <w:spacing w:line="500" w:lineRule="exact"/>
        <w:ind w:firstLine="480"/>
        <w:rPr>
          <w:rFonts w:hint="eastAsia"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1E9D5834">
      <w:pPr>
        <w:spacing w:line="500" w:lineRule="exact"/>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23400123">
      <w:pPr>
        <w:spacing w:line="500" w:lineRule="exact"/>
        <w:ind w:firstLine="480"/>
        <w:rPr>
          <w:rFonts w:hint="eastAsia" w:ascii="宋体" w:hAnsi="宋体" w:eastAsia="宋体" w:cs="宋体"/>
          <w:sz w:val="24"/>
        </w:rPr>
      </w:pPr>
      <w:r>
        <w:rPr>
          <w:rFonts w:ascii="宋体" w:hAnsi="宋体" w:eastAsia="宋体" w:cs="宋体"/>
          <w:sz w:val="24"/>
        </w:rPr>
        <w:t>4.</w:t>
      </w:r>
      <w:r>
        <w:rPr>
          <w:rFonts w:hint="eastAsia" w:ascii="宋体" w:hAnsi="宋体" w:eastAsia="宋体" w:cs="宋体"/>
          <w:sz w:val="24"/>
        </w:rPr>
        <w:t>6</w:t>
      </w:r>
      <w:r>
        <w:rPr>
          <w:rFonts w:ascii="宋体" w:hAnsi="宋体" w:eastAsia="宋体" w:cs="宋体"/>
          <w:sz w:val="24"/>
        </w:rPr>
        <w:t>供应商自觉抵制政府采购领域商业贿赂行为承诺书；</w:t>
      </w:r>
    </w:p>
    <w:p w14:paraId="2BE2D72A">
      <w:pPr>
        <w:spacing w:line="500" w:lineRule="exact"/>
        <w:ind w:firstLine="480"/>
        <w:rPr>
          <w:rFonts w:hint="eastAsia" w:ascii="宋体" w:hAnsi="宋体" w:eastAsia="宋体" w:cs="宋体"/>
          <w:sz w:val="24"/>
        </w:rPr>
      </w:pPr>
      <w:r>
        <w:rPr>
          <w:rFonts w:hint="eastAsia" w:ascii="宋体" w:hAnsi="宋体" w:eastAsia="宋体" w:cs="宋体"/>
          <w:sz w:val="24"/>
        </w:rPr>
        <w:t>4.7供应商需提供近三年内政府采购活动无重大违法记录声明、无诉讼声明。</w:t>
      </w:r>
    </w:p>
    <w:p w14:paraId="50EB75FF">
      <w:pPr>
        <w:spacing w:line="500" w:lineRule="exact"/>
        <w:ind w:firstLine="480"/>
        <w:rPr>
          <w:rFonts w:hint="eastAsia" w:ascii="宋体" w:hAnsi="宋体" w:eastAsia="宋体" w:cs="宋体"/>
          <w:sz w:val="24"/>
        </w:rPr>
      </w:pPr>
      <w:r>
        <w:rPr>
          <w:rFonts w:hint="eastAsia" w:ascii="宋体" w:hAnsi="宋体" w:eastAsia="宋体" w:cs="宋体"/>
          <w:sz w:val="24"/>
        </w:rPr>
        <w:t>4.8未被工商行政管理机关在全国企业信用信息公示系统中列入严重违法失信企业名单和经营异常名录（查询日期招标公告后）。</w:t>
      </w:r>
    </w:p>
    <w:p w14:paraId="0B6FD507">
      <w:pPr>
        <w:spacing w:line="500" w:lineRule="exact"/>
        <w:ind w:firstLine="480" w:firstLineChars="200"/>
        <w:rPr>
          <w:rFonts w:hint="eastAsia"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p>
    <w:p w14:paraId="7FBBECAF">
      <w:pPr>
        <w:spacing w:line="500" w:lineRule="exact"/>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3B644873">
      <w:pPr>
        <w:spacing w:line="500" w:lineRule="exact"/>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185DB40D">
      <w:pPr>
        <w:spacing w:line="500" w:lineRule="exact"/>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7E5AE51">
      <w:pPr>
        <w:spacing w:line="500" w:lineRule="exact"/>
        <w:ind w:firstLine="480"/>
        <w:rPr>
          <w:rFonts w:hint="eastAsia" w:ascii="宋体" w:hAnsi="宋体" w:eastAsia="宋体" w:cs="宋体"/>
          <w:sz w:val="24"/>
        </w:rPr>
      </w:pPr>
      <w:r>
        <w:rPr>
          <w:rFonts w:ascii="宋体" w:hAnsi="宋体" w:eastAsia="宋体" w:cs="宋体"/>
          <w:sz w:val="24"/>
        </w:rPr>
        <w:t>5.3本磋商文件由采购人负责解释。</w:t>
      </w:r>
    </w:p>
    <w:p w14:paraId="2F9B8B5D">
      <w:pPr>
        <w:tabs>
          <w:tab w:val="left" w:pos="0"/>
          <w:tab w:val="left" w:pos="993"/>
          <w:tab w:val="left" w:pos="1134"/>
        </w:tabs>
        <w:spacing w:line="500" w:lineRule="exact"/>
        <w:ind w:firstLine="480"/>
        <w:rPr>
          <w:rFonts w:hint="eastAsia" w:ascii="宋体" w:hAnsi="宋体" w:eastAsia="宋体" w:cs="宋体"/>
          <w:sz w:val="24"/>
        </w:rPr>
      </w:pPr>
    </w:p>
    <w:p w14:paraId="2E2804F6">
      <w:pPr>
        <w:spacing w:line="500" w:lineRule="exact"/>
        <w:jc w:val="center"/>
        <w:rPr>
          <w:rFonts w:hint="eastAsia" w:ascii="宋体" w:hAnsi="宋体" w:eastAsia="宋体" w:cs="宋体"/>
          <w:b/>
          <w:sz w:val="24"/>
        </w:rPr>
      </w:pPr>
      <w:r>
        <w:rPr>
          <w:rFonts w:ascii="宋体" w:hAnsi="宋体" w:eastAsia="宋体" w:cs="宋体"/>
          <w:b/>
          <w:sz w:val="24"/>
        </w:rPr>
        <w:t>二、竞争性磋商文件</w:t>
      </w:r>
    </w:p>
    <w:p w14:paraId="0B5064C7">
      <w:pPr>
        <w:tabs>
          <w:tab w:val="left" w:pos="632"/>
          <w:tab w:val="left" w:pos="790"/>
        </w:tabs>
        <w:spacing w:line="500" w:lineRule="exact"/>
        <w:ind w:firstLine="482"/>
        <w:rPr>
          <w:rFonts w:hint="eastAsia" w:ascii="宋体" w:hAnsi="宋体" w:eastAsia="宋体" w:cs="宋体"/>
          <w:b/>
          <w:sz w:val="24"/>
        </w:rPr>
      </w:pPr>
      <w:r>
        <w:rPr>
          <w:rFonts w:ascii="宋体" w:hAnsi="宋体" w:eastAsia="宋体" w:cs="宋体"/>
          <w:b/>
          <w:sz w:val="24"/>
        </w:rPr>
        <w:t>6．竞争性磋商文件的组成</w:t>
      </w:r>
    </w:p>
    <w:p w14:paraId="3094B2A9">
      <w:pPr>
        <w:spacing w:line="500" w:lineRule="exact"/>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519F75BD">
      <w:pPr>
        <w:spacing w:line="500" w:lineRule="exact"/>
        <w:ind w:firstLine="480"/>
        <w:rPr>
          <w:rFonts w:hint="eastAsia" w:ascii="宋体" w:hAnsi="宋体" w:eastAsia="宋体" w:cs="宋体"/>
          <w:sz w:val="24"/>
        </w:rPr>
      </w:pPr>
      <w:r>
        <w:rPr>
          <w:rFonts w:ascii="宋体" w:hAnsi="宋体" w:eastAsia="宋体" w:cs="宋体"/>
          <w:sz w:val="24"/>
        </w:rPr>
        <w:t>（1）竞争性磋商邀请函；</w:t>
      </w:r>
    </w:p>
    <w:p w14:paraId="47B32568">
      <w:pPr>
        <w:spacing w:line="500" w:lineRule="exact"/>
        <w:ind w:firstLine="480"/>
        <w:rPr>
          <w:rFonts w:hint="eastAsia" w:ascii="宋体" w:hAnsi="宋体" w:eastAsia="宋体" w:cs="宋体"/>
          <w:sz w:val="24"/>
        </w:rPr>
      </w:pPr>
      <w:r>
        <w:rPr>
          <w:rFonts w:ascii="宋体" w:hAnsi="宋体" w:eastAsia="宋体" w:cs="宋体"/>
          <w:sz w:val="24"/>
        </w:rPr>
        <w:t>（2）供应商须知；</w:t>
      </w:r>
    </w:p>
    <w:p w14:paraId="0662C672">
      <w:pPr>
        <w:spacing w:line="500" w:lineRule="exact"/>
        <w:ind w:firstLine="480"/>
        <w:rPr>
          <w:rFonts w:hint="eastAsia" w:ascii="宋体" w:hAnsi="宋体" w:eastAsia="宋体" w:cs="宋体"/>
          <w:sz w:val="24"/>
        </w:rPr>
      </w:pPr>
      <w:r>
        <w:rPr>
          <w:rFonts w:ascii="宋体" w:hAnsi="宋体" w:eastAsia="宋体" w:cs="宋体"/>
          <w:sz w:val="24"/>
        </w:rPr>
        <w:t>（3）采购需求；</w:t>
      </w:r>
    </w:p>
    <w:p w14:paraId="51F12D38">
      <w:pPr>
        <w:spacing w:line="500" w:lineRule="exact"/>
        <w:ind w:firstLine="480"/>
        <w:rPr>
          <w:rFonts w:hint="eastAsia" w:ascii="宋体" w:hAnsi="宋体" w:eastAsia="宋体" w:cs="宋体"/>
          <w:sz w:val="24"/>
        </w:rPr>
      </w:pPr>
      <w:r>
        <w:rPr>
          <w:rFonts w:ascii="宋体" w:hAnsi="宋体" w:eastAsia="宋体" w:cs="宋体"/>
          <w:sz w:val="24"/>
        </w:rPr>
        <w:t>（4）响应性文件内容及格式；</w:t>
      </w:r>
    </w:p>
    <w:p w14:paraId="711DB44B">
      <w:pPr>
        <w:spacing w:line="500" w:lineRule="exact"/>
        <w:ind w:firstLine="480"/>
        <w:rPr>
          <w:rFonts w:hint="eastAsia" w:ascii="宋体" w:hAnsi="宋体" w:eastAsia="宋体" w:cs="宋体"/>
          <w:sz w:val="24"/>
        </w:rPr>
      </w:pPr>
      <w:r>
        <w:rPr>
          <w:rFonts w:ascii="宋体" w:hAnsi="宋体" w:eastAsia="宋体" w:cs="宋体"/>
          <w:sz w:val="24"/>
        </w:rPr>
        <w:t>（5）合同主要条款。</w:t>
      </w:r>
    </w:p>
    <w:p w14:paraId="475B3394">
      <w:pPr>
        <w:spacing w:line="500" w:lineRule="exact"/>
        <w:ind w:firstLine="480"/>
        <w:rPr>
          <w:rFonts w:ascii="宋体" w:hAnsi="宋体" w:eastAsia="宋体" w:cs="宋体"/>
          <w:sz w:val="24"/>
        </w:rPr>
      </w:pPr>
      <w:r>
        <w:rPr>
          <w:rFonts w:hint="eastAsia" w:ascii="宋体" w:hAnsi="宋体" w:eastAsia="宋体" w:cs="宋体"/>
          <w:sz w:val="24"/>
        </w:rPr>
        <w:t>（6）加盖单位公章、法定代表人签章的营业执照扫描件。</w:t>
      </w:r>
    </w:p>
    <w:p w14:paraId="08513621">
      <w:pPr>
        <w:spacing w:line="500" w:lineRule="exact"/>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w:t>
      </w:r>
      <w:r>
        <w:rPr>
          <w:rFonts w:hint="eastAsia" w:ascii="宋体" w:hAnsi="宋体" w:eastAsia="宋体" w:cs="宋体"/>
          <w:sz w:val="24"/>
        </w:rPr>
        <w:t>磋</w:t>
      </w:r>
      <w:r>
        <w:rPr>
          <w:rFonts w:ascii="宋体" w:hAnsi="宋体" w:eastAsia="宋体" w:cs="宋体"/>
          <w:sz w:val="24"/>
        </w:rPr>
        <w:t>商文件无异议</w:t>
      </w:r>
      <w:r>
        <w:rPr>
          <w:rFonts w:hint="eastAsia" w:ascii="宋体" w:hAnsi="宋体" w:eastAsia="宋体" w:cs="宋体"/>
          <w:sz w:val="24"/>
        </w:rPr>
        <w:t>，</w:t>
      </w:r>
      <w:r>
        <w:rPr>
          <w:rFonts w:ascii="宋体" w:hAnsi="宋体" w:eastAsia="宋体" w:cs="宋体"/>
          <w:sz w:val="24"/>
        </w:rPr>
        <w:t>出具确认书</w:t>
      </w:r>
      <w:r>
        <w:rPr>
          <w:rFonts w:hint="eastAsia" w:ascii="宋体" w:hAnsi="宋体" w:eastAsia="宋体" w:cs="宋体"/>
          <w:sz w:val="24"/>
        </w:rPr>
        <w:t>，</w:t>
      </w:r>
      <w:r>
        <w:rPr>
          <w:rFonts w:ascii="宋体" w:hAnsi="宋体" w:eastAsia="宋体" w:cs="宋体"/>
          <w:sz w:val="24"/>
        </w:rPr>
        <w:t>确认竞争性</w:t>
      </w:r>
      <w:r>
        <w:rPr>
          <w:rFonts w:hint="eastAsia" w:ascii="宋体" w:hAnsi="宋体" w:eastAsia="宋体" w:cs="宋体"/>
          <w:sz w:val="24"/>
        </w:rPr>
        <w:t>磋</w:t>
      </w:r>
      <w:r>
        <w:rPr>
          <w:rFonts w:ascii="宋体" w:hAnsi="宋体" w:eastAsia="宋体" w:cs="宋体"/>
          <w:sz w:val="24"/>
        </w:rPr>
        <w:t>商文件清晰无异议</w:t>
      </w:r>
      <w:r>
        <w:rPr>
          <w:rFonts w:hint="eastAsia" w:ascii="宋体" w:hAnsi="宋体" w:eastAsia="宋体" w:cs="宋体"/>
          <w:sz w:val="24"/>
        </w:rPr>
        <w:t>。</w:t>
      </w:r>
      <w:r>
        <w:rPr>
          <w:rFonts w:ascii="宋体" w:hAnsi="宋体" w:eastAsia="宋体" w:cs="宋体"/>
          <w:sz w:val="24"/>
        </w:rPr>
        <w:t>确认书作为资格审查资料</w:t>
      </w:r>
      <w:r>
        <w:rPr>
          <w:rFonts w:hint="eastAsia" w:ascii="宋体" w:hAnsi="宋体" w:eastAsia="宋体" w:cs="宋体"/>
          <w:sz w:val="24"/>
        </w:rPr>
        <w:t>。</w:t>
      </w:r>
    </w:p>
    <w:p w14:paraId="02789881">
      <w:pPr>
        <w:spacing w:line="500" w:lineRule="exact"/>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0FB679B6">
      <w:pPr>
        <w:spacing w:line="500" w:lineRule="exact"/>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r>
        <w:rPr>
          <w:rFonts w:hint="eastAsia" w:ascii="宋体" w:hAnsi="宋体" w:eastAsia="宋体" w:cs="宋体"/>
          <w:sz w:val="24"/>
        </w:rPr>
        <w:t>供应商提交的资料应证明其满足招标文件要求并在材料上面签署“与原件一致”字样，该文件包括资格材料、文字资料、图纸和数据等详细描述的资料,否则视为不响应招标文件。</w:t>
      </w:r>
    </w:p>
    <w:p w14:paraId="138CC417">
      <w:pPr>
        <w:spacing w:line="500" w:lineRule="exact"/>
        <w:ind w:firstLine="480"/>
        <w:rPr>
          <w:rFonts w:hint="eastAsia" w:eastAsia="宋体" w:cs="Times New Roman"/>
          <w:color w:val="000000"/>
          <w:spacing w:val="10"/>
          <w:sz w:val="24"/>
          <w:szCs w:val="24"/>
        </w:rPr>
      </w:pPr>
      <w:r>
        <w:rPr>
          <w:rFonts w:hint="eastAsia" w:ascii="宋体" w:hAnsi="宋体" w:eastAsia="宋体" w:cs="宋体"/>
          <w:sz w:val="24"/>
        </w:rPr>
        <w:t>6.5投标人应当按照谈判文件的要求编制响应文件。响应文件应对谈判文件提出的要求和条件作出实质性响应。按文件要求和规定顺序编制投标文件，并保证所提供全部资料的真实性，并在投标文件中附承诺书；该文件包</w:t>
      </w:r>
      <w:r>
        <w:rPr>
          <w:rFonts w:hint="eastAsia" w:ascii="宋体" w:hAnsi="宋体" w:eastAsia="宋体" w:cs="Times New Roman"/>
          <w:color w:val="000000"/>
          <w:spacing w:val="10"/>
          <w:sz w:val="24"/>
          <w:szCs w:val="24"/>
        </w:rPr>
        <w:t>括资格材料、文字资料、图纸和数据等详细描述的资料,否则视为不响应招标文件。</w:t>
      </w:r>
    </w:p>
    <w:p w14:paraId="24417E00">
      <w:pPr>
        <w:pStyle w:val="2"/>
        <w:spacing w:line="500" w:lineRule="exact"/>
        <w:ind w:firstLine="210"/>
      </w:pPr>
    </w:p>
    <w:p w14:paraId="3F195D0D">
      <w:pPr>
        <w:spacing w:line="500" w:lineRule="exact"/>
        <w:ind w:firstLine="482"/>
        <w:rPr>
          <w:rFonts w:hint="eastAsia" w:ascii="宋体" w:hAnsi="宋体" w:eastAsia="宋体" w:cs="宋体"/>
          <w:b/>
          <w:sz w:val="24"/>
        </w:rPr>
      </w:pPr>
      <w:r>
        <w:rPr>
          <w:rFonts w:ascii="宋体" w:hAnsi="宋体" w:eastAsia="宋体" w:cs="宋体"/>
          <w:b/>
          <w:sz w:val="24"/>
        </w:rPr>
        <w:t>7.竞争性磋商文件的澄清与修改</w:t>
      </w:r>
    </w:p>
    <w:p w14:paraId="6751CE48">
      <w:pPr>
        <w:spacing w:line="500" w:lineRule="exact"/>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A20DD3A">
      <w:pPr>
        <w:spacing w:line="500" w:lineRule="exact"/>
        <w:jc w:val="center"/>
        <w:rPr>
          <w:rFonts w:hint="eastAsia" w:ascii="宋体" w:hAnsi="宋体" w:eastAsia="宋体" w:cs="宋体"/>
          <w:b/>
          <w:sz w:val="24"/>
        </w:rPr>
      </w:pPr>
      <w:r>
        <w:rPr>
          <w:rFonts w:ascii="宋体" w:hAnsi="宋体" w:eastAsia="宋体" w:cs="宋体"/>
          <w:b/>
          <w:sz w:val="24"/>
        </w:rPr>
        <w:t>三、响应性文件的编制</w:t>
      </w:r>
    </w:p>
    <w:p w14:paraId="4B5D6684">
      <w:pPr>
        <w:spacing w:line="500" w:lineRule="exact"/>
        <w:ind w:firstLine="482"/>
        <w:rPr>
          <w:rFonts w:hint="eastAsia" w:ascii="宋体" w:hAnsi="宋体" w:eastAsia="宋体" w:cs="宋体"/>
          <w:b/>
          <w:sz w:val="24"/>
        </w:rPr>
      </w:pPr>
      <w:r>
        <w:rPr>
          <w:rFonts w:ascii="宋体" w:hAnsi="宋体" w:eastAsia="宋体" w:cs="宋体"/>
          <w:b/>
          <w:sz w:val="24"/>
        </w:rPr>
        <w:t>8.要求</w:t>
      </w:r>
    </w:p>
    <w:p w14:paraId="13773FD0">
      <w:pPr>
        <w:spacing w:line="500" w:lineRule="exact"/>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sz w:val="24"/>
        </w:rPr>
        <w:t>书面</w:t>
      </w:r>
      <w:r>
        <w:rPr>
          <w:rFonts w:ascii="宋体" w:hAnsi="宋体" w:eastAsia="宋体" w:cs="宋体"/>
          <w:sz w:val="24"/>
        </w:rPr>
        <w:t>保证所提供的全部资料的真实性、合法性，否则其响应性文件将作为无效处理。</w:t>
      </w:r>
    </w:p>
    <w:p w14:paraId="57E59EF8">
      <w:pPr>
        <w:spacing w:line="500" w:lineRule="exact"/>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7D6A4A60">
      <w:pPr>
        <w:spacing w:line="500" w:lineRule="exact"/>
        <w:ind w:firstLine="480"/>
        <w:rPr>
          <w:rFonts w:hint="eastAsia"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298D8587">
      <w:pPr>
        <w:spacing w:line="500" w:lineRule="exact"/>
        <w:ind w:firstLine="480"/>
        <w:rPr>
          <w:rFonts w:hint="eastAsia" w:ascii="宋体" w:hAnsi="宋体" w:eastAsia="宋体" w:cs="宋体"/>
          <w:sz w:val="24"/>
        </w:rPr>
      </w:pPr>
      <w:r>
        <w:rPr>
          <w:rFonts w:hint="eastAsia" w:ascii="宋体" w:hAnsi="宋体" w:eastAsia="宋体" w:cs="宋体"/>
          <w:sz w:val="24"/>
        </w:rPr>
        <w:t>8.4 参与竞争性磋商活动的各供应商应对竞争性磋商文件和竞争性磋商响应文件中的商业和技术等秘密保密，违者应对由此造成的后果承担法律责任。对上述作出书面声明并附在响应文件中。</w:t>
      </w:r>
    </w:p>
    <w:p w14:paraId="400F1B8E">
      <w:pPr>
        <w:spacing w:line="500" w:lineRule="exact"/>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3CA0ABA0">
      <w:pPr>
        <w:spacing w:line="500" w:lineRule="exact"/>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1E830605">
      <w:pPr>
        <w:spacing w:line="500" w:lineRule="exact"/>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2F1D0695">
      <w:pPr>
        <w:spacing w:line="500" w:lineRule="exact"/>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64B11B36">
      <w:pPr>
        <w:spacing w:line="500" w:lineRule="exact"/>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0E031142">
      <w:pPr>
        <w:spacing w:line="500" w:lineRule="exact"/>
        <w:ind w:firstLine="482"/>
        <w:rPr>
          <w:rFonts w:hint="eastAsia" w:ascii="宋体" w:hAnsi="宋体" w:eastAsia="宋体" w:cs="宋体"/>
          <w:b/>
          <w:sz w:val="24"/>
        </w:rPr>
      </w:pPr>
      <w:r>
        <w:rPr>
          <w:rFonts w:ascii="宋体" w:hAnsi="宋体" w:eastAsia="宋体" w:cs="宋体"/>
          <w:b/>
          <w:sz w:val="24"/>
        </w:rPr>
        <w:t>10.响应性文件的组成</w:t>
      </w:r>
    </w:p>
    <w:p w14:paraId="35029E6D">
      <w:pPr>
        <w:spacing w:line="500" w:lineRule="exact"/>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42F32293">
      <w:pPr>
        <w:pStyle w:val="2"/>
        <w:spacing w:line="500" w:lineRule="exact"/>
        <w:ind w:firstLine="480" w:firstLineChars="200"/>
      </w:pPr>
      <w:r>
        <w:rPr>
          <w:rFonts w:hint="eastAsia" w:ascii="宋体" w:hAnsi="宋体" w:eastAsia="宋体" w:cs="宋体"/>
          <w:color w:val="000000" w:themeColor="text1"/>
          <w:sz w:val="24"/>
        </w:rPr>
        <w:t>10.2响应文件应编制连续页码和总页码，除特殊规格的图纸或方案、图片资料等外，均应按A4规格制作。</w:t>
      </w:r>
    </w:p>
    <w:p w14:paraId="078E7194">
      <w:pPr>
        <w:spacing w:line="500" w:lineRule="exact"/>
        <w:ind w:firstLine="480"/>
        <w:rPr>
          <w:rFonts w:hint="eastAsia" w:ascii="宋体" w:hAnsi="宋体" w:eastAsia="宋体" w:cs="宋体"/>
          <w:color w:val="000000" w:themeColor="text1"/>
          <w:sz w:val="24"/>
        </w:rPr>
      </w:pPr>
      <w:r>
        <w:rPr>
          <w:rFonts w:hint="eastAsia" w:ascii="宋体" w:hAnsi="宋体" w:eastAsia="宋体" w:cs="宋体"/>
          <w:color w:val="000000" w:themeColor="text1"/>
          <w:sz w:val="24"/>
        </w:rPr>
        <w:t>10.3响应文件封面要求: 列明项目名称、采购编号、供应商名称和地址和联系电话等信息。</w:t>
      </w:r>
    </w:p>
    <w:p w14:paraId="5463377E">
      <w:pPr>
        <w:spacing w:line="500" w:lineRule="exact"/>
        <w:ind w:firstLine="482"/>
        <w:rPr>
          <w:rFonts w:hint="eastAsia" w:ascii="宋体" w:hAnsi="宋体" w:eastAsia="宋体" w:cs="宋体"/>
          <w:b/>
          <w:sz w:val="24"/>
        </w:rPr>
      </w:pPr>
      <w:r>
        <w:rPr>
          <w:rFonts w:ascii="宋体" w:hAnsi="宋体" w:eastAsia="宋体" w:cs="宋体"/>
          <w:b/>
          <w:sz w:val="24"/>
        </w:rPr>
        <w:t>11.响应性文件格式</w:t>
      </w:r>
    </w:p>
    <w:p w14:paraId="14B54D27">
      <w:pPr>
        <w:spacing w:line="500" w:lineRule="exact"/>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5B28D9D">
      <w:pPr>
        <w:spacing w:line="500" w:lineRule="exact"/>
        <w:ind w:firstLine="482"/>
        <w:rPr>
          <w:rFonts w:hint="eastAsia" w:ascii="宋体" w:hAnsi="宋体" w:eastAsia="宋体" w:cs="宋体"/>
          <w:b/>
          <w:sz w:val="24"/>
        </w:rPr>
      </w:pPr>
      <w:r>
        <w:rPr>
          <w:rFonts w:ascii="宋体" w:hAnsi="宋体" w:eastAsia="宋体" w:cs="宋体"/>
          <w:b/>
          <w:sz w:val="24"/>
        </w:rPr>
        <w:t>12.竞争性磋商报价</w:t>
      </w:r>
    </w:p>
    <w:p w14:paraId="70269C46">
      <w:pPr>
        <w:spacing w:line="500" w:lineRule="exact"/>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5A0C1C25">
      <w:pPr>
        <w:spacing w:line="500" w:lineRule="exact"/>
        <w:ind w:firstLine="480"/>
        <w:rPr>
          <w:rFonts w:hint="eastAsia" w:ascii="宋体" w:hAnsi="宋体" w:eastAsia="宋体" w:cs="宋体"/>
          <w:sz w:val="24"/>
        </w:rPr>
      </w:pPr>
      <w:r>
        <w:rPr>
          <w:rFonts w:ascii="宋体" w:hAnsi="宋体" w:eastAsia="宋体" w:cs="宋体"/>
          <w:sz w:val="24"/>
        </w:rPr>
        <w:t>12.2经过磋商后进行的报价为供应商的最终报价。</w:t>
      </w:r>
    </w:p>
    <w:p w14:paraId="1912B07D">
      <w:pPr>
        <w:spacing w:line="500" w:lineRule="exact"/>
        <w:ind w:firstLine="480"/>
        <w:rPr>
          <w:rFonts w:hint="eastAsia" w:ascii="宋体" w:hAnsi="宋体" w:eastAsia="宋体" w:cs="宋体"/>
          <w:sz w:val="24"/>
        </w:rPr>
      </w:pPr>
      <w:r>
        <w:rPr>
          <w:rFonts w:ascii="宋体" w:hAnsi="宋体" w:eastAsia="宋体" w:cs="宋体"/>
          <w:sz w:val="24"/>
        </w:rPr>
        <w:t>12.3采购人不接受有选择的报价。</w:t>
      </w:r>
    </w:p>
    <w:p w14:paraId="05D2625D">
      <w:pPr>
        <w:spacing w:line="500" w:lineRule="exact"/>
        <w:ind w:firstLine="480"/>
        <w:rPr>
          <w:rFonts w:hint="eastAsia" w:ascii="宋体" w:hAnsi="宋体" w:eastAsia="宋体" w:cs="宋体"/>
          <w:sz w:val="24"/>
        </w:rPr>
      </w:pPr>
      <w:r>
        <w:rPr>
          <w:rFonts w:ascii="宋体" w:hAnsi="宋体" w:eastAsia="宋体" w:cs="宋体"/>
          <w:sz w:val="24"/>
        </w:rPr>
        <w:t>12.4最终报价不得超过采购预算。</w:t>
      </w:r>
    </w:p>
    <w:p w14:paraId="083991CD">
      <w:pPr>
        <w:spacing w:line="500" w:lineRule="exact"/>
        <w:ind w:firstLine="480"/>
        <w:rPr>
          <w:rFonts w:hint="eastAsia" w:ascii="宋体" w:hAnsi="宋体" w:eastAsia="宋体" w:cs="宋体"/>
          <w:sz w:val="24"/>
        </w:rPr>
      </w:pPr>
      <w:r>
        <w:rPr>
          <w:rFonts w:ascii="宋体" w:hAnsi="宋体" w:eastAsia="宋体" w:cs="宋体"/>
          <w:sz w:val="24"/>
        </w:rPr>
        <w:t>12.5报价均须以人民币为计算单位。</w:t>
      </w:r>
    </w:p>
    <w:p w14:paraId="017ABB19">
      <w:pPr>
        <w:spacing w:line="500" w:lineRule="exact"/>
        <w:ind w:firstLine="482"/>
        <w:rPr>
          <w:rFonts w:hint="eastAsia" w:ascii="宋体" w:hAnsi="宋体" w:eastAsia="宋体" w:cs="宋体"/>
          <w:b/>
          <w:sz w:val="24"/>
        </w:rPr>
      </w:pPr>
      <w:r>
        <w:rPr>
          <w:rFonts w:ascii="宋体" w:hAnsi="宋体" w:eastAsia="宋体" w:cs="宋体"/>
          <w:b/>
          <w:sz w:val="24"/>
        </w:rPr>
        <w:t xml:space="preserve">13．响应性文件有效期 </w:t>
      </w:r>
    </w:p>
    <w:p w14:paraId="7A88E411">
      <w:pPr>
        <w:spacing w:line="500" w:lineRule="exact"/>
        <w:ind w:firstLine="480"/>
        <w:rPr>
          <w:rFonts w:hint="eastAsia"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22C6E8F8">
      <w:pPr>
        <w:spacing w:line="500" w:lineRule="exact"/>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6B7D6F5">
      <w:pPr>
        <w:spacing w:line="500" w:lineRule="exact"/>
        <w:ind w:firstLine="482"/>
        <w:rPr>
          <w:rFonts w:hint="eastAsia" w:ascii="宋体" w:hAnsi="宋体" w:eastAsia="宋体" w:cs="宋体"/>
          <w:b/>
          <w:sz w:val="24"/>
        </w:rPr>
      </w:pPr>
      <w:r>
        <w:rPr>
          <w:rFonts w:ascii="宋体" w:hAnsi="宋体" w:eastAsia="宋体" w:cs="宋体"/>
          <w:b/>
          <w:sz w:val="24"/>
        </w:rPr>
        <w:t>14.响应性文件的签署、盖章</w:t>
      </w:r>
    </w:p>
    <w:p w14:paraId="30F1ED69">
      <w:pPr>
        <w:spacing w:line="500" w:lineRule="exact"/>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14:paraId="1AE2A6DE">
      <w:pPr>
        <w:spacing w:line="500" w:lineRule="exact"/>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FFB8D3D">
      <w:pPr>
        <w:spacing w:line="500" w:lineRule="exact"/>
        <w:ind w:firstLine="480"/>
        <w:rPr>
          <w:rFonts w:hint="eastAsia" w:ascii="宋体" w:hAnsi="宋体" w:eastAsia="宋体" w:cs="宋体"/>
          <w:color w:val="000000" w:themeColor="text1"/>
          <w:sz w:val="24"/>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rPr>
        <w:t>文字资料、图纸和数据等详细描述的资料。</w:t>
      </w:r>
    </w:p>
    <w:p w14:paraId="4A706673">
      <w:pPr>
        <w:spacing w:line="500" w:lineRule="exact"/>
        <w:ind w:firstLine="550"/>
        <w:rPr>
          <w:color w:val="000000" w:themeColor="text1"/>
        </w:rPr>
      </w:pPr>
      <w:r>
        <w:rPr>
          <w:rFonts w:hint="eastAsia" w:ascii="宋体" w:hAnsi="宋体" w:eastAsia="宋体" w:cs="宋体"/>
          <w:color w:val="000000" w:themeColor="text1"/>
          <w:sz w:val="24"/>
        </w:rPr>
        <w:t>15</w:t>
      </w:r>
      <w:r>
        <w:rPr>
          <w:rFonts w:hint="eastAsia" w:ascii="宋体" w:hAnsi="宋体" w:cs="宋体"/>
          <w:color w:val="000000" w:themeColor="text1"/>
          <w:sz w:val="24"/>
        </w:rPr>
        <w:t>电子投标文件制作，见周口市公共资源交易中心网站下载中心版块《投标单位-电子投标文件视频制作手册》的相关规定。</w:t>
      </w:r>
    </w:p>
    <w:p w14:paraId="3F7141E1">
      <w:pPr>
        <w:pStyle w:val="2"/>
        <w:spacing w:line="500" w:lineRule="exact"/>
        <w:ind w:firstLine="210"/>
      </w:pPr>
    </w:p>
    <w:p w14:paraId="5D6D6C59">
      <w:pPr>
        <w:numPr>
          <w:ilvl w:val="0"/>
          <w:numId w:val="1"/>
        </w:numPr>
        <w:tabs>
          <w:tab w:val="left" w:pos="720"/>
        </w:tabs>
        <w:spacing w:line="500" w:lineRule="exact"/>
        <w:ind w:left="720" w:hanging="720"/>
        <w:jc w:val="center"/>
        <w:rPr>
          <w:rFonts w:hint="eastAsia" w:ascii="宋体" w:hAnsi="宋体" w:eastAsia="宋体" w:cs="宋体"/>
          <w:b/>
          <w:sz w:val="24"/>
        </w:rPr>
      </w:pPr>
      <w:r>
        <w:rPr>
          <w:rFonts w:ascii="宋体" w:hAnsi="宋体" w:eastAsia="宋体" w:cs="宋体"/>
          <w:b/>
          <w:sz w:val="24"/>
        </w:rPr>
        <w:t>响应性文件的递交</w:t>
      </w:r>
    </w:p>
    <w:p w14:paraId="7E1D788B">
      <w:pPr>
        <w:spacing w:line="500" w:lineRule="exact"/>
        <w:ind w:firstLine="480"/>
        <w:rPr>
          <w:rFonts w:hint="eastAsia" w:ascii="宋体" w:hAnsi="宋体" w:eastAsia="宋体" w:cs="宋体"/>
          <w:color w:val="000000" w:themeColor="text1"/>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rPr>
        <w:t>弃递交响应文件。</w:t>
      </w:r>
    </w:p>
    <w:p w14:paraId="2AF3017C">
      <w:pPr>
        <w:spacing w:line="500" w:lineRule="exact"/>
        <w:ind w:firstLine="480"/>
        <w:rPr>
          <w:rFonts w:hint="eastAsia" w:ascii="宋体" w:hAnsi="宋体" w:eastAsia="宋体" w:cs="宋体"/>
          <w:color w:val="000000" w:themeColor="text1"/>
          <w:sz w:val="24"/>
        </w:rPr>
      </w:pPr>
      <w:r>
        <w:rPr>
          <w:rFonts w:hint="eastAsia" w:ascii="宋体" w:hAnsi="宋体" w:eastAsia="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36DB9C1">
      <w:pPr>
        <w:spacing w:line="500" w:lineRule="exact"/>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091C8814">
      <w:pPr>
        <w:spacing w:line="500" w:lineRule="exact"/>
        <w:rPr>
          <w:rFonts w:hint="eastAsia" w:ascii="宋体" w:hAnsi="宋体" w:eastAsia="宋体" w:cs="宋体"/>
          <w:b/>
          <w:sz w:val="24"/>
        </w:rPr>
      </w:pPr>
      <w:r>
        <w:rPr>
          <w:rFonts w:ascii="宋体" w:hAnsi="宋体" w:eastAsia="宋体" w:cs="宋体"/>
          <w:b/>
          <w:sz w:val="24"/>
        </w:rPr>
        <w:t>16.响应性文件的递交</w:t>
      </w:r>
    </w:p>
    <w:p w14:paraId="3E007C96">
      <w:pPr>
        <w:spacing w:line="500" w:lineRule="exact"/>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0FB659DE">
      <w:pPr>
        <w:spacing w:line="500" w:lineRule="exact"/>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0E851F26">
      <w:pPr>
        <w:spacing w:line="500" w:lineRule="exact"/>
        <w:ind w:firstLine="482"/>
        <w:rPr>
          <w:rFonts w:hint="eastAsia" w:ascii="宋体" w:hAnsi="宋体" w:eastAsia="宋体" w:cs="宋体"/>
          <w:b/>
          <w:sz w:val="24"/>
        </w:rPr>
      </w:pPr>
      <w:r>
        <w:rPr>
          <w:rFonts w:ascii="宋体" w:hAnsi="宋体" w:eastAsia="宋体" w:cs="宋体"/>
          <w:b/>
          <w:sz w:val="24"/>
        </w:rPr>
        <w:t>17.响应性文件的修改和撤回</w:t>
      </w:r>
    </w:p>
    <w:p w14:paraId="2E6F8242">
      <w:pPr>
        <w:spacing w:line="500" w:lineRule="exact"/>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36DD7583">
      <w:pPr>
        <w:spacing w:line="500" w:lineRule="exact"/>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0C726ED8">
      <w:pPr>
        <w:spacing w:line="500" w:lineRule="exact"/>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39A4C600">
      <w:pPr>
        <w:spacing w:line="500" w:lineRule="exact"/>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79BA4D2B">
      <w:pPr>
        <w:spacing w:line="500" w:lineRule="exact"/>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6F1A778F">
      <w:pPr>
        <w:spacing w:line="500" w:lineRule="exact"/>
        <w:ind w:firstLine="480"/>
        <w:rPr>
          <w:rFonts w:hint="eastAsia" w:ascii="宋体" w:hAnsi="宋体" w:eastAsia="宋体" w:cs="宋体"/>
          <w:sz w:val="24"/>
        </w:rPr>
      </w:pPr>
      <w:r>
        <w:rPr>
          <w:rFonts w:ascii="宋体" w:hAnsi="宋体" w:eastAsia="宋体" w:cs="宋体"/>
          <w:sz w:val="24"/>
        </w:rPr>
        <w:t>17.4.2响应性文件未按竞争性磋商文件规定密封、签署、盖章的；</w:t>
      </w:r>
    </w:p>
    <w:p w14:paraId="3EA7FFB2">
      <w:pPr>
        <w:spacing w:line="500" w:lineRule="exact"/>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78BC28B3">
      <w:pPr>
        <w:spacing w:line="500" w:lineRule="exact"/>
        <w:jc w:val="center"/>
        <w:rPr>
          <w:rFonts w:hint="eastAsia" w:ascii="宋体" w:hAnsi="宋体" w:eastAsia="宋体" w:cs="宋体"/>
          <w:b/>
          <w:sz w:val="24"/>
        </w:rPr>
      </w:pPr>
      <w:r>
        <w:rPr>
          <w:rFonts w:ascii="宋体" w:hAnsi="宋体" w:eastAsia="宋体" w:cs="宋体"/>
          <w:b/>
          <w:sz w:val="24"/>
        </w:rPr>
        <w:t>五、竞争性磋商</w:t>
      </w:r>
    </w:p>
    <w:p w14:paraId="5C46C8ED">
      <w:pPr>
        <w:spacing w:line="500" w:lineRule="exact"/>
        <w:ind w:firstLine="482"/>
        <w:rPr>
          <w:rFonts w:hint="eastAsia" w:ascii="宋体" w:hAnsi="宋体" w:eastAsia="宋体" w:cs="宋体"/>
          <w:b/>
          <w:sz w:val="24"/>
        </w:rPr>
      </w:pPr>
      <w:r>
        <w:rPr>
          <w:rFonts w:ascii="宋体" w:hAnsi="宋体" w:eastAsia="宋体" w:cs="宋体"/>
          <w:b/>
          <w:sz w:val="24"/>
        </w:rPr>
        <w:t>18.组建竞争性磋商小组</w:t>
      </w:r>
    </w:p>
    <w:p w14:paraId="42A8D744">
      <w:pPr>
        <w:spacing w:line="500" w:lineRule="exact"/>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2695919E">
      <w:pPr>
        <w:spacing w:line="500" w:lineRule="exact"/>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639D1AE0">
      <w:pPr>
        <w:pStyle w:val="2"/>
        <w:spacing w:line="500" w:lineRule="exact"/>
        <w:ind w:firstLine="480" w:firstLineChars="200"/>
        <w:rPr>
          <w:color w:val="000000" w:themeColor="text1"/>
        </w:rPr>
      </w:pPr>
      <w:r>
        <w:rPr>
          <w:rFonts w:hint="eastAsia" w:ascii="宋体" w:hAnsi="宋体" w:cs="宋体"/>
          <w:color w:val="000000" w:themeColor="text1"/>
          <w:sz w:val="24"/>
        </w:rPr>
        <w:t>18.3供应商不得以任何方式干扰、影响评标工作，供应商对上述需要做出书面保证。</w:t>
      </w:r>
    </w:p>
    <w:p w14:paraId="6B689D41">
      <w:pPr>
        <w:spacing w:line="500" w:lineRule="exact"/>
        <w:ind w:firstLine="482"/>
        <w:rPr>
          <w:rFonts w:hint="eastAsia" w:ascii="宋体" w:hAnsi="宋体" w:eastAsia="宋体" w:cs="宋体"/>
          <w:b/>
          <w:sz w:val="24"/>
        </w:rPr>
      </w:pPr>
      <w:r>
        <w:rPr>
          <w:rFonts w:ascii="宋体" w:hAnsi="宋体" w:eastAsia="宋体" w:cs="宋体"/>
          <w:b/>
          <w:sz w:val="24"/>
        </w:rPr>
        <w:t>19.资格性和符合性审查</w:t>
      </w:r>
    </w:p>
    <w:p w14:paraId="1A8A2A18">
      <w:pPr>
        <w:spacing w:line="500" w:lineRule="exact"/>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64721D0">
      <w:pPr>
        <w:spacing w:line="500" w:lineRule="exact"/>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4CD36104">
      <w:pPr>
        <w:spacing w:line="500" w:lineRule="exact"/>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43E04AC">
      <w:pPr>
        <w:spacing w:line="500" w:lineRule="exact"/>
        <w:ind w:firstLine="480"/>
        <w:rPr>
          <w:rFonts w:hint="eastAsia" w:ascii="宋体" w:hAnsi="宋体" w:eastAsia="宋体" w:cs="宋体"/>
          <w:sz w:val="24"/>
        </w:rPr>
      </w:pPr>
      <w:r>
        <w:rPr>
          <w:rFonts w:ascii="宋体" w:hAnsi="宋体" w:eastAsia="宋体" w:cs="宋体"/>
          <w:sz w:val="24"/>
        </w:rPr>
        <w:t>19.2.1符合性审查的内容包括：</w:t>
      </w:r>
    </w:p>
    <w:p w14:paraId="4BB6CF6C">
      <w:pPr>
        <w:spacing w:line="500" w:lineRule="exact"/>
        <w:ind w:firstLine="480"/>
        <w:rPr>
          <w:rFonts w:hint="eastAsia" w:ascii="宋体" w:hAnsi="宋体" w:eastAsia="宋体" w:cs="宋体"/>
          <w:sz w:val="24"/>
        </w:rPr>
      </w:pPr>
      <w:r>
        <w:rPr>
          <w:rFonts w:ascii="宋体" w:hAnsi="宋体" w:eastAsia="宋体" w:cs="宋体"/>
          <w:sz w:val="24"/>
        </w:rPr>
        <w:t>（1）响应性文件的有效性(签署情况等)；</w:t>
      </w:r>
    </w:p>
    <w:p w14:paraId="5641DB2F">
      <w:pPr>
        <w:spacing w:line="500" w:lineRule="exact"/>
        <w:ind w:firstLine="480"/>
        <w:rPr>
          <w:rFonts w:hint="eastAsia" w:ascii="宋体" w:hAnsi="宋体" w:eastAsia="宋体" w:cs="宋体"/>
          <w:sz w:val="24"/>
        </w:rPr>
      </w:pPr>
      <w:r>
        <w:rPr>
          <w:rFonts w:ascii="宋体" w:hAnsi="宋体" w:eastAsia="宋体" w:cs="宋体"/>
          <w:sz w:val="24"/>
        </w:rPr>
        <w:t>（2）响应性文件的完整性；</w:t>
      </w:r>
    </w:p>
    <w:p w14:paraId="21DE9FA3">
      <w:pPr>
        <w:spacing w:line="500" w:lineRule="exact"/>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02EEFCD1">
      <w:pPr>
        <w:spacing w:line="500" w:lineRule="exact"/>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7313CA8C">
      <w:pPr>
        <w:spacing w:line="500" w:lineRule="exact"/>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65A4D407">
      <w:pPr>
        <w:spacing w:line="500" w:lineRule="exact"/>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24A6D048">
      <w:pPr>
        <w:spacing w:line="500" w:lineRule="exact"/>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05760D7">
      <w:pPr>
        <w:spacing w:line="500" w:lineRule="exact"/>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4A077669">
      <w:pPr>
        <w:spacing w:line="500" w:lineRule="exact"/>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545E617E">
      <w:pPr>
        <w:spacing w:line="500" w:lineRule="exact"/>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75EEAE75">
      <w:pPr>
        <w:spacing w:line="500" w:lineRule="exact"/>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044DDEF4">
      <w:pPr>
        <w:spacing w:line="500" w:lineRule="exact"/>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31D3DAB1">
      <w:pPr>
        <w:spacing w:line="500" w:lineRule="exact"/>
        <w:ind w:firstLine="480"/>
        <w:rPr>
          <w:rFonts w:hint="eastAsia" w:ascii="宋体" w:hAnsi="宋体" w:eastAsia="宋体" w:cs="宋体"/>
          <w:sz w:val="24"/>
        </w:rPr>
      </w:pPr>
      <w:r>
        <w:rPr>
          <w:rFonts w:ascii="宋体" w:hAnsi="宋体" w:eastAsia="宋体" w:cs="宋体"/>
          <w:sz w:val="24"/>
        </w:rPr>
        <w:t>19.7.3供应商代表未能出具有效身份证明，或与身份不符的；</w:t>
      </w:r>
    </w:p>
    <w:p w14:paraId="21428040">
      <w:pPr>
        <w:spacing w:line="500" w:lineRule="exact"/>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20EF1D0C">
      <w:pPr>
        <w:spacing w:line="500" w:lineRule="exact"/>
        <w:ind w:firstLine="480"/>
        <w:rPr>
          <w:rFonts w:hint="eastAsia" w:ascii="宋体" w:hAnsi="宋体" w:eastAsia="宋体" w:cs="宋体"/>
          <w:sz w:val="24"/>
        </w:rPr>
      </w:pPr>
      <w:r>
        <w:rPr>
          <w:rFonts w:ascii="宋体" w:hAnsi="宋体" w:eastAsia="宋体" w:cs="宋体"/>
          <w:sz w:val="24"/>
        </w:rPr>
        <w:t>19.7.5响应性文件内容不齐全或内容虚假的；</w:t>
      </w:r>
    </w:p>
    <w:p w14:paraId="68D21038">
      <w:pPr>
        <w:spacing w:line="500" w:lineRule="exact"/>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21F0F3AC">
      <w:pPr>
        <w:spacing w:line="500" w:lineRule="exact"/>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46CA3112">
      <w:pPr>
        <w:spacing w:line="500" w:lineRule="exact"/>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0DF0ABED">
      <w:pPr>
        <w:spacing w:line="500" w:lineRule="exact"/>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08F7CDE3">
      <w:pPr>
        <w:spacing w:line="500" w:lineRule="exact"/>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19.7.10</w:t>
      </w:r>
      <w:r>
        <w:rPr>
          <w:rFonts w:hint="eastAsia" w:ascii="宋体" w:hAnsi="宋体" w:eastAsia="宋体" w:cs="宋体"/>
          <w:color w:val="000000" w:themeColor="text1"/>
          <w:sz w:val="24"/>
        </w:rPr>
        <w:t>不同供应商的投标（响应）文件由同一电子设备编制，打印、复印、加密或者上传的；</w:t>
      </w:r>
    </w:p>
    <w:p w14:paraId="5B7023C0">
      <w:pPr>
        <w:spacing w:line="500" w:lineRule="exact"/>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380AA23C">
      <w:pPr>
        <w:spacing w:line="500" w:lineRule="exact"/>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19.7.12</w:t>
      </w:r>
      <w:r>
        <w:rPr>
          <w:rFonts w:hint="eastAsia" w:ascii="宋体" w:hAnsi="宋体" w:eastAsia="宋体" w:cs="宋体"/>
          <w:color w:val="000000" w:themeColor="text1"/>
          <w:sz w:val="24"/>
        </w:rPr>
        <w:t>不同供应商的投标（响应）文件的内容存在两处以上细节错误一致；</w:t>
      </w:r>
    </w:p>
    <w:p w14:paraId="58F11862">
      <w:pPr>
        <w:spacing w:line="500" w:lineRule="exact"/>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7CB51275">
      <w:pPr>
        <w:spacing w:line="500" w:lineRule="exact"/>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19.7.14</w:t>
      </w:r>
      <w:r>
        <w:rPr>
          <w:rFonts w:hint="eastAsia" w:ascii="宋体" w:hAnsi="宋体" w:eastAsia="宋体" w:cs="宋体"/>
          <w:color w:val="000000" w:themeColor="text1"/>
          <w:sz w:val="24"/>
        </w:rPr>
        <w:t>不同供应商投标（响应）文件中法定代表人或者负责人签字出自同一人之手。</w:t>
      </w:r>
    </w:p>
    <w:p w14:paraId="6E8F94CD">
      <w:pPr>
        <w:spacing w:line="500" w:lineRule="exact"/>
        <w:ind w:firstLine="480"/>
        <w:rPr>
          <w:rFonts w:hint="eastAsia" w:ascii="宋体" w:hAnsi="宋体" w:eastAsia="宋体" w:cs="宋体"/>
          <w:color w:val="000000" w:themeColor="text1"/>
          <w:sz w:val="24"/>
        </w:rPr>
      </w:pPr>
      <w:r>
        <w:rPr>
          <w:rFonts w:hint="eastAsia" w:ascii="宋体" w:hAnsi="宋体" w:eastAsia="宋体" w:cs="宋体"/>
          <w:color w:val="000000" w:themeColor="text1"/>
          <w:sz w:val="24"/>
        </w:rPr>
        <w:t>19.7.15未提供近半年内连续三个月的已依法缴纳税收和社会保障资金的凭证（依法免税或不需要缴纳社会保障资金的供应商应提供相应证明文件；新成立的企业提供近1个月的缴纳税收和社会保障资金的凭证，日期从成立日期算起）；</w:t>
      </w:r>
    </w:p>
    <w:p w14:paraId="35E752B0">
      <w:pPr>
        <w:spacing w:line="500" w:lineRule="exact"/>
        <w:ind w:firstLine="480"/>
        <w:rPr>
          <w:rFonts w:hint="eastAsia" w:ascii="宋体" w:hAnsi="宋体" w:eastAsia="宋体" w:cs="宋体"/>
          <w:color w:val="000000" w:themeColor="text1"/>
          <w:sz w:val="24"/>
        </w:rPr>
      </w:pPr>
      <w:r>
        <w:rPr>
          <w:rFonts w:hint="eastAsia" w:ascii="宋体" w:hAnsi="宋体" w:eastAsia="宋体" w:cs="宋体"/>
          <w:color w:val="000000" w:themeColor="text1"/>
          <w:sz w:val="24"/>
        </w:rPr>
        <w:t>19.7.16未提供经会计师事务所或审计机构审计的财务会计报表，包括资产负债表、现金流量表、利润表、损益表和财务情况说明书；</w:t>
      </w:r>
    </w:p>
    <w:p w14:paraId="3EFCA0B6">
      <w:pPr>
        <w:spacing w:line="500" w:lineRule="exact"/>
        <w:ind w:firstLine="480"/>
        <w:rPr>
          <w:rFonts w:hint="eastAsia" w:ascii="宋体" w:hAnsi="宋体" w:eastAsia="宋体" w:cs="宋体"/>
          <w:color w:val="000000" w:themeColor="text1"/>
          <w:sz w:val="24"/>
        </w:rPr>
      </w:pPr>
      <w:r>
        <w:rPr>
          <w:rFonts w:hint="eastAsia" w:ascii="宋体" w:hAnsi="宋体" w:eastAsia="宋体" w:cs="宋体"/>
          <w:color w:val="000000" w:themeColor="text1"/>
          <w:sz w:val="24"/>
        </w:rPr>
        <w:t>19.7.17投标供应商没有将“廉洁自律承诺书”附在投标（响应）文件中。</w:t>
      </w:r>
    </w:p>
    <w:p w14:paraId="67D81B0D">
      <w:pPr>
        <w:spacing w:line="500" w:lineRule="exact"/>
        <w:ind w:firstLine="480"/>
        <w:rPr>
          <w:rFonts w:hint="eastAsia" w:ascii="宋体" w:hAnsi="宋体" w:eastAsia="宋体" w:cs="宋体"/>
          <w:color w:val="000000" w:themeColor="text1"/>
          <w:sz w:val="24"/>
        </w:rPr>
      </w:pPr>
      <w:r>
        <w:rPr>
          <w:rFonts w:hint="eastAsia" w:ascii="宋体" w:hAnsi="宋体" w:eastAsia="宋体" w:cs="宋体"/>
          <w:color w:val="000000" w:themeColor="text1"/>
          <w:sz w:val="24"/>
        </w:rPr>
        <w:t>19.7.18投标文件未编制详细目录及总页码的；</w:t>
      </w:r>
    </w:p>
    <w:p w14:paraId="76E3078B">
      <w:pPr>
        <w:spacing w:line="500" w:lineRule="exact"/>
        <w:ind w:firstLine="480"/>
        <w:rPr>
          <w:rFonts w:hint="eastAsia" w:ascii="宋体" w:hAnsi="宋体" w:eastAsia="宋体" w:cs="宋体"/>
          <w:color w:val="000000" w:themeColor="text1"/>
          <w:sz w:val="24"/>
        </w:rPr>
      </w:pPr>
      <w:r>
        <w:rPr>
          <w:rFonts w:hint="eastAsia" w:ascii="宋体" w:hAnsi="宋体" w:eastAsia="宋体" w:cs="宋体"/>
          <w:color w:val="000000" w:themeColor="text1"/>
          <w:sz w:val="24"/>
        </w:rPr>
        <w:t>19.7.19授权委托书中法定代表人和委托代理人未在身份证扫描件正面和反面签字的；</w:t>
      </w:r>
    </w:p>
    <w:p w14:paraId="0EC16C71">
      <w:pPr>
        <w:spacing w:line="500" w:lineRule="exact"/>
        <w:ind w:firstLine="480" w:firstLineChars="20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7F46A914">
      <w:pPr>
        <w:spacing w:line="500" w:lineRule="exact"/>
        <w:ind w:firstLine="480"/>
        <w:rPr>
          <w:rFonts w:hint="eastAsia" w:ascii="宋体" w:hAnsi="宋体" w:eastAsia="宋体" w:cs="宋体"/>
          <w:sz w:val="24"/>
        </w:rPr>
      </w:pPr>
      <w:r>
        <w:rPr>
          <w:rFonts w:ascii="宋体" w:hAnsi="宋体" w:eastAsia="宋体" w:cs="宋体"/>
          <w:sz w:val="24"/>
        </w:rPr>
        <w:t>19.8.1不同供应商的响应性文件互相混装的；</w:t>
      </w:r>
    </w:p>
    <w:p w14:paraId="218E28D7">
      <w:pPr>
        <w:spacing w:line="500" w:lineRule="exact"/>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628A212D">
      <w:pPr>
        <w:spacing w:line="500" w:lineRule="exact"/>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73805317">
      <w:pPr>
        <w:spacing w:line="500" w:lineRule="exact"/>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6A99E1B7">
      <w:pPr>
        <w:spacing w:line="500" w:lineRule="exact"/>
        <w:ind w:firstLine="480"/>
        <w:rPr>
          <w:rFonts w:hint="eastAsia" w:ascii="宋体" w:hAnsi="宋体" w:eastAsia="宋体" w:cs="宋体"/>
          <w:color w:val="FF0000"/>
          <w:sz w:val="24"/>
        </w:rPr>
      </w:pPr>
      <w:r>
        <w:rPr>
          <w:rFonts w:ascii="宋体" w:hAnsi="宋体" w:eastAsia="宋体" w:cs="宋体"/>
          <w:sz w:val="24"/>
        </w:rPr>
        <w:t>19.8.5竞争性磋商小组认定的其他串通情形。</w:t>
      </w:r>
    </w:p>
    <w:p w14:paraId="6CEB1BC1">
      <w:pPr>
        <w:spacing w:line="500" w:lineRule="exact"/>
        <w:rPr>
          <w:rFonts w:hint="eastAsia" w:ascii="宋体" w:hAnsi="宋体" w:eastAsia="宋体" w:cs="宋体"/>
          <w:sz w:val="24"/>
        </w:rPr>
      </w:pPr>
    </w:p>
    <w:tbl>
      <w:tblPr>
        <w:tblStyle w:val="12"/>
        <w:tblW w:w="8414" w:type="dxa"/>
        <w:tblInd w:w="108" w:type="dxa"/>
        <w:tblLayout w:type="fixed"/>
        <w:tblCellMar>
          <w:top w:w="0" w:type="dxa"/>
          <w:left w:w="10" w:type="dxa"/>
          <w:bottom w:w="0" w:type="dxa"/>
          <w:right w:w="10" w:type="dxa"/>
        </w:tblCellMar>
      </w:tblPr>
      <w:tblGrid>
        <w:gridCol w:w="703"/>
        <w:gridCol w:w="2640"/>
        <w:gridCol w:w="1913"/>
        <w:gridCol w:w="819"/>
        <w:gridCol w:w="2339"/>
      </w:tblGrid>
      <w:tr w14:paraId="36585A37">
        <w:tblPrEx>
          <w:tblCellMar>
            <w:top w:w="0" w:type="dxa"/>
            <w:left w:w="10" w:type="dxa"/>
            <w:bottom w:w="0" w:type="dxa"/>
            <w:right w:w="10" w:type="dxa"/>
          </w:tblCellMar>
        </w:tblPrEx>
        <w:trPr>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D8FC7">
            <w:pPr>
              <w:tabs>
                <w:tab w:val="left" w:pos="4153"/>
                <w:tab w:val="left" w:pos="8306"/>
              </w:tabs>
              <w:spacing w:line="500" w:lineRule="exact"/>
              <w:ind w:right="-10"/>
              <w:jc w:val="center"/>
              <w:rPr>
                <w:rFonts w:hint="eastAsia" w:ascii="宋体" w:hAnsi="宋体" w:eastAsia="宋体" w:cs="宋体"/>
              </w:rPr>
            </w:pPr>
            <w:r>
              <w:rPr>
                <w:rFonts w:ascii="宋体" w:hAnsi="宋体" w:eastAsia="宋体" w:cs="宋体"/>
                <w:b/>
                <w:sz w:val="24"/>
              </w:rPr>
              <w:t>项目符合性审查表</w:t>
            </w:r>
          </w:p>
        </w:tc>
      </w:tr>
      <w:tr w14:paraId="69BEA05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0134E">
            <w:pPr>
              <w:spacing w:line="500" w:lineRule="exact"/>
              <w:ind w:right="-10"/>
              <w:jc w:val="center"/>
              <w:rPr>
                <w:rFonts w:hint="eastAsia" w:ascii="宋体" w:hAnsi="宋体" w:eastAsia="宋体" w:cs="宋体"/>
              </w:rPr>
            </w:pPr>
            <w:r>
              <w:rPr>
                <w:rFonts w:ascii="宋体" w:hAnsi="宋体" w:eastAsia="宋体" w:cs="宋体"/>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07AFD">
            <w:pPr>
              <w:tabs>
                <w:tab w:val="left" w:pos="4153"/>
                <w:tab w:val="left" w:pos="8306"/>
              </w:tabs>
              <w:spacing w:line="500" w:lineRule="exact"/>
              <w:ind w:right="-10"/>
              <w:jc w:val="center"/>
              <w:rPr>
                <w:rFonts w:hint="eastAsia" w:ascii="宋体" w:hAnsi="宋体" w:eastAsia="宋体" w:cs="宋体"/>
              </w:rPr>
            </w:pPr>
            <w:r>
              <w:rPr>
                <w:rFonts w:ascii="宋体" w:hAnsi="宋体" w:eastAsia="宋体" w:cs="宋体"/>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E1659">
            <w:pPr>
              <w:spacing w:line="500" w:lineRule="exact"/>
              <w:ind w:right="-10"/>
              <w:jc w:val="center"/>
              <w:rPr>
                <w:rFonts w:hint="eastAsia" w:ascii="宋体" w:hAnsi="宋体" w:eastAsia="宋体" w:cs="宋体"/>
              </w:rPr>
            </w:pPr>
            <w:r>
              <w:rPr>
                <w:rFonts w:ascii="宋体" w:hAnsi="宋体" w:eastAsia="宋体" w:cs="宋体"/>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CF618">
            <w:pPr>
              <w:spacing w:line="500" w:lineRule="exact"/>
              <w:ind w:right="-10"/>
              <w:jc w:val="center"/>
              <w:rPr>
                <w:rFonts w:hint="eastAsia" w:ascii="宋体" w:hAnsi="宋体" w:eastAsia="宋体" w:cs="宋体"/>
                <w:sz w:val="24"/>
              </w:rPr>
            </w:pPr>
            <w:r>
              <w:rPr>
                <w:rFonts w:ascii="宋体" w:hAnsi="宋体" w:eastAsia="宋体" w:cs="宋体"/>
                <w:sz w:val="24"/>
              </w:rPr>
              <w:t>是否</w:t>
            </w:r>
          </w:p>
          <w:p w14:paraId="58BC130B">
            <w:pPr>
              <w:spacing w:line="500" w:lineRule="exact"/>
              <w:ind w:right="-10"/>
              <w:jc w:val="center"/>
              <w:rPr>
                <w:rFonts w:hint="eastAsia" w:ascii="宋体" w:hAnsi="宋体" w:eastAsia="宋体" w:cs="宋体"/>
              </w:rPr>
            </w:pPr>
            <w:r>
              <w:rPr>
                <w:rFonts w:ascii="宋体" w:hAnsi="宋体" w:eastAsia="宋体" w:cs="宋体"/>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026D1">
            <w:pPr>
              <w:spacing w:line="500" w:lineRule="exact"/>
              <w:ind w:right="-10"/>
              <w:jc w:val="center"/>
              <w:rPr>
                <w:rFonts w:hint="eastAsia" w:ascii="宋体" w:hAnsi="宋体" w:eastAsia="宋体" w:cs="宋体"/>
                <w:sz w:val="24"/>
              </w:rPr>
            </w:pPr>
            <w:r>
              <w:rPr>
                <w:rFonts w:ascii="宋体" w:hAnsi="宋体" w:eastAsia="宋体" w:cs="宋体"/>
                <w:sz w:val="24"/>
              </w:rPr>
              <w:t>投标文件格式及</w:t>
            </w:r>
          </w:p>
          <w:p w14:paraId="5229A1CC">
            <w:pPr>
              <w:spacing w:line="500" w:lineRule="exact"/>
              <w:ind w:right="-10"/>
              <w:jc w:val="center"/>
              <w:rPr>
                <w:rFonts w:hint="eastAsia" w:ascii="宋体" w:hAnsi="宋体" w:eastAsia="宋体" w:cs="宋体"/>
              </w:rPr>
            </w:pPr>
            <w:r>
              <w:rPr>
                <w:rFonts w:ascii="宋体" w:hAnsi="宋体" w:eastAsia="宋体" w:cs="宋体"/>
                <w:sz w:val="24"/>
              </w:rPr>
              <w:t>提交资料要求</w:t>
            </w:r>
          </w:p>
        </w:tc>
      </w:tr>
      <w:tr w14:paraId="7B1D767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9D890B">
            <w:pPr>
              <w:spacing w:line="500" w:lineRule="exact"/>
              <w:ind w:right="-10"/>
              <w:jc w:val="center"/>
              <w:rPr>
                <w:rFonts w:hint="eastAsia" w:ascii="宋体" w:hAnsi="宋体" w:eastAsia="宋体" w:cs="宋体"/>
              </w:rPr>
            </w:pPr>
            <w:r>
              <w:rPr>
                <w:rFonts w:ascii="宋体" w:hAnsi="宋体" w:eastAsia="宋体" w:cs="宋体"/>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333F5">
            <w:pPr>
              <w:spacing w:after="50" w:line="500" w:lineRule="exact"/>
              <w:ind w:right="-10"/>
              <w:jc w:val="center"/>
              <w:rPr>
                <w:rFonts w:hint="eastAsia" w:ascii="宋体" w:hAnsi="宋体" w:eastAsia="宋体" w:cs="宋体"/>
              </w:rPr>
            </w:pPr>
            <w:r>
              <w:rPr>
                <w:rFonts w:ascii="宋体" w:hAnsi="宋体" w:eastAsia="宋体" w:cs="宋体"/>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A341E">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A55DD">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2C174">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0BD7759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24C60">
            <w:pPr>
              <w:spacing w:line="500" w:lineRule="exact"/>
              <w:ind w:right="-10"/>
              <w:jc w:val="center"/>
              <w:rPr>
                <w:rFonts w:hint="eastAsia" w:ascii="宋体" w:hAnsi="宋体" w:eastAsia="宋体" w:cs="宋体"/>
              </w:rPr>
            </w:pPr>
            <w:r>
              <w:rPr>
                <w:rFonts w:ascii="宋体" w:hAnsi="宋体" w:eastAsia="宋体" w:cs="宋体"/>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FEE7F">
            <w:pPr>
              <w:spacing w:after="50" w:line="500" w:lineRule="exact"/>
              <w:ind w:right="-10"/>
              <w:jc w:val="center"/>
              <w:rPr>
                <w:rFonts w:hint="eastAsia" w:ascii="宋体" w:hAnsi="宋体" w:eastAsia="宋体" w:cs="宋体"/>
              </w:rPr>
            </w:pPr>
            <w:r>
              <w:rPr>
                <w:rFonts w:ascii="宋体" w:hAnsi="宋体" w:eastAsia="宋体" w:cs="宋体"/>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E9FBE">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16866">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3ACB1">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434A9E16">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72960">
            <w:pPr>
              <w:spacing w:line="500" w:lineRule="exact"/>
              <w:ind w:right="-10"/>
              <w:jc w:val="center"/>
              <w:rPr>
                <w:rFonts w:hint="eastAsia" w:ascii="宋体" w:hAnsi="宋体" w:eastAsia="宋体" w:cs="宋体"/>
              </w:rPr>
            </w:pPr>
            <w:r>
              <w:rPr>
                <w:rFonts w:ascii="宋体" w:hAnsi="宋体" w:eastAsia="宋体" w:cs="宋体"/>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C8F6D">
            <w:pPr>
              <w:spacing w:after="50" w:line="500" w:lineRule="exact"/>
              <w:ind w:right="-10"/>
              <w:jc w:val="center"/>
              <w:rPr>
                <w:rFonts w:hint="eastAsia" w:ascii="宋体" w:hAnsi="宋体" w:eastAsia="宋体" w:cs="宋体"/>
              </w:rPr>
            </w:pPr>
            <w:r>
              <w:rPr>
                <w:rFonts w:ascii="宋体" w:hAnsi="宋体" w:eastAsia="宋体" w:cs="宋体"/>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D6248">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1DA3CF">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6312E">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7E671FD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B341F">
            <w:pPr>
              <w:spacing w:line="500" w:lineRule="exact"/>
              <w:ind w:right="-10"/>
              <w:jc w:val="center"/>
              <w:rPr>
                <w:rFonts w:hint="eastAsia" w:ascii="宋体" w:hAnsi="宋体" w:eastAsia="宋体" w:cs="宋体"/>
              </w:rPr>
            </w:pPr>
            <w:r>
              <w:rPr>
                <w:rFonts w:ascii="宋体" w:hAnsi="宋体" w:eastAsia="宋体" w:cs="宋体"/>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64E22">
            <w:pPr>
              <w:spacing w:after="50" w:line="500" w:lineRule="exact"/>
              <w:ind w:right="-10"/>
              <w:jc w:val="center"/>
              <w:rPr>
                <w:rFonts w:hint="eastAsia" w:ascii="宋体" w:hAnsi="宋体" w:eastAsia="宋体" w:cs="宋体"/>
              </w:rPr>
            </w:pPr>
            <w:r>
              <w:rPr>
                <w:rFonts w:ascii="宋体" w:hAnsi="宋体" w:eastAsia="宋体" w:cs="宋体"/>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EEF28C">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7592D">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BDD3">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351F47A3">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0385F">
            <w:pPr>
              <w:spacing w:line="500" w:lineRule="exact"/>
              <w:ind w:right="-10"/>
              <w:jc w:val="center"/>
              <w:rPr>
                <w:rFonts w:hint="eastAsia" w:ascii="宋体" w:hAnsi="宋体" w:eastAsia="宋体" w:cs="宋体"/>
              </w:rPr>
            </w:pPr>
            <w:r>
              <w:rPr>
                <w:rFonts w:ascii="宋体" w:hAnsi="宋体" w:eastAsia="宋体" w:cs="宋体"/>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553E8">
            <w:pPr>
              <w:spacing w:after="50" w:line="500" w:lineRule="exact"/>
              <w:ind w:right="-10"/>
              <w:jc w:val="center"/>
              <w:rPr>
                <w:rFonts w:hint="eastAsia" w:ascii="宋体" w:hAnsi="宋体" w:eastAsia="宋体" w:cs="宋体"/>
              </w:rPr>
            </w:pPr>
            <w:r>
              <w:rPr>
                <w:rFonts w:ascii="宋体" w:hAnsi="宋体" w:eastAsia="宋体" w:cs="宋体"/>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4B6DC">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4AA5B">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51723">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1A212EA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DD309">
            <w:pPr>
              <w:spacing w:line="500" w:lineRule="exact"/>
              <w:ind w:right="-10"/>
              <w:jc w:val="center"/>
              <w:rPr>
                <w:rFonts w:hint="eastAsia" w:ascii="宋体" w:hAnsi="宋体" w:eastAsia="宋体" w:cs="宋体"/>
              </w:rPr>
            </w:pPr>
            <w:r>
              <w:rPr>
                <w:rFonts w:ascii="宋体" w:hAnsi="宋体" w:eastAsia="宋体" w:cs="宋体"/>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69B4B">
            <w:pPr>
              <w:spacing w:after="50" w:line="500" w:lineRule="exact"/>
              <w:ind w:right="-10"/>
              <w:jc w:val="center"/>
              <w:rPr>
                <w:rFonts w:hint="eastAsia" w:ascii="宋体" w:hAnsi="宋体" w:eastAsia="宋体" w:cs="宋体"/>
              </w:rPr>
            </w:pPr>
            <w:r>
              <w:rPr>
                <w:rFonts w:ascii="宋体" w:hAnsi="宋体" w:eastAsia="宋体" w:cs="宋体"/>
                <w:sz w:val="24"/>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FA6FF">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8251D">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EABCE">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5066C406">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B3C12">
            <w:pPr>
              <w:spacing w:line="500" w:lineRule="exact"/>
              <w:ind w:right="-10"/>
              <w:jc w:val="center"/>
              <w:rPr>
                <w:rFonts w:hint="eastAsia" w:ascii="宋体" w:hAnsi="宋体" w:eastAsia="宋体" w:cs="宋体"/>
              </w:rPr>
            </w:pPr>
            <w:r>
              <w:rPr>
                <w:rFonts w:ascii="宋体" w:hAnsi="宋体" w:eastAsia="宋体" w:cs="宋体"/>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47F443">
            <w:pPr>
              <w:spacing w:after="50" w:line="500" w:lineRule="exact"/>
              <w:ind w:right="-10"/>
              <w:jc w:val="center"/>
              <w:rPr>
                <w:rFonts w:hint="eastAsia" w:ascii="宋体" w:hAnsi="宋体" w:eastAsia="宋体" w:cs="宋体"/>
              </w:rPr>
            </w:pPr>
            <w:r>
              <w:rPr>
                <w:rFonts w:hint="eastAsia" w:ascii="宋体" w:hAnsi="宋体" w:eastAsia="宋体" w:cs="宋体"/>
                <w:sz w:val="24"/>
              </w:rPr>
              <w:t>投标文件格式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EA287">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97DFE">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63AE0">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0910287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EA530">
            <w:pPr>
              <w:spacing w:line="500" w:lineRule="exact"/>
              <w:ind w:right="-10"/>
              <w:jc w:val="center"/>
              <w:rPr>
                <w:rFonts w:hint="eastAsia" w:ascii="宋体" w:hAnsi="宋体" w:eastAsia="宋体" w:cs="宋体"/>
              </w:rPr>
            </w:pPr>
            <w:r>
              <w:rPr>
                <w:rFonts w:ascii="宋体" w:hAnsi="宋体" w:eastAsia="宋体" w:cs="宋体"/>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A95F7">
            <w:pPr>
              <w:spacing w:after="50" w:line="500" w:lineRule="exact"/>
              <w:ind w:right="-10"/>
              <w:jc w:val="center"/>
              <w:rPr>
                <w:rFonts w:hint="eastAsia" w:ascii="宋体" w:hAnsi="宋体" w:eastAsia="宋体" w:cs="宋体"/>
              </w:rPr>
            </w:pPr>
            <w:r>
              <w:rPr>
                <w:rFonts w:ascii="宋体" w:hAnsi="宋体" w:eastAsia="宋体" w:cs="宋体"/>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B2BF0">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1BFCD">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F512C">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293D16B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24991">
            <w:pPr>
              <w:spacing w:line="500" w:lineRule="exact"/>
              <w:ind w:right="-10"/>
              <w:jc w:val="center"/>
              <w:rPr>
                <w:rFonts w:hint="eastAsia" w:ascii="宋体" w:hAnsi="宋体" w:eastAsia="宋体" w:cs="宋体"/>
              </w:rPr>
            </w:pPr>
            <w:r>
              <w:rPr>
                <w:rFonts w:ascii="宋体" w:hAnsi="宋体" w:eastAsia="宋体" w:cs="宋体"/>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902EC">
            <w:pPr>
              <w:spacing w:after="50" w:line="500" w:lineRule="exact"/>
              <w:ind w:right="-10"/>
              <w:jc w:val="center"/>
              <w:rPr>
                <w:rFonts w:hint="eastAsia" w:ascii="宋体" w:hAnsi="宋体" w:eastAsia="宋体" w:cs="宋体"/>
              </w:rPr>
            </w:pPr>
            <w:r>
              <w:rPr>
                <w:rFonts w:ascii="宋体" w:hAnsi="宋体" w:eastAsia="宋体" w:cs="宋体"/>
                <w:sz w:val="24"/>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4C4D7">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D365A">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EF067">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6944D754">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6B216">
            <w:pPr>
              <w:spacing w:line="500" w:lineRule="exact"/>
              <w:ind w:right="-10"/>
              <w:jc w:val="center"/>
              <w:rPr>
                <w:rFonts w:hint="eastAsia" w:ascii="宋体" w:hAnsi="宋体" w:eastAsia="宋体" w:cs="宋体"/>
              </w:rPr>
            </w:pPr>
            <w:r>
              <w:rPr>
                <w:rFonts w:ascii="宋体" w:hAnsi="宋体" w:eastAsia="宋体" w:cs="宋体"/>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B2C97">
            <w:pPr>
              <w:spacing w:after="50" w:line="500" w:lineRule="exact"/>
              <w:ind w:right="-10"/>
              <w:jc w:val="center"/>
              <w:rPr>
                <w:rFonts w:hint="eastAsia" w:ascii="宋体" w:hAnsi="宋体" w:eastAsia="宋体" w:cs="宋体"/>
              </w:rPr>
            </w:pPr>
            <w:r>
              <w:rPr>
                <w:rFonts w:ascii="宋体" w:hAnsi="宋体" w:eastAsia="宋体" w:cs="宋体"/>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75607">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AEDC6A">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703A2">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44C36B9F">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E626B">
            <w:pPr>
              <w:spacing w:line="500" w:lineRule="exact"/>
              <w:ind w:right="-10"/>
              <w:jc w:val="center"/>
              <w:rPr>
                <w:rFonts w:hint="eastAsia" w:ascii="宋体" w:hAnsi="宋体" w:eastAsia="宋体" w:cs="宋体"/>
              </w:rPr>
            </w:pPr>
            <w:r>
              <w:rPr>
                <w:rFonts w:ascii="宋体" w:hAnsi="宋体" w:eastAsia="宋体" w:cs="宋体"/>
                <w:sz w:val="24"/>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6A7A5">
            <w:pPr>
              <w:spacing w:after="50" w:line="500" w:lineRule="exact"/>
              <w:ind w:right="-10"/>
              <w:jc w:val="center"/>
              <w:rPr>
                <w:rFonts w:hint="eastAsia" w:ascii="宋体" w:hAnsi="宋体" w:eastAsia="宋体" w:cs="宋体"/>
              </w:rPr>
            </w:pPr>
            <w:r>
              <w:rPr>
                <w:rFonts w:ascii="宋体" w:hAnsi="宋体" w:eastAsia="宋体" w:cs="宋体"/>
                <w:sz w:val="24"/>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B43EA">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DEE0BA">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63B59">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0CC9DDE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9D133">
            <w:pPr>
              <w:spacing w:line="500" w:lineRule="exact"/>
              <w:ind w:right="-10"/>
              <w:jc w:val="center"/>
              <w:rPr>
                <w:rFonts w:hint="eastAsia" w:ascii="宋体" w:hAnsi="宋体" w:eastAsia="宋体" w:cs="宋体"/>
              </w:rPr>
            </w:pPr>
            <w:r>
              <w:rPr>
                <w:rFonts w:ascii="宋体" w:hAnsi="宋体" w:eastAsia="宋体" w:cs="宋体"/>
                <w:sz w:val="24"/>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A5190">
            <w:pPr>
              <w:spacing w:after="50" w:line="500" w:lineRule="exact"/>
              <w:ind w:right="-10"/>
              <w:jc w:val="center"/>
              <w:rPr>
                <w:rFonts w:hint="eastAsia" w:ascii="宋体" w:hAnsi="宋体" w:eastAsia="宋体" w:cs="宋体"/>
              </w:rPr>
            </w:pPr>
            <w:r>
              <w:rPr>
                <w:rFonts w:ascii="宋体" w:hAnsi="宋体" w:eastAsia="宋体" w:cs="宋体"/>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69B39">
            <w:pPr>
              <w:spacing w:after="50" w:line="500" w:lineRule="exact"/>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1DC58">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60AB5">
            <w:pPr>
              <w:spacing w:line="500" w:lineRule="exact"/>
              <w:ind w:right="-10"/>
              <w:jc w:val="center"/>
              <w:rPr>
                <w:rFonts w:hint="eastAsia" w:ascii="宋体" w:hAnsi="宋体" w:eastAsia="宋体" w:cs="宋体"/>
              </w:rPr>
            </w:pPr>
            <w:r>
              <w:rPr>
                <w:rFonts w:ascii="宋体" w:hAnsi="宋体" w:eastAsia="宋体" w:cs="宋体"/>
                <w:sz w:val="24"/>
              </w:rPr>
              <w:t>见投标文件</w:t>
            </w:r>
          </w:p>
        </w:tc>
      </w:tr>
      <w:tr w14:paraId="58F67174">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BBCC6">
            <w:pPr>
              <w:spacing w:line="500" w:lineRule="exact"/>
              <w:ind w:right="-10"/>
              <w:jc w:val="center"/>
              <w:rPr>
                <w:rFonts w:hint="eastAsia" w:ascii="宋体" w:hAnsi="宋体" w:eastAsia="宋体" w:cs="宋体"/>
              </w:rPr>
            </w:pPr>
            <w:r>
              <w:rPr>
                <w:rFonts w:ascii="宋体" w:hAnsi="宋体" w:eastAsia="宋体" w:cs="宋体"/>
                <w:sz w:val="24"/>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62F55">
            <w:pPr>
              <w:spacing w:after="50" w:line="500" w:lineRule="exact"/>
              <w:ind w:right="-10"/>
              <w:jc w:val="center"/>
              <w:rPr>
                <w:rFonts w:hint="eastAsia" w:ascii="宋体" w:hAnsi="宋体" w:eastAsia="宋体" w:cs="宋体"/>
                <w:sz w:val="22"/>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76E47">
            <w:pPr>
              <w:spacing w:after="50" w:line="500" w:lineRule="exact"/>
              <w:ind w:right="-10"/>
              <w:jc w:val="center"/>
              <w:rPr>
                <w:rFonts w:hint="eastAsia" w:ascii="宋体" w:hAnsi="宋体" w:eastAsia="宋体" w:cs="宋体"/>
                <w:sz w:val="22"/>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20E1">
            <w:pPr>
              <w:spacing w:line="500" w:lineRule="exact"/>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9AF83">
            <w:pPr>
              <w:spacing w:line="500" w:lineRule="exact"/>
              <w:ind w:right="-10"/>
              <w:jc w:val="center"/>
              <w:rPr>
                <w:rFonts w:hint="eastAsia" w:ascii="宋体" w:hAnsi="宋体" w:eastAsia="宋体" w:cs="宋体"/>
                <w:sz w:val="22"/>
              </w:rPr>
            </w:pPr>
          </w:p>
        </w:tc>
      </w:tr>
      <w:tr w14:paraId="07978B3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3BB42E">
            <w:pPr>
              <w:spacing w:line="500" w:lineRule="exact"/>
              <w:ind w:right="-10"/>
              <w:jc w:val="center"/>
              <w:rPr>
                <w:rFonts w:hint="eastAsia" w:ascii="宋体" w:hAnsi="宋体" w:eastAsia="宋体" w:cs="宋体"/>
              </w:rPr>
            </w:pPr>
            <w:r>
              <w:rPr>
                <w:rFonts w:ascii="宋体" w:hAnsi="宋体" w:eastAsia="宋体" w:cs="宋体"/>
                <w:sz w:val="24"/>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09E7F">
            <w:pPr>
              <w:spacing w:after="50" w:line="500" w:lineRule="exact"/>
              <w:ind w:right="-10"/>
              <w:jc w:val="center"/>
              <w:rPr>
                <w:rFonts w:hint="eastAsia" w:ascii="宋体" w:hAnsi="宋体" w:eastAsia="宋体" w:cs="宋体"/>
              </w:rPr>
            </w:pPr>
            <w:r>
              <w:rPr>
                <w:rFonts w:ascii="宋体" w:hAnsi="宋体" w:eastAsia="宋体" w:cs="宋体"/>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6602F">
            <w:pPr>
              <w:spacing w:line="500" w:lineRule="exact"/>
              <w:ind w:right="-10"/>
              <w:jc w:val="center"/>
              <w:rPr>
                <w:rFonts w:hint="eastAsia" w:ascii="宋体" w:hAnsi="宋体" w:eastAsia="宋体" w:cs="宋体"/>
              </w:rPr>
            </w:pPr>
            <w:r>
              <w:rPr>
                <w:rFonts w:ascii="宋体" w:hAnsi="宋体" w:eastAsia="宋体" w:cs="宋体"/>
                <w:sz w:val="24"/>
              </w:rPr>
              <w:t>是否通过审查</w:t>
            </w:r>
          </w:p>
        </w:tc>
      </w:tr>
    </w:tbl>
    <w:p w14:paraId="7A9EDF81">
      <w:pPr>
        <w:spacing w:line="500" w:lineRule="exact"/>
        <w:ind w:firstLine="482"/>
        <w:rPr>
          <w:rFonts w:hint="eastAsia" w:ascii="宋体" w:hAnsi="宋体" w:eastAsia="宋体" w:cs="宋体"/>
          <w:b/>
          <w:sz w:val="24"/>
        </w:rPr>
      </w:pPr>
      <w:r>
        <w:rPr>
          <w:rFonts w:ascii="宋体" w:hAnsi="宋体" w:eastAsia="宋体" w:cs="宋体"/>
          <w:b/>
          <w:sz w:val="24"/>
        </w:rPr>
        <w:t>20.响应性文件的澄清</w:t>
      </w:r>
    </w:p>
    <w:p w14:paraId="1DF9A4C3">
      <w:pPr>
        <w:spacing w:line="500" w:lineRule="exact"/>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0D0541F">
      <w:pPr>
        <w:spacing w:line="500" w:lineRule="exact"/>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82343C">
      <w:pPr>
        <w:spacing w:line="500" w:lineRule="exact"/>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6C464224">
      <w:pPr>
        <w:spacing w:line="500" w:lineRule="exact"/>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284838DC">
      <w:pPr>
        <w:spacing w:line="500" w:lineRule="exact"/>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129C6DF8">
      <w:pPr>
        <w:spacing w:line="500" w:lineRule="exact"/>
        <w:ind w:firstLine="480"/>
        <w:rPr>
          <w:rFonts w:hint="eastAsia" w:ascii="宋体" w:hAnsi="宋体" w:eastAsia="宋体" w:cs="宋体"/>
          <w:sz w:val="24"/>
        </w:rPr>
      </w:pPr>
      <w:r>
        <w:rPr>
          <w:rFonts w:ascii="宋体" w:hAnsi="宋体" w:eastAsia="宋体" w:cs="宋体"/>
          <w:sz w:val="24"/>
        </w:rPr>
        <w:t>20.6并非每个供应商都将被询问、澄清。</w:t>
      </w:r>
    </w:p>
    <w:p w14:paraId="30763D2F">
      <w:pPr>
        <w:spacing w:line="500" w:lineRule="exact"/>
        <w:ind w:firstLine="482"/>
        <w:rPr>
          <w:rFonts w:hint="eastAsia" w:ascii="宋体" w:hAnsi="宋体" w:eastAsia="宋体" w:cs="宋体"/>
          <w:b/>
          <w:sz w:val="24"/>
        </w:rPr>
      </w:pPr>
      <w:r>
        <w:rPr>
          <w:rFonts w:ascii="宋体" w:hAnsi="宋体" w:eastAsia="宋体" w:cs="宋体"/>
          <w:b/>
          <w:sz w:val="24"/>
        </w:rPr>
        <w:t>21.竞争性磋商</w:t>
      </w:r>
    </w:p>
    <w:p w14:paraId="32C86BA4">
      <w:pPr>
        <w:spacing w:line="500" w:lineRule="exact"/>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6C41992E">
      <w:pPr>
        <w:spacing w:line="500" w:lineRule="exact"/>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30F8A15D">
      <w:pPr>
        <w:spacing w:line="500" w:lineRule="exact"/>
        <w:ind w:firstLine="480"/>
        <w:rPr>
          <w:rFonts w:hint="eastAsia" w:ascii="宋体" w:hAnsi="宋体" w:eastAsia="宋体" w:cs="宋体"/>
          <w:sz w:val="24"/>
        </w:rPr>
      </w:pPr>
      <w:r>
        <w:rPr>
          <w:rFonts w:ascii="宋体" w:hAnsi="宋体" w:eastAsia="宋体" w:cs="宋体"/>
          <w:sz w:val="24"/>
        </w:rPr>
        <w:t>21.3磋商内容包括：</w:t>
      </w:r>
    </w:p>
    <w:p w14:paraId="4030B32B">
      <w:pPr>
        <w:spacing w:line="500" w:lineRule="exact"/>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00663F73">
      <w:pPr>
        <w:spacing w:line="500" w:lineRule="exact"/>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5CC6491D">
      <w:pPr>
        <w:spacing w:line="500" w:lineRule="exact"/>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7C4982A9">
      <w:pPr>
        <w:spacing w:line="500" w:lineRule="exact"/>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71951936">
      <w:pPr>
        <w:spacing w:line="500" w:lineRule="exact"/>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D18691A">
      <w:pPr>
        <w:spacing w:line="500" w:lineRule="exact"/>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80F12B6">
      <w:pPr>
        <w:spacing w:line="500" w:lineRule="exact"/>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2B323358">
      <w:pPr>
        <w:spacing w:line="500" w:lineRule="exact"/>
        <w:ind w:firstLine="480" w:firstLineChars="200"/>
        <w:rPr>
          <w:rFonts w:hint="eastAsia" w:ascii="宋体" w:hAnsi="宋体" w:cs="宋体"/>
          <w:color w:val="000000" w:themeColor="text1"/>
          <w:sz w:val="24"/>
          <w:lang w:val="zh-CN"/>
        </w:rPr>
      </w:pPr>
      <w:r>
        <w:rPr>
          <w:rFonts w:hint="eastAsia" w:ascii="宋体" w:hAnsi="宋体" w:cs="宋体"/>
          <w:color w:val="000000" w:themeColor="text1"/>
          <w:sz w:val="24"/>
          <w:lang w:val="zh-CN"/>
        </w:rPr>
        <w:t>21.5报价</w:t>
      </w:r>
    </w:p>
    <w:p w14:paraId="00DEE391">
      <w:pPr>
        <w:spacing w:line="50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供应商的投标函和开标记录。</w:t>
      </w:r>
    </w:p>
    <w:p w14:paraId="0BDA232D">
      <w:pPr>
        <w:spacing w:line="500" w:lineRule="exact"/>
        <w:ind w:firstLine="480" w:firstLineChars="200"/>
        <w:rPr>
          <w:rFonts w:hint="eastAsia" w:ascii="宋体" w:hAnsi="宋体" w:eastAsia="宋体" w:cs="宋体"/>
          <w:sz w:val="24"/>
          <w:lang w:val="zh-CN"/>
        </w:rPr>
      </w:pPr>
      <w:r>
        <w:rPr>
          <w:rFonts w:hint="eastAsia" w:ascii="宋体" w:hAnsi="宋体" w:eastAsia="宋体" w:cs="宋体"/>
          <w:sz w:val="24"/>
        </w:rPr>
        <w:t>报价次数见供应商须知前附表。</w:t>
      </w:r>
    </w:p>
    <w:p w14:paraId="6FE0776B">
      <w:pPr>
        <w:spacing w:line="500" w:lineRule="exact"/>
        <w:rPr>
          <w:rFonts w:hint="eastAsia" w:ascii="宋体" w:hAnsi="宋体" w:eastAsia="宋体" w:cs="宋体"/>
          <w:b/>
          <w:sz w:val="24"/>
        </w:rPr>
      </w:pPr>
    </w:p>
    <w:p w14:paraId="283F4F8B">
      <w:pPr>
        <w:spacing w:line="500" w:lineRule="exact"/>
        <w:jc w:val="center"/>
        <w:rPr>
          <w:rFonts w:hint="eastAsia" w:ascii="宋体" w:hAnsi="宋体" w:eastAsia="宋体" w:cs="宋体"/>
          <w:b/>
          <w:sz w:val="24"/>
        </w:rPr>
      </w:pPr>
      <w:r>
        <w:rPr>
          <w:rFonts w:ascii="宋体" w:hAnsi="宋体" w:eastAsia="宋体" w:cs="宋体"/>
          <w:b/>
          <w:sz w:val="24"/>
        </w:rPr>
        <w:t>六、评定标准</w:t>
      </w:r>
    </w:p>
    <w:p w14:paraId="4EB06362">
      <w:pPr>
        <w:spacing w:line="500" w:lineRule="exact"/>
        <w:ind w:firstLine="482"/>
        <w:rPr>
          <w:rFonts w:hint="eastAsia" w:ascii="宋体" w:hAnsi="宋体" w:eastAsia="宋体" w:cs="宋体"/>
          <w:b/>
          <w:sz w:val="24"/>
        </w:rPr>
      </w:pPr>
      <w:r>
        <w:rPr>
          <w:rFonts w:ascii="宋体" w:hAnsi="宋体" w:eastAsia="宋体" w:cs="宋体"/>
          <w:b/>
          <w:sz w:val="24"/>
        </w:rPr>
        <w:t>22.竞争性磋商过程及保密原则</w:t>
      </w:r>
    </w:p>
    <w:p w14:paraId="402E3BF9">
      <w:pPr>
        <w:spacing w:line="500" w:lineRule="exact"/>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E896E1C">
      <w:pPr>
        <w:spacing w:line="500" w:lineRule="exact"/>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5B4F7A95">
      <w:pPr>
        <w:spacing w:line="500" w:lineRule="exact"/>
        <w:ind w:firstLine="480"/>
      </w:pPr>
      <w:r>
        <w:rPr>
          <w:rFonts w:hint="eastAsia" w:ascii="宋体" w:hAnsi="宋体" w:eastAsia="宋体" w:cs="宋体"/>
          <w:sz w:val="24"/>
        </w:rPr>
        <w:t>供应商不得相互串通投标或者与采购人串通投标，不得向采购人或者评标委员会成员行贿谋取中标，附无行贿承诺书。</w:t>
      </w:r>
    </w:p>
    <w:p w14:paraId="0B818C83">
      <w:pPr>
        <w:spacing w:line="500" w:lineRule="exact"/>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0028B67B">
      <w:pPr>
        <w:spacing w:line="500" w:lineRule="exact"/>
        <w:ind w:right="-92"/>
        <w:rPr>
          <w:rFonts w:hint="eastAsia" w:ascii="宋体" w:hAnsi="宋体" w:eastAsia="宋体" w:cs="宋体"/>
          <w:sz w:val="24"/>
        </w:rPr>
      </w:pPr>
      <w:r>
        <w:rPr>
          <w:rFonts w:ascii="宋体" w:hAnsi="宋体" w:eastAsia="宋体" w:cs="宋体"/>
          <w:sz w:val="24"/>
        </w:rPr>
        <w:t>评标方法：</w:t>
      </w:r>
    </w:p>
    <w:tbl>
      <w:tblPr>
        <w:tblStyle w:val="12"/>
        <w:tblW w:w="8542" w:type="dxa"/>
        <w:jc w:val="center"/>
        <w:tblLayout w:type="fixed"/>
        <w:tblCellMar>
          <w:top w:w="0" w:type="dxa"/>
          <w:left w:w="10" w:type="dxa"/>
          <w:bottom w:w="0" w:type="dxa"/>
          <w:right w:w="10" w:type="dxa"/>
        </w:tblCellMar>
      </w:tblPr>
      <w:tblGrid>
        <w:gridCol w:w="1536"/>
        <w:gridCol w:w="1417"/>
        <w:gridCol w:w="3278"/>
        <w:gridCol w:w="2311"/>
      </w:tblGrid>
      <w:tr w14:paraId="031E3296">
        <w:trPr>
          <w:trHeight w:val="467"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B349FE">
            <w:pPr>
              <w:spacing w:line="500" w:lineRule="exact"/>
              <w:jc w:val="center"/>
              <w:rPr>
                <w:rFonts w:hint="eastAsia" w:ascii="宋体" w:hAnsi="宋体" w:eastAsia="宋体" w:cs="宋体"/>
                <w:szCs w:val="21"/>
              </w:rPr>
            </w:pPr>
            <w:r>
              <w:rPr>
                <w:rFonts w:ascii="宋体" w:hAnsi="宋体" w:eastAsia="宋体" w:cs="宋体"/>
                <w:b/>
                <w:color w:val="000000"/>
                <w:szCs w:val="21"/>
              </w:rPr>
              <w:t>评分指标</w:t>
            </w:r>
          </w:p>
        </w:tc>
        <w:tc>
          <w:tcPr>
            <w:tcW w:w="14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1FEBC">
            <w:pPr>
              <w:spacing w:line="500" w:lineRule="exact"/>
              <w:jc w:val="center"/>
              <w:rPr>
                <w:rFonts w:hint="eastAsia" w:ascii="宋体" w:hAnsi="宋体" w:eastAsia="宋体" w:cs="宋体"/>
                <w:szCs w:val="21"/>
              </w:rPr>
            </w:pPr>
            <w:r>
              <w:rPr>
                <w:rFonts w:ascii="宋体" w:hAnsi="宋体" w:eastAsia="宋体" w:cs="宋体"/>
                <w:b/>
                <w:color w:val="000000"/>
                <w:szCs w:val="21"/>
              </w:rPr>
              <w:t>分值</w:t>
            </w:r>
          </w:p>
        </w:tc>
        <w:tc>
          <w:tcPr>
            <w:tcW w:w="32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7ED96">
            <w:pPr>
              <w:spacing w:line="500" w:lineRule="exact"/>
              <w:jc w:val="center"/>
              <w:rPr>
                <w:rFonts w:hint="eastAsia" w:ascii="宋体" w:hAnsi="宋体" w:eastAsia="宋体" w:cs="宋体"/>
                <w:szCs w:val="21"/>
              </w:rPr>
            </w:pPr>
            <w:r>
              <w:rPr>
                <w:rFonts w:ascii="宋体" w:hAnsi="宋体" w:eastAsia="宋体" w:cs="宋体"/>
                <w:b/>
                <w:color w:val="000000"/>
                <w:szCs w:val="21"/>
              </w:rPr>
              <w:t>指标说明及评分标准</w:t>
            </w:r>
          </w:p>
        </w:tc>
        <w:tc>
          <w:tcPr>
            <w:tcW w:w="23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5F35C">
            <w:pPr>
              <w:spacing w:line="500" w:lineRule="exact"/>
              <w:jc w:val="center"/>
              <w:rPr>
                <w:rFonts w:hint="eastAsia" w:ascii="宋体" w:hAnsi="宋体" w:eastAsia="宋体" w:cs="宋体"/>
                <w:szCs w:val="21"/>
              </w:rPr>
            </w:pPr>
            <w:r>
              <w:rPr>
                <w:rFonts w:ascii="宋体" w:hAnsi="宋体" w:eastAsia="宋体" w:cs="宋体"/>
                <w:b/>
                <w:color w:val="000000"/>
                <w:szCs w:val="21"/>
              </w:rPr>
              <w:t>评分依据</w:t>
            </w:r>
          </w:p>
        </w:tc>
      </w:tr>
      <w:tr w14:paraId="78B6CB65">
        <w:tblPrEx>
          <w:tblCellMar>
            <w:top w:w="0" w:type="dxa"/>
            <w:left w:w="10" w:type="dxa"/>
            <w:bottom w:w="0" w:type="dxa"/>
            <w:right w:w="10" w:type="dxa"/>
          </w:tblCellMar>
        </w:tblPrEx>
        <w:trPr>
          <w:jc w:val="center"/>
        </w:trPr>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DF646">
            <w:pPr>
              <w:spacing w:line="500" w:lineRule="exact"/>
              <w:jc w:val="left"/>
              <w:rPr>
                <w:rFonts w:hint="eastAsia" w:ascii="宋体" w:hAnsi="宋体" w:eastAsia="宋体" w:cs="宋体"/>
                <w:szCs w:val="21"/>
              </w:rPr>
            </w:pPr>
            <w:r>
              <w:rPr>
                <w:rFonts w:ascii="宋体" w:hAnsi="宋体" w:eastAsia="宋体" w:cs="宋体"/>
                <w:b/>
                <w:szCs w:val="21"/>
              </w:rPr>
              <w:t>报价得分（30分）</w:t>
            </w:r>
          </w:p>
        </w:tc>
        <w:tc>
          <w:tcPr>
            <w:tcW w:w="14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2CC65D">
            <w:pPr>
              <w:spacing w:line="500" w:lineRule="exact"/>
              <w:jc w:val="center"/>
              <w:rPr>
                <w:rFonts w:hint="eastAsia" w:ascii="宋体" w:hAnsi="宋体" w:eastAsia="宋体" w:cs="宋体"/>
                <w:szCs w:val="21"/>
              </w:rPr>
            </w:pPr>
            <w:r>
              <w:rPr>
                <w:rFonts w:ascii="宋体" w:hAnsi="宋体" w:eastAsia="宋体" w:cs="宋体"/>
                <w:b/>
                <w:szCs w:val="21"/>
              </w:rPr>
              <w:t>（30分）</w:t>
            </w:r>
          </w:p>
        </w:tc>
        <w:tc>
          <w:tcPr>
            <w:tcW w:w="558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33615">
            <w:pPr>
              <w:spacing w:line="500" w:lineRule="exact"/>
              <w:rPr>
                <w:rFonts w:hint="eastAsia" w:ascii="宋体" w:hAnsi="宋体" w:eastAsia="宋体" w:cs="宋体"/>
                <w:szCs w:val="21"/>
              </w:rPr>
            </w:pPr>
            <w:r>
              <w:rPr>
                <w:rFonts w:hint="eastAsia" w:ascii="宋体" w:hAnsi="宋体" w:eastAsia="宋体" w:cs="宋体"/>
                <w:szCs w:val="21"/>
              </w:rPr>
              <w:t>满足磋商文件要求且最后报价最低的供应商的价格为磋商基准价，其价格分为满分。其他供应商的价格分统一按照下列公式计算：</w:t>
            </w:r>
          </w:p>
          <w:p w14:paraId="148779E5">
            <w:pPr>
              <w:spacing w:line="500" w:lineRule="exact"/>
              <w:rPr>
                <w:rFonts w:hint="eastAsia" w:ascii="宋体" w:hAnsi="宋体" w:eastAsia="宋体" w:cs="宋体"/>
                <w:szCs w:val="21"/>
              </w:rPr>
            </w:pPr>
            <w:r>
              <w:rPr>
                <w:rFonts w:hint="eastAsia" w:ascii="宋体" w:hAnsi="宋体" w:eastAsia="宋体" w:cs="宋体"/>
                <w:szCs w:val="21"/>
              </w:rPr>
              <w:t>磋商报价得分=（磋商基准价/最后磋商报价）×30</w:t>
            </w:r>
          </w:p>
          <w:p w14:paraId="638B7726">
            <w:pPr>
              <w:spacing w:line="500" w:lineRule="exact"/>
              <w:rPr>
                <w:rFonts w:hint="eastAsia" w:ascii="宋体" w:hAnsi="宋体" w:eastAsia="宋体" w:cs="宋体"/>
                <w:szCs w:val="21"/>
              </w:rPr>
            </w:pPr>
            <w:r>
              <w:rPr>
                <w:rFonts w:hint="eastAsia" w:ascii="宋体" w:hAnsi="宋体" w:eastAsia="宋体" w:cs="宋体"/>
                <w:szCs w:val="21"/>
              </w:rPr>
              <w:t>备注：价格分计算保留小数点后二位。</w:t>
            </w:r>
          </w:p>
          <w:p w14:paraId="6932802B">
            <w:pPr>
              <w:spacing w:line="500" w:lineRule="exact"/>
              <w:rPr>
                <w:rFonts w:hint="eastAsia" w:ascii="宋体" w:hAnsi="宋体" w:eastAsia="宋体" w:cs="宋体"/>
                <w:b/>
                <w:color w:val="000000"/>
                <w:szCs w:val="21"/>
              </w:rPr>
            </w:pPr>
            <w:r>
              <w:rPr>
                <w:rFonts w:ascii="宋体" w:hAnsi="宋体" w:eastAsia="宋体" w:cs="宋体"/>
                <w:b/>
                <w:color w:val="000000"/>
                <w:szCs w:val="21"/>
              </w:rPr>
              <w:t>注：</w:t>
            </w:r>
          </w:p>
          <w:p w14:paraId="1FA4F263">
            <w:pPr>
              <w:spacing w:line="500" w:lineRule="exact"/>
              <w:rPr>
                <w:rFonts w:hint="eastAsia" w:ascii="宋体" w:hAnsi="宋体" w:eastAsia="宋体" w:cs="宋体"/>
                <w:szCs w:val="21"/>
              </w:rPr>
            </w:pPr>
            <w:r>
              <w:rPr>
                <w:rFonts w:ascii="宋体" w:hAnsi="宋体" w:eastAsia="宋体" w:cs="宋体"/>
                <w:szCs w:val="21"/>
              </w:rPr>
              <w:t>1.若投标人投标价格均超过控制价，做废标处理。</w:t>
            </w:r>
          </w:p>
          <w:p w14:paraId="1D77B016">
            <w:pPr>
              <w:spacing w:line="500" w:lineRule="exact"/>
              <w:rPr>
                <w:rFonts w:hint="eastAsia" w:ascii="宋体" w:hAnsi="宋体" w:eastAsia="宋体" w:cs="宋体"/>
                <w:szCs w:val="21"/>
              </w:rPr>
            </w:pPr>
            <w:r>
              <w:rPr>
                <w:rFonts w:ascii="宋体" w:hAnsi="宋体" w:eastAsia="宋体" w:cs="宋体"/>
                <w:szCs w:val="21"/>
              </w:rPr>
              <w:t>2.对小型、微型、监狱企业、残疾人福利性单位投标报价给予</w:t>
            </w:r>
            <w:r>
              <w:rPr>
                <w:rFonts w:hint="eastAsia" w:ascii="宋体" w:hAnsi="宋体" w:eastAsia="宋体" w:cs="宋体"/>
                <w:szCs w:val="21"/>
              </w:rPr>
              <w:t>20</w:t>
            </w:r>
            <w:r>
              <w:rPr>
                <w:rFonts w:ascii="宋体" w:hAnsi="宋体" w:eastAsia="宋体" w:cs="宋体"/>
                <w:szCs w:val="21"/>
              </w:rPr>
              <w:t>%的扣除，用扣除后的价格参与评审。参加本项目的中小企业应当提供《中小企业声明函》（格式详见《政府采购促进中小企业发展管理办法》）。</w:t>
            </w:r>
          </w:p>
          <w:p w14:paraId="50214B1E">
            <w:pPr>
              <w:spacing w:line="500" w:lineRule="exact"/>
              <w:rPr>
                <w:rFonts w:hint="eastAsia" w:ascii="宋体" w:hAnsi="宋体" w:eastAsia="宋体" w:cs="宋体"/>
                <w:szCs w:val="21"/>
              </w:rPr>
            </w:pPr>
            <w:r>
              <w:rPr>
                <w:rFonts w:ascii="宋体" w:hAnsi="宋体" w:eastAsia="宋体" w:cs="宋体"/>
                <w:szCs w:val="21"/>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D8FE297">
        <w:tblPrEx>
          <w:tblCellMar>
            <w:top w:w="0" w:type="dxa"/>
            <w:left w:w="10" w:type="dxa"/>
            <w:bottom w:w="0" w:type="dxa"/>
            <w:right w:w="10" w:type="dxa"/>
          </w:tblCellMar>
        </w:tblPrEx>
        <w:trPr>
          <w:jc w:val="center"/>
        </w:trPr>
        <w:tc>
          <w:tcPr>
            <w:tcW w:w="1536"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85DDEDD">
            <w:pPr>
              <w:tabs>
                <w:tab w:val="left" w:pos="5130"/>
              </w:tabs>
              <w:spacing w:line="500" w:lineRule="exact"/>
              <w:rPr>
                <w:rFonts w:hint="eastAsia" w:ascii="宋体" w:hAnsi="宋体" w:eastAsia="宋体" w:cs="宋体"/>
                <w:color w:val="000000" w:themeColor="text1"/>
                <w:szCs w:val="21"/>
              </w:rPr>
            </w:pPr>
            <w:r>
              <w:rPr>
                <w:rFonts w:ascii="宋体" w:hAnsi="宋体" w:eastAsia="宋体" w:cs="宋体"/>
                <w:color w:val="000000" w:themeColor="text1"/>
                <w:szCs w:val="21"/>
              </w:rPr>
              <w:t>技术部分</w:t>
            </w:r>
          </w:p>
          <w:p w14:paraId="07510D50">
            <w:pPr>
              <w:tabs>
                <w:tab w:val="left" w:pos="5130"/>
              </w:tabs>
              <w:spacing w:line="500" w:lineRule="exact"/>
              <w:rPr>
                <w:rFonts w:hint="eastAsia" w:ascii="宋体" w:hAnsi="宋体" w:eastAsia="宋体" w:cs="宋体"/>
                <w:color w:val="000000" w:themeColor="text1"/>
                <w:szCs w:val="21"/>
              </w:rPr>
            </w:pPr>
            <w:r>
              <w:rPr>
                <w:rFonts w:hint="eastAsia" w:ascii="宋体" w:hAnsi="宋体" w:eastAsia="宋体" w:cs="宋体"/>
                <w:color w:val="000000" w:themeColor="text1"/>
                <w:szCs w:val="21"/>
              </w:rPr>
              <w:t>（46</w:t>
            </w:r>
            <w:r>
              <w:rPr>
                <w:rFonts w:ascii="宋体" w:hAnsi="宋体" w:eastAsia="宋体" w:cs="宋体"/>
                <w:color w:val="000000" w:themeColor="text1"/>
                <w:szCs w:val="21"/>
              </w:rPr>
              <w:t>分）</w:t>
            </w:r>
          </w:p>
        </w:tc>
        <w:tc>
          <w:tcPr>
            <w:tcW w:w="14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35E9E6">
            <w:pPr>
              <w:tabs>
                <w:tab w:val="left" w:pos="5130"/>
              </w:tabs>
              <w:adjustRightInd w:val="0"/>
              <w:snapToGrid w:val="0"/>
              <w:spacing w:line="500" w:lineRule="exact"/>
              <w:jc w:val="center"/>
              <w:rPr>
                <w:rFonts w:hint="eastAsia" w:ascii="宋体" w:hAnsi="宋体" w:cs="宋体"/>
                <w:bCs/>
                <w:color w:val="000000" w:themeColor="text1"/>
                <w:szCs w:val="21"/>
              </w:rPr>
            </w:pPr>
            <w:r>
              <w:rPr>
                <w:rFonts w:hint="eastAsia" w:ascii="宋体" w:hAnsi="宋体" w:cs="宋体"/>
                <w:bCs/>
                <w:color w:val="000000" w:themeColor="text1"/>
                <w:szCs w:val="21"/>
              </w:rPr>
              <w:t>技术指标响应程度</w:t>
            </w:r>
          </w:p>
          <w:p w14:paraId="1AFD5EC8">
            <w:pPr>
              <w:tabs>
                <w:tab w:val="left" w:pos="5130"/>
              </w:tabs>
              <w:adjustRightInd w:val="0"/>
              <w:snapToGrid w:val="0"/>
              <w:spacing w:line="500" w:lineRule="exact"/>
              <w:jc w:val="center"/>
              <w:rPr>
                <w:rFonts w:hint="eastAsia" w:ascii="宋体" w:hAnsi="宋体" w:cs="宋体"/>
                <w:bCs/>
                <w:color w:val="000000" w:themeColor="text1"/>
                <w:szCs w:val="21"/>
              </w:rPr>
            </w:pPr>
            <w:r>
              <w:rPr>
                <w:rFonts w:hint="eastAsia" w:ascii="宋体" w:hAnsi="宋体" w:cs="宋体"/>
                <w:bCs/>
                <w:color w:val="000000" w:themeColor="text1"/>
                <w:szCs w:val="21"/>
              </w:rPr>
              <w:t>（28分）</w:t>
            </w:r>
          </w:p>
        </w:tc>
        <w:tc>
          <w:tcPr>
            <w:tcW w:w="558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6E9EA4">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满足或优于招标文件技术参数全部要求的得28分，每有一项不满足扣 2 分，扣完为止。若技术指标响应得分为 0 分者，为无效标。</w:t>
            </w:r>
          </w:p>
        </w:tc>
      </w:tr>
      <w:tr w14:paraId="70CD0952">
        <w:tblPrEx>
          <w:tblCellMar>
            <w:top w:w="0" w:type="dxa"/>
            <w:left w:w="10" w:type="dxa"/>
            <w:bottom w:w="0" w:type="dxa"/>
            <w:right w:w="10" w:type="dxa"/>
          </w:tblCellMar>
        </w:tblPrEx>
        <w:trPr>
          <w:jc w:val="center"/>
        </w:trPr>
        <w:tc>
          <w:tcPr>
            <w:tcW w:w="1536" w:type="dxa"/>
            <w:vMerge w:val="continue"/>
            <w:tcBorders>
              <w:left w:val="single" w:color="000000" w:sz="4" w:space="0"/>
              <w:right w:val="single" w:color="000000" w:sz="4" w:space="0"/>
            </w:tcBorders>
            <w:shd w:val="clear" w:color="000000" w:fill="FFFFFF"/>
            <w:tcMar>
              <w:left w:w="108" w:type="dxa"/>
              <w:right w:w="108" w:type="dxa"/>
            </w:tcMar>
            <w:vAlign w:val="center"/>
          </w:tcPr>
          <w:p w14:paraId="763DBEFA">
            <w:pPr>
              <w:tabs>
                <w:tab w:val="left" w:pos="5130"/>
              </w:tabs>
              <w:spacing w:line="500" w:lineRule="exact"/>
              <w:rPr>
                <w:rFonts w:hint="eastAsia" w:ascii="宋体" w:hAnsi="宋体" w:eastAsia="宋体" w:cs="宋体"/>
                <w:color w:val="000000" w:themeColor="text1"/>
                <w:szCs w:val="21"/>
              </w:rPr>
            </w:pPr>
          </w:p>
        </w:tc>
        <w:tc>
          <w:tcPr>
            <w:tcW w:w="14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A02EDE">
            <w:pPr>
              <w:tabs>
                <w:tab w:val="left" w:pos="5130"/>
              </w:tabs>
              <w:adjustRightInd w:val="0"/>
              <w:snapToGrid w:val="0"/>
              <w:spacing w:line="500" w:lineRule="exact"/>
              <w:jc w:val="center"/>
              <w:rPr>
                <w:rFonts w:hint="eastAsia" w:ascii="宋体" w:hAnsi="宋体" w:cs="宋体"/>
                <w:bCs/>
                <w:color w:val="000000" w:themeColor="text1"/>
                <w:szCs w:val="21"/>
              </w:rPr>
            </w:pPr>
          </w:p>
          <w:p w14:paraId="1A141BB8">
            <w:pPr>
              <w:tabs>
                <w:tab w:val="left" w:pos="5130"/>
              </w:tabs>
              <w:adjustRightInd w:val="0"/>
              <w:snapToGrid w:val="0"/>
              <w:spacing w:line="500" w:lineRule="exact"/>
              <w:jc w:val="center"/>
              <w:rPr>
                <w:rFonts w:hint="eastAsia" w:ascii="宋体" w:hAnsi="宋体" w:cs="宋体"/>
                <w:bCs/>
                <w:color w:val="000000" w:themeColor="text1"/>
                <w:szCs w:val="21"/>
              </w:rPr>
            </w:pPr>
          </w:p>
          <w:p w14:paraId="36818E43">
            <w:pPr>
              <w:tabs>
                <w:tab w:val="left" w:pos="5130"/>
              </w:tabs>
              <w:adjustRightInd w:val="0"/>
              <w:snapToGrid w:val="0"/>
              <w:spacing w:line="500" w:lineRule="exact"/>
              <w:jc w:val="center"/>
              <w:rPr>
                <w:rFonts w:hint="eastAsia" w:ascii="宋体" w:hAnsi="宋体" w:cs="宋体"/>
                <w:bCs/>
                <w:color w:val="000000" w:themeColor="text1"/>
                <w:szCs w:val="21"/>
              </w:rPr>
            </w:pPr>
          </w:p>
          <w:p w14:paraId="2E9FE5DB">
            <w:pPr>
              <w:tabs>
                <w:tab w:val="left" w:pos="5130"/>
              </w:tabs>
              <w:adjustRightInd w:val="0"/>
              <w:snapToGrid w:val="0"/>
              <w:spacing w:line="500" w:lineRule="exact"/>
              <w:jc w:val="center"/>
              <w:rPr>
                <w:rFonts w:hint="eastAsia" w:ascii="宋体" w:hAnsi="宋体" w:cs="宋体"/>
                <w:bCs/>
                <w:color w:val="000000" w:themeColor="text1"/>
                <w:szCs w:val="21"/>
              </w:rPr>
            </w:pPr>
          </w:p>
          <w:p w14:paraId="3AC98B32">
            <w:pPr>
              <w:tabs>
                <w:tab w:val="left" w:pos="5130"/>
              </w:tabs>
              <w:adjustRightInd w:val="0"/>
              <w:snapToGrid w:val="0"/>
              <w:spacing w:line="500" w:lineRule="exact"/>
              <w:jc w:val="center"/>
              <w:rPr>
                <w:rFonts w:hint="eastAsia" w:ascii="宋体" w:hAnsi="宋体" w:cs="宋体"/>
                <w:bCs/>
                <w:color w:val="000000" w:themeColor="text1"/>
                <w:szCs w:val="21"/>
              </w:rPr>
            </w:pPr>
          </w:p>
          <w:p w14:paraId="54E18586">
            <w:pPr>
              <w:tabs>
                <w:tab w:val="left" w:pos="5130"/>
              </w:tabs>
              <w:adjustRightInd w:val="0"/>
              <w:snapToGrid w:val="0"/>
              <w:spacing w:line="500" w:lineRule="exact"/>
              <w:jc w:val="center"/>
              <w:rPr>
                <w:rFonts w:hint="eastAsia" w:ascii="宋体" w:hAnsi="宋体" w:cs="宋体"/>
                <w:bCs/>
                <w:color w:val="000000" w:themeColor="text1"/>
                <w:szCs w:val="21"/>
              </w:rPr>
            </w:pPr>
          </w:p>
          <w:p w14:paraId="6CBDE3EB">
            <w:pPr>
              <w:tabs>
                <w:tab w:val="left" w:pos="5130"/>
              </w:tabs>
              <w:adjustRightInd w:val="0"/>
              <w:snapToGrid w:val="0"/>
              <w:spacing w:line="500" w:lineRule="exact"/>
              <w:jc w:val="center"/>
              <w:rPr>
                <w:rFonts w:hint="eastAsia" w:ascii="宋体" w:hAnsi="宋体" w:cs="宋体"/>
                <w:bCs/>
                <w:color w:val="000000" w:themeColor="text1"/>
                <w:szCs w:val="21"/>
              </w:rPr>
            </w:pPr>
            <w:r>
              <w:rPr>
                <w:rFonts w:hint="eastAsia" w:ascii="宋体" w:hAnsi="宋体" w:cs="宋体"/>
                <w:bCs/>
                <w:color w:val="000000" w:themeColor="text1"/>
                <w:szCs w:val="21"/>
              </w:rPr>
              <w:t>技术实力（12分）</w:t>
            </w:r>
          </w:p>
        </w:tc>
        <w:tc>
          <w:tcPr>
            <w:tcW w:w="558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FCE76A">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1.为提高案件排查效率，可提供同品牌补充复合扩增试剂盒，单管同时扩增检测至少可完全涵盖20个通用常染色体核心基因座（含性别位点）和公安部要求20个Y-STR核心基因座，且完全兼容常用检案试剂盒ID-Plus和Yfiler Plus的全部基因座，得3分。（提供产品彩页、分析软件导出的彩色分型图谱、省市级公安用户出具的测试报告）</w:t>
            </w:r>
          </w:p>
          <w:p w14:paraId="61712CCB">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lang w:val="en-US" w:eastAsia="zh-CN"/>
              </w:rPr>
              <w:t>2.</w:t>
            </w:r>
            <w:r>
              <w:rPr>
                <w:rFonts w:hint="eastAsia" w:ascii="宋体" w:hAnsi="宋体" w:cs="宋体"/>
                <w:bCs/>
                <w:color w:val="000000" w:themeColor="text1"/>
                <w:szCs w:val="21"/>
              </w:rPr>
              <w:t>复合扩增试剂盒型号加入全国公安机关DNA数据库，能直接导入的得3分。（提供全国公安机关DNA数据库导入界面截图和基因座信息界面截图）</w:t>
            </w:r>
          </w:p>
          <w:p w14:paraId="79F0DA40">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lang w:val="en-US" w:eastAsia="zh-CN"/>
              </w:rPr>
              <w:t>3</w:t>
            </w:r>
            <w:r>
              <w:rPr>
                <w:rFonts w:hint="eastAsia" w:ascii="宋体" w:hAnsi="宋体" w:cs="宋体"/>
                <w:bCs/>
                <w:color w:val="000000" w:themeColor="text1"/>
                <w:szCs w:val="21"/>
              </w:rPr>
              <w:t>.所投案件扩增试剂盒有其他地市公安机关出具的案件疑难检材检验意见书，检测数量不低于1000份，需加盖该公安机关技术部门公章，每提供一份得1分，最高2分。</w:t>
            </w:r>
          </w:p>
          <w:p w14:paraId="4931A33E">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lang w:val="en-US" w:eastAsia="zh-CN"/>
              </w:rPr>
              <w:t>4.</w:t>
            </w:r>
            <w:r>
              <w:rPr>
                <w:rFonts w:hint="eastAsia" w:ascii="宋体" w:hAnsi="宋体" w:cs="宋体"/>
                <w:bCs/>
                <w:color w:val="000000" w:themeColor="text1"/>
                <w:szCs w:val="21"/>
              </w:rPr>
              <w:t>为应对部分案件排查需求，供应商可提供同品牌常染色体排查试剂盒，试剂盒需录入全国公安机关DNA数据库，并取得《中国公共安全产品认证证书》，一次检测不少于40个常染色体STR基因座，得4分，需提供试剂盒中国公共安全产品认证证书》、分析软件导出的彩色分型图谱。</w:t>
            </w:r>
          </w:p>
        </w:tc>
      </w:tr>
      <w:tr w14:paraId="3C7A4616">
        <w:tblPrEx>
          <w:tblCellMar>
            <w:top w:w="0" w:type="dxa"/>
            <w:left w:w="10" w:type="dxa"/>
            <w:bottom w:w="0" w:type="dxa"/>
            <w:right w:w="10" w:type="dxa"/>
          </w:tblCellMar>
        </w:tblPrEx>
        <w:trPr>
          <w:jc w:val="center"/>
        </w:trPr>
        <w:tc>
          <w:tcPr>
            <w:tcW w:w="1536" w:type="dxa"/>
            <w:vMerge w:val="continue"/>
            <w:tcBorders>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EE554">
            <w:pPr>
              <w:tabs>
                <w:tab w:val="left" w:pos="5130"/>
              </w:tabs>
              <w:spacing w:line="500" w:lineRule="exact"/>
              <w:rPr>
                <w:rFonts w:hint="eastAsia" w:ascii="宋体" w:hAnsi="宋体" w:eastAsia="宋体" w:cs="宋体"/>
                <w:color w:val="000000" w:themeColor="text1"/>
                <w:szCs w:val="21"/>
              </w:rPr>
            </w:pPr>
          </w:p>
        </w:tc>
        <w:tc>
          <w:tcPr>
            <w:tcW w:w="14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BA47BC">
            <w:pPr>
              <w:tabs>
                <w:tab w:val="left" w:pos="5130"/>
              </w:tabs>
              <w:adjustRightInd w:val="0"/>
              <w:snapToGrid w:val="0"/>
              <w:spacing w:line="500" w:lineRule="exact"/>
              <w:jc w:val="center"/>
              <w:rPr>
                <w:rFonts w:hint="eastAsia" w:ascii="宋体" w:hAnsi="宋体" w:cs="宋体"/>
                <w:bCs/>
                <w:color w:val="000000" w:themeColor="text1"/>
                <w:szCs w:val="21"/>
              </w:rPr>
            </w:pPr>
          </w:p>
          <w:p w14:paraId="6E00A971">
            <w:pPr>
              <w:tabs>
                <w:tab w:val="left" w:pos="5130"/>
              </w:tabs>
              <w:adjustRightInd w:val="0"/>
              <w:snapToGrid w:val="0"/>
              <w:spacing w:line="500" w:lineRule="exact"/>
              <w:jc w:val="center"/>
              <w:rPr>
                <w:rFonts w:hint="eastAsia" w:ascii="宋体" w:hAnsi="宋体" w:cs="宋体"/>
                <w:bCs/>
                <w:color w:val="000000" w:themeColor="text1"/>
                <w:szCs w:val="21"/>
              </w:rPr>
            </w:pPr>
            <w:r>
              <w:rPr>
                <w:rFonts w:hint="eastAsia" w:ascii="宋体" w:hAnsi="宋体" w:cs="宋体"/>
                <w:bCs/>
                <w:color w:val="000000" w:themeColor="text1"/>
                <w:szCs w:val="21"/>
              </w:rPr>
              <w:t>技术实施方案（6 分）</w:t>
            </w:r>
          </w:p>
        </w:tc>
        <w:tc>
          <w:tcPr>
            <w:tcW w:w="558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91E6B5">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对投标人根据项目所需提供的技术实施方案进行评审，至少包括：试剂耗材的配送计划（提供运输、交货、验收等措施）、服务质量保证措施、试剂耗材安全性保证、合格率保障措施、试剂耗材应急措施、数据资料档案管理等内容，每提供一项得1 分，最多得 6 分，不提供不得分。</w:t>
            </w:r>
          </w:p>
        </w:tc>
      </w:tr>
      <w:tr w14:paraId="312F32B4">
        <w:tblPrEx>
          <w:tblCellMar>
            <w:top w:w="0" w:type="dxa"/>
            <w:left w:w="10" w:type="dxa"/>
            <w:bottom w:w="0" w:type="dxa"/>
            <w:right w:w="10" w:type="dxa"/>
          </w:tblCellMar>
        </w:tblPrEx>
        <w:trPr>
          <w:trHeight w:val="222" w:hRule="atLeast"/>
          <w:jc w:val="center"/>
        </w:trPr>
        <w:tc>
          <w:tcPr>
            <w:tcW w:w="1536"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EDD281E">
            <w:pPr>
              <w:tabs>
                <w:tab w:val="left" w:pos="5130"/>
              </w:tabs>
              <w:spacing w:line="500" w:lineRule="exact"/>
              <w:rPr>
                <w:rFonts w:hint="eastAsia" w:ascii="宋体" w:hAnsi="宋体" w:eastAsia="宋体" w:cs="宋体"/>
                <w:color w:val="000000" w:themeColor="text1"/>
                <w:szCs w:val="21"/>
              </w:rPr>
            </w:pPr>
            <w:r>
              <w:rPr>
                <w:rFonts w:ascii="宋体" w:hAnsi="宋体" w:eastAsia="宋体" w:cs="宋体"/>
                <w:color w:val="000000" w:themeColor="text1"/>
                <w:szCs w:val="21"/>
              </w:rPr>
              <w:t>商务部分</w:t>
            </w:r>
          </w:p>
          <w:p w14:paraId="37720E04">
            <w:pPr>
              <w:tabs>
                <w:tab w:val="left" w:pos="5130"/>
              </w:tabs>
              <w:spacing w:line="500" w:lineRule="exact"/>
              <w:rPr>
                <w:rFonts w:hint="eastAsia" w:ascii="宋体" w:hAnsi="宋体" w:eastAsia="宋体" w:cs="宋体"/>
                <w:color w:val="000000" w:themeColor="text1"/>
                <w:szCs w:val="21"/>
              </w:rPr>
            </w:pPr>
            <w:r>
              <w:rPr>
                <w:rFonts w:ascii="宋体" w:hAnsi="宋体" w:eastAsia="宋体" w:cs="宋体"/>
                <w:color w:val="000000" w:themeColor="text1"/>
                <w:szCs w:val="21"/>
              </w:rPr>
              <w:t>（</w:t>
            </w:r>
            <w:r>
              <w:rPr>
                <w:rFonts w:hint="eastAsia" w:ascii="宋体" w:hAnsi="宋体" w:eastAsia="宋体" w:cs="宋体"/>
                <w:color w:val="000000" w:themeColor="text1"/>
                <w:szCs w:val="21"/>
                <w:lang w:val="en-US" w:eastAsia="zh-CN"/>
              </w:rPr>
              <w:t>24</w:t>
            </w:r>
            <w:r>
              <w:rPr>
                <w:rFonts w:ascii="宋体" w:hAnsi="宋体" w:eastAsia="宋体" w:cs="宋体"/>
                <w:color w:val="000000" w:themeColor="text1"/>
                <w:szCs w:val="21"/>
              </w:rPr>
              <w:t>分）</w:t>
            </w:r>
          </w:p>
        </w:tc>
        <w:tc>
          <w:tcPr>
            <w:tcW w:w="141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tcPr>
          <w:p w14:paraId="539B6BE1">
            <w:pPr>
              <w:spacing w:line="500" w:lineRule="exact"/>
              <w:jc w:val="center"/>
              <w:rPr>
                <w:rFonts w:hint="eastAsia"/>
                <w:szCs w:val="21"/>
              </w:rPr>
            </w:pPr>
          </w:p>
          <w:p w14:paraId="17903548">
            <w:pPr>
              <w:spacing w:line="500" w:lineRule="exact"/>
              <w:jc w:val="center"/>
              <w:rPr>
                <w:szCs w:val="21"/>
              </w:rPr>
            </w:pPr>
            <w:r>
              <w:rPr>
                <w:rFonts w:hint="eastAsia"/>
                <w:szCs w:val="21"/>
              </w:rPr>
              <w:t>业绩</w:t>
            </w:r>
          </w:p>
          <w:p w14:paraId="415EE274">
            <w:pPr>
              <w:spacing w:line="500" w:lineRule="exact"/>
              <w:jc w:val="center"/>
              <w:rPr>
                <w:szCs w:val="21"/>
              </w:rPr>
            </w:pPr>
            <w:r>
              <w:rPr>
                <w:rFonts w:hint="eastAsia"/>
                <w:szCs w:val="21"/>
              </w:rPr>
              <w:t>（4分）</w:t>
            </w:r>
          </w:p>
        </w:tc>
        <w:tc>
          <w:tcPr>
            <w:tcW w:w="5589"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tcPr>
          <w:p w14:paraId="531731A9">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投标人自2021年1月1日以来具有类似项目业绩，每有一项得2分，最多得4分，没有不得分。并在投标文件中附相对应的合同原件扫描件、中标通知书扫描件及中标结果公告截图（提供原件的扫描件，否则不予认可）</w:t>
            </w:r>
          </w:p>
        </w:tc>
      </w:tr>
      <w:tr w14:paraId="4DB216E3">
        <w:tblPrEx>
          <w:tblCellMar>
            <w:top w:w="0" w:type="dxa"/>
            <w:left w:w="10" w:type="dxa"/>
            <w:bottom w:w="0" w:type="dxa"/>
            <w:right w:w="10" w:type="dxa"/>
          </w:tblCellMar>
        </w:tblPrEx>
        <w:trPr>
          <w:trHeight w:val="236" w:hRule="atLeast"/>
          <w:jc w:val="center"/>
        </w:trPr>
        <w:tc>
          <w:tcPr>
            <w:tcW w:w="1536"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B50D8AB">
            <w:pPr>
              <w:tabs>
                <w:tab w:val="left" w:pos="5130"/>
              </w:tabs>
              <w:spacing w:line="500" w:lineRule="exact"/>
              <w:rPr>
                <w:rFonts w:hint="eastAsia" w:ascii="宋体" w:hAnsi="宋体" w:eastAsia="宋体" w:cs="宋体"/>
                <w:color w:val="000000" w:themeColor="text1"/>
                <w:szCs w:val="21"/>
              </w:rPr>
            </w:pPr>
          </w:p>
        </w:tc>
        <w:tc>
          <w:tcPr>
            <w:tcW w:w="1417"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tcPr>
          <w:p w14:paraId="292B83F0">
            <w:pPr>
              <w:spacing w:line="500" w:lineRule="exact"/>
              <w:jc w:val="center"/>
              <w:rPr>
                <w:rFonts w:hint="eastAsia"/>
                <w:szCs w:val="21"/>
              </w:rPr>
            </w:pPr>
          </w:p>
          <w:p w14:paraId="4ECA36D0">
            <w:pPr>
              <w:spacing w:line="500" w:lineRule="exact"/>
              <w:jc w:val="center"/>
              <w:rPr>
                <w:rFonts w:hint="eastAsia"/>
                <w:szCs w:val="21"/>
              </w:rPr>
            </w:pPr>
          </w:p>
          <w:p w14:paraId="21C6FF9C">
            <w:pPr>
              <w:spacing w:line="500" w:lineRule="exact"/>
              <w:jc w:val="center"/>
              <w:rPr>
                <w:rFonts w:hint="eastAsia"/>
                <w:szCs w:val="21"/>
              </w:rPr>
            </w:pPr>
          </w:p>
          <w:p w14:paraId="5D06D741">
            <w:pPr>
              <w:spacing w:line="500" w:lineRule="exact"/>
              <w:jc w:val="center"/>
              <w:rPr>
                <w:szCs w:val="21"/>
              </w:rPr>
            </w:pPr>
            <w:r>
              <w:rPr>
                <w:rFonts w:hint="eastAsia"/>
                <w:szCs w:val="21"/>
              </w:rPr>
              <w:t>认证</w:t>
            </w:r>
          </w:p>
          <w:p w14:paraId="4C3D6530">
            <w:pPr>
              <w:spacing w:line="500" w:lineRule="exact"/>
              <w:jc w:val="center"/>
              <w:rPr>
                <w:szCs w:val="21"/>
              </w:rPr>
            </w:pPr>
            <w:r>
              <w:rPr>
                <w:rFonts w:hint="eastAsia"/>
                <w:szCs w:val="21"/>
              </w:rPr>
              <w:t>（6分）</w:t>
            </w:r>
          </w:p>
        </w:tc>
        <w:tc>
          <w:tcPr>
            <w:tcW w:w="558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tcPr>
          <w:p w14:paraId="252874C5">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1、具有ISO9001 质量管理体系认证证书、ISO14001 环境管理体系认证证书和ISO27001信息安全管理认证证书，得 3 分；</w:t>
            </w:r>
          </w:p>
          <w:p w14:paraId="0152BC86">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2、具有ISO18385 认证证书，得 1 分；</w:t>
            </w:r>
          </w:p>
          <w:p w14:paraId="6D701C74">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3、具有 GB/T27922 认证证书（需包含法医试剂盒售后服务），得 2 分。</w:t>
            </w:r>
          </w:p>
          <w:p w14:paraId="7DDA877E">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注：1 至 3 项均需提供所投产品生产厂家认证证书原件扫描件，否则不得分。</w:t>
            </w:r>
          </w:p>
        </w:tc>
      </w:tr>
      <w:tr w14:paraId="082ADB1F">
        <w:tblPrEx>
          <w:tblCellMar>
            <w:top w:w="0" w:type="dxa"/>
            <w:left w:w="10" w:type="dxa"/>
            <w:bottom w:w="0" w:type="dxa"/>
            <w:right w:w="10" w:type="dxa"/>
          </w:tblCellMar>
        </w:tblPrEx>
        <w:trPr>
          <w:trHeight w:val="236" w:hRule="atLeast"/>
          <w:jc w:val="center"/>
        </w:trPr>
        <w:tc>
          <w:tcPr>
            <w:tcW w:w="1536"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1F8538E2">
            <w:pPr>
              <w:tabs>
                <w:tab w:val="left" w:pos="5130"/>
              </w:tabs>
              <w:spacing w:line="500" w:lineRule="exact"/>
              <w:rPr>
                <w:rFonts w:hint="eastAsia" w:ascii="宋体" w:hAnsi="宋体" w:eastAsia="宋体" w:cs="宋体"/>
                <w:color w:val="000000" w:themeColor="text1"/>
                <w:szCs w:val="21"/>
              </w:rPr>
            </w:pPr>
          </w:p>
        </w:tc>
        <w:tc>
          <w:tcPr>
            <w:tcW w:w="1417"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tcPr>
          <w:p w14:paraId="354AA7D2">
            <w:pPr>
              <w:spacing w:line="500" w:lineRule="exact"/>
              <w:jc w:val="center"/>
              <w:rPr>
                <w:szCs w:val="21"/>
              </w:rPr>
            </w:pPr>
            <w:r>
              <w:rPr>
                <w:rFonts w:hint="eastAsia"/>
                <w:szCs w:val="21"/>
              </w:rPr>
              <w:t>奖项</w:t>
            </w:r>
          </w:p>
          <w:p w14:paraId="3222E1F4">
            <w:pPr>
              <w:spacing w:line="500" w:lineRule="exact"/>
              <w:jc w:val="center"/>
              <w:rPr>
                <w:szCs w:val="21"/>
              </w:rPr>
            </w:pPr>
            <w:r>
              <w:rPr>
                <w:rFonts w:hint="eastAsia"/>
                <w:szCs w:val="21"/>
              </w:rPr>
              <w:t>（4分）</w:t>
            </w:r>
          </w:p>
        </w:tc>
        <w:tc>
          <w:tcPr>
            <w:tcW w:w="558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tcPr>
          <w:p w14:paraId="0986AFBF">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所投试剂产品中，生产厂家获得DNA公安部奖项的，每提供一项得1分，最多4分，不提供不得分（需提供奖项证书的原件扫描件）。</w:t>
            </w:r>
          </w:p>
        </w:tc>
      </w:tr>
      <w:tr w14:paraId="40F12372">
        <w:tblPrEx>
          <w:tblCellMar>
            <w:top w:w="0" w:type="dxa"/>
            <w:left w:w="10" w:type="dxa"/>
            <w:bottom w:w="0" w:type="dxa"/>
            <w:right w:w="10" w:type="dxa"/>
          </w:tblCellMar>
        </w:tblPrEx>
        <w:trPr>
          <w:trHeight w:val="277" w:hRule="atLeast"/>
          <w:jc w:val="center"/>
        </w:trPr>
        <w:tc>
          <w:tcPr>
            <w:tcW w:w="1536" w:type="dxa"/>
            <w:vMerge w:val="continue"/>
            <w:tcBorders>
              <w:left w:val="single" w:color="000000" w:sz="4" w:space="0"/>
              <w:right w:val="single" w:color="000000" w:sz="4" w:space="0"/>
            </w:tcBorders>
            <w:shd w:val="clear" w:color="000000" w:fill="FFFFFF"/>
            <w:tcMar>
              <w:left w:w="108" w:type="dxa"/>
              <w:right w:w="108" w:type="dxa"/>
            </w:tcMar>
            <w:vAlign w:val="center"/>
          </w:tcPr>
          <w:p w14:paraId="2678B38A">
            <w:pPr>
              <w:tabs>
                <w:tab w:val="left" w:pos="5130"/>
              </w:tabs>
              <w:spacing w:line="500" w:lineRule="exact"/>
              <w:rPr>
                <w:rFonts w:hint="eastAsia" w:ascii="宋体" w:hAnsi="宋体" w:eastAsia="宋体" w:cs="宋体"/>
                <w:color w:val="000000" w:themeColor="text1"/>
                <w:szCs w:val="21"/>
              </w:rPr>
            </w:pPr>
          </w:p>
        </w:tc>
        <w:tc>
          <w:tcPr>
            <w:tcW w:w="1417"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tcPr>
          <w:p w14:paraId="7757D742">
            <w:pPr>
              <w:spacing w:line="500" w:lineRule="exact"/>
              <w:jc w:val="center"/>
              <w:rPr>
                <w:szCs w:val="21"/>
              </w:rPr>
            </w:pPr>
            <w:r>
              <w:rPr>
                <w:rFonts w:hint="eastAsia"/>
                <w:szCs w:val="21"/>
              </w:rPr>
              <w:t>节能环保产品（4分）</w:t>
            </w:r>
          </w:p>
        </w:tc>
        <w:tc>
          <w:tcPr>
            <w:tcW w:w="558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tcPr>
          <w:p w14:paraId="62F1150F">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1、所投产品如为节能产品政府采购品目清单内非强制节能产品的，得 2分；</w:t>
            </w:r>
          </w:p>
          <w:p w14:paraId="6756672B">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供应商须在投标文件中附该产品在节能产品政府采购品目清单所在页的扫描件，及国家确定的认证机构出具的、处于有效期之内的《国家节能产品认证证书》扫描件，否则评标委员会有权不予认可。清单可在中华人民共和国财政部网站（ http ： //www.mof.gov.cn ）、 中 国 政 府 采 购 网 （ http ：//www.ccgp.gov.cn/）查阅，投标文件内需提供网站查询截图证明。</w:t>
            </w:r>
          </w:p>
          <w:p w14:paraId="5DE2372D">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2、所投产品如为环境标志产品政府采购品目清单内的产品的，得2分。</w:t>
            </w:r>
          </w:p>
          <w:p w14:paraId="2CACA311">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供应商须在投标文件中附该产品在环境标志产品政府采购品目清单所在页的扫描件，及国家确定的认证机构出具的、处于有效期之内的《中国环境标志产品认证证书》扫描件，否则评标委员会有权不予认可。清单可在中华人民共和国财政部网站（http：//www.mof.gov.cn）、中国政府采购网（http：//www.ccgp.gov.cn/）查阅，投标文件内需提供网站查询截图证明。</w:t>
            </w:r>
          </w:p>
        </w:tc>
      </w:tr>
      <w:tr w14:paraId="26AE6D63">
        <w:tblPrEx>
          <w:tblCellMar>
            <w:top w:w="0" w:type="dxa"/>
            <w:left w:w="10" w:type="dxa"/>
            <w:bottom w:w="0" w:type="dxa"/>
            <w:right w:w="10" w:type="dxa"/>
          </w:tblCellMar>
        </w:tblPrEx>
        <w:trPr>
          <w:trHeight w:val="1868" w:hRule="atLeast"/>
          <w:jc w:val="center"/>
        </w:trPr>
        <w:tc>
          <w:tcPr>
            <w:tcW w:w="1536" w:type="dxa"/>
            <w:vMerge w:val="continue"/>
            <w:tcBorders>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713A8">
            <w:pPr>
              <w:tabs>
                <w:tab w:val="left" w:pos="5130"/>
              </w:tabs>
              <w:spacing w:line="500" w:lineRule="exact"/>
              <w:rPr>
                <w:rFonts w:hint="eastAsia" w:ascii="宋体" w:hAnsi="宋体" w:eastAsia="宋体" w:cs="宋体"/>
                <w:color w:val="000000" w:themeColor="text1"/>
                <w:szCs w:val="21"/>
              </w:rPr>
            </w:pPr>
          </w:p>
        </w:tc>
        <w:tc>
          <w:tcPr>
            <w:tcW w:w="1417"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tcPr>
          <w:p w14:paraId="2A409A5B">
            <w:pPr>
              <w:spacing w:line="500" w:lineRule="exact"/>
              <w:rPr>
                <w:rFonts w:hint="eastAsia"/>
                <w:szCs w:val="21"/>
              </w:rPr>
            </w:pPr>
          </w:p>
          <w:p w14:paraId="731BA717">
            <w:pPr>
              <w:spacing w:line="500" w:lineRule="exact"/>
              <w:rPr>
                <w:szCs w:val="21"/>
              </w:rPr>
            </w:pPr>
            <w:bookmarkStart w:id="4" w:name="_GoBack"/>
            <w:bookmarkEnd w:id="4"/>
            <w:r>
              <w:rPr>
                <w:rFonts w:hint="eastAsia"/>
                <w:szCs w:val="21"/>
              </w:rPr>
              <w:t>售后服务承诺（6分）</w:t>
            </w:r>
          </w:p>
        </w:tc>
        <w:tc>
          <w:tcPr>
            <w:tcW w:w="5589" w:type="dxa"/>
            <w:gridSpan w:val="2"/>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tcPr>
          <w:p w14:paraId="4DC4463D">
            <w:pPr>
              <w:tabs>
                <w:tab w:val="left" w:pos="5130"/>
              </w:tabs>
              <w:adjustRightInd w:val="0"/>
              <w:snapToGrid w:val="0"/>
              <w:spacing w:line="500" w:lineRule="exact"/>
              <w:rPr>
                <w:rFonts w:hint="eastAsia" w:ascii="宋体" w:hAnsi="宋体" w:cs="宋体"/>
                <w:bCs/>
                <w:color w:val="000000" w:themeColor="text1"/>
                <w:szCs w:val="21"/>
              </w:rPr>
            </w:pPr>
            <w:r>
              <w:rPr>
                <w:rFonts w:hint="eastAsia" w:ascii="宋体" w:hAnsi="宋体" w:cs="宋体"/>
                <w:bCs/>
                <w:color w:val="000000" w:themeColor="text1"/>
                <w:szCs w:val="21"/>
              </w:rPr>
              <w:t>供应商提交的售后服务方案及承诺，满足采购人的服务要求及标准，至少包括：1、人员配备、技术支持；2、供货、维护响应时间，服务响应快，响应程度高或优于采购需求；3、产品质保期内、外服务承诺等内容，每提供一项得2分，最多得6分，不提供不得分。</w:t>
            </w:r>
          </w:p>
        </w:tc>
      </w:tr>
    </w:tbl>
    <w:p w14:paraId="2336D614">
      <w:pPr>
        <w:tabs>
          <w:tab w:val="left" w:pos="0"/>
          <w:tab w:val="left" w:pos="993"/>
          <w:tab w:val="left" w:pos="1134"/>
        </w:tabs>
        <w:spacing w:line="500" w:lineRule="exact"/>
        <w:ind w:firstLine="480"/>
        <w:rPr>
          <w:rFonts w:hint="eastAsia" w:ascii="宋体" w:hAnsi="宋体" w:eastAsia="宋体" w:cs="宋体"/>
          <w:sz w:val="24"/>
        </w:rPr>
      </w:pPr>
    </w:p>
    <w:p w14:paraId="259B27F3">
      <w:pPr>
        <w:spacing w:line="500" w:lineRule="exact"/>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22245737">
      <w:pPr>
        <w:spacing w:line="500" w:lineRule="exact"/>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64C397A2">
      <w:pPr>
        <w:spacing w:line="500" w:lineRule="exact"/>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D6275F6">
      <w:pPr>
        <w:spacing w:line="500" w:lineRule="exact"/>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6DD9F183">
      <w:pPr>
        <w:spacing w:line="500" w:lineRule="exact"/>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5DE9FF2">
      <w:pPr>
        <w:spacing w:line="500" w:lineRule="exact"/>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29A95393">
      <w:pPr>
        <w:spacing w:line="500" w:lineRule="exact"/>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4010BB92">
      <w:pPr>
        <w:spacing w:line="500" w:lineRule="exact"/>
        <w:ind w:firstLine="482"/>
        <w:rPr>
          <w:rFonts w:hint="eastAsia" w:ascii="宋体" w:hAnsi="宋体" w:eastAsia="宋体" w:cs="宋体"/>
          <w:b/>
          <w:sz w:val="24"/>
        </w:rPr>
      </w:pPr>
      <w:r>
        <w:rPr>
          <w:rFonts w:ascii="宋体" w:hAnsi="宋体" w:eastAsia="宋体" w:cs="宋体"/>
          <w:b/>
          <w:sz w:val="24"/>
        </w:rPr>
        <w:t>23.竞争性磋商终止</w:t>
      </w:r>
    </w:p>
    <w:p w14:paraId="296B9663">
      <w:pPr>
        <w:spacing w:line="500" w:lineRule="exact"/>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37117F55">
      <w:pPr>
        <w:spacing w:line="500" w:lineRule="exact"/>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381AEAB4">
      <w:pPr>
        <w:spacing w:line="500" w:lineRule="exact"/>
        <w:ind w:firstLine="480"/>
        <w:rPr>
          <w:rFonts w:hint="eastAsia" w:ascii="宋体" w:hAnsi="宋体" w:eastAsia="宋体" w:cs="宋体"/>
          <w:sz w:val="24"/>
        </w:rPr>
      </w:pPr>
      <w:r>
        <w:rPr>
          <w:rFonts w:ascii="宋体" w:hAnsi="宋体" w:eastAsia="宋体" w:cs="宋体"/>
          <w:sz w:val="24"/>
        </w:rPr>
        <w:t>（2）出现影响采购公正的违法、违规行为的；</w:t>
      </w:r>
    </w:p>
    <w:p w14:paraId="0E220551">
      <w:pPr>
        <w:spacing w:line="500" w:lineRule="exact"/>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67B0C9D5">
      <w:pPr>
        <w:spacing w:line="500" w:lineRule="exact"/>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6E029201">
      <w:pPr>
        <w:spacing w:line="500" w:lineRule="exact"/>
        <w:jc w:val="center"/>
        <w:rPr>
          <w:rFonts w:hint="eastAsia" w:ascii="宋体" w:hAnsi="宋体" w:eastAsia="宋体" w:cs="宋体"/>
          <w:b/>
          <w:sz w:val="24"/>
        </w:rPr>
      </w:pPr>
      <w:r>
        <w:rPr>
          <w:rFonts w:ascii="宋体" w:hAnsi="宋体" w:eastAsia="宋体" w:cs="宋体"/>
          <w:b/>
          <w:sz w:val="24"/>
        </w:rPr>
        <w:t>七、成交通知</w:t>
      </w:r>
    </w:p>
    <w:p w14:paraId="14649462">
      <w:pPr>
        <w:spacing w:line="500" w:lineRule="exact"/>
        <w:ind w:firstLine="482"/>
        <w:rPr>
          <w:rFonts w:hint="eastAsia" w:ascii="宋体" w:hAnsi="宋体" w:eastAsia="宋体" w:cs="宋体"/>
          <w:b/>
          <w:sz w:val="24"/>
        </w:rPr>
      </w:pPr>
      <w:r>
        <w:rPr>
          <w:rFonts w:ascii="宋体" w:hAnsi="宋体" w:eastAsia="宋体" w:cs="宋体"/>
          <w:b/>
          <w:sz w:val="24"/>
        </w:rPr>
        <w:t>24.成交通知</w:t>
      </w:r>
    </w:p>
    <w:p w14:paraId="3DCA5700">
      <w:pPr>
        <w:tabs>
          <w:tab w:val="left" w:pos="1800"/>
        </w:tabs>
        <w:spacing w:line="500" w:lineRule="exact"/>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7E935AC6">
      <w:pPr>
        <w:tabs>
          <w:tab w:val="left" w:pos="1800"/>
        </w:tabs>
        <w:spacing w:line="500" w:lineRule="exact"/>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7A584AF4">
      <w:pPr>
        <w:spacing w:line="500" w:lineRule="exact"/>
        <w:jc w:val="center"/>
        <w:rPr>
          <w:rFonts w:hint="eastAsia" w:ascii="宋体" w:hAnsi="宋体" w:eastAsia="宋体" w:cs="宋体"/>
          <w:sz w:val="24"/>
        </w:rPr>
      </w:pPr>
      <w:r>
        <w:rPr>
          <w:rFonts w:ascii="宋体" w:hAnsi="宋体" w:eastAsia="宋体" w:cs="宋体"/>
          <w:b/>
          <w:sz w:val="24"/>
        </w:rPr>
        <w:t>八、合同授予</w:t>
      </w:r>
    </w:p>
    <w:p w14:paraId="3F51766C">
      <w:pPr>
        <w:tabs>
          <w:tab w:val="left" w:pos="1620"/>
        </w:tabs>
        <w:spacing w:line="500" w:lineRule="exact"/>
        <w:ind w:firstLine="482"/>
        <w:rPr>
          <w:rFonts w:hint="eastAsia" w:ascii="宋体" w:hAnsi="宋体" w:eastAsia="宋体" w:cs="宋体"/>
          <w:b/>
          <w:sz w:val="24"/>
        </w:rPr>
      </w:pPr>
      <w:r>
        <w:rPr>
          <w:rFonts w:ascii="宋体" w:hAnsi="宋体" w:eastAsia="宋体" w:cs="宋体"/>
          <w:b/>
          <w:sz w:val="24"/>
        </w:rPr>
        <w:t>25.签订合同及合同的执行</w:t>
      </w:r>
    </w:p>
    <w:p w14:paraId="166161B3">
      <w:pPr>
        <w:spacing w:line="500" w:lineRule="exact"/>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09BFF2FF">
      <w:pPr>
        <w:spacing w:line="500" w:lineRule="exact"/>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2B79C8DC">
      <w:pPr>
        <w:spacing w:line="500" w:lineRule="exact"/>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1E1765D">
      <w:pPr>
        <w:spacing w:line="500" w:lineRule="exact"/>
        <w:jc w:val="center"/>
        <w:rPr>
          <w:rFonts w:hint="eastAsia" w:ascii="宋体" w:hAnsi="宋体" w:eastAsia="宋体" w:cs="宋体"/>
          <w:b/>
          <w:sz w:val="24"/>
        </w:rPr>
      </w:pPr>
      <w:r>
        <w:rPr>
          <w:rFonts w:ascii="宋体" w:hAnsi="宋体" w:eastAsia="宋体" w:cs="宋体"/>
          <w:b/>
          <w:sz w:val="24"/>
        </w:rPr>
        <w:t>九、质疑处理</w:t>
      </w:r>
    </w:p>
    <w:p w14:paraId="15FFCEF5">
      <w:pPr>
        <w:spacing w:line="500" w:lineRule="exact"/>
        <w:ind w:firstLine="482"/>
        <w:rPr>
          <w:rFonts w:hint="eastAsia" w:ascii="宋体" w:hAnsi="宋体" w:eastAsia="宋体" w:cs="宋体"/>
          <w:b/>
          <w:sz w:val="24"/>
        </w:rPr>
      </w:pPr>
      <w:r>
        <w:rPr>
          <w:rFonts w:ascii="宋体" w:hAnsi="宋体" w:eastAsia="宋体" w:cs="宋体"/>
          <w:b/>
          <w:sz w:val="24"/>
        </w:rPr>
        <w:t>26.质疑程序及处理</w:t>
      </w:r>
    </w:p>
    <w:p w14:paraId="74F004E3">
      <w:pPr>
        <w:spacing w:line="500" w:lineRule="exact"/>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754B5D4">
      <w:pPr>
        <w:spacing w:line="500" w:lineRule="exact"/>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01B55D3D">
      <w:pPr>
        <w:spacing w:line="500" w:lineRule="exact"/>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1D9FBCF7">
      <w:pPr>
        <w:spacing w:line="500" w:lineRule="exact"/>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43F3A62">
      <w:pPr>
        <w:spacing w:line="500" w:lineRule="exact"/>
        <w:rPr>
          <w:rFonts w:hint="eastAsia" w:ascii="宋体" w:hAnsi="宋体" w:eastAsia="宋体" w:cs="宋体"/>
          <w:sz w:val="24"/>
        </w:rPr>
      </w:pPr>
    </w:p>
    <w:p w14:paraId="735808DC">
      <w:pPr>
        <w:pStyle w:val="2"/>
        <w:ind w:firstLine="210"/>
      </w:pPr>
    </w:p>
    <w:p w14:paraId="1282D3C3">
      <w:pPr>
        <w:pStyle w:val="2"/>
        <w:ind w:firstLine="210"/>
      </w:pPr>
    </w:p>
    <w:p w14:paraId="65345E6B">
      <w:pPr>
        <w:pStyle w:val="2"/>
        <w:ind w:firstLine="210"/>
      </w:pPr>
    </w:p>
    <w:p w14:paraId="47500DB4">
      <w:pPr>
        <w:pStyle w:val="2"/>
        <w:ind w:firstLine="210"/>
      </w:pPr>
    </w:p>
    <w:p w14:paraId="5562D3FF">
      <w:pPr>
        <w:jc w:val="center"/>
        <w:rPr>
          <w:rFonts w:hint="eastAsia" w:ascii="宋体" w:hAnsi="宋体" w:eastAsia="宋体" w:cs="宋体"/>
          <w:b/>
          <w:sz w:val="24"/>
        </w:rPr>
      </w:pPr>
      <w:r>
        <w:rPr>
          <w:rFonts w:ascii="宋体" w:hAnsi="宋体" w:eastAsia="宋体" w:cs="宋体"/>
          <w:b/>
          <w:sz w:val="24"/>
        </w:rPr>
        <w:t>第三章 采购项目内容及要求</w:t>
      </w:r>
    </w:p>
    <w:p w14:paraId="261DBFB3">
      <w:pPr>
        <w:numPr>
          <w:ilvl w:val="0"/>
          <w:numId w:val="2"/>
        </w:numPr>
        <w:spacing w:line="480" w:lineRule="auto"/>
        <w:ind w:left="350"/>
        <w:rPr>
          <w:rFonts w:hint="eastAsia" w:ascii="宋体" w:hAnsi="宋体" w:eastAsia="宋体" w:cs="宋体"/>
          <w:color w:val="000000" w:themeColor="text1"/>
          <w:sz w:val="24"/>
        </w:rPr>
      </w:pPr>
      <w:r>
        <w:rPr>
          <w:rFonts w:ascii="宋体" w:hAnsi="宋体" w:eastAsia="宋体" w:cs="宋体"/>
          <w:color w:val="000000" w:themeColor="text1"/>
          <w:sz w:val="24"/>
        </w:rPr>
        <w:t>本项目采购内容：</w:t>
      </w:r>
    </w:p>
    <w:tbl>
      <w:tblPr>
        <w:tblStyle w:val="13"/>
        <w:tblW w:w="8789"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053"/>
        <w:gridCol w:w="5253"/>
        <w:gridCol w:w="843"/>
        <w:gridCol w:w="850"/>
      </w:tblGrid>
      <w:tr w14:paraId="3D28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tcPr>
          <w:p w14:paraId="60BE1FB2">
            <w:pPr>
              <w:jc w:val="center"/>
              <w:rPr>
                <w:rFonts w:hint="eastAsia" w:ascii="宋体" w:hAnsi="宋体"/>
                <w:kern w:val="2"/>
                <w:szCs w:val="24"/>
              </w:rPr>
            </w:pPr>
            <w:r>
              <w:rPr>
                <w:rFonts w:hint="eastAsia" w:ascii="宋体" w:hAnsi="宋体"/>
                <w:kern w:val="2"/>
                <w:szCs w:val="24"/>
              </w:rPr>
              <w:t>序号</w:t>
            </w:r>
          </w:p>
        </w:tc>
        <w:tc>
          <w:tcPr>
            <w:tcW w:w="1053" w:type="dxa"/>
          </w:tcPr>
          <w:p w14:paraId="0D147E2C">
            <w:pPr>
              <w:jc w:val="center"/>
              <w:rPr>
                <w:rFonts w:hint="eastAsia" w:ascii="宋体" w:hAnsi="宋体"/>
                <w:kern w:val="2"/>
                <w:szCs w:val="24"/>
              </w:rPr>
            </w:pPr>
            <w:r>
              <w:rPr>
                <w:rFonts w:hint="eastAsia" w:ascii="宋体" w:hAnsi="宋体"/>
                <w:kern w:val="2"/>
                <w:szCs w:val="24"/>
              </w:rPr>
              <w:t>名称</w:t>
            </w:r>
          </w:p>
        </w:tc>
        <w:tc>
          <w:tcPr>
            <w:tcW w:w="5253" w:type="dxa"/>
          </w:tcPr>
          <w:p w14:paraId="2709D7BB">
            <w:pPr>
              <w:jc w:val="center"/>
              <w:rPr>
                <w:rFonts w:hint="eastAsia" w:ascii="宋体" w:hAnsi="宋体"/>
                <w:kern w:val="2"/>
                <w:szCs w:val="24"/>
              </w:rPr>
            </w:pPr>
            <w:r>
              <w:rPr>
                <w:rFonts w:hint="eastAsia" w:ascii="宋体" w:hAnsi="宋体"/>
                <w:kern w:val="2"/>
                <w:szCs w:val="24"/>
              </w:rPr>
              <w:t>技术参数</w:t>
            </w:r>
          </w:p>
        </w:tc>
        <w:tc>
          <w:tcPr>
            <w:tcW w:w="843" w:type="dxa"/>
          </w:tcPr>
          <w:p w14:paraId="5B1ECF44">
            <w:pPr>
              <w:jc w:val="center"/>
              <w:rPr>
                <w:rFonts w:hint="eastAsia" w:ascii="宋体" w:hAnsi="宋体"/>
                <w:kern w:val="2"/>
                <w:szCs w:val="24"/>
              </w:rPr>
            </w:pPr>
            <w:r>
              <w:rPr>
                <w:rFonts w:hint="eastAsia" w:ascii="宋体" w:hAnsi="宋体"/>
                <w:kern w:val="2"/>
                <w:szCs w:val="24"/>
              </w:rPr>
              <w:t>单位</w:t>
            </w:r>
          </w:p>
        </w:tc>
        <w:tc>
          <w:tcPr>
            <w:tcW w:w="850" w:type="dxa"/>
          </w:tcPr>
          <w:p w14:paraId="2045B8B7">
            <w:pPr>
              <w:jc w:val="center"/>
              <w:rPr>
                <w:rFonts w:hint="eastAsia" w:ascii="宋体" w:hAnsi="宋体"/>
                <w:kern w:val="2"/>
                <w:szCs w:val="24"/>
              </w:rPr>
            </w:pPr>
            <w:r>
              <w:rPr>
                <w:rFonts w:hint="eastAsia" w:ascii="宋体" w:hAnsi="宋体"/>
                <w:kern w:val="2"/>
                <w:szCs w:val="24"/>
              </w:rPr>
              <w:t>数量</w:t>
            </w:r>
          </w:p>
        </w:tc>
      </w:tr>
      <w:tr w14:paraId="0790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1A4F9E8F">
            <w:pPr>
              <w:jc w:val="center"/>
              <w:rPr>
                <w:rFonts w:hint="eastAsia" w:ascii="宋体" w:hAnsi="宋体"/>
                <w:kern w:val="2"/>
                <w:szCs w:val="24"/>
              </w:rPr>
            </w:pPr>
            <w:r>
              <w:rPr>
                <w:rFonts w:hint="eastAsia" w:ascii="宋体" w:hAnsi="宋体"/>
                <w:color w:val="000000"/>
                <w:kern w:val="2"/>
                <w:szCs w:val="24"/>
              </w:rPr>
              <w:t>1</w:t>
            </w:r>
          </w:p>
        </w:tc>
        <w:tc>
          <w:tcPr>
            <w:tcW w:w="1053" w:type="dxa"/>
            <w:vAlign w:val="center"/>
          </w:tcPr>
          <w:p w14:paraId="4AF1949A">
            <w:pPr>
              <w:jc w:val="center"/>
              <w:rPr>
                <w:rFonts w:hint="eastAsia" w:ascii="宋体" w:hAnsi="宋体"/>
                <w:kern w:val="2"/>
                <w:szCs w:val="24"/>
              </w:rPr>
            </w:pPr>
            <w:r>
              <w:rPr>
                <w:rFonts w:hint="eastAsia" w:ascii="宋体" w:hAnsi="宋体" w:cs="Calibri"/>
                <w:color w:val="000000"/>
                <w:kern w:val="2"/>
                <w:szCs w:val="24"/>
              </w:rPr>
              <w:t>常染色体案件扩增试剂盒</w:t>
            </w:r>
          </w:p>
        </w:tc>
        <w:tc>
          <w:tcPr>
            <w:tcW w:w="5253" w:type="dxa"/>
          </w:tcPr>
          <w:p w14:paraId="1CE52703">
            <w:pPr>
              <w:rPr>
                <w:rFonts w:hint="eastAsia" w:ascii="宋体" w:hAnsi="宋体"/>
                <w:kern w:val="2"/>
                <w:szCs w:val="24"/>
              </w:rPr>
            </w:pPr>
            <w:r>
              <w:rPr>
                <w:rFonts w:hint="eastAsia" w:ascii="宋体" w:hAnsi="宋体"/>
                <w:kern w:val="2"/>
                <w:szCs w:val="24"/>
              </w:rPr>
              <w:t>1.规格：200 人份/盒。</w:t>
            </w:r>
          </w:p>
          <w:p w14:paraId="58A70DF8">
            <w:pPr>
              <w:rPr>
                <w:rFonts w:hint="eastAsia" w:ascii="宋体" w:hAnsi="宋体"/>
                <w:kern w:val="2"/>
                <w:szCs w:val="24"/>
              </w:rPr>
            </w:pPr>
            <w:r>
              <w:rPr>
                <w:rFonts w:hint="eastAsia" w:ascii="宋体" w:hAnsi="宋体"/>
                <w:kern w:val="2"/>
                <w:szCs w:val="24"/>
              </w:rPr>
              <w:t>2.采用5色及以上荧光标记检测，不少于 20 个位点。至少包括D1S1656、D2S1338、D3S1358、D5S818、D6S1043、D7S820、D8S1179、D12S391、D13S317、D16S539、D18S51、D19S433、D21S11、Amelogenin、CSF1PO、FGA、Penta D、Penta E、TH01、TPOX 和 vWA 共 20 个基因座。</w:t>
            </w:r>
          </w:p>
          <w:p w14:paraId="5C824526">
            <w:pPr>
              <w:rPr>
                <w:rFonts w:hint="eastAsia" w:ascii="宋体" w:hAnsi="宋体"/>
                <w:kern w:val="2"/>
                <w:szCs w:val="24"/>
              </w:rPr>
            </w:pPr>
            <w:r>
              <w:rPr>
                <w:rFonts w:hint="eastAsia" w:ascii="宋体" w:hAnsi="宋体"/>
                <w:kern w:val="2"/>
                <w:szCs w:val="24"/>
              </w:rPr>
              <w:t>3.试剂盒必须采用公安部《关于下发全国公安机关DNA鉴定关键试剂耗材质检合格产品及制造商名录的通知》中合格产品。</w:t>
            </w:r>
          </w:p>
          <w:p w14:paraId="1A3C7007">
            <w:pPr>
              <w:rPr>
                <w:rFonts w:hint="eastAsia" w:ascii="宋体" w:hAnsi="宋体"/>
                <w:kern w:val="2"/>
                <w:szCs w:val="24"/>
              </w:rPr>
            </w:pPr>
            <w:r>
              <w:rPr>
                <w:rFonts w:hint="eastAsia" w:ascii="宋体" w:hAnsi="宋体"/>
                <w:kern w:val="2"/>
                <w:szCs w:val="24"/>
              </w:rPr>
              <w:t>4.试剂盒通过公安部 GA 认证。</w:t>
            </w:r>
          </w:p>
          <w:p w14:paraId="2711B540">
            <w:pPr>
              <w:rPr>
                <w:rFonts w:hint="eastAsia" w:ascii="宋体" w:hAnsi="宋体"/>
                <w:kern w:val="2"/>
                <w:szCs w:val="24"/>
              </w:rPr>
            </w:pPr>
            <w:r>
              <w:rPr>
                <w:rFonts w:hint="eastAsia" w:ascii="宋体" w:hAnsi="宋体"/>
                <w:kern w:val="2"/>
                <w:szCs w:val="24"/>
              </w:rPr>
              <w:t>5.试剂盒经过严格质量监控，试剂各组分的生产批号全部可追溯，应包含扩增、检测所 需全部试剂(混合物、引物、等位基因 Ladder等)。</w:t>
            </w:r>
          </w:p>
          <w:p w14:paraId="6084927E">
            <w:pPr>
              <w:rPr>
                <w:rFonts w:hint="eastAsia" w:ascii="宋体" w:hAnsi="宋体"/>
                <w:kern w:val="2"/>
                <w:szCs w:val="24"/>
              </w:rPr>
            </w:pPr>
            <w:r>
              <w:rPr>
                <w:rFonts w:hint="eastAsia" w:ascii="宋体" w:hAnsi="宋体"/>
                <w:kern w:val="2"/>
                <w:szCs w:val="24"/>
              </w:rPr>
              <w:t>6.扩增时间不大于 90 分钟</w:t>
            </w:r>
          </w:p>
        </w:tc>
        <w:tc>
          <w:tcPr>
            <w:tcW w:w="843" w:type="dxa"/>
            <w:vAlign w:val="center"/>
          </w:tcPr>
          <w:p w14:paraId="1C98DA54">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475679A2">
            <w:pPr>
              <w:jc w:val="center"/>
              <w:rPr>
                <w:rFonts w:hint="eastAsia" w:ascii="宋体" w:hAnsi="宋体"/>
                <w:kern w:val="2"/>
                <w:szCs w:val="24"/>
              </w:rPr>
            </w:pPr>
            <w:r>
              <w:rPr>
                <w:rFonts w:hint="eastAsia" w:ascii="宋体" w:hAnsi="宋体"/>
                <w:color w:val="000000"/>
                <w:kern w:val="2"/>
                <w:szCs w:val="24"/>
              </w:rPr>
              <w:t>3</w:t>
            </w:r>
          </w:p>
        </w:tc>
      </w:tr>
      <w:tr w14:paraId="7D5F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64C2AC4D">
            <w:pPr>
              <w:jc w:val="center"/>
              <w:rPr>
                <w:rFonts w:hint="eastAsia" w:ascii="宋体" w:hAnsi="宋体"/>
                <w:color w:val="000000"/>
                <w:kern w:val="2"/>
                <w:szCs w:val="24"/>
              </w:rPr>
            </w:pPr>
            <w:r>
              <w:rPr>
                <w:rFonts w:hint="eastAsia" w:ascii="宋体" w:hAnsi="宋体"/>
                <w:color w:val="000000"/>
                <w:kern w:val="2"/>
                <w:szCs w:val="24"/>
              </w:rPr>
              <w:t>2</w:t>
            </w:r>
          </w:p>
        </w:tc>
        <w:tc>
          <w:tcPr>
            <w:tcW w:w="1053" w:type="dxa"/>
            <w:vAlign w:val="center"/>
          </w:tcPr>
          <w:p w14:paraId="1803E590">
            <w:pPr>
              <w:jc w:val="center"/>
              <w:rPr>
                <w:rFonts w:hint="eastAsia" w:ascii="宋体" w:hAnsi="宋体" w:cs="Calibri"/>
                <w:color w:val="000000"/>
                <w:kern w:val="2"/>
                <w:szCs w:val="24"/>
              </w:rPr>
            </w:pPr>
            <w:r>
              <w:rPr>
                <w:rFonts w:hint="eastAsia" w:ascii="宋体" w:hAnsi="宋体" w:cs="Calibri"/>
                <w:color w:val="000000"/>
                <w:kern w:val="2"/>
                <w:szCs w:val="24"/>
              </w:rPr>
              <w:t>Y 染色体案件扩增试剂盒</w:t>
            </w:r>
          </w:p>
        </w:tc>
        <w:tc>
          <w:tcPr>
            <w:tcW w:w="5253" w:type="dxa"/>
          </w:tcPr>
          <w:p w14:paraId="0727F19C">
            <w:pPr>
              <w:rPr>
                <w:rFonts w:hint="eastAsia" w:ascii="宋体" w:hAnsi="宋体"/>
                <w:kern w:val="2"/>
                <w:szCs w:val="24"/>
              </w:rPr>
            </w:pPr>
            <w:r>
              <w:rPr>
                <w:rFonts w:hint="eastAsia" w:ascii="宋体" w:hAnsi="宋体"/>
                <w:kern w:val="2"/>
                <w:szCs w:val="24"/>
              </w:rPr>
              <w:t xml:space="preserve">1、检测试剂盒采用六色荧光标记技术，一次检测不少于38个Y染色体STR基因座，至少包含：《GBT41009-2021 基因座及数据结构》规定的20个A类基因座（DYS19、DYS385a/b、DYS389 I、DYS389 II、DYS390、DYS391、DYS392、DYS393、DYS437、DYS438、DYS439、DYS448、DYS456、DYS458、DYS635、Y_GATA_H4、DYS481、DYS533、DYS576）和15个B类基因座（DYS643、DYS460、DYS549、DYF387S1ab、DYS449、DYS518、DYS627、DYS570、DYS527a/b、DYS447、DYS444、DYS557、DYS596）； </w:t>
            </w:r>
          </w:p>
          <w:p w14:paraId="6B286FE8">
            <w:pPr>
              <w:rPr>
                <w:rFonts w:hint="eastAsia" w:ascii="宋体" w:hAnsi="宋体"/>
                <w:kern w:val="2"/>
                <w:szCs w:val="24"/>
              </w:rPr>
            </w:pPr>
            <w:r>
              <w:rPr>
                <w:rFonts w:hint="eastAsia" w:ascii="宋体" w:hAnsi="宋体"/>
                <w:kern w:val="2"/>
                <w:szCs w:val="24"/>
              </w:rPr>
              <w:t xml:space="preserve">2、试剂盒名称及基因座信息已录入全国公安DNA数据库，无需删减即可直接导入进行比对； </w:t>
            </w:r>
          </w:p>
          <w:p w14:paraId="346CFB40">
            <w:pPr>
              <w:rPr>
                <w:rFonts w:hint="eastAsia" w:ascii="宋体" w:hAnsi="宋体"/>
                <w:kern w:val="2"/>
                <w:szCs w:val="24"/>
              </w:rPr>
            </w:pPr>
            <w:r>
              <w:rPr>
                <w:rFonts w:hint="eastAsia" w:ascii="宋体" w:hAnsi="宋体"/>
                <w:kern w:val="2"/>
                <w:szCs w:val="24"/>
              </w:rPr>
              <w:t xml:space="preserve">3、试剂盒包含不少于3个Y-indel基因座，可以进行男性家系的快速排查； </w:t>
            </w:r>
          </w:p>
          <w:p w14:paraId="60FD71A0">
            <w:pPr>
              <w:rPr>
                <w:rFonts w:hint="eastAsia" w:ascii="宋体" w:hAnsi="宋体"/>
                <w:kern w:val="2"/>
                <w:szCs w:val="24"/>
              </w:rPr>
            </w:pPr>
            <w:r>
              <w:rPr>
                <w:rFonts w:hint="eastAsia" w:ascii="宋体" w:hAnsi="宋体"/>
                <w:kern w:val="2"/>
                <w:szCs w:val="24"/>
              </w:rPr>
              <w:t xml:space="preserve">4、扩增产物中须包含内控质量参考标记物； </w:t>
            </w:r>
          </w:p>
          <w:p w14:paraId="46AA6B68">
            <w:pPr>
              <w:rPr>
                <w:rFonts w:hint="eastAsia" w:ascii="宋体" w:hAnsi="宋体"/>
                <w:kern w:val="2"/>
                <w:szCs w:val="24"/>
              </w:rPr>
            </w:pPr>
            <w:r>
              <w:rPr>
                <w:rFonts w:hint="eastAsia" w:ascii="宋体" w:hAnsi="宋体"/>
                <w:kern w:val="2"/>
                <w:szCs w:val="24"/>
              </w:rPr>
              <w:t xml:space="preserve">5、为确保降解检材的有效检出，试剂盒需包含不少于10个扩增长度小于250bp的Mini-STR位点；最大扩增片段长度不超过535bp，其中20个A类基因座小于350bp，15个B类基因座小于500bp； </w:t>
            </w:r>
          </w:p>
          <w:p w14:paraId="1AAD7870">
            <w:pPr>
              <w:rPr>
                <w:rFonts w:hint="eastAsia" w:ascii="宋体" w:hAnsi="宋体"/>
                <w:kern w:val="2"/>
                <w:szCs w:val="24"/>
              </w:rPr>
            </w:pPr>
            <w:r>
              <w:rPr>
                <w:rFonts w:hint="eastAsia" w:ascii="宋体" w:hAnsi="宋体"/>
                <w:kern w:val="2"/>
                <w:szCs w:val="24"/>
              </w:rPr>
              <w:t>6、为确保检测效率，试剂盒PCR扩增时间不超过90分钟；</w:t>
            </w:r>
          </w:p>
          <w:p w14:paraId="5D7E6A86">
            <w:pPr>
              <w:rPr>
                <w:rFonts w:hint="eastAsia" w:ascii="宋体" w:hAnsi="宋体"/>
                <w:kern w:val="2"/>
                <w:szCs w:val="24"/>
              </w:rPr>
            </w:pPr>
            <w:r>
              <w:rPr>
                <w:rFonts w:hint="eastAsia" w:ascii="宋体" w:hAnsi="宋体"/>
                <w:kern w:val="2"/>
                <w:szCs w:val="24"/>
              </w:rPr>
              <w:t>7、包装规格：100次/盒；</w:t>
            </w:r>
          </w:p>
          <w:p w14:paraId="07B89718">
            <w:pPr>
              <w:rPr>
                <w:rFonts w:hint="eastAsia" w:ascii="宋体" w:hAnsi="宋体"/>
                <w:kern w:val="2"/>
                <w:szCs w:val="24"/>
              </w:rPr>
            </w:pPr>
            <w:r>
              <w:rPr>
                <w:rFonts w:hint="eastAsia" w:ascii="宋体" w:hAnsi="宋体"/>
                <w:kern w:val="2"/>
                <w:szCs w:val="24"/>
              </w:rPr>
              <w:t>8、试剂盒针对案件检材设计，灵敏度不低于62.5pg/uL，对浓度不低于62.5pg/uL的样本能够有效检出全部基因座，抗抑制能力强，对案件检材有良好的检出效果。</w:t>
            </w:r>
          </w:p>
        </w:tc>
        <w:tc>
          <w:tcPr>
            <w:tcW w:w="843" w:type="dxa"/>
            <w:vAlign w:val="center"/>
          </w:tcPr>
          <w:p w14:paraId="51E8837B">
            <w:pPr>
              <w:jc w:val="center"/>
              <w:rPr>
                <w:rFonts w:hint="eastAsia" w:ascii="宋体" w:hAnsi="宋体"/>
                <w:color w:val="000000"/>
                <w:kern w:val="2"/>
                <w:szCs w:val="24"/>
              </w:rPr>
            </w:pPr>
            <w:r>
              <w:rPr>
                <w:rFonts w:hint="eastAsia" w:ascii="宋体" w:hAnsi="宋体"/>
                <w:color w:val="000000"/>
                <w:kern w:val="2"/>
                <w:szCs w:val="24"/>
              </w:rPr>
              <w:t>盒</w:t>
            </w:r>
          </w:p>
        </w:tc>
        <w:tc>
          <w:tcPr>
            <w:tcW w:w="850" w:type="dxa"/>
            <w:vAlign w:val="center"/>
          </w:tcPr>
          <w:p w14:paraId="0904B287">
            <w:pPr>
              <w:jc w:val="center"/>
              <w:rPr>
                <w:rFonts w:hint="eastAsia" w:ascii="宋体" w:hAnsi="宋体" w:cs="Calibri"/>
                <w:color w:val="000000"/>
                <w:kern w:val="2"/>
                <w:szCs w:val="24"/>
              </w:rPr>
            </w:pPr>
            <w:r>
              <w:rPr>
                <w:rFonts w:hint="eastAsia" w:ascii="宋体" w:hAnsi="宋体"/>
                <w:color w:val="000000"/>
                <w:kern w:val="2"/>
                <w:szCs w:val="24"/>
              </w:rPr>
              <w:t>3</w:t>
            </w:r>
          </w:p>
        </w:tc>
      </w:tr>
      <w:tr w14:paraId="57A2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35E80F47">
            <w:pPr>
              <w:jc w:val="center"/>
              <w:rPr>
                <w:rFonts w:hint="eastAsia" w:ascii="宋体" w:hAnsi="宋体"/>
                <w:kern w:val="2"/>
                <w:szCs w:val="24"/>
              </w:rPr>
            </w:pPr>
            <w:r>
              <w:rPr>
                <w:rFonts w:hint="eastAsia" w:ascii="宋体" w:hAnsi="宋体"/>
                <w:color w:val="000000"/>
                <w:kern w:val="2"/>
                <w:szCs w:val="24"/>
              </w:rPr>
              <w:t>3</w:t>
            </w:r>
          </w:p>
        </w:tc>
        <w:tc>
          <w:tcPr>
            <w:tcW w:w="1053" w:type="dxa"/>
            <w:vAlign w:val="center"/>
          </w:tcPr>
          <w:p w14:paraId="03F4E51F">
            <w:pPr>
              <w:jc w:val="center"/>
              <w:rPr>
                <w:rFonts w:hint="eastAsia" w:ascii="宋体" w:hAnsi="宋体"/>
                <w:kern w:val="2"/>
                <w:szCs w:val="24"/>
              </w:rPr>
            </w:pPr>
            <w:r>
              <w:rPr>
                <w:rFonts w:hint="eastAsia" w:ascii="宋体" w:hAnsi="宋体"/>
                <w:color w:val="000000"/>
                <w:kern w:val="2"/>
                <w:szCs w:val="24"/>
              </w:rPr>
              <w:t>常染色体检验试剂盒</w:t>
            </w:r>
          </w:p>
        </w:tc>
        <w:tc>
          <w:tcPr>
            <w:tcW w:w="5253" w:type="dxa"/>
          </w:tcPr>
          <w:p w14:paraId="074913E0">
            <w:pPr>
              <w:rPr>
                <w:rFonts w:hint="eastAsia" w:ascii="宋体" w:hAnsi="宋体"/>
                <w:kern w:val="2"/>
                <w:szCs w:val="24"/>
              </w:rPr>
            </w:pPr>
            <w:r>
              <w:rPr>
                <w:rFonts w:hint="eastAsia" w:ascii="宋体" w:hAnsi="宋体"/>
                <w:kern w:val="2"/>
                <w:szCs w:val="24"/>
              </w:rPr>
              <w:t>1、检验试剂盒采用六色荧光标记，至少同时扩增检测30个常染色体STR基因座，须包含公安部打拐数据库要求的30个常染色体STR基因座：D3S1358、CSF1PO、D2S441、D21S11、Penta E、D15S659、D8S1179、D5S818、D19S433、D16S539、Penta D、D8S1132、Amel、vWA、D2S1338、D18S51、D22S1045、D6S477、TH01、D12S391、TPOX、FGA、D19S253、D13S317、 D1S1656、D10S1248、D6S1043、D7S820、D10S1435、D3S3045。</w:t>
            </w:r>
            <w:r>
              <w:rPr>
                <w:rFonts w:ascii="宋体" w:hAnsi="宋体"/>
                <w:kern w:val="2"/>
                <w:szCs w:val="24"/>
              </w:rPr>
              <w:t xml:space="preserve"> </w:t>
            </w:r>
          </w:p>
          <w:p w14:paraId="43339FBF">
            <w:pPr>
              <w:rPr>
                <w:rFonts w:hint="eastAsia" w:ascii="宋体" w:hAnsi="宋体"/>
                <w:kern w:val="2"/>
                <w:szCs w:val="24"/>
              </w:rPr>
            </w:pPr>
            <w:r>
              <w:rPr>
                <w:rFonts w:hint="eastAsia" w:ascii="宋体" w:hAnsi="宋体"/>
                <w:kern w:val="2"/>
                <w:szCs w:val="24"/>
              </w:rPr>
              <w:t>2、试剂盒必须具备由中国安全技术防范认证中心颁发的《中国公共安全产品认证证书》；</w:t>
            </w:r>
          </w:p>
          <w:p w14:paraId="41869474">
            <w:pPr>
              <w:rPr>
                <w:rFonts w:hint="eastAsia" w:ascii="宋体" w:hAnsi="宋体"/>
                <w:kern w:val="2"/>
                <w:szCs w:val="24"/>
              </w:rPr>
            </w:pPr>
            <w:r>
              <w:rPr>
                <w:rFonts w:hint="eastAsia" w:ascii="宋体" w:hAnsi="宋体"/>
                <w:kern w:val="2"/>
                <w:szCs w:val="24"/>
              </w:rPr>
              <w:t>3、为防止性别位点Y丢失造成的性别误判，试剂盒需具有1个Y indel基因座。</w:t>
            </w:r>
          </w:p>
          <w:p w14:paraId="0B8B6F79">
            <w:pPr>
              <w:rPr>
                <w:rFonts w:hint="eastAsia" w:ascii="宋体" w:hAnsi="宋体"/>
                <w:kern w:val="2"/>
                <w:szCs w:val="24"/>
              </w:rPr>
            </w:pPr>
            <w:r>
              <w:rPr>
                <w:rFonts w:hint="eastAsia" w:ascii="宋体" w:hAnsi="宋体"/>
                <w:kern w:val="2"/>
                <w:szCs w:val="24"/>
              </w:rPr>
              <w:t>4、为适应降解检材的检测，所提供得常染色体STR检验试剂盒最大片段不超过500bp，20个核心基因座小于450bp。</w:t>
            </w:r>
          </w:p>
          <w:p w14:paraId="4CBA91BB">
            <w:pPr>
              <w:rPr>
                <w:rFonts w:hint="eastAsia" w:ascii="宋体" w:hAnsi="宋体"/>
                <w:kern w:val="2"/>
                <w:szCs w:val="24"/>
              </w:rPr>
            </w:pPr>
            <w:r>
              <w:rPr>
                <w:rFonts w:hint="eastAsia" w:ascii="宋体" w:hAnsi="宋体"/>
                <w:kern w:val="2"/>
                <w:szCs w:val="24"/>
              </w:rPr>
              <w:t>5、试剂盒可对血卡，唾液卡，血滤纸，FTA 卡，棉棒等多种检材进行直接扩增而无需提取纯化，也可对提取模板DNA 进行扩增检测。</w:t>
            </w:r>
          </w:p>
          <w:p w14:paraId="11ACF7C1">
            <w:pPr>
              <w:rPr>
                <w:rFonts w:hint="eastAsia" w:ascii="宋体" w:hAnsi="宋体"/>
                <w:kern w:val="2"/>
                <w:szCs w:val="24"/>
              </w:rPr>
            </w:pPr>
            <w:r>
              <w:rPr>
                <w:rFonts w:hint="eastAsia" w:ascii="宋体" w:hAnsi="宋体"/>
                <w:kern w:val="2"/>
                <w:szCs w:val="24"/>
              </w:rPr>
              <w:t>6、试剂盒经过严格质量监控，试剂各组分的生产批号全部可追溯，应包含扩增检测所需全部试剂（热启动酶、引物、内标、等位基因 Ladder 等）。</w:t>
            </w:r>
          </w:p>
          <w:p w14:paraId="634FB775">
            <w:pPr>
              <w:rPr>
                <w:rFonts w:hint="eastAsia" w:ascii="宋体" w:hAnsi="宋体"/>
                <w:kern w:val="2"/>
                <w:szCs w:val="24"/>
              </w:rPr>
            </w:pPr>
            <w:r>
              <w:rPr>
                <w:rFonts w:hint="eastAsia" w:ascii="宋体" w:hAnsi="宋体"/>
                <w:kern w:val="2"/>
                <w:szCs w:val="24"/>
              </w:rPr>
              <w:t>7、试剂盒已加入全国公安机关 DNA 数据库，能成功导入，须提供数据库试剂盒名称及基因座信息界面截图证明。</w:t>
            </w:r>
          </w:p>
          <w:p w14:paraId="4B928B6F">
            <w:pPr>
              <w:rPr>
                <w:rFonts w:hint="eastAsia" w:ascii="宋体" w:hAnsi="宋体"/>
                <w:kern w:val="2"/>
                <w:szCs w:val="24"/>
              </w:rPr>
            </w:pPr>
            <w:r>
              <w:rPr>
                <w:rFonts w:hint="eastAsia" w:ascii="宋体" w:hAnsi="宋体"/>
                <w:kern w:val="2"/>
                <w:szCs w:val="24"/>
              </w:rPr>
              <w:t>8、为保证检测效率，试剂盒扩增时间不超过90分钟。</w:t>
            </w:r>
          </w:p>
          <w:p w14:paraId="492DAD5B">
            <w:pPr>
              <w:rPr>
                <w:rFonts w:hint="eastAsia" w:ascii="宋体" w:hAnsi="宋体"/>
                <w:kern w:val="2"/>
                <w:szCs w:val="24"/>
              </w:rPr>
            </w:pPr>
            <w:r>
              <w:rPr>
                <w:rFonts w:hint="eastAsia" w:ascii="宋体" w:hAnsi="宋体"/>
                <w:kern w:val="2"/>
                <w:szCs w:val="24"/>
              </w:rPr>
              <w:t>9、</w:t>
            </w:r>
            <w:r>
              <w:rPr>
                <w:rFonts w:ascii="宋体" w:hAnsi="宋体"/>
                <w:kern w:val="2"/>
                <w:szCs w:val="24"/>
              </w:rPr>
              <w:t>为保证分型准确，试剂盒采用分子量内标</w:t>
            </w:r>
            <w:r>
              <w:rPr>
                <w:rFonts w:hint="eastAsia" w:ascii="宋体" w:hAnsi="宋体"/>
                <w:kern w:val="2"/>
                <w:szCs w:val="24"/>
              </w:rPr>
              <w:t>至少</w:t>
            </w:r>
            <w:r>
              <w:rPr>
                <w:rFonts w:ascii="宋体" w:hAnsi="宋体"/>
                <w:kern w:val="2"/>
                <w:szCs w:val="24"/>
              </w:rPr>
              <w:t>包含20个标准片段：65、70、80、100、120、140、160、180、200、225、250、275、300、330、360、390、420、450、490、500。</w:t>
            </w:r>
          </w:p>
        </w:tc>
        <w:tc>
          <w:tcPr>
            <w:tcW w:w="843" w:type="dxa"/>
            <w:vAlign w:val="center"/>
          </w:tcPr>
          <w:p w14:paraId="28B67017">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492A590E">
            <w:pPr>
              <w:jc w:val="center"/>
              <w:rPr>
                <w:rFonts w:hint="eastAsia" w:ascii="宋体" w:hAnsi="宋体"/>
                <w:kern w:val="2"/>
                <w:szCs w:val="24"/>
              </w:rPr>
            </w:pPr>
            <w:r>
              <w:rPr>
                <w:rFonts w:hint="eastAsia" w:ascii="宋体" w:hAnsi="宋体"/>
                <w:color w:val="000000"/>
                <w:kern w:val="2"/>
                <w:szCs w:val="24"/>
              </w:rPr>
              <w:t>3</w:t>
            </w:r>
          </w:p>
        </w:tc>
      </w:tr>
      <w:tr w14:paraId="35C24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6FF418B7">
            <w:pPr>
              <w:jc w:val="center"/>
              <w:rPr>
                <w:rFonts w:hint="eastAsia" w:ascii="宋体" w:hAnsi="宋体"/>
                <w:kern w:val="2"/>
                <w:szCs w:val="24"/>
              </w:rPr>
            </w:pPr>
            <w:r>
              <w:rPr>
                <w:rFonts w:hint="eastAsia" w:ascii="宋体" w:hAnsi="宋体"/>
                <w:color w:val="000000"/>
                <w:kern w:val="2"/>
                <w:szCs w:val="24"/>
              </w:rPr>
              <w:t>4</w:t>
            </w:r>
          </w:p>
        </w:tc>
        <w:tc>
          <w:tcPr>
            <w:tcW w:w="1053" w:type="dxa"/>
            <w:vAlign w:val="center"/>
          </w:tcPr>
          <w:p w14:paraId="308D0C87">
            <w:pPr>
              <w:jc w:val="center"/>
              <w:rPr>
                <w:rFonts w:hint="eastAsia" w:ascii="宋体" w:hAnsi="宋体"/>
                <w:kern w:val="2"/>
                <w:szCs w:val="24"/>
              </w:rPr>
            </w:pPr>
            <w:r>
              <w:rPr>
                <w:rFonts w:hint="eastAsia" w:ascii="宋体" w:hAnsi="宋体"/>
                <w:kern w:val="2"/>
                <w:szCs w:val="24"/>
              </w:rPr>
              <w:t>Y染色体检验试剂盒</w:t>
            </w:r>
          </w:p>
        </w:tc>
        <w:tc>
          <w:tcPr>
            <w:tcW w:w="5253" w:type="dxa"/>
          </w:tcPr>
          <w:p w14:paraId="2FFFB63F">
            <w:pPr>
              <w:rPr>
                <w:rFonts w:hint="eastAsia" w:ascii="宋体" w:hAnsi="宋体"/>
                <w:kern w:val="2"/>
                <w:szCs w:val="24"/>
              </w:rPr>
            </w:pPr>
            <w:r>
              <w:rPr>
                <w:rFonts w:hint="eastAsia" w:ascii="宋体" w:hAnsi="宋体"/>
                <w:kern w:val="2"/>
                <w:szCs w:val="24"/>
              </w:rPr>
              <w:t>1、检测试剂盒采用六色荧光标记技术，一次检测不少于55个Y染色体STR基因座，至少包含：《GBT41009-2021 基因座及数据结构》规定的20个A类基因座（DYS19、DYS385a/b、DYS389 I、DYS389 II、DYS390、DYS391、DYS392、DYS393、DYS437、DYS438、DYS439、DYS448、DYS456、DYS458、DYS635、Y_GATA_H4、DYS481、DYS533、DYS576）和15个B类基因座（DYS643、DYS460、DYS549、DYF387S1ab、DYS449、DYS518、DYS627、DYS570、DYS527a/b、DYS447、DYS444、DYS557、DYS596）；（提供分析图谱、试剂盒入库截图等证明）</w:t>
            </w:r>
          </w:p>
          <w:p w14:paraId="67A04FD2">
            <w:pPr>
              <w:rPr>
                <w:rFonts w:hint="eastAsia" w:ascii="宋体" w:hAnsi="宋体"/>
                <w:kern w:val="2"/>
                <w:szCs w:val="24"/>
              </w:rPr>
            </w:pPr>
            <w:r>
              <w:rPr>
                <w:rFonts w:hint="eastAsia" w:ascii="宋体" w:hAnsi="宋体"/>
                <w:kern w:val="2"/>
                <w:szCs w:val="24"/>
              </w:rPr>
              <w:t xml:space="preserve">2、试剂盒名称及基因座信息已录入全国公安DNA数据库，无需删减即可直接导入进行比对； </w:t>
            </w:r>
          </w:p>
          <w:p w14:paraId="61DA8164">
            <w:pPr>
              <w:rPr>
                <w:rFonts w:hint="eastAsia" w:ascii="宋体" w:hAnsi="宋体"/>
                <w:kern w:val="2"/>
                <w:szCs w:val="24"/>
              </w:rPr>
            </w:pPr>
            <w:r>
              <w:rPr>
                <w:rFonts w:hint="eastAsia" w:ascii="宋体" w:hAnsi="宋体"/>
                <w:kern w:val="2"/>
                <w:szCs w:val="24"/>
              </w:rPr>
              <w:t xml:space="preserve">3、试剂盒包含不少于3个Y-indel基因座，可以进行男性家系的快速排查； </w:t>
            </w:r>
          </w:p>
          <w:p w14:paraId="6271A978">
            <w:pPr>
              <w:rPr>
                <w:rFonts w:hint="eastAsia" w:ascii="宋体" w:hAnsi="宋体"/>
                <w:kern w:val="2"/>
                <w:szCs w:val="24"/>
              </w:rPr>
            </w:pPr>
            <w:r>
              <w:rPr>
                <w:rFonts w:hint="eastAsia" w:ascii="宋体" w:hAnsi="宋体"/>
                <w:kern w:val="2"/>
                <w:szCs w:val="24"/>
              </w:rPr>
              <w:t xml:space="preserve">4、扩增产物中须包含内控质量参考标记物； </w:t>
            </w:r>
          </w:p>
          <w:p w14:paraId="6A99F6A3">
            <w:pPr>
              <w:rPr>
                <w:rFonts w:hint="eastAsia" w:ascii="宋体" w:hAnsi="宋体"/>
                <w:kern w:val="2"/>
                <w:szCs w:val="24"/>
              </w:rPr>
            </w:pPr>
            <w:r>
              <w:rPr>
                <w:rFonts w:hint="eastAsia" w:ascii="宋体" w:hAnsi="宋体"/>
                <w:kern w:val="2"/>
                <w:szCs w:val="24"/>
              </w:rPr>
              <w:t>5、为确保降解检材的有效检出，试剂盒需包含不少于10个扩增长度小于250bp的Mini-STR位点；最大扩增片段长度不超过650bp，其中20个A类基因座小于410bp，15个B类基因座小于500bp；（提供分析图谱证明）</w:t>
            </w:r>
          </w:p>
          <w:p w14:paraId="0A35488B">
            <w:pPr>
              <w:rPr>
                <w:rFonts w:hint="eastAsia" w:ascii="宋体" w:hAnsi="宋体"/>
                <w:kern w:val="2"/>
                <w:szCs w:val="24"/>
              </w:rPr>
            </w:pPr>
            <w:r>
              <w:rPr>
                <w:rFonts w:hint="eastAsia" w:ascii="宋体" w:hAnsi="宋体"/>
                <w:kern w:val="2"/>
                <w:szCs w:val="24"/>
              </w:rPr>
              <w:t>6、为确保检测效率，试剂盒PCR扩增时间不超过90分钟；</w:t>
            </w:r>
          </w:p>
          <w:p w14:paraId="0224F700">
            <w:pPr>
              <w:rPr>
                <w:rFonts w:hint="eastAsia" w:ascii="宋体" w:hAnsi="宋体"/>
                <w:kern w:val="2"/>
                <w:szCs w:val="24"/>
              </w:rPr>
            </w:pPr>
            <w:r>
              <w:rPr>
                <w:rFonts w:hint="eastAsia" w:ascii="宋体" w:hAnsi="宋体"/>
                <w:kern w:val="2"/>
                <w:szCs w:val="24"/>
              </w:rPr>
              <w:t>7、包装规格：100次/盒；</w:t>
            </w:r>
          </w:p>
          <w:p w14:paraId="0487BB66">
            <w:pPr>
              <w:rPr>
                <w:rFonts w:hint="eastAsia" w:ascii="宋体" w:hAnsi="宋体"/>
                <w:kern w:val="2"/>
                <w:szCs w:val="24"/>
              </w:rPr>
            </w:pPr>
            <w:r>
              <w:rPr>
                <w:rFonts w:hint="eastAsia" w:ascii="宋体" w:hAnsi="宋体"/>
                <w:kern w:val="2"/>
                <w:szCs w:val="24"/>
              </w:rPr>
              <w:t>8、试剂盒可对血卡，唾液卡，血滤纸，FTA卡，棉棒等多种检材进行直接扩增而无需提取纯化，也可对提取模板DNA进行扩增检测。</w:t>
            </w:r>
          </w:p>
        </w:tc>
        <w:tc>
          <w:tcPr>
            <w:tcW w:w="843" w:type="dxa"/>
            <w:vAlign w:val="center"/>
          </w:tcPr>
          <w:p w14:paraId="455BCE86">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48D06A2E">
            <w:pPr>
              <w:jc w:val="center"/>
              <w:rPr>
                <w:rFonts w:hint="eastAsia" w:ascii="宋体" w:hAnsi="宋体"/>
                <w:kern w:val="2"/>
                <w:szCs w:val="24"/>
              </w:rPr>
            </w:pPr>
            <w:r>
              <w:rPr>
                <w:rFonts w:hint="eastAsia" w:ascii="宋体" w:hAnsi="宋体"/>
                <w:color w:val="000000"/>
                <w:kern w:val="2"/>
                <w:szCs w:val="24"/>
              </w:rPr>
              <w:t>2</w:t>
            </w:r>
          </w:p>
        </w:tc>
      </w:tr>
      <w:tr w14:paraId="621C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32FD2C7C">
            <w:pPr>
              <w:jc w:val="center"/>
              <w:rPr>
                <w:rFonts w:hint="eastAsia" w:ascii="宋体" w:hAnsi="宋体"/>
                <w:color w:val="000000"/>
                <w:kern w:val="2"/>
                <w:szCs w:val="24"/>
              </w:rPr>
            </w:pPr>
            <w:r>
              <w:rPr>
                <w:rFonts w:hint="eastAsia" w:ascii="宋体" w:hAnsi="宋体"/>
                <w:color w:val="000000"/>
                <w:kern w:val="2"/>
                <w:szCs w:val="24"/>
              </w:rPr>
              <w:t>5</w:t>
            </w:r>
          </w:p>
        </w:tc>
        <w:tc>
          <w:tcPr>
            <w:tcW w:w="1053" w:type="dxa"/>
            <w:vAlign w:val="center"/>
          </w:tcPr>
          <w:p w14:paraId="088AC756">
            <w:pPr>
              <w:jc w:val="center"/>
              <w:rPr>
                <w:rFonts w:hint="eastAsia" w:ascii="宋体" w:hAnsi="宋体"/>
                <w:color w:val="000000"/>
                <w:kern w:val="2"/>
                <w:szCs w:val="24"/>
              </w:rPr>
            </w:pPr>
            <w:r>
              <w:rPr>
                <w:rFonts w:hint="eastAsia" w:ascii="宋体" w:hAnsi="宋体"/>
                <w:color w:val="000000"/>
                <w:kern w:val="2"/>
                <w:szCs w:val="24"/>
              </w:rPr>
              <w:t>高纯甲酰胺</w:t>
            </w:r>
          </w:p>
        </w:tc>
        <w:tc>
          <w:tcPr>
            <w:tcW w:w="5253" w:type="dxa"/>
          </w:tcPr>
          <w:p w14:paraId="4D7224DD">
            <w:pPr>
              <w:rPr>
                <w:rFonts w:hint="eastAsia" w:ascii="宋体" w:hAnsi="宋体"/>
                <w:kern w:val="2"/>
                <w:szCs w:val="24"/>
              </w:rPr>
            </w:pPr>
            <w:r>
              <w:rPr>
                <w:rFonts w:hint="eastAsia" w:ascii="宋体" w:hAnsi="宋体"/>
                <w:kern w:val="2"/>
                <w:szCs w:val="24"/>
              </w:rPr>
              <w:t>高纯度去离子试剂，无色透明油状液体，略有氨味，具有吸潮性，可燃性。能与水和乙醇混溶，微溶于苯、三氯甲烷和乙醚，25ml/瓶。</w:t>
            </w:r>
          </w:p>
        </w:tc>
        <w:tc>
          <w:tcPr>
            <w:tcW w:w="843" w:type="dxa"/>
            <w:vAlign w:val="center"/>
          </w:tcPr>
          <w:p w14:paraId="2D021288">
            <w:pPr>
              <w:jc w:val="center"/>
              <w:rPr>
                <w:rFonts w:hint="eastAsia" w:ascii="宋体" w:hAnsi="宋体"/>
                <w:color w:val="000000"/>
                <w:kern w:val="2"/>
                <w:szCs w:val="24"/>
              </w:rPr>
            </w:pPr>
            <w:r>
              <w:rPr>
                <w:rFonts w:hint="eastAsia" w:ascii="宋体" w:hAnsi="宋体"/>
                <w:color w:val="000000"/>
                <w:kern w:val="2"/>
                <w:szCs w:val="24"/>
              </w:rPr>
              <w:t>瓶</w:t>
            </w:r>
          </w:p>
        </w:tc>
        <w:tc>
          <w:tcPr>
            <w:tcW w:w="850" w:type="dxa"/>
            <w:vAlign w:val="center"/>
          </w:tcPr>
          <w:p w14:paraId="0B3AEDFF">
            <w:pPr>
              <w:jc w:val="center"/>
              <w:rPr>
                <w:rFonts w:hint="eastAsia" w:ascii="宋体" w:hAnsi="宋体" w:cs="Calibri"/>
                <w:color w:val="000000"/>
                <w:kern w:val="2"/>
                <w:szCs w:val="24"/>
              </w:rPr>
            </w:pPr>
            <w:r>
              <w:rPr>
                <w:rFonts w:hint="eastAsia" w:ascii="宋体" w:hAnsi="宋体"/>
                <w:color w:val="000000"/>
                <w:kern w:val="2"/>
                <w:szCs w:val="24"/>
              </w:rPr>
              <w:t>2</w:t>
            </w:r>
          </w:p>
        </w:tc>
      </w:tr>
      <w:tr w14:paraId="2134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37BF45E1">
            <w:pPr>
              <w:jc w:val="center"/>
              <w:rPr>
                <w:rFonts w:hint="eastAsia" w:ascii="宋体" w:hAnsi="宋体"/>
                <w:kern w:val="2"/>
                <w:szCs w:val="24"/>
              </w:rPr>
            </w:pPr>
            <w:r>
              <w:rPr>
                <w:rFonts w:hint="eastAsia" w:ascii="宋体" w:hAnsi="宋体"/>
                <w:color w:val="000000"/>
                <w:kern w:val="2"/>
                <w:szCs w:val="24"/>
              </w:rPr>
              <w:t>6</w:t>
            </w:r>
          </w:p>
        </w:tc>
        <w:tc>
          <w:tcPr>
            <w:tcW w:w="1053" w:type="dxa"/>
            <w:vAlign w:val="center"/>
          </w:tcPr>
          <w:p w14:paraId="5E17BDA4">
            <w:pPr>
              <w:jc w:val="center"/>
              <w:rPr>
                <w:rFonts w:hint="eastAsia" w:ascii="宋体" w:hAnsi="宋体"/>
                <w:kern w:val="2"/>
                <w:szCs w:val="24"/>
              </w:rPr>
            </w:pPr>
            <w:r>
              <w:rPr>
                <w:rFonts w:hint="eastAsia" w:ascii="宋体" w:hAnsi="宋体"/>
                <w:kern w:val="2"/>
                <w:szCs w:val="24"/>
              </w:rPr>
              <w:t>离子 600</w:t>
            </w:r>
          </w:p>
        </w:tc>
        <w:tc>
          <w:tcPr>
            <w:tcW w:w="5253" w:type="dxa"/>
          </w:tcPr>
          <w:p w14:paraId="54337053">
            <w:pPr>
              <w:rPr>
                <w:rFonts w:hint="eastAsia" w:ascii="宋体" w:hAnsi="宋体"/>
                <w:kern w:val="2"/>
                <w:szCs w:val="24"/>
              </w:rPr>
            </w:pPr>
            <w:r>
              <w:rPr>
                <w:rFonts w:hint="eastAsia" w:ascii="宋体" w:hAnsi="宋体"/>
                <w:kern w:val="2"/>
                <w:szCs w:val="24"/>
              </w:rPr>
              <w:t>1、属于第六种染料标记的测量标准品，可对可重复的片段分析数据进行标定。</w:t>
            </w:r>
          </w:p>
          <w:p w14:paraId="360B054A">
            <w:pPr>
              <w:rPr>
                <w:rFonts w:hint="eastAsia" w:ascii="宋体" w:hAnsi="宋体"/>
                <w:kern w:val="2"/>
                <w:szCs w:val="24"/>
              </w:rPr>
            </w:pPr>
            <w:r>
              <w:rPr>
                <w:rFonts w:hint="eastAsia" w:ascii="宋体" w:hAnsi="宋体"/>
                <w:kern w:val="2"/>
                <w:szCs w:val="24"/>
              </w:rPr>
              <w:t>2、用于标定大小在35-500个核苷酸范围的片段，提供以下长度的16 种单链标记片段：35、50、75、100、139、150、160、200、250、300、340、350、400、450、490 和 500 个核苷酸。</w:t>
            </w:r>
          </w:p>
          <w:p w14:paraId="4BFD1EA2">
            <w:pPr>
              <w:rPr>
                <w:rFonts w:hint="eastAsia" w:ascii="宋体" w:hAnsi="宋体"/>
                <w:kern w:val="2"/>
                <w:szCs w:val="24"/>
              </w:rPr>
            </w:pPr>
            <w:r>
              <w:rPr>
                <w:rFonts w:hint="eastAsia" w:ascii="宋体" w:hAnsi="宋体"/>
                <w:kern w:val="2"/>
                <w:szCs w:val="24"/>
              </w:rPr>
              <w:t>3、每个DNA片段都由LIZB荧光团标记，因此在变性条件下可形成单峰。使用第六种染料 LIZ@,标记基因可以使用FAMM,VIC8,NEDM或 PET@进行标记。</w:t>
            </w:r>
          </w:p>
          <w:p w14:paraId="509FBF3F">
            <w:pPr>
              <w:rPr>
                <w:rFonts w:hint="eastAsia" w:ascii="宋体" w:hAnsi="宋体"/>
                <w:kern w:val="2"/>
                <w:szCs w:val="24"/>
              </w:rPr>
            </w:pPr>
            <w:r>
              <w:rPr>
                <w:rFonts w:hint="eastAsia" w:ascii="宋体" w:hAnsi="宋体"/>
                <w:kern w:val="2"/>
                <w:szCs w:val="24"/>
              </w:rPr>
              <w:t>4、与五种染料系统相比，由第六种染料标记的这种标准能够帮助用户在一个给定的范围内对更大数量的标记进行基因分类。800人次/盒，试剂盒内标，升级后的内标将更稳定、更灵敏，使用量也更少。</w:t>
            </w:r>
          </w:p>
        </w:tc>
        <w:tc>
          <w:tcPr>
            <w:tcW w:w="843" w:type="dxa"/>
            <w:vAlign w:val="center"/>
          </w:tcPr>
          <w:p w14:paraId="6AA5EA2B">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15B9348A">
            <w:pPr>
              <w:jc w:val="center"/>
              <w:rPr>
                <w:rFonts w:hint="eastAsia" w:ascii="宋体" w:hAnsi="宋体"/>
                <w:kern w:val="2"/>
                <w:szCs w:val="24"/>
              </w:rPr>
            </w:pPr>
            <w:r>
              <w:rPr>
                <w:rFonts w:hint="eastAsia" w:ascii="宋体" w:hAnsi="宋体"/>
                <w:color w:val="000000"/>
                <w:kern w:val="2"/>
                <w:szCs w:val="24"/>
              </w:rPr>
              <w:t>6</w:t>
            </w:r>
          </w:p>
        </w:tc>
      </w:tr>
      <w:tr w14:paraId="3B686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195E6341">
            <w:pPr>
              <w:jc w:val="center"/>
              <w:rPr>
                <w:rFonts w:hint="eastAsia" w:ascii="宋体" w:hAnsi="宋体"/>
                <w:kern w:val="2"/>
                <w:szCs w:val="24"/>
              </w:rPr>
            </w:pPr>
            <w:r>
              <w:rPr>
                <w:rFonts w:hint="eastAsia" w:ascii="宋体" w:hAnsi="宋体"/>
                <w:color w:val="000000"/>
                <w:kern w:val="2"/>
                <w:szCs w:val="24"/>
              </w:rPr>
              <w:t>7</w:t>
            </w:r>
          </w:p>
        </w:tc>
        <w:tc>
          <w:tcPr>
            <w:tcW w:w="1053" w:type="dxa"/>
            <w:vAlign w:val="center"/>
          </w:tcPr>
          <w:p w14:paraId="48B3CFBB">
            <w:pPr>
              <w:jc w:val="center"/>
              <w:rPr>
                <w:rFonts w:hint="eastAsia" w:ascii="宋体" w:hAnsi="宋体"/>
                <w:kern w:val="2"/>
                <w:szCs w:val="24"/>
              </w:rPr>
            </w:pPr>
            <w:r>
              <w:rPr>
                <w:rFonts w:ascii="宋体" w:hAnsi="宋体" w:cs="Calibri"/>
                <w:color w:val="000000"/>
                <w:kern w:val="2"/>
                <w:szCs w:val="24"/>
              </w:rPr>
              <w:t>8</w:t>
            </w:r>
            <w:r>
              <w:rPr>
                <w:rFonts w:hint="eastAsia" w:ascii="宋体" w:hAnsi="宋体" w:cs="Calibri"/>
                <w:color w:val="000000"/>
                <w:kern w:val="2"/>
                <w:szCs w:val="24"/>
              </w:rPr>
              <w:t>道毛细管</w:t>
            </w:r>
          </w:p>
        </w:tc>
        <w:tc>
          <w:tcPr>
            <w:tcW w:w="5253" w:type="dxa"/>
            <w:vAlign w:val="center"/>
          </w:tcPr>
          <w:p w14:paraId="0493D74B">
            <w:pPr>
              <w:rPr>
                <w:rFonts w:hint="eastAsia" w:ascii="宋体" w:hAnsi="宋体"/>
                <w:kern w:val="2"/>
                <w:szCs w:val="24"/>
              </w:rPr>
            </w:pPr>
            <w:r>
              <w:rPr>
                <w:rFonts w:ascii="宋体" w:hAnsi="宋体" w:cs="Calibri"/>
                <w:color w:val="000000"/>
                <w:kern w:val="2"/>
                <w:szCs w:val="24"/>
              </w:rPr>
              <w:t>1</w:t>
            </w:r>
            <w:r>
              <w:rPr>
                <w:rFonts w:hint="eastAsia" w:ascii="宋体" w:hAnsi="宋体" w:cs="Calibri"/>
                <w:color w:val="000000"/>
                <w:kern w:val="2"/>
                <w:szCs w:val="24"/>
              </w:rPr>
              <w:t>、</w:t>
            </w:r>
            <w:r>
              <w:rPr>
                <w:rFonts w:ascii="宋体" w:hAnsi="宋体" w:cs="Calibri"/>
                <w:color w:val="000000"/>
                <w:kern w:val="2"/>
                <w:szCs w:val="24"/>
              </w:rPr>
              <w:t>8</w:t>
            </w:r>
            <w:r>
              <w:rPr>
                <w:rFonts w:hint="eastAsia" w:ascii="宋体" w:hAnsi="宋体" w:cs="Calibri"/>
                <w:color w:val="000000"/>
                <w:kern w:val="2"/>
                <w:szCs w:val="24"/>
              </w:rPr>
              <w:t>根</w:t>
            </w:r>
            <w:r>
              <w:rPr>
                <w:rFonts w:ascii="宋体" w:hAnsi="宋体" w:cs="Calibri"/>
                <w:color w:val="000000"/>
                <w:kern w:val="2"/>
                <w:szCs w:val="24"/>
              </w:rPr>
              <w:t>36</w:t>
            </w:r>
            <w:r>
              <w:rPr>
                <w:rFonts w:hint="eastAsia" w:ascii="宋体" w:hAnsi="宋体" w:cs="Calibri"/>
                <w:color w:val="000000"/>
                <w:kern w:val="2"/>
                <w:szCs w:val="24"/>
              </w:rPr>
              <w:t>厘米毛细管，内壁无涂层，</w:t>
            </w:r>
            <w:r>
              <w:rPr>
                <w:rFonts w:ascii="宋体" w:hAnsi="宋体" w:cs="Calibri"/>
                <w:color w:val="000000"/>
                <w:kern w:val="2"/>
                <w:szCs w:val="24"/>
              </w:rPr>
              <w:t>3500</w:t>
            </w:r>
            <w:r>
              <w:rPr>
                <w:rFonts w:hint="eastAsia" w:ascii="宋体" w:hAnsi="宋体" w:cs="Calibri"/>
                <w:color w:val="000000"/>
                <w:kern w:val="2"/>
                <w:szCs w:val="24"/>
              </w:rPr>
              <w:t>型</w:t>
            </w:r>
            <w:r>
              <w:rPr>
                <w:rFonts w:ascii="宋体" w:hAnsi="宋体" w:cs="Calibri"/>
                <w:color w:val="000000"/>
                <w:kern w:val="2"/>
                <w:szCs w:val="24"/>
              </w:rPr>
              <w:t>DNA</w:t>
            </w:r>
            <w:r>
              <w:rPr>
                <w:rFonts w:hint="eastAsia" w:ascii="宋体" w:hAnsi="宋体" w:cs="Calibri"/>
                <w:color w:val="000000"/>
                <w:kern w:val="2"/>
                <w:szCs w:val="24"/>
              </w:rPr>
              <w:t>测序仪适用。</w:t>
            </w:r>
            <w:r>
              <w:rPr>
                <w:rFonts w:ascii="宋体" w:hAnsi="宋体" w:cs="Calibri"/>
                <w:color w:val="000000"/>
                <w:kern w:val="2"/>
                <w:szCs w:val="24"/>
              </w:rPr>
              <w:br w:type="textWrapping"/>
            </w:r>
            <w:r>
              <w:rPr>
                <w:rFonts w:ascii="宋体" w:hAnsi="宋体" w:cs="Calibri"/>
                <w:color w:val="000000"/>
                <w:kern w:val="2"/>
                <w:szCs w:val="24"/>
              </w:rPr>
              <w:t>2</w:t>
            </w:r>
            <w:r>
              <w:rPr>
                <w:rFonts w:hint="eastAsia" w:ascii="宋体" w:hAnsi="宋体" w:cs="Calibri"/>
                <w:color w:val="000000"/>
                <w:kern w:val="2"/>
                <w:szCs w:val="24"/>
              </w:rPr>
              <w:t>、使用寿命</w:t>
            </w:r>
            <w:r>
              <w:rPr>
                <w:rFonts w:ascii="宋体" w:hAnsi="宋体" w:cs="Calibri"/>
                <w:color w:val="000000"/>
                <w:kern w:val="2"/>
                <w:szCs w:val="24"/>
              </w:rPr>
              <w:t>160</w:t>
            </w:r>
            <w:r>
              <w:rPr>
                <w:rFonts w:hint="eastAsia" w:ascii="宋体" w:hAnsi="宋体" w:cs="Calibri"/>
                <w:color w:val="000000"/>
                <w:kern w:val="2"/>
                <w:szCs w:val="24"/>
              </w:rPr>
              <w:t>次以上。</w:t>
            </w:r>
          </w:p>
        </w:tc>
        <w:tc>
          <w:tcPr>
            <w:tcW w:w="843" w:type="dxa"/>
            <w:vAlign w:val="center"/>
          </w:tcPr>
          <w:p w14:paraId="2F5DA6F2">
            <w:pPr>
              <w:jc w:val="center"/>
              <w:rPr>
                <w:rFonts w:hint="eastAsia" w:ascii="宋体" w:hAnsi="宋体"/>
                <w:kern w:val="2"/>
                <w:szCs w:val="24"/>
              </w:rPr>
            </w:pPr>
            <w:r>
              <w:rPr>
                <w:rFonts w:hint="eastAsia" w:ascii="宋体" w:hAnsi="宋体"/>
                <w:color w:val="000000"/>
                <w:kern w:val="2"/>
                <w:szCs w:val="24"/>
              </w:rPr>
              <w:t>套</w:t>
            </w:r>
          </w:p>
        </w:tc>
        <w:tc>
          <w:tcPr>
            <w:tcW w:w="850" w:type="dxa"/>
            <w:vAlign w:val="center"/>
          </w:tcPr>
          <w:p w14:paraId="427CA0AC">
            <w:pPr>
              <w:jc w:val="center"/>
              <w:rPr>
                <w:rFonts w:hint="eastAsia" w:ascii="宋体" w:hAnsi="宋体"/>
                <w:kern w:val="2"/>
                <w:szCs w:val="24"/>
              </w:rPr>
            </w:pPr>
            <w:r>
              <w:rPr>
                <w:rFonts w:hint="eastAsia" w:ascii="宋体" w:hAnsi="宋体"/>
                <w:color w:val="000000"/>
                <w:kern w:val="2"/>
                <w:szCs w:val="24"/>
              </w:rPr>
              <w:t>1</w:t>
            </w:r>
          </w:p>
        </w:tc>
      </w:tr>
      <w:tr w14:paraId="4527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713D425E">
            <w:pPr>
              <w:jc w:val="center"/>
              <w:rPr>
                <w:rFonts w:hint="eastAsia" w:ascii="宋体" w:hAnsi="宋体"/>
                <w:kern w:val="2"/>
                <w:szCs w:val="24"/>
              </w:rPr>
            </w:pPr>
            <w:r>
              <w:rPr>
                <w:rFonts w:hint="eastAsia" w:ascii="宋体" w:hAnsi="宋体"/>
                <w:color w:val="000000"/>
                <w:kern w:val="2"/>
                <w:szCs w:val="24"/>
              </w:rPr>
              <w:t>8</w:t>
            </w:r>
          </w:p>
        </w:tc>
        <w:tc>
          <w:tcPr>
            <w:tcW w:w="1053" w:type="dxa"/>
            <w:vAlign w:val="center"/>
          </w:tcPr>
          <w:p w14:paraId="39B4BDB3">
            <w:pPr>
              <w:jc w:val="center"/>
              <w:rPr>
                <w:rFonts w:hint="eastAsia" w:ascii="宋体" w:hAnsi="宋体"/>
                <w:kern w:val="2"/>
                <w:szCs w:val="24"/>
              </w:rPr>
            </w:pPr>
            <w:r>
              <w:rPr>
                <w:rFonts w:hint="eastAsia" w:ascii="宋体" w:hAnsi="宋体"/>
                <w:kern w:val="2"/>
                <w:szCs w:val="24"/>
              </w:rPr>
              <w:t>PK酶</w:t>
            </w:r>
          </w:p>
        </w:tc>
        <w:tc>
          <w:tcPr>
            <w:tcW w:w="5253" w:type="dxa"/>
          </w:tcPr>
          <w:p w14:paraId="334619D1">
            <w:pPr>
              <w:rPr>
                <w:rFonts w:hint="eastAsia" w:ascii="宋体" w:hAnsi="宋体"/>
                <w:kern w:val="2"/>
                <w:szCs w:val="24"/>
              </w:rPr>
            </w:pPr>
            <w:r>
              <w:rPr>
                <w:rFonts w:hint="eastAsia" w:ascii="宋体" w:hAnsi="宋体"/>
                <w:kern w:val="2"/>
                <w:szCs w:val="24"/>
              </w:rPr>
              <w:t>100mg/瓶，实验室专用耗材。</w:t>
            </w:r>
          </w:p>
        </w:tc>
        <w:tc>
          <w:tcPr>
            <w:tcW w:w="843" w:type="dxa"/>
            <w:vAlign w:val="center"/>
          </w:tcPr>
          <w:p w14:paraId="4E753A88">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6286598E">
            <w:pPr>
              <w:jc w:val="center"/>
              <w:rPr>
                <w:rFonts w:hint="eastAsia" w:ascii="宋体" w:hAnsi="宋体"/>
                <w:kern w:val="2"/>
                <w:szCs w:val="24"/>
              </w:rPr>
            </w:pPr>
            <w:r>
              <w:rPr>
                <w:rFonts w:hint="eastAsia" w:ascii="宋体" w:hAnsi="宋体"/>
                <w:color w:val="000000"/>
                <w:kern w:val="2"/>
                <w:szCs w:val="24"/>
              </w:rPr>
              <w:t>5</w:t>
            </w:r>
          </w:p>
        </w:tc>
      </w:tr>
      <w:tr w14:paraId="5D7D7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3CF2C4FA">
            <w:pPr>
              <w:jc w:val="center"/>
              <w:rPr>
                <w:rFonts w:hint="eastAsia" w:ascii="宋体" w:hAnsi="宋体"/>
                <w:kern w:val="2"/>
                <w:szCs w:val="24"/>
              </w:rPr>
            </w:pPr>
            <w:r>
              <w:rPr>
                <w:rFonts w:hint="eastAsia" w:ascii="宋体" w:hAnsi="宋体"/>
                <w:color w:val="000000"/>
                <w:kern w:val="2"/>
                <w:szCs w:val="24"/>
              </w:rPr>
              <w:t>9</w:t>
            </w:r>
          </w:p>
        </w:tc>
        <w:tc>
          <w:tcPr>
            <w:tcW w:w="1053" w:type="dxa"/>
            <w:vAlign w:val="center"/>
          </w:tcPr>
          <w:p w14:paraId="64ACE365">
            <w:pPr>
              <w:jc w:val="center"/>
              <w:rPr>
                <w:rFonts w:hint="eastAsia" w:ascii="宋体" w:hAnsi="宋体"/>
                <w:kern w:val="2"/>
                <w:szCs w:val="24"/>
              </w:rPr>
            </w:pPr>
            <w:r>
              <w:rPr>
                <w:rFonts w:hint="eastAsia" w:ascii="宋体" w:hAnsi="宋体"/>
                <w:kern w:val="2"/>
                <w:szCs w:val="24"/>
              </w:rPr>
              <w:t>痕量DNA提取试剂盒</w:t>
            </w:r>
          </w:p>
        </w:tc>
        <w:tc>
          <w:tcPr>
            <w:tcW w:w="5253" w:type="dxa"/>
          </w:tcPr>
          <w:p w14:paraId="30FCF7F9">
            <w:pPr>
              <w:rPr>
                <w:rFonts w:hint="eastAsia" w:ascii="宋体" w:hAnsi="宋体"/>
                <w:kern w:val="2"/>
                <w:szCs w:val="24"/>
              </w:rPr>
            </w:pPr>
            <w:r>
              <w:rPr>
                <w:rFonts w:hint="eastAsia" w:ascii="宋体" w:hAnsi="宋体"/>
                <w:kern w:val="2"/>
                <w:szCs w:val="24"/>
              </w:rPr>
              <w:t>1.采用高效的核酸吸附膜，可以快速高效的从溶液中吸附回收DNA片段。</w:t>
            </w:r>
          </w:p>
          <w:p w14:paraId="64621E5D">
            <w:pPr>
              <w:rPr>
                <w:rFonts w:hint="eastAsia" w:ascii="宋体" w:hAnsi="宋体"/>
                <w:kern w:val="2"/>
                <w:szCs w:val="24"/>
              </w:rPr>
            </w:pPr>
            <w:r>
              <w:rPr>
                <w:rFonts w:hint="eastAsia" w:ascii="宋体" w:hAnsi="宋体"/>
                <w:kern w:val="2"/>
                <w:szCs w:val="24"/>
              </w:rPr>
              <w:t>2.能够针对100pgDNA样品进行提取，最大程度搜集疑犯残留痕迹，捕捉破案先机。</w:t>
            </w:r>
          </w:p>
          <w:p w14:paraId="77793D50">
            <w:pPr>
              <w:rPr>
                <w:rFonts w:hint="eastAsia" w:ascii="宋体" w:hAnsi="宋体"/>
                <w:kern w:val="2"/>
                <w:szCs w:val="24"/>
              </w:rPr>
            </w:pPr>
            <w:r>
              <w:rPr>
                <w:rFonts w:hint="eastAsia" w:ascii="宋体" w:hAnsi="宋体"/>
                <w:kern w:val="2"/>
                <w:szCs w:val="24"/>
              </w:rPr>
              <w:t>3.优化的试剂配方，操作简便，重复性好。</w:t>
            </w:r>
          </w:p>
          <w:p w14:paraId="1B99D1D7">
            <w:pPr>
              <w:rPr>
                <w:rFonts w:hint="eastAsia" w:ascii="宋体" w:hAnsi="宋体"/>
                <w:kern w:val="2"/>
                <w:szCs w:val="24"/>
              </w:rPr>
            </w:pPr>
            <w:r>
              <w:rPr>
                <w:rFonts w:hint="eastAsia" w:ascii="宋体" w:hAnsi="宋体"/>
                <w:kern w:val="2"/>
                <w:szCs w:val="24"/>
              </w:rPr>
              <w:t>4.试剂盒采用优化的试剂配方，适合针对指纹、脱落细胞等，进行DNA提取，获得的STR图谱峰值高、背景信号极低、掉带少。</w:t>
            </w:r>
          </w:p>
        </w:tc>
        <w:tc>
          <w:tcPr>
            <w:tcW w:w="843" w:type="dxa"/>
            <w:vAlign w:val="center"/>
          </w:tcPr>
          <w:p w14:paraId="2EA4D4CE">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42F373E1">
            <w:pPr>
              <w:jc w:val="center"/>
              <w:rPr>
                <w:rFonts w:hint="eastAsia" w:ascii="宋体" w:hAnsi="宋体"/>
                <w:kern w:val="2"/>
                <w:szCs w:val="24"/>
              </w:rPr>
            </w:pPr>
            <w:r>
              <w:rPr>
                <w:rFonts w:hint="eastAsia" w:ascii="宋体" w:hAnsi="宋体"/>
                <w:color w:val="000000"/>
                <w:kern w:val="2"/>
                <w:szCs w:val="24"/>
              </w:rPr>
              <w:t>10</w:t>
            </w:r>
          </w:p>
        </w:tc>
      </w:tr>
      <w:tr w14:paraId="5105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756A9041">
            <w:pPr>
              <w:jc w:val="center"/>
              <w:rPr>
                <w:rFonts w:hint="eastAsia" w:ascii="宋体" w:hAnsi="宋体"/>
                <w:kern w:val="2"/>
                <w:szCs w:val="24"/>
              </w:rPr>
            </w:pPr>
            <w:r>
              <w:rPr>
                <w:rFonts w:hint="eastAsia" w:ascii="宋体" w:hAnsi="宋体"/>
                <w:color w:val="000000"/>
                <w:kern w:val="2"/>
                <w:szCs w:val="24"/>
              </w:rPr>
              <w:t>10</w:t>
            </w:r>
          </w:p>
        </w:tc>
        <w:tc>
          <w:tcPr>
            <w:tcW w:w="1053" w:type="dxa"/>
            <w:vAlign w:val="center"/>
          </w:tcPr>
          <w:p w14:paraId="3C17EA0A">
            <w:pPr>
              <w:jc w:val="center"/>
              <w:rPr>
                <w:rFonts w:hint="eastAsia" w:ascii="宋体" w:hAnsi="宋体"/>
                <w:kern w:val="2"/>
                <w:szCs w:val="24"/>
              </w:rPr>
            </w:pPr>
            <w:r>
              <w:rPr>
                <w:rFonts w:hint="eastAsia" w:ascii="宋体" w:hAnsi="宋体" w:cs="Calibri"/>
                <w:color w:val="000000"/>
                <w:kern w:val="2"/>
                <w:szCs w:val="24"/>
              </w:rPr>
              <w:t>阳极缓冲液槽</w:t>
            </w:r>
          </w:p>
        </w:tc>
        <w:tc>
          <w:tcPr>
            <w:tcW w:w="5253" w:type="dxa"/>
          </w:tcPr>
          <w:p w14:paraId="4A9AF40D">
            <w:pPr>
              <w:rPr>
                <w:rFonts w:hint="eastAsia" w:ascii="宋体" w:hAnsi="宋体"/>
                <w:kern w:val="2"/>
                <w:szCs w:val="24"/>
              </w:rPr>
            </w:pPr>
            <w:r>
              <w:rPr>
                <w:rFonts w:hint="eastAsia" w:ascii="宋体" w:hAnsi="宋体"/>
                <w:kern w:val="2"/>
                <w:szCs w:val="24"/>
              </w:rPr>
              <w:t>10×，Anode Buffer Container(ABC),4pk阳极缓冲液，4盒，支持3500系列DNA测序仪进行电泳。</w:t>
            </w:r>
          </w:p>
        </w:tc>
        <w:tc>
          <w:tcPr>
            <w:tcW w:w="843" w:type="dxa"/>
            <w:vAlign w:val="center"/>
          </w:tcPr>
          <w:p w14:paraId="6ECB2A7D">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38C3C472">
            <w:pPr>
              <w:jc w:val="center"/>
              <w:rPr>
                <w:rFonts w:hint="eastAsia" w:ascii="宋体" w:hAnsi="宋体"/>
                <w:kern w:val="2"/>
                <w:szCs w:val="24"/>
              </w:rPr>
            </w:pPr>
            <w:r>
              <w:rPr>
                <w:rFonts w:hint="eastAsia" w:ascii="宋体" w:hAnsi="宋体"/>
                <w:color w:val="000000"/>
                <w:kern w:val="2"/>
                <w:szCs w:val="24"/>
              </w:rPr>
              <w:t>8</w:t>
            </w:r>
          </w:p>
        </w:tc>
      </w:tr>
      <w:tr w14:paraId="33FB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64EA1226">
            <w:pPr>
              <w:jc w:val="center"/>
              <w:rPr>
                <w:rFonts w:hint="eastAsia" w:ascii="宋体" w:hAnsi="宋体"/>
                <w:kern w:val="2"/>
                <w:szCs w:val="24"/>
              </w:rPr>
            </w:pPr>
            <w:r>
              <w:rPr>
                <w:rFonts w:hint="eastAsia" w:ascii="宋体" w:hAnsi="宋体"/>
                <w:color w:val="000000"/>
                <w:kern w:val="2"/>
                <w:szCs w:val="24"/>
              </w:rPr>
              <w:t>11</w:t>
            </w:r>
          </w:p>
        </w:tc>
        <w:tc>
          <w:tcPr>
            <w:tcW w:w="1053" w:type="dxa"/>
            <w:vAlign w:val="center"/>
          </w:tcPr>
          <w:p w14:paraId="6339B622">
            <w:pPr>
              <w:jc w:val="center"/>
              <w:rPr>
                <w:rFonts w:hint="eastAsia" w:ascii="宋体" w:hAnsi="宋体"/>
                <w:kern w:val="2"/>
                <w:szCs w:val="24"/>
              </w:rPr>
            </w:pPr>
            <w:r>
              <w:rPr>
                <w:rFonts w:hint="eastAsia" w:ascii="宋体" w:hAnsi="宋体" w:cs="Calibri"/>
                <w:color w:val="000000"/>
                <w:kern w:val="2"/>
                <w:szCs w:val="24"/>
              </w:rPr>
              <w:t>阴极缓冲液槽</w:t>
            </w:r>
          </w:p>
        </w:tc>
        <w:tc>
          <w:tcPr>
            <w:tcW w:w="5253" w:type="dxa"/>
          </w:tcPr>
          <w:p w14:paraId="27535BC1">
            <w:pPr>
              <w:rPr>
                <w:rFonts w:hint="eastAsia" w:ascii="宋体" w:hAnsi="宋体"/>
                <w:kern w:val="2"/>
                <w:szCs w:val="24"/>
              </w:rPr>
            </w:pPr>
            <w:r>
              <w:rPr>
                <w:rFonts w:hint="eastAsia" w:ascii="宋体" w:hAnsi="宋体"/>
                <w:kern w:val="2"/>
                <w:szCs w:val="24"/>
              </w:rPr>
              <w:t>10×，CathodeBufferContainer(CBC),4pk阴极缓冲液，4盒，支持3500系列DNA测序仪进行电泳。</w:t>
            </w:r>
          </w:p>
        </w:tc>
        <w:tc>
          <w:tcPr>
            <w:tcW w:w="843" w:type="dxa"/>
            <w:vAlign w:val="center"/>
          </w:tcPr>
          <w:p w14:paraId="3B121A7A">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715B1F68">
            <w:pPr>
              <w:jc w:val="center"/>
              <w:rPr>
                <w:rFonts w:hint="eastAsia" w:ascii="宋体" w:hAnsi="宋体"/>
                <w:kern w:val="2"/>
                <w:szCs w:val="24"/>
              </w:rPr>
            </w:pPr>
            <w:r>
              <w:rPr>
                <w:rFonts w:hint="eastAsia" w:ascii="宋体" w:hAnsi="宋体"/>
                <w:color w:val="000000"/>
                <w:kern w:val="2"/>
                <w:szCs w:val="24"/>
              </w:rPr>
              <w:t>8</w:t>
            </w:r>
          </w:p>
        </w:tc>
      </w:tr>
      <w:tr w14:paraId="107D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7D9EC258">
            <w:pPr>
              <w:jc w:val="center"/>
              <w:rPr>
                <w:rFonts w:hint="eastAsia" w:ascii="宋体" w:hAnsi="宋体"/>
                <w:kern w:val="2"/>
                <w:szCs w:val="24"/>
              </w:rPr>
            </w:pPr>
            <w:r>
              <w:rPr>
                <w:rFonts w:hint="eastAsia" w:ascii="宋体" w:hAnsi="宋体"/>
                <w:color w:val="000000"/>
                <w:kern w:val="2"/>
                <w:szCs w:val="24"/>
              </w:rPr>
              <w:t>12</w:t>
            </w:r>
          </w:p>
        </w:tc>
        <w:tc>
          <w:tcPr>
            <w:tcW w:w="1053" w:type="dxa"/>
            <w:vAlign w:val="center"/>
          </w:tcPr>
          <w:p w14:paraId="6F318087">
            <w:pPr>
              <w:jc w:val="center"/>
              <w:rPr>
                <w:rFonts w:hint="eastAsia" w:ascii="宋体" w:hAnsi="宋体"/>
                <w:kern w:val="2"/>
                <w:szCs w:val="24"/>
              </w:rPr>
            </w:pPr>
            <w:r>
              <w:rPr>
                <w:rFonts w:ascii="宋体" w:hAnsi="宋体" w:cs="Calibri"/>
                <w:color w:val="000000"/>
                <w:kern w:val="2"/>
                <w:szCs w:val="24"/>
              </w:rPr>
              <w:t>POP4</w:t>
            </w:r>
            <w:r>
              <w:rPr>
                <w:rFonts w:hint="eastAsia" w:ascii="宋体" w:hAnsi="宋体" w:cs="Calibri"/>
                <w:color w:val="000000"/>
                <w:kern w:val="2"/>
                <w:szCs w:val="24"/>
              </w:rPr>
              <w:t>液体分离胶</w:t>
            </w:r>
          </w:p>
        </w:tc>
        <w:tc>
          <w:tcPr>
            <w:tcW w:w="5253" w:type="dxa"/>
          </w:tcPr>
          <w:p w14:paraId="03C75516">
            <w:pPr>
              <w:rPr>
                <w:rFonts w:hint="eastAsia" w:ascii="宋体" w:hAnsi="宋体"/>
                <w:kern w:val="2"/>
                <w:szCs w:val="24"/>
              </w:rPr>
            </w:pPr>
            <w:r>
              <w:rPr>
                <w:rFonts w:hint="eastAsia" w:ascii="宋体" w:hAnsi="宋体"/>
                <w:kern w:val="2"/>
                <w:szCs w:val="24"/>
              </w:rPr>
              <w:t>1、即插即用型，进样即可运行。具有RFID标签，实时监控使用信息。</w:t>
            </w:r>
          </w:p>
          <w:p w14:paraId="2352DF5C">
            <w:pPr>
              <w:rPr>
                <w:rFonts w:hint="eastAsia" w:ascii="宋体" w:hAnsi="宋体"/>
                <w:kern w:val="2"/>
                <w:szCs w:val="24"/>
              </w:rPr>
            </w:pPr>
            <w:r>
              <w:rPr>
                <w:rFonts w:hint="eastAsia" w:ascii="宋体" w:hAnsi="宋体"/>
                <w:kern w:val="2"/>
                <w:szCs w:val="24"/>
              </w:rPr>
              <w:t>2、每盒可用于384个样品的液体分离胶，用于法医STR分析。</w:t>
            </w:r>
          </w:p>
          <w:p w14:paraId="49019492">
            <w:pPr>
              <w:rPr>
                <w:rFonts w:hint="eastAsia" w:ascii="宋体" w:hAnsi="宋体"/>
                <w:kern w:val="2"/>
                <w:szCs w:val="24"/>
              </w:rPr>
            </w:pPr>
            <w:r>
              <w:rPr>
                <w:rFonts w:hint="eastAsia" w:ascii="宋体" w:hAnsi="宋体"/>
                <w:kern w:val="2"/>
                <w:szCs w:val="24"/>
              </w:rPr>
              <w:t>3、3500系列DNA测序仪适用。</w:t>
            </w:r>
          </w:p>
        </w:tc>
        <w:tc>
          <w:tcPr>
            <w:tcW w:w="843" w:type="dxa"/>
            <w:vAlign w:val="center"/>
          </w:tcPr>
          <w:p w14:paraId="1BD6079D">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7D66A5FB">
            <w:pPr>
              <w:jc w:val="center"/>
              <w:rPr>
                <w:rFonts w:hint="eastAsia" w:ascii="宋体" w:hAnsi="宋体"/>
                <w:kern w:val="2"/>
                <w:szCs w:val="24"/>
              </w:rPr>
            </w:pPr>
            <w:r>
              <w:rPr>
                <w:rFonts w:hint="eastAsia" w:ascii="宋体" w:hAnsi="宋体"/>
                <w:color w:val="000000"/>
                <w:kern w:val="2"/>
                <w:szCs w:val="24"/>
              </w:rPr>
              <w:t>8</w:t>
            </w:r>
          </w:p>
        </w:tc>
      </w:tr>
      <w:tr w14:paraId="6269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0DBBF157">
            <w:pPr>
              <w:jc w:val="center"/>
              <w:rPr>
                <w:rFonts w:hint="eastAsia" w:ascii="宋体" w:hAnsi="宋体"/>
                <w:kern w:val="2"/>
                <w:szCs w:val="24"/>
              </w:rPr>
            </w:pPr>
            <w:r>
              <w:rPr>
                <w:rFonts w:hint="eastAsia" w:ascii="宋体" w:hAnsi="宋体"/>
                <w:color w:val="000000"/>
                <w:kern w:val="2"/>
                <w:szCs w:val="24"/>
              </w:rPr>
              <w:t>13</w:t>
            </w:r>
          </w:p>
        </w:tc>
        <w:tc>
          <w:tcPr>
            <w:tcW w:w="1053" w:type="dxa"/>
          </w:tcPr>
          <w:p w14:paraId="3CD8C1C5">
            <w:pPr>
              <w:jc w:val="center"/>
              <w:rPr>
                <w:rFonts w:hint="eastAsia" w:ascii="宋体" w:hAnsi="宋体"/>
                <w:kern w:val="2"/>
                <w:szCs w:val="24"/>
              </w:rPr>
            </w:pPr>
            <w:r>
              <w:rPr>
                <w:rFonts w:hint="eastAsia" w:ascii="宋体" w:hAnsi="宋体"/>
                <w:kern w:val="2"/>
                <w:szCs w:val="24"/>
              </w:rPr>
              <w:t>PSA（抗人精试剂条）</w:t>
            </w:r>
          </w:p>
        </w:tc>
        <w:tc>
          <w:tcPr>
            <w:tcW w:w="5253" w:type="dxa"/>
          </w:tcPr>
          <w:p w14:paraId="01E60A35">
            <w:pPr>
              <w:rPr>
                <w:rFonts w:hint="eastAsia" w:ascii="宋体" w:hAnsi="宋体"/>
                <w:kern w:val="2"/>
                <w:szCs w:val="24"/>
              </w:rPr>
            </w:pPr>
            <w:r>
              <w:rPr>
                <w:rFonts w:hint="eastAsia" w:ascii="宋体" w:hAnsi="宋体"/>
                <w:kern w:val="2"/>
                <w:szCs w:val="24"/>
              </w:rPr>
              <w:t>1、试剂条用于快速定性检测人类血液（痕），在标本中选择性地鉴别人类血红素，有很高的可信度。在大约5分钟时间内，能检测出样本中高于1ng／ml浓度的人类血红素。</w:t>
            </w:r>
          </w:p>
          <w:p w14:paraId="7DB0AE07">
            <w:pPr>
              <w:rPr>
                <w:rFonts w:hint="eastAsia" w:ascii="宋体" w:hAnsi="宋体"/>
                <w:kern w:val="2"/>
                <w:szCs w:val="24"/>
              </w:rPr>
            </w:pPr>
            <w:r>
              <w:rPr>
                <w:rFonts w:hint="eastAsia" w:ascii="宋体" w:hAnsi="宋体"/>
                <w:kern w:val="2"/>
                <w:szCs w:val="24"/>
              </w:rPr>
              <w:t>2、在观察区内出现一条色带为阴性，出现两条色带为阳性。对常见动物血、人唾液及分泌物等均呈阴性；对人血液（痕）呈阳性。灵敏度为100—40000倍。</w:t>
            </w:r>
          </w:p>
          <w:p w14:paraId="41B80689">
            <w:pPr>
              <w:rPr>
                <w:rFonts w:hint="eastAsia" w:ascii="宋体" w:hAnsi="宋体"/>
                <w:kern w:val="2"/>
                <w:szCs w:val="24"/>
              </w:rPr>
            </w:pPr>
            <w:r>
              <w:rPr>
                <w:rFonts w:hint="eastAsia" w:ascii="宋体" w:hAnsi="宋体"/>
                <w:kern w:val="2"/>
                <w:szCs w:val="24"/>
              </w:rPr>
              <w:t>3、规格：100条/盒。</w:t>
            </w:r>
          </w:p>
        </w:tc>
        <w:tc>
          <w:tcPr>
            <w:tcW w:w="843" w:type="dxa"/>
            <w:vAlign w:val="center"/>
          </w:tcPr>
          <w:p w14:paraId="6168A5A1">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32356A41">
            <w:pPr>
              <w:jc w:val="center"/>
              <w:rPr>
                <w:rFonts w:hint="eastAsia" w:ascii="宋体" w:hAnsi="宋体"/>
                <w:kern w:val="2"/>
                <w:szCs w:val="24"/>
              </w:rPr>
            </w:pPr>
            <w:r>
              <w:rPr>
                <w:rFonts w:hint="eastAsia" w:ascii="宋体" w:hAnsi="宋体"/>
                <w:color w:val="000000"/>
                <w:kern w:val="2"/>
                <w:szCs w:val="24"/>
              </w:rPr>
              <w:t>2</w:t>
            </w:r>
          </w:p>
        </w:tc>
      </w:tr>
      <w:tr w14:paraId="06939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41184188">
            <w:pPr>
              <w:jc w:val="center"/>
              <w:rPr>
                <w:rFonts w:hint="eastAsia" w:ascii="宋体" w:hAnsi="宋体"/>
                <w:kern w:val="2"/>
                <w:szCs w:val="24"/>
              </w:rPr>
            </w:pPr>
            <w:r>
              <w:rPr>
                <w:rFonts w:hint="eastAsia" w:ascii="宋体" w:hAnsi="宋体"/>
                <w:color w:val="000000"/>
                <w:kern w:val="2"/>
                <w:szCs w:val="24"/>
              </w:rPr>
              <w:t>14</w:t>
            </w:r>
          </w:p>
        </w:tc>
        <w:tc>
          <w:tcPr>
            <w:tcW w:w="1053" w:type="dxa"/>
          </w:tcPr>
          <w:p w14:paraId="4D46164F">
            <w:pPr>
              <w:jc w:val="center"/>
              <w:rPr>
                <w:rFonts w:hint="eastAsia" w:ascii="宋体" w:hAnsi="宋体"/>
                <w:kern w:val="2"/>
                <w:szCs w:val="24"/>
              </w:rPr>
            </w:pPr>
            <w:r>
              <w:rPr>
                <w:rFonts w:hint="eastAsia" w:ascii="宋体" w:hAnsi="宋体"/>
                <w:kern w:val="2"/>
                <w:szCs w:val="24"/>
              </w:rPr>
              <w:t>FOB（抗人血试剂条）</w:t>
            </w:r>
          </w:p>
        </w:tc>
        <w:tc>
          <w:tcPr>
            <w:tcW w:w="5253" w:type="dxa"/>
          </w:tcPr>
          <w:p w14:paraId="53E51A54">
            <w:pPr>
              <w:rPr>
                <w:rFonts w:hint="eastAsia" w:ascii="宋体" w:hAnsi="宋体"/>
                <w:kern w:val="2"/>
                <w:szCs w:val="24"/>
              </w:rPr>
            </w:pPr>
            <w:r>
              <w:rPr>
                <w:rFonts w:hint="eastAsia" w:ascii="宋体" w:hAnsi="宋体"/>
                <w:kern w:val="2"/>
                <w:szCs w:val="24"/>
              </w:rPr>
              <w:t>1、该试剂条快速定性检测人精斑，在标本中选择性地鉴别人的前列腺抗原（PSA），有很高的可信度。在大约5分钟时间内，能检测出样本中高于5ng/ml浓度的前列腺抗原（PSA）。</w:t>
            </w:r>
          </w:p>
          <w:p w14:paraId="73123012">
            <w:pPr>
              <w:rPr>
                <w:rFonts w:hint="eastAsia" w:ascii="宋体" w:hAnsi="宋体"/>
                <w:kern w:val="2"/>
                <w:szCs w:val="24"/>
              </w:rPr>
            </w:pPr>
            <w:r>
              <w:rPr>
                <w:rFonts w:hint="eastAsia" w:ascii="宋体" w:hAnsi="宋体"/>
                <w:kern w:val="2"/>
                <w:szCs w:val="24"/>
              </w:rPr>
              <w:t>2、在观察区内出现一条色带为阴性，出现两条色带为阳性。对正常人血、唾液及阴道分泌物等均呈阴性；对人精液呈阳性。灵敏度为100—3000倍（5ng/ml）。</w:t>
            </w:r>
          </w:p>
          <w:p w14:paraId="7A847361">
            <w:pPr>
              <w:rPr>
                <w:rFonts w:hint="eastAsia" w:ascii="宋体" w:hAnsi="宋体"/>
                <w:kern w:val="2"/>
                <w:szCs w:val="24"/>
              </w:rPr>
            </w:pPr>
            <w:r>
              <w:rPr>
                <w:rFonts w:hint="eastAsia" w:ascii="宋体" w:hAnsi="宋体"/>
                <w:kern w:val="2"/>
                <w:szCs w:val="24"/>
              </w:rPr>
              <w:t>3、规格：100条/盒。</w:t>
            </w:r>
          </w:p>
        </w:tc>
        <w:tc>
          <w:tcPr>
            <w:tcW w:w="843" w:type="dxa"/>
            <w:vAlign w:val="center"/>
          </w:tcPr>
          <w:p w14:paraId="567B2150">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125A3B86">
            <w:pPr>
              <w:jc w:val="center"/>
              <w:rPr>
                <w:rFonts w:hint="eastAsia" w:ascii="宋体" w:hAnsi="宋体"/>
                <w:kern w:val="2"/>
                <w:szCs w:val="24"/>
              </w:rPr>
            </w:pPr>
            <w:r>
              <w:rPr>
                <w:rFonts w:hint="eastAsia" w:ascii="宋体" w:hAnsi="宋体"/>
                <w:color w:val="000000"/>
                <w:kern w:val="2"/>
                <w:szCs w:val="24"/>
              </w:rPr>
              <w:t>2</w:t>
            </w:r>
          </w:p>
        </w:tc>
      </w:tr>
      <w:tr w14:paraId="128C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4455B52A">
            <w:pPr>
              <w:jc w:val="center"/>
              <w:rPr>
                <w:rFonts w:hint="eastAsia" w:ascii="宋体" w:hAnsi="宋体"/>
                <w:kern w:val="2"/>
                <w:szCs w:val="24"/>
              </w:rPr>
            </w:pPr>
            <w:r>
              <w:rPr>
                <w:rFonts w:hint="eastAsia" w:ascii="宋体" w:hAnsi="宋体"/>
                <w:color w:val="000000"/>
                <w:kern w:val="2"/>
                <w:szCs w:val="24"/>
              </w:rPr>
              <w:t>15</w:t>
            </w:r>
          </w:p>
        </w:tc>
        <w:tc>
          <w:tcPr>
            <w:tcW w:w="1053" w:type="dxa"/>
          </w:tcPr>
          <w:p w14:paraId="637E78CD">
            <w:pPr>
              <w:jc w:val="center"/>
              <w:rPr>
                <w:rFonts w:hint="eastAsia" w:ascii="宋体" w:hAnsi="宋体"/>
                <w:kern w:val="2"/>
                <w:szCs w:val="24"/>
              </w:rPr>
            </w:pPr>
            <w:r>
              <w:rPr>
                <w:rFonts w:hint="eastAsia" w:ascii="宋体" w:hAnsi="宋体"/>
                <w:kern w:val="2"/>
                <w:szCs w:val="24"/>
              </w:rPr>
              <w:t>脱落细胞粘取器</w:t>
            </w:r>
          </w:p>
        </w:tc>
        <w:tc>
          <w:tcPr>
            <w:tcW w:w="5253" w:type="dxa"/>
          </w:tcPr>
          <w:p w14:paraId="4663BCE2">
            <w:pPr>
              <w:rPr>
                <w:rFonts w:hint="eastAsia" w:ascii="宋体" w:hAnsi="宋体"/>
                <w:kern w:val="2"/>
                <w:szCs w:val="24"/>
              </w:rPr>
            </w:pPr>
            <w:r>
              <w:rPr>
                <w:rFonts w:hint="eastAsia" w:ascii="宋体" w:hAnsi="宋体"/>
                <w:kern w:val="2"/>
                <w:szCs w:val="24"/>
              </w:rPr>
              <w:t>1.脱落细胞粘取器是利用膜片的粘性面直接粘取接触性检材载体表面上的脱落细胞。</w:t>
            </w:r>
          </w:p>
          <w:p w14:paraId="4CA5BC24">
            <w:pPr>
              <w:rPr>
                <w:rFonts w:hint="eastAsia" w:ascii="宋体" w:hAnsi="宋体"/>
                <w:kern w:val="2"/>
                <w:szCs w:val="24"/>
              </w:rPr>
            </w:pPr>
            <w:r>
              <w:rPr>
                <w:rFonts w:hint="eastAsia" w:ascii="宋体" w:hAnsi="宋体"/>
                <w:kern w:val="2"/>
                <w:szCs w:val="24"/>
              </w:rPr>
              <w:t>2.弹性手柄形变能力好，可随着脱落细胞附着载体的形状而发生改变。</w:t>
            </w:r>
          </w:p>
          <w:p w14:paraId="7DE20736">
            <w:pPr>
              <w:rPr>
                <w:rFonts w:hint="eastAsia" w:ascii="宋体" w:hAnsi="宋体"/>
                <w:kern w:val="2"/>
                <w:szCs w:val="24"/>
              </w:rPr>
            </w:pPr>
            <w:r>
              <w:rPr>
                <w:rFonts w:hint="eastAsia" w:ascii="宋体" w:hAnsi="宋体"/>
                <w:kern w:val="2"/>
                <w:szCs w:val="24"/>
              </w:rPr>
              <w:t>3.在无菌、无外源DNA的条件下生产，经环氧乙烷消毒灭菌，无外源DNA污染。</w:t>
            </w:r>
          </w:p>
          <w:p w14:paraId="3832AE90">
            <w:pPr>
              <w:rPr>
                <w:rFonts w:hint="eastAsia" w:ascii="宋体" w:hAnsi="宋体"/>
                <w:kern w:val="2"/>
                <w:szCs w:val="24"/>
              </w:rPr>
            </w:pPr>
            <w:r>
              <w:rPr>
                <w:rFonts w:hint="eastAsia" w:ascii="宋体" w:hAnsi="宋体"/>
                <w:kern w:val="2"/>
                <w:szCs w:val="24"/>
              </w:rPr>
              <w:t>4.脱落细胞粘取器保存在长方体塑料盒中，防止运输过程产生DNA污染。</w:t>
            </w:r>
          </w:p>
          <w:p w14:paraId="12218855">
            <w:pPr>
              <w:rPr>
                <w:rFonts w:hint="eastAsia" w:ascii="宋体" w:hAnsi="宋体"/>
                <w:kern w:val="2"/>
                <w:szCs w:val="24"/>
              </w:rPr>
            </w:pPr>
            <w:r>
              <w:rPr>
                <w:rFonts w:hint="eastAsia" w:ascii="宋体" w:hAnsi="宋体"/>
                <w:kern w:val="2"/>
                <w:szCs w:val="24"/>
              </w:rPr>
              <w:t>5.粘取面积为10*10mm，100个每盒。</w:t>
            </w:r>
          </w:p>
        </w:tc>
        <w:tc>
          <w:tcPr>
            <w:tcW w:w="843" w:type="dxa"/>
            <w:vAlign w:val="center"/>
          </w:tcPr>
          <w:p w14:paraId="53FA2A5B">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2F7A7666">
            <w:pPr>
              <w:jc w:val="center"/>
              <w:rPr>
                <w:rFonts w:hint="eastAsia" w:ascii="宋体" w:hAnsi="宋体"/>
                <w:kern w:val="2"/>
                <w:szCs w:val="24"/>
              </w:rPr>
            </w:pPr>
            <w:r>
              <w:rPr>
                <w:rFonts w:hint="eastAsia" w:ascii="宋体" w:hAnsi="宋体"/>
                <w:color w:val="000000"/>
                <w:kern w:val="2"/>
                <w:szCs w:val="24"/>
              </w:rPr>
              <w:t>30</w:t>
            </w:r>
          </w:p>
        </w:tc>
      </w:tr>
      <w:tr w14:paraId="5D7CA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5E2E767C">
            <w:pPr>
              <w:jc w:val="center"/>
              <w:rPr>
                <w:rFonts w:hint="eastAsia" w:ascii="宋体" w:hAnsi="宋体"/>
                <w:kern w:val="2"/>
                <w:szCs w:val="24"/>
              </w:rPr>
            </w:pPr>
            <w:r>
              <w:rPr>
                <w:rFonts w:hint="eastAsia" w:ascii="宋体" w:hAnsi="宋体"/>
                <w:color w:val="000000"/>
                <w:kern w:val="2"/>
                <w:szCs w:val="24"/>
              </w:rPr>
              <w:t>16</w:t>
            </w:r>
          </w:p>
        </w:tc>
        <w:tc>
          <w:tcPr>
            <w:tcW w:w="1053" w:type="dxa"/>
            <w:vAlign w:val="center"/>
          </w:tcPr>
          <w:p w14:paraId="69CB507B">
            <w:pPr>
              <w:jc w:val="center"/>
              <w:rPr>
                <w:rFonts w:hint="eastAsia" w:ascii="宋体" w:hAnsi="宋体"/>
                <w:kern w:val="2"/>
                <w:szCs w:val="24"/>
              </w:rPr>
            </w:pPr>
            <w:r>
              <w:rPr>
                <w:rFonts w:hint="eastAsia" w:ascii="宋体" w:hAnsi="宋体"/>
                <w:color w:val="000000"/>
                <w:kern w:val="2"/>
                <w:szCs w:val="24"/>
              </w:rPr>
              <w:t>植绒拭子</w:t>
            </w:r>
          </w:p>
        </w:tc>
        <w:tc>
          <w:tcPr>
            <w:tcW w:w="5253" w:type="dxa"/>
            <w:vAlign w:val="center"/>
          </w:tcPr>
          <w:p w14:paraId="6C8CB01E">
            <w:pPr>
              <w:rPr>
                <w:rFonts w:hint="eastAsia" w:ascii="宋体" w:hAnsi="宋体"/>
                <w:kern w:val="2"/>
                <w:szCs w:val="24"/>
              </w:rPr>
            </w:pPr>
            <w:r>
              <w:rPr>
                <w:rFonts w:hint="eastAsia" w:ascii="宋体" w:hAnsi="宋体"/>
                <w:color w:val="000000"/>
                <w:kern w:val="2"/>
                <w:szCs w:val="24"/>
              </w:rPr>
              <w:t>采用喷射密植尼龙纤维技术的拭子；折断点的一次性注塑拭子杆；拭子为灭菌独立包装，174.5mm长，标准头，含抑菌剂，标准套管（规格：100支/盒）</w:t>
            </w:r>
          </w:p>
        </w:tc>
        <w:tc>
          <w:tcPr>
            <w:tcW w:w="843" w:type="dxa"/>
            <w:vAlign w:val="center"/>
          </w:tcPr>
          <w:p w14:paraId="7E2E509D">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0A71ED19">
            <w:pPr>
              <w:jc w:val="center"/>
              <w:rPr>
                <w:rFonts w:hint="eastAsia" w:ascii="宋体" w:hAnsi="宋体"/>
                <w:kern w:val="2"/>
                <w:szCs w:val="24"/>
              </w:rPr>
            </w:pPr>
            <w:r>
              <w:rPr>
                <w:rFonts w:hint="eastAsia" w:ascii="宋体" w:hAnsi="宋体"/>
                <w:color w:val="000000"/>
                <w:kern w:val="2"/>
                <w:szCs w:val="24"/>
              </w:rPr>
              <w:t>20</w:t>
            </w:r>
          </w:p>
        </w:tc>
      </w:tr>
      <w:tr w14:paraId="0AB10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55EA141C">
            <w:pPr>
              <w:jc w:val="center"/>
              <w:rPr>
                <w:rFonts w:hint="eastAsia" w:ascii="宋体" w:hAnsi="宋体"/>
                <w:kern w:val="2"/>
                <w:szCs w:val="24"/>
              </w:rPr>
            </w:pPr>
            <w:r>
              <w:rPr>
                <w:rFonts w:hint="eastAsia" w:ascii="宋体" w:hAnsi="宋体"/>
                <w:color w:val="000000"/>
                <w:kern w:val="2"/>
                <w:szCs w:val="24"/>
              </w:rPr>
              <w:t>17</w:t>
            </w:r>
          </w:p>
        </w:tc>
        <w:tc>
          <w:tcPr>
            <w:tcW w:w="1053" w:type="dxa"/>
            <w:vAlign w:val="center"/>
          </w:tcPr>
          <w:p w14:paraId="4E4D48BD">
            <w:pPr>
              <w:jc w:val="center"/>
              <w:rPr>
                <w:rFonts w:hint="eastAsia" w:ascii="宋体" w:hAnsi="宋体"/>
                <w:kern w:val="2"/>
                <w:szCs w:val="24"/>
              </w:rPr>
            </w:pPr>
            <w:r>
              <w:rPr>
                <w:rFonts w:hint="eastAsia" w:ascii="宋体" w:hAnsi="宋体"/>
                <w:kern w:val="2"/>
                <w:szCs w:val="24"/>
              </w:rPr>
              <w:t>带干燥剂硬塑料套管棉签</w:t>
            </w:r>
          </w:p>
        </w:tc>
        <w:tc>
          <w:tcPr>
            <w:tcW w:w="5253" w:type="dxa"/>
          </w:tcPr>
          <w:p w14:paraId="5F88F0ED">
            <w:pPr>
              <w:rPr>
                <w:rFonts w:hint="eastAsia" w:ascii="宋体" w:hAnsi="宋体"/>
                <w:kern w:val="2"/>
                <w:szCs w:val="24"/>
              </w:rPr>
            </w:pPr>
            <w:r>
              <w:rPr>
                <w:rFonts w:hint="eastAsia" w:ascii="宋体" w:hAnsi="宋体"/>
                <w:kern w:val="2"/>
                <w:szCs w:val="24"/>
              </w:rPr>
              <w:t>1.棉签总长110mm（±5mm），采用单支独立套管包装，螺纹口打开形式，便于用户取用、放置，管体透明，检材情况直观可见。</w:t>
            </w:r>
          </w:p>
          <w:p w14:paraId="6B593474">
            <w:pPr>
              <w:rPr>
                <w:rFonts w:hint="eastAsia" w:ascii="宋体" w:hAnsi="宋体"/>
                <w:kern w:val="2"/>
                <w:szCs w:val="24"/>
              </w:rPr>
            </w:pPr>
            <w:r>
              <w:rPr>
                <w:rFonts w:hint="eastAsia" w:ascii="宋体" w:hAnsi="宋体"/>
                <w:kern w:val="2"/>
                <w:szCs w:val="24"/>
              </w:rPr>
              <w:t xml:space="preserve">2.内置强吸水型干燥剂，干燥剂距离棉头不超过10mm，保证可以快速主动吸收水蒸气，可以阻止现场物证中携带的细菌、真菌、以及DNA酶降解DNA。                                                                               </w:t>
            </w:r>
          </w:p>
          <w:p w14:paraId="6222A695">
            <w:pPr>
              <w:rPr>
                <w:rFonts w:hint="eastAsia" w:ascii="宋体" w:hAnsi="宋体"/>
                <w:kern w:val="2"/>
                <w:szCs w:val="24"/>
              </w:rPr>
            </w:pPr>
            <w:r>
              <w:rPr>
                <w:rFonts w:hint="eastAsia" w:ascii="宋体" w:hAnsi="宋体"/>
                <w:kern w:val="2"/>
                <w:szCs w:val="24"/>
              </w:rPr>
              <w:t xml:space="preserve">3.物证悬空放置于管体内快速干燥，相对于低温冷冻等保存方法，成本更低，更容易实现。                                                                                         </w:t>
            </w:r>
          </w:p>
          <w:p w14:paraId="6792A199">
            <w:pPr>
              <w:rPr>
                <w:rFonts w:hint="eastAsia" w:ascii="宋体" w:hAnsi="宋体"/>
                <w:kern w:val="2"/>
                <w:szCs w:val="24"/>
              </w:rPr>
            </w:pPr>
            <w:r>
              <w:rPr>
                <w:rFonts w:hint="eastAsia" w:ascii="宋体" w:hAnsi="宋体"/>
                <w:kern w:val="2"/>
                <w:szCs w:val="24"/>
              </w:rPr>
              <w:t>4.干燥封闭的保存环境防止检材因潮湿封闭环境而导致霉变，同时避免外部空气中杂质污染，进而影响检材质量，更有利于生物物证的长期保存。</w:t>
            </w:r>
          </w:p>
        </w:tc>
        <w:tc>
          <w:tcPr>
            <w:tcW w:w="843" w:type="dxa"/>
            <w:vAlign w:val="center"/>
          </w:tcPr>
          <w:p w14:paraId="5950C15B">
            <w:pPr>
              <w:jc w:val="center"/>
              <w:rPr>
                <w:rFonts w:hint="eastAsia" w:ascii="宋体" w:hAnsi="宋体"/>
                <w:kern w:val="2"/>
                <w:szCs w:val="24"/>
              </w:rPr>
            </w:pPr>
            <w:r>
              <w:rPr>
                <w:rFonts w:hint="eastAsia" w:ascii="宋体" w:hAnsi="宋体"/>
                <w:color w:val="000000"/>
                <w:kern w:val="2"/>
                <w:szCs w:val="24"/>
              </w:rPr>
              <w:t>包</w:t>
            </w:r>
          </w:p>
        </w:tc>
        <w:tc>
          <w:tcPr>
            <w:tcW w:w="850" w:type="dxa"/>
            <w:vAlign w:val="center"/>
          </w:tcPr>
          <w:p w14:paraId="6624FD67">
            <w:pPr>
              <w:jc w:val="center"/>
              <w:rPr>
                <w:rFonts w:hint="eastAsia" w:ascii="宋体" w:hAnsi="宋体"/>
                <w:kern w:val="2"/>
                <w:szCs w:val="24"/>
              </w:rPr>
            </w:pPr>
            <w:r>
              <w:rPr>
                <w:rFonts w:hint="eastAsia" w:ascii="宋体" w:hAnsi="宋体"/>
                <w:color w:val="000000"/>
                <w:kern w:val="2"/>
                <w:szCs w:val="24"/>
              </w:rPr>
              <w:t>35</w:t>
            </w:r>
          </w:p>
        </w:tc>
      </w:tr>
      <w:tr w14:paraId="76E0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2F01BAB2">
            <w:pPr>
              <w:jc w:val="center"/>
              <w:rPr>
                <w:rFonts w:hint="eastAsia" w:ascii="宋体" w:hAnsi="宋体"/>
                <w:kern w:val="2"/>
                <w:szCs w:val="24"/>
              </w:rPr>
            </w:pPr>
            <w:r>
              <w:rPr>
                <w:rFonts w:hint="eastAsia" w:ascii="宋体" w:hAnsi="宋体"/>
                <w:color w:val="000000"/>
                <w:kern w:val="2"/>
                <w:szCs w:val="24"/>
              </w:rPr>
              <w:t>18</w:t>
            </w:r>
          </w:p>
        </w:tc>
        <w:tc>
          <w:tcPr>
            <w:tcW w:w="1053" w:type="dxa"/>
          </w:tcPr>
          <w:p w14:paraId="3B45653A">
            <w:pPr>
              <w:jc w:val="center"/>
              <w:rPr>
                <w:rFonts w:hint="eastAsia" w:ascii="宋体" w:hAnsi="宋体"/>
                <w:kern w:val="2"/>
                <w:szCs w:val="24"/>
              </w:rPr>
            </w:pPr>
            <w:r>
              <w:rPr>
                <w:rFonts w:hint="eastAsia" w:ascii="宋体" w:hAnsi="宋体"/>
                <w:kern w:val="2"/>
                <w:szCs w:val="24"/>
              </w:rPr>
              <w:t>一次性TPE手套</w:t>
            </w:r>
          </w:p>
        </w:tc>
        <w:tc>
          <w:tcPr>
            <w:tcW w:w="5253" w:type="dxa"/>
          </w:tcPr>
          <w:p w14:paraId="2AA5A84E">
            <w:pPr>
              <w:rPr>
                <w:rFonts w:hint="eastAsia" w:ascii="宋体" w:hAnsi="宋体"/>
                <w:kern w:val="2"/>
                <w:szCs w:val="24"/>
              </w:rPr>
            </w:pPr>
            <w:r>
              <w:rPr>
                <w:rFonts w:hint="eastAsia" w:ascii="宋体" w:hAnsi="宋体"/>
                <w:kern w:val="2"/>
                <w:szCs w:val="24"/>
              </w:rPr>
              <w:t>一次性使用，经环氧乙烷灭菌，符合相关行标、国标。（中号)</w:t>
            </w:r>
          </w:p>
        </w:tc>
        <w:tc>
          <w:tcPr>
            <w:tcW w:w="843" w:type="dxa"/>
            <w:vAlign w:val="center"/>
          </w:tcPr>
          <w:p w14:paraId="6CD6047E">
            <w:pPr>
              <w:jc w:val="center"/>
              <w:rPr>
                <w:rFonts w:hint="eastAsia" w:ascii="宋体" w:hAnsi="宋体"/>
                <w:color w:val="000000"/>
                <w:kern w:val="2"/>
                <w:szCs w:val="24"/>
              </w:rPr>
            </w:pPr>
            <w:r>
              <w:rPr>
                <w:rFonts w:hint="eastAsia" w:ascii="宋体" w:hAnsi="宋体"/>
                <w:color w:val="000000"/>
                <w:kern w:val="2"/>
                <w:szCs w:val="24"/>
              </w:rPr>
              <w:t>箱</w:t>
            </w:r>
          </w:p>
        </w:tc>
        <w:tc>
          <w:tcPr>
            <w:tcW w:w="850" w:type="dxa"/>
            <w:vAlign w:val="center"/>
          </w:tcPr>
          <w:p w14:paraId="5218DE70">
            <w:pPr>
              <w:jc w:val="center"/>
              <w:rPr>
                <w:rFonts w:hint="eastAsia" w:ascii="宋体" w:hAnsi="宋体" w:cs="Calibri"/>
                <w:color w:val="000000"/>
                <w:kern w:val="2"/>
                <w:szCs w:val="24"/>
              </w:rPr>
            </w:pPr>
            <w:r>
              <w:rPr>
                <w:rFonts w:hint="eastAsia" w:ascii="宋体" w:hAnsi="宋体"/>
                <w:color w:val="000000"/>
                <w:kern w:val="2"/>
                <w:szCs w:val="24"/>
              </w:rPr>
              <w:t>4</w:t>
            </w:r>
          </w:p>
        </w:tc>
      </w:tr>
      <w:tr w14:paraId="14E1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1D604181">
            <w:pPr>
              <w:jc w:val="center"/>
              <w:rPr>
                <w:rFonts w:hint="eastAsia" w:ascii="宋体" w:hAnsi="宋体"/>
                <w:kern w:val="2"/>
                <w:szCs w:val="24"/>
              </w:rPr>
            </w:pPr>
            <w:r>
              <w:rPr>
                <w:rFonts w:hint="eastAsia" w:ascii="宋体" w:hAnsi="宋体"/>
                <w:color w:val="000000"/>
                <w:kern w:val="2"/>
                <w:szCs w:val="24"/>
              </w:rPr>
              <w:t>19</w:t>
            </w:r>
          </w:p>
        </w:tc>
        <w:tc>
          <w:tcPr>
            <w:tcW w:w="1053" w:type="dxa"/>
          </w:tcPr>
          <w:p w14:paraId="692C797E">
            <w:pPr>
              <w:jc w:val="center"/>
              <w:rPr>
                <w:rFonts w:hint="eastAsia" w:ascii="宋体" w:hAnsi="宋体"/>
                <w:kern w:val="2"/>
                <w:szCs w:val="24"/>
              </w:rPr>
            </w:pPr>
            <w:r>
              <w:rPr>
                <w:rFonts w:hint="eastAsia" w:ascii="宋体" w:hAnsi="宋体"/>
                <w:kern w:val="2"/>
                <w:szCs w:val="24"/>
              </w:rPr>
              <w:t>一次性丁腈手套</w:t>
            </w:r>
          </w:p>
        </w:tc>
        <w:tc>
          <w:tcPr>
            <w:tcW w:w="5253" w:type="dxa"/>
          </w:tcPr>
          <w:p w14:paraId="6B7DE092">
            <w:pPr>
              <w:rPr>
                <w:rFonts w:hint="eastAsia" w:ascii="宋体" w:hAnsi="宋体"/>
                <w:kern w:val="2"/>
                <w:szCs w:val="24"/>
              </w:rPr>
            </w:pPr>
            <w:r>
              <w:rPr>
                <w:rFonts w:hint="eastAsia" w:ascii="宋体" w:hAnsi="宋体"/>
                <w:kern w:val="2"/>
                <w:szCs w:val="24"/>
              </w:rPr>
              <w:t>一次性使用，经环氧乙烷灭菌，符合相关行标、国标。(中、大)</w:t>
            </w:r>
          </w:p>
        </w:tc>
        <w:tc>
          <w:tcPr>
            <w:tcW w:w="843" w:type="dxa"/>
            <w:vAlign w:val="center"/>
          </w:tcPr>
          <w:p w14:paraId="19DAFA17">
            <w:pPr>
              <w:jc w:val="center"/>
              <w:rPr>
                <w:rFonts w:hint="eastAsia" w:ascii="宋体" w:hAnsi="宋体"/>
                <w:color w:val="000000"/>
                <w:kern w:val="2"/>
                <w:szCs w:val="24"/>
              </w:rPr>
            </w:pPr>
            <w:r>
              <w:rPr>
                <w:rFonts w:hint="eastAsia" w:ascii="宋体" w:hAnsi="宋体"/>
                <w:color w:val="000000"/>
                <w:kern w:val="2"/>
                <w:szCs w:val="24"/>
              </w:rPr>
              <w:t>箱</w:t>
            </w:r>
          </w:p>
        </w:tc>
        <w:tc>
          <w:tcPr>
            <w:tcW w:w="850" w:type="dxa"/>
            <w:vAlign w:val="center"/>
          </w:tcPr>
          <w:p w14:paraId="0C95FA2E">
            <w:pPr>
              <w:jc w:val="center"/>
              <w:rPr>
                <w:rFonts w:hint="eastAsia" w:ascii="宋体" w:hAnsi="宋体" w:cs="Calibri"/>
                <w:color w:val="000000"/>
                <w:kern w:val="2"/>
                <w:szCs w:val="24"/>
              </w:rPr>
            </w:pPr>
            <w:r>
              <w:rPr>
                <w:rFonts w:hint="eastAsia" w:ascii="宋体" w:hAnsi="宋体"/>
                <w:color w:val="000000"/>
                <w:kern w:val="2"/>
                <w:szCs w:val="24"/>
              </w:rPr>
              <w:t>2</w:t>
            </w:r>
          </w:p>
        </w:tc>
      </w:tr>
      <w:tr w14:paraId="7608B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6CAD0B05">
            <w:pPr>
              <w:jc w:val="center"/>
              <w:rPr>
                <w:rFonts w:hint="eastAsia" w:ascii="宋体" w:hAnsi="宋体"/>
                <w:color w:val="000000"/>
                <w:kern w:val="2"/>
                <w:szCs w:val="24"/>
              </w:rPr>
            </w:pPr>
            <w:r>
              <w:rPr>
                <w:rFonts w:hint="eastAsia" w:ascii="宋体" w:hAnsi="宋体"/>
                <w:color w:val="000000"/>
                <w:kern w:val="2"/>
                <w:szCs w:val="24"/>
              </w:rPr>
              <w:t>20</w:t>
            </w:r>
          </w:p>
        </w:tc>
        <w:tc>
          <w:tcPr>
            <w:tcW w:w="1053" w:type="dxa"/>
          </w:tcPr>
          <w:p w14:paraId="1FD3C425">
            <w:pPr>
              <w:jc w:val="center"/>
              <w:rPr>
                <w:rFonts w:hint="eastAsia" w:ascii="宋体" w:hAnsi="宋体"/>
                <w:kern w:val="2"/>
                <w:szCs w:val="24"/>
              </w:rPr>
            </w:pPr>
            <w:r>
              <w:rPr>
                <w:rFonts w:hint="eastAsia" w:ascii="宋体" w:hAnsi="宋体"/>
                <w:kern w:val="2"/>
                <w:szCs w:val="24"/>
              </w:rPr>
              <w:t>卷筒纸</w:t>
            </w:r>
          </w:p>
        </w:tc>
        <w:tc>
          <w:tcPr>
            <w:tcW w:w="5253" w:type="dxa"/>
          </w:tcPr>
          <w:p w14:paraId="6DB9D8C6">
            <w:pPr>
              <w:rPr>
                <w:rFonts w:hint="eastAsia" w:ascii="宋体" w:hAnsi="宋体"/>
                <w:kern w:val="2"/>
                <w:szCs w:val="24"/>
              </w:rPr>
            </w:pPr>
            <w:r>
              <w:rPr>
                <w:rFonts w:hint="eastAsia" w:ascii="宋体" w:hAnsi="宋体"/>
                <w:kern w:val="2"/>
                <w:szCs w:val="24"/>
              </w:rPr>
              <w:t>20卷/提</w:t>
            </w:r>
          </w:p>
        </w:tc>
        <w:tc>
          <w:tcPr>
            <w:tcW w:w="843" w:type="dxa"/>
            <w:vAlign w:val="center"/>
          </w:tcPr>
          <w:p w14:paraId="0EDA8F51">
            <w:pPr>
              <w:jc w:val="center"/>
              <w:rPr>
                <w:rFonts w:hint="eastAsia" w:ascii="宋体" w:hAnsi="宋体"/>
                <w:color w:val="000000"/>
                <w:kern w:val="2"/>
                <w:szCs w:val="24"/>
              </w:rPr>
            </w:pPr>
            <w:r>
              <w:rPr>
                <w:rFonts w:hint="eastAsia" w:ascii="宋体" w:hAnsi="宋体"/>
                <w:color w:val="000000"/>
                <w:kern w:val="2"/>
                <w:szCs w:val="24"/>
              </w:rPr>
              <w:t>提</w:t>
            </w:r>
          </w:p>
        </w:tc>
        <w:tc>
          <w:tcPr>
            <w:tcW w:w="850" w:type="dxa"/>
            <w:vAlign w:val="center"/>
          </w:tcPr>
          <w:p w14:paraId="17F86C96">
            <w:pPr>
              <w:jc w:val="center"/>
              <w:rPr>
                <w:rFonts w:hint="eastAsia" w:ascii="宋体" w:hAnsi="宋体" w:cs="Calibri"/>
                <w:color w:val="000000"/>
                <w:kern w:val="2"/>
                <w:szCs w:val="24"/>
              </w:rPr>
            </w:pPr>
            <w:r>
              <w:rPr>
                <w:rFonts w:hint="eastAsia" w:ascii="宋体" w:hAnsi="宋体"/>
                <w:color w:val="000000"/>
                <w:kern w:val="2"/>
                <w:szCs w:val="24"/>
              </w:rPr>
              <w:t>6</w:t>
            </w:r>
          </w:p>
        </w:tc>
      </w:tr>
      <w:tr w14:paraId="1263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2F2DD678">
            <w:pPr>
              <w:jc w:val="center"/>
              <w:rPr>
                <w:rFonts w:hint="eastAsia" w:ascii="宋体" w:hAnsi="宋体"/>
                <w:color w:val="000000"/>
                <w:kern w:val="2"/>
                <w:szCs w:val="24"/>
              </w:rPr>
            </w:pPr>
            <w:r>
              <w:rPr>
                <w:rFonts w:hint="eastAsia" w:ascii="宋体" w:hAnsi="宋体"/>
                <w:color w:val="000000"/>
                <w:kern w:val="2"/>
                <w:szCs w:val="24"/>
              </w:rPr>
              <w:t>21</w:t>
            </w:r>
          </w:p>
        </w:tc>
        <w:tc>
          <w:tcPr>
            <w:tcW w:w="1053" w:type="dxa"/>
          </w:tcPr>
          <w:p w14:paraId="4507FDE2">
            <w:pPr>
              <w:jc w:val="center"/>
              <w:rPr>
                <w:rFonts w:hint="eastAsia" w:ascii="宋体" w:hAnsi="宋体"/>
                <w:kern w:val="2"/>
                <w:szCs w:val="24"/>
              </w:rPr>
            </w:pPr>
            <w:r>
              <w:rPr>
                <w:rFonts w:hint="eastAsia" w:ascii="宋体" w:hAnsi="宋体"/>
                <w:kern w:val="2"/>
                <w:szCs w:val="24"/>
              </w:rPr>
              <w:t>棉柔巾</w:t>
            </w:r>
          </w:p>
        </w:tc>
        <w:tc>
          <w:tcPr>
            <w:tcW w:w="5253" w:type="dxa"/>
          </w:tcPr>
          <w:p w14:paraId="749BB0DC">
            <w:pPr>
              <w:rPr>
                <w:rFonts w:hint="eastAsia" w:ascii="宋体" w:hAnsi="宋体"/>
                <w:kern w:val="2"/>
                <w:szCs w:val="24"/>
              </w:rPr>
            </w:pPr>
            <w:r>
              <w:rPr>
                <w:rFonts w:hint="eastAsia" w:ascii="宋体" w:hAnsi="宋体"/>
                <w:kern w:val="2"/>
                <w:szCs w:val="24"/>
              </w:rPr>
              <w:t>100只/盒</w:t>
            </w:r>
          </w:p>
        </w:tc>
        <w:tc>
          <w:tcPr>
            <w:tcW w:w="843" w:type="dxa"/>
            <w:vAlign w:val="center"/>
          </w:tcPr>
          <w:p w14:paraId="3562E95B">
            <w:pPr>
              <w:jc w:val="center"/>
              <w:rPr>
                <w:rFonts w:hint="eastAsia" w:ascii="宋体" w:hAnsi="宋体"/>
                <w:color w:val="000000"/>
                <w:kern w:val="2"/>
                <w:szCs w:val="24"/>
              </w:rPr>
            </w:pPr>
            <w:r>
              <w:rPr>
                <w:rFonts w:hint="eastAsia" w:ascii="宋体" w:hAnsi="宋体"/>
                <w:color w:val="000000"/>
                <w:kern w:val="2"/>
                <w:szCs w:val="24"/>
              </w:rPr>
              <w:t>盒</w:t>
            </w:r>
          </w:p>
        </w:tc>
        <w:tc>
          <w:tcPr>
            <w:tcW w:w="850" w:type="dxa"/>
            <w:vAlign w:val="center"/>
          </w:tcPr>
          <w:p w14:paraId="30808C7D">
            <w:pPr>
              <w:jc w:val="center"/>
              <w:rPr>
                <w:rFonts w:hint="eastAsia" w:ascii="宋体" w:hAnsi="宋体" w:cs="Calibri"/>
                <w:color w:val="000000"/>
                <w:kern w:val="2"/>
                <w:szCs w:val="24"/>
              </w:rPr>
            </w:pPr>
            <w:r>
              <w:rPr>
                <w:rFonts w:hint="eastAsia" w:ascii="宋体" w:hAnsi="宋体"/>
                <w:color w:val="000000"/>
                <w:kern w:val="2"/>
                <w:szCs w:val="24"/>
              </w:rPr>
              <w:t>20</w:t>
            </w:r>
          </w:p>
        </w:tc>
      </w:tr>
      <w:tr w14:paraId="55FFC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43695C83">
            <w:pPr>
              <w:jc w:val="center"/>
              <w:rPr>
                <w:rFonts w:hint="eastAsia" w:ascii="宋体" w:hAnsi="宋体"/>
                <w:color w:val="000000"/>
                <w:kern w:val="2"/>
                <w:szCs w:val="24"/>
              </w:rPr>
            </w:pPr>
            <w:r>
              <w:rPr>
                <w:rFonts w:hint="eastAsia" w:ascii="宋体" w:hAnsi="宋体"/>
                <w:color w:val="000000"/>
                <w:kern w:val="2"/>
                <w:szCs w:val="24"/>
              </w:rPr>
              <w:t>22</w:t>
            </w:r>
          </w:p>
        </w:tc>
        <w:tc>
          <w:tcPr>
            <w:tcW w:w="1053" w:type="dxa"/>
          </w:tcPr>
          <w:p w14:paraId="34227BB0">
            <w:pPr>
              <w:jc w:val="center"/>
              <w:rPr>
                <w:rFonts w:hint="eastAsia" w:ascii="宋体" w:hAnsi="宋体"/>
                <w:kern w:val="2"/>
                <w:szCs w:val="24"/>
              </w:rPr>
            </w:pPr>
            <w:r>
              <w:rPr>
                <w:rFonts w:hint="eastAsia" w:ascii="宋体" w:hAnsi="宋体"/>
                <w:kern w:val="2"/>
                <w:szCs w:val="24"/>
              </w:rPr>
              <w:t>透明塑料文件袋</w:t>
            </w:r>
          </w:p>
        </w:tc>
        <w:tc>
          <w:tcPr>
            <w:tcW w:w="5253" w:type="dxa"/>
          </w:tcPr>
          <w:p w14:paraId="3DF5432F">
            <w:pPr>
              <w:rPr>
                <w:rFonts w:hint="eastAsia" w:ascii="宋体" w:hAnsi="宋体"/>
                <w:kern w:val="2"/>
                <w:szCs w:val="24"/>
              </w:rPr>
            </w:pPr>
            <w:r>
              <w:rPr>
                <w:rFonts w:hint="eastAsia" w:ascii="宋体" w:hAnsi="宋体"/>
                <w:kern w:val="2"/>
                <w:szCs w:val="24"/>
              </w:rPr>
              <w:t>1000个/箱</w:t>
            </w:r>
          </w:p>
        </w:tc>
        <w:tc>
          <w:tcPr>
            <w:tcW w:w="843" w:type="dxa"/>
            <w:vAlign w:val="center"/>
          </w:tcPr>
          <w:p w14:paraId="44D1E21A">
            <w:pPr>
              <w:jc w:val="center"/>
              <w:rPr>
                <w:rFonts w:hint="eastAsia" w:ascii="宋体" w:hAnsi="宋体"/>
                <w:color w:val="000000"/>
                <w:kern w:val="2"/>
                <w:szCs w:val="24"/>
              </w:rPr>
            </w:pPr>
            <w:r>
              <w:rPr>
                <w:rFonts w:hint="eastAsia" w:ascii="宋体" w:hAnsi="宋体"/>
                <w:color w:val="000000"/>
                <w:kern w:val="2"/>
                <w:szCs w:val="24"/>
              </w:rPr>
              <w:t>箱</w:t>
            </w:r>
          </w:p>
        </w:tc>
        <w:tc>
          <w:tcPr>
            <w:tcW w:w="850" w:type="dxa"/>
            <w:vAlign w:val="center"/>
          </w:tcPr>
          <w:p w14:paraId="0A4791A4">
            <w:pPr>
              <w:jc w:val="center"/>
              <w:rPr>
                <w:rFonts w:hint="eastAsia" w:ascii="宋体" w:hAnsi="宋体" w:cs="Calibri"/>
                <w:color w:val="000000"/>
                <w:kern w:val="2"/>
                <w:szCs w:val="24"/>
              </w:rPr>
            </w:pPr>
            <w:r>
              <w:rPr>
                <w:rFonts w:hint="eastAsia" w:ascii="宋体" w:hAnsi="宋体"/>
                <w:color w:val="000000"/>
                <w:kern w:val="2"/>
                <w:szCs w:val="24"/>
              </w:rPr>
              <w:t>1</w:t>
            </w:r>
          </w:p>
        </w:tc>
      </w:tr>
      <w:tr w14:paraId="0D45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69EFA76E">
            <w:pPr>
              <w:jc w:val="center"/>
              <w:rPr>
                <w:rFonts w:hint="eastAsia" w:ascii="宋体" w:hAnsi="宋体"/>
                <w:color w:val="000000"/>
                <w:kern w:val="2"/>
                <w:szCs w:val="24"/>
              </w:rPr>
            </w:pPr>
            <w:r>
              <w:rPr>
                <w:rFonts w:hint="eastAsia" w:ascii="宋体" w:hAnsi="宋体"/>
                <w:color w:val="000000"/>
                <w:kern w:val="2"/>
                <w:szCs w:val="24"/>
              </w:rPr>
              <w:t>23</w:t>
            </w:r>
          </w:p>
        </w:tc>
        <w:tc>
          <w:tcPr>
            <w:tcW w:w="1053" w:type="dxa"/>
          </w:tcPr>
          <w:p w14:paraId="59DFB33D">
            <w:pPr>
              <w:jc w:val="center"/>
              <w:rPr>
                <w:rFonts w:hint="eastAsia" w:ascii="宋体" w:hAnsi="宋体"/>
                <w:kern w:val="2"/>
                <w:szCs w:val="24"/>
              </w:rPr>
            </w:pPr>
            <w:r>
              <w:rPr>
                <w:rFonts w:hint="eastAsia" w:ascii="宋体" w:hAnsi="宋体"/>
                <w:kern w:val="2"/>
                <w:szCs w:val="24"/>
              </w:rPr>
              <w:t>磁性粉</w:t>
            </w:r>
          </w:p>
        </w:tc>
        <w:tc>
          <w:tcPr>
            <w:tcW w:w="5253" w:type="dxa"/>
          </w:tcPr>
          <w:p w14:paraId="3495D9A5">
            <w:pPr>
              <w:rPr>
                <w:rFonts w:hint="eastAsia" w:ascii="宋体" w:hAnsi="宋体"/>
                <w:kern w:val="2"/>
                <w:szCs w:val="24"/>
              </w:rPr>
            </w:pPr>
            <w:r>
              <w:rPr>
                <w:rFonts w:hint="eastAsia" w:ascii="宋体" w:hAnsi="宋体"/>
                <w:kern w:val="2"/>
                <w:szCs w:val="24"/>
              </w:rPr>
              <w:t>1瓶/盒</w:t>
            </w:r>
          </w:p>
        </w:tc>
        <w:tc>
          <w:tcPr>
            <w:tcW w:w="843" w:type="dxa"/>
            <w:vAlign w:val="center"/>
          </w:tcPr>
          <w:p w14:paraId="6D8C9BFE">
            <w:pPr>
              <w:jc w:val="center"/>
              <w:rPr>
                <w:rFonts w:hint="eastAsia" w:ascii="宋体" w:hAnsi="宋体"/>
                <w:color w:val="000000"/>
                <w:kern w:val="2"/>
                <w:szCs w:val="24"/>
              </w:rPr>
            </w:pPr>
            <w:r>
              <w:rPr>
                <w:rFonts w:hint="eastAsia" w:ascii="宋体" w:hAnsi="宋体"/>
                <w:color w:val="000000"/>
                <w:kern w:val="2"/>
                <w:szCs w:val="24"/>
              </w:rPr>
              <w:t>盒</w:t>
            </w:r>
          </w:p>
        </w:tc>
        <w:tc>
          <w:tcPr>
            <w:tcW w:w="850" w:type="dxa"/>
            <w:vAlign w:val="center"/>
          </w:tcPr>
          <w:p w14:paraId="3E74D5F0">
            <w:pPr>
              <w:jc w:val="center"/>
              <w:rPr>
                <w:rFonts w:hint="eastAsia" w:ascii="宋体" w:hAnsi="宋体" w:cs="Calibri"/>
                <w:color w:val="000000"/>
                <w:kern w:val="2"/>
                <w:szCs w:val="24"/>
              </w:rPr>
            </w:pPr>
            <w:r>
              <w:rPr>
                <w:rFonts w:hint="eastAsia" w:ascii="宋体" w:hAnsi="宋体"/>
                <w:color w:val="000000"/>
                <w:kern w:val="2"/>
                <w:szCs w:val="24"/>
              </w:rPr>
              <w:t>8</w:t>
            </w:r>
          </w:p>
        </w:tc>
      </w:tr>
      <w:tr w14:paraId="516E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4D447443">
            <w:pPr>
              <w:jc w:val="center"/>
              <w:rPr>
                <w:rFonts w:hint="eastAsia" w:ascii="宋体" w:hAnsi="宋体"/>
                <w:color w:val="000000"/>
                <w:kern w:val="2"/>
                <w:szCs w:val="24"/>
              </w:rPr>
            </w:pPr>
            <w:r>
              <w:rPr>
                <w:rFonts w:hint="eastAsia" w:ascii="宋体" w:hAnsi="宋体"/>
                <w:color w:val="000000"/>
                <w:kern w:val="2"/>
                <w:szCs w:val="24"/>
              </w:rPr>
              <w:t>24</w:t>
            </w:r>
          </w:p>
        </w:tc>
        <w:tc>
          <w:tcPr>
            <w:tcW w:w="1053" w:type="dxa"/>
          </w:tcPr>
          <w:p w14:paraId="4BD8F911">
            <w:pPr>
              <w:jc w:val="center"/>
              <w:rPr>
                <w:rFonts w:hint="eastAsia" w:ascii="宋体" w:hAnsi="宋体"/>
                <w:kern w:val="2"/>
                <w:szCs w:val="24"/>
              </w:rPr>
            </w:pPr>
            <w:r>
              <w:rPr>
                <w:rFonts w:hint="eastAsia" w:ascii="宋体" w:hAnsi="宋体"/>
                <w:kern w:val="2"/>
                <w:szCs w:val="24"/>
              </w:rPr>
              <w:t>1000微升枪头</w:t>
            </w:r>
          </w:p>
        </w:tc>
        <w:tc>
          <w:tcPr>
            <w:tcW w:w="5253" w:type="dxa"/>
          </w:tcPr>
          <w:p w14:paraId="45237F95">
            <w:pPr>
              <w:rPr>
                <w:rFonts w:hint="eastAsia" w:ascii="宋体" w:hAnsi="宋体"/>
                <w:kern w:val="2"/>
                <w:szCs w:val="24"/>
              </w:rPr>
            </w:pPr>
            <w:r>
              <w:rPr>
                <w:rFonts w:hint="eastAsia" w:ascii="宋体" w:hAnsi="宋体"/>
                <w:kern w:val="2"/>
                <w:szCs w:val="24"/>
              </w:rPr>
              <w:t>1000ul 规格，96 支/盒，实验室用耗材。</w:t>
            </w:r>
          </w:p>
        </w:tc>
        <w:tc>
          <w:tcPr>
            <w:tcW w:w="843" w:type="dxa"/>
            <w:vAlign w:val="center"/>
          </w:tcPr>
          <w:p w14:paraId="06A110C6">
            <w:pPr>
              <w:jc w:val="center"/>
              <w:rPr>
                <w:rFonts w:hint="eastAsia" w:ascii="宋体" w:hAnsi="宋体"/>
                <w:color w:val="000000"/>
                <w:kern w:val="2"/>
                <w:szCs w:val="24"/>
              </w:rPr>
            </w:pPr>
            <w:r>
              <w:rPr>
                <w:rFonts w:hint="eastAsia" w:ascii="宋体" w:hAnsi="宋体"/>
                <w:color w:val="000000"/>
                <w:kern w:val="2"/>
                <w:szCs w:val="24"/>
              </w:rPr>
              <w:t>盒</w:t>
            </w:r>
          </w:p>
        </w:tc>
        <w:tc>
          <w:tcPr>
            <w:tcW w:w="850" w:type="dxa"/>
            <w:vAlign w:val="center"/>
          </w:tcPr>
          <w:p w14:paraId="13CFF6BE">
            <w:pPr>
              <w:jc w:val="center"/>
              <w:rPr>
                <w:rFonts w:hint="eastAsia" w:ascii="宋体" w:hAnsi="宋体" w:cs="Calibri"/>
                <w:color w:val="000000"/>
                <w:kern w:val="2"/>
                <w:szCs w:val="24"/>
              </w:rPr>
            </w:pPr>
            <w:r>
              <w:rPr>
                <w:rFonts w:hint="eastAsia" w:ascii="宋体" w:hAnsi="宋体"/>
                <w:color w:val="000000"/>
                <w:kern w:val="2"/>
                <w:szCs w:val="24"/>
              </w:rPr>
              <w:t>250</w:t>
            </w:r>
          </w:p>
        </w:tc>
      </w:tr>
      <w:tr w14:paraId="33AEA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6474AF71">
            <w:pPr>
              <w:jc w:val="center"/>
              <w:rPr>
                <w:rFonts w:hint="eastAsia" w:ascii="宋体" w:hAnsi="宋体"/>
                <w:color w:val="000000"/>
                <w:kern w:val="2"/>
                <w:szCs w:val="24"/>
              </w:rPr>
            </w:pPr>
            <w:r>
              <w:rPr>
                <w:rFonts w:hint="eastAsia" w:ascii="宋体" w:hAnsi="宋体"/>
                <w:color w:val="000000"/>
                <w:kern w:val="2"/>
                <w:szCs w:val="24"/>
              </w:rPr>
              <w:t>25</w:t>
            </w:r>
          </w:p>
        </w:tc>
        <w:tc>
          <w:tcPr>
            <w:tcW w:w="1053" w:type="dxa"/>
          </w:tcPr>
          <w:p w14:paraId="3A2D41A1">
            <w:pPr>
              <w:jc w:val="center"/>
              <w:rPr>
                <w:rFonts w:hint="eastAsia" w:ascii="宋体" w:hAnsi="宋体"/>
                <w:kern w:val="2"/>
                <w:szCs w:val="24"/>
              </w:rPr>
            </w:pPr>
            <w:r>
              <w:rPr>
                <w:rFonts w:hint="eastAsia" w:ascii="宋体" w:hAnsi="宋体"/>
                <w:kern w:val="2"/>
                <w:szCs w:val="24"/>
              </w:rPr>
              <w:t>200微升枪头</w:t>
            </w:r>
          </w:p>
        </w:tc>
        <w:tc>
          <w:tcPr>
            <w:tcW w:w="5253" w:type="dxa"/>
          </w:tcPr>
          <w:p w14:paraId="2AC120B1">
            <w:pPr>
              <w:rPr>
                <w:rFonts w:hint="eastAsia" w:ascii="宋体" w:hAnsi="宋体"/>
                <w:kern w:val="2"/>
                <w:szCs w:val="24"/>
              </w:rPr>
            </w:pPr>
            <w:r>
              <w:rPr>
                <w:rFonts w:hint="eastAsia" w:ascii="宋体" w:hAnsi="宋体"/>
                <w:kern w:val="2"/>
                <w:szCs w:val="24"/>
              </w:rPr>
              <w:t>200ul 规格，96 支/盒，实验室用耗材。</w:t>
            </w:r>
          </w:p>
        </w:tc>
        <w:tc>
          <w:tcPr>
            <w:tcW w:w="843" w:type="dxa"/>
            <w:vAlign w:val="center"/>
          </w:tcPr>
          <w:p w14:paraId="57C3728E">
            <w:pPr>
              <w:jc w:val="center"/>
              <w:rPr>
                <w:rFonts w:hint="eastAsia" w:ascii="宋体" w:hAnsi="宋体"/>
                <w:color w:val="000000"/>
                <w:kern w:val="2"/>
                <w:szCs w:val="24"/>
              </w:rPr>
            </w:pPr>
            <w:r>
              <w:rPr>
                <w:rFonts w:hint="eastAsia" w:ascii="宋体" w:hAnsi="宋体"/>
                <w:color w:val="000000"/>
                <w:kern w:val="2"/>
                <w:szCs w:val="24"/>
              </w:rPr>
              <w:t>盒</w:t>
            </w:r>
          </w:p>
        </w:tc>
        <w:tc>
          <w:tcPr>
            <w:tcW w:w="850" w:type="dxa"/>
            <w:vAlign w:val="center"/>
          </w:tcPr>
          <w:p w14:paraId="1AB1EE07">
            <w:pPr>
              <w:jc w:val="center"/>
              <w:rPr>
                <w:rFonts w:hint="eastAsia" w:ascii="宋体" w:hAnsi="宋体" w:cs="Calibri"/>
                <w:color w:val="000000"/>
                <w:kern w:val="2"/>
                <w:szCs w:val="24"/>
              </w:rPr>
            </w:pPr>
            <w:r>
              <w:rPr>
                <w:rFonts w:hint="eastAsia" w:ascii="宋体" w:hAnsi="宋体"/>
                <w:color w:val="000000"/>
                <w:kern w:val="2"/>
                <w:szCs w:val="24"/>
              </w:rPr>
              <w:t>300</w:t>
            </w:r>
          </w:p>
        </w:tc>
      </w:tr>
      <w:tr w14:paraId="30855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2F7335B8">
            <w:pPr>
              <w:jc w:val="center"/>
              <w:rPr>
                <w:rFonts w:hint="eastAsia" w:ascii="宋体" w:hAnsi="宋体"/>
                <w:color w:val="000000"/>
                <w:kern w:val="2"/>
                <w:szCs w:val="24"/>
              </w:rPr>
            </w:pPr>
            <w:r>
              <w:rPr>
                <w:rFonts w:hint="eastAsia" w:ascii="宋体" w:hAnsi="宋体"/>
                <w:color w:val="000000"/>
                <w:kern w:val="2"/>
                <w:szCs w:val="24"/>
              </w:rPr>
              <w:t>26</w:t>
            </w:r>
          </w:p>
        </w:tc>
        <w:tc>
          <w:tcPr>
            <w:tcW w:w="1053" w:type="dxa"/>
          </w:tcPr>
          <w:p w14:paraId="231B3430">
            <w:pPr>
              <w:jc w:val="center"/>
              <w:rPr>
                <w:rFonts w:hint="eastAsia" w:ascii="宋体" w:hAnsi="宋体"/>
                <w:kern w:val="2"/>
                <w:szCs w:val="24"/>
              </w:rPr>
            </w:pPr>
            <w:r>
              <w:rPr>
                <w:rFonts w:hint="eastAsia" w:ascii="宋体" w:hAnsi="宋体"/>
                <w:kern w:val="2"/>
                <w:szCs w:val="24"/>
              </w:rPr>
              <w:t>10微升枪头</w:t>
            </w:r>
          </w:p>
        </w:tc>
        <w:tc>
          <w:tcPr>
            <w:tcW w:w="5253" w:type="dxa"/>
          </w:tcPr>
          <w:p w14:paraId="36C15945">
            <w:pPr>
              <w:rPr>
                <w:rFonts w:hint="eastAsia" w:ascii="宋体" w:hAnsi="宋体"/>
                <w:kern w:val="2"/>
                <w:szCs w:val="24"/>
              </w:rPr>
            </w:pPr>
            <w:r>
              <w:rPr>
                <w:rFonts w:hint="eastAsia" w:ascii="宋体" w:hAnsi="宋体"/>
                <w:kern w:val="2"/>
                <w:szCs w:val="24"/>
              </w:rPr>
              <w:t>10ul 规格，96 支/盒，实验室用耗材。</w:t>
            </w:r>
          </w:p>
        </w:tc>
        <w:tc>
          <w:tcPr>
            <w:tcW w:w="843" w:type="dxa"/>
            <w:vAlign w:val="center"/>
          </w:tcPr>
          <w:p w14:paraId="05422C0A">
            <w:pPr>
              <w:jc w:val="center"/>
              <w:rPr>
                <w:rFonts w:hint="eastAsia" w:ascii="宋体" w:hAnsi="宋体"/>
                <w:color w:val="000000"/>
                <w:kern w:val="2"/>
                <w:szCs w:val="24"/>
              </w:rPr>
            </w:pPr>
            <w:r>
              <w:rPr>
                <w:rFonts w:hint="eastAsia" w:ascii="宋体" w:hAnsi="宋体"/>
                <w:color w:val="000000"/>
                <w:kern w:val="2"/>
                <w:szCs w:val="24"/>
              </w:rPr>
              <w:t>盒</w:t>
            </w:r>
          </w:p>
        </w:tc>
        <w:tc>
          <w:tcPr>
            <w:tcW w:w="850" w:type="dxa"/>
            <w:vAlign w:val="center"/>
          </w:tcPr>
          <w:p w14:paraId="6B9407F0">
            <w:pPr>
              <w:jc w:val="center"/>
              <w:rPr>
                <w:rFonts w:hint="eastAsia" w:ascii="宋体" w:hAnsi="宋体" w:cs="Calibri"/>
                <w:color w:val="000000"/>
                <w:kern w:val="2"/>
                <w:szCs w:val="24"/>
              </w:rPr>
            </w:pPr>
            <w:r>
              <w:rPr>
                <w:rFonts w:hint="eastAsia" w:ascii="宋体" w:hAnsi="宋体"/>
                <w:color w:val="000000"/>
                <w:kern w:val="2"/>
                <w:szCs w:val="24"/>
              </w:rPr>
              <w:t>500</w:t>
            </w:r>
          </w:p>
        </w:tc>
      </w:tr>
      <w:tr w14:paraId="2CDB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10448B72">
            <w:pPr>
              <w:jc w:val="center"/>
              <w:rPr>
                <w:rFonts w:hint="eastAsia" w:ascii="宋体" w:hAnsi="宋体"/>
                <w:color w:val="000000"/>
                <w:kern w:val="2"/>
                <w:szCs w:val="24"/>
              </w:rPr>
            </w:pPr>
            <w:r>
              <w:rPr>
                <w:rFonts w:hint="eastAsia" w:ascii="宋体" w:hAnsi="宋体"/>
                <w:color w:val="000000"/>
                <w:kern w:val="2"/>
                <w:szCs w:val="24"/>
              </w:rPr>
              <w:t>27</w:t>
            </w:r>
          </w:p>
        </w:tc>
        <w:tc>
          <w:tcPr>
            <w:tcW w:w="1053" w:type="dxa"/>
          </w:tcPr>
          <w:p w14:paraId="03218180">
            <w:pPr>
              <w:jc w:val="center"/>
              <w:rPr>
                <w:rFonts w:hint="eastAsia" w:ascii="宋体" w:hAnsi="宋体"/>
                <w:kern w:val="2"/>
                <w:szCs w:val="24"/>
              </w:rPr>
            </w:pPr>
            <w:r>
              <w:rPr>
                <w:rFonts w:hint="eastAsia" w:ascii="宋体" w:hAnsi="宋体"/>
                <w:kern w:val="2"/>
                <w:szCs w:val="24"/>
              </w:rPr>
              <w:t>96孔双面板</w:t>
            </w:r>
          </w:p>
        </w:tc>
        <w:tc>
          <w:tcPr>
            <w:tcW w:w="5253" w:type="dxa"/>
          </w:tcPr>
          <w:p w14:paraId="70122C7A">
            <w:pPr>
              <w:rPr>
                <w:rFonts w:hint="eastAsia" w:ascii="宋体" w:hAnsi="宋体"/>
                <w:kern w:val="2"/>
                <w:szCs w:val="24"/>
              </w:rPr>
            </w:pPr>
            <w:r>
              <w:rPr>
                <w:rFonts w:hint="eastAsia" w:ascii="宋体" w:hAnsi="宋体"/>
                <w:kern w:val="2"/>
                <w:szCs w:val="24"/>
              </w:rPr>
              <w:t>(0.5/1.5/2ml)，1个/盒</w:t>
            </w:r>
          </w:p>
        </w:tc>
        <w:tc>
          <w:tcPr>
            <w:tcW w:w="843" w:type="dxa"/>
            <w:vAlign w:val="center"/>
          </w:tcPr>
          <w:p w14:paraId="123EE69F">
            <w:pPr>
              <w:jc w:val="center"/>
              <w:rPr>
                <w:rFonts w:hint="eastAsia" w:ascii="宋体" w:hAnsi="宋体"/>
                <w:color w:val="000000"/>
                <w:kern w:val="2"/>
                <w:szCs w:val="24"/>
              </w:rPr>
            </w:pPr>
            <w:r>
              <w:rPr>
                <w:rFonts w:hint="eastAsia" w:ascii="宋体" w:hAnsi="宋体"/>
                <w:color w:val="000000"/>
                <w:kern w:val="2"/>
                <w:szCs w:val="24"/>
              </w:rPr>
              <w:t>盒</w:t>
            </w:r>
          </w:p>
        </w:tc>
        <w:tc>
          <w:tcPr>
            <w:tcW w:w="850" w:type="dxa"/>
            <w:vAlign w:val="center"/>
          </w:tcPr>
          <w:p w14:paraId="026D5268">
            <w:pPr>
              <w:jc w:val="center"/>
              <w:rPr>
                <w:rFonts w:hint="eastAsia" w:ascii="宋体" w:hAnsi="宋体" w:cs="Calibri"/>
                <w:color w:val="000000"/>
                <w:kern w:val="2"/>
                <w:szCs w:val="24"/>
              </w:rPr>
            </w:pPr>
            <w:r>
              <w:rPr>
                <w:rFonts w:hint="eastAsia" w:ascii="宋体" w:hAnsi="宋体"/>
                <w:color w:val="000000"/>
                <w:kern w:val="2"/>
                <w:szCs w:val="24"/>
              </w:rPr>
              <w:t>50</w:t>
            </w:r>
          </w:p>
        </w:tc>
      </w:tr>
      <w:tr w14:paraId="79E9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5F6CE269">
            <w:pPr>
              <w:jc w:val="center"/>
              <w:rPr>
                <w:rFonts w:hint="eastAsia" w:ascii="宋体" w:hAnsi="宋体"/>
                <w:kern w:val="2"/>
                <w:szCs w:val="24"/>
              </w:rPr>
            </w:pPr>
            <w:r>
              <w:rPr>
                <w:rFonts w:hint="eastAsia" w:ascii="宋体" w:hAnsi="宋体"/>
                <w:color w:val="000000"/>
                <w:kern w:val="2"/>
                <w:szCs w:val="24"/>
              </w:rPr>
              <w:t>28</w:t>
            </w:r>
          </w:p>
        </w:tc>
        <w:tc>
          <w:tcPr>
            <w:tcW w:w="1053" w:type="dxa"/>
            <w:vAlign w:val="center"/>
          </w:tcPr>
          <w:p w14:paraId="2E48FB64">
            <w:pPr>
              <w:jc w:val="center"/>
              <w:rPr>
                <w:rFonts w:hint="eastAsia" w:ascii="宋体" w:hAnsi="宋体"/>
                <w:kern w:val="2"/>
                <w:szCs w:val="24"/>
              </w:rPr>
            </w:pPr>
            <w:r>
              <w:rPr>
                <w:rFonts w:hint="eastAsia" w:ascii="宋体" w:hAnsi="宋体"/>
                <w:color w:val="000000"/>
                <w:kern w:val="2"/>
                <w:szCs w:val="24"/>
              </w:rPr>
              <w:t>细胞分离柱</w:t>
            </w:r>
          </w:p>
        </w:tc>
        <w:tc>
          <w:tcPr>
            <w:tcW w:w="5253" w:type="dxa"/>
          </w:tcPr>
          <w:p w14:paraId="76C6600A">
            <w:pPr>
              <w:rPr>
                <w:rFonts w:hint="eastAsia" w:ascii="宋体" w:hAnsi="宋体"/>
                <w:kern w:val="2"/>
                <w:szCs w:val="24"/>
              </w:rPr>
            </w:pPr>
            <w:r>
              <w:rPr>
                <w:rFonts w:hint="eastAsia" w:ascii="宋体" w:hAnsi="宋体"/>
                <w:kern w:val="2"/>
                <w:szCs w:val="24"/>
              </w:rPr>
              <w:t>细胞分离柱，可利用细胞分离柱滤膜的“分子筛”作用，使差异裂解的女性细胞DNA通过滤膜，而精子细胞被截留在滤膜上，从而达到分离混合斑中男性与女性成分的目的。规格：20个/包</w:t>
            </w:r>
          </w:p>
        </w:tc>
        <w:tc>
          <w:tcPr>
            <w:tcW w:w="843" w:type="dxa"/>
            <w:vAlign w:val="center"/>
          </w:tcPr>
          <w:p w14:paraId="1068D0EC">
            <w:pPr>
              <w:jc w:val="center"/>
              <w:rPr>
                <w:rFonts w:hint="eastAsia" w:ascii="宋体" w:hAnsi="宋体"/>
                <w:kern w:val="2"/>
                <w:szCs w:val="24"/>
              </w:rPr>
            </w:pPr>
            <w:r>
              <w:rPr>
                <w:rFonts w:hint="eastAsia" w:ascii="宋体" w:hAnsi="宋体"/>
                <w:color w:val="000000"/>
                <w:kern w:val="2"/>
                <w:szCs w:val="24"/>
              </w:rPr>
              <w:t>包</w:t>
            </w:r>
          </w:p>
        </w:tc>
        <w:tc>
          <w:tcPr>
            <w:tcW w:w="850" w:type="dxa"/>
            <w:vAlign w:val="center"/>
          </w:tcPr>
          <w:p w14:paraId="65F69E8B">
            <w:pPr>
              <w:jc w:val="center"/>
              <w:rPr>
                <w:rFonts w:hint="eastAsia" w:ascii="宋体" w:hAnsi="宋体"/>
                <w:kern w:val="2"/>
                <w:szCs w:val="24"/>
              </w:rPr>
            </w:pPr>
            <w:r>
              <w:rPr>
                <w:rFonts w:hint="eastAsia" w:ascii="宋体" w:hAnsi="宋体"/>
                <w:color w:val="000000"/>
                <w:kern w:val="2"/>
                <w:szCs w:val="24"/>
              </w:rPr>
              <w:t>5</w:t>
            </w:r>
          </w:p>
        </w:tc>
      </w:tr>
      <w:tr w14:paraId="65912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08B2373C">
            <w:pPr>
              <w:jc w:val="center"/>
              <w:rPr>
                <w:rFonts w:hint="eastAsia" w:ascii="宋体" w:hAnsi="宋体"/>
                <w:color w:val="000000"/>
                <w:kern w:val="2"/>
                <w:szCs w:val="24"/>
              </w:rPr>
            </w:pPr>
            <w:r>
              <w:rPr>
                <w:rFonts w:hint="eastAsia" w:ascii="宋体" w:hAnsi="宋体"/>
                <w:color w:val="000000"/>
                <w:kern w:val="2"/>
                <w:szCs w:val="24"/>
              </w:rPr>
              <w:t>29</w:t>
            </w:r>
          </w:p>
        </w:tc>
        <w:tc>
          <w:tcPr>
            <w:tcW w:w="1053" w:type="dxa"/>
            <w:vAlign w:val="center"/>
          </w:tcPr>
          <w:p w14:paraId="70FFBBE2">
            <w:pPr>
              <w:jc w:val="center"/>
              <w:rPr>
                <w:rFonts w:hint="eastAsia" w:ascii="宋体" w:hAnsi="宋体"/>
                <w:color w:val="000000"/>
                <w:kern w:val="2"/>
                <w:szCs w:val="24"/>
              </w:rPr>
            </w:pPr>
            <w:r>
              <w:rPr>
                <w:rFonts w:hint="eastAsia" w:ascii="宋体" w:hAnsi="宋体"/>
                <w:color w:val="000000"/>
                <w:kern w:val="2"/>
                <w:szCs w:val="24"/>
              </w:rPr>
              <w:t>0.2m1 96孔PCR板架</w:t>
            </w:r>
          </w:p>
        </w:tc>
        <w:tc>
          <w:tcPr>
            <w:tcW w:w="5253" w:type="dxa"/>
            <w:vAlign w:val="center"/>
          </w:tcPr>
          <w:p w14:paraId="79749E2D">
            <w:pPr>
              <w:rPr>
                <w:rFonts w:hint="eastAsia" w:ascii="宋体" w:hAnsi="宋体"/>
                <w:kern w:val="2"/>
                <w:szCs w:val="24"/>
              </w:rPr>
            </w:pPr>
            <w:r>
              <w:rPr>
                <w:rFonts w:hint="eastAsia" w:ascii="宋体" w:hAnsi="宋体"/>
                <w:color w:val="000000"/>
                <w:kern w:val="2"/>
                <w:szCs w:val="24"/>
              </w:rPr>
              <w:t>0.2m1 96孔PCR板架，</w:t>
            </w:r>
            <w:r>
              <w:rPr>
                <w:rFonts w:hint="eastAsia" w:ascii="宋体" w:hAnsi="宋体"/>
                <w:kern w:val="2"/>
                <w:szCs w:val="24"/>
              </w:rPr>
              <w:t>1个/盒</w:t>
            </w:r>
          </w:p>
        </w:tc>
        <w:tc>
          <w:tcPr>
            <w:tcW w:w="843" w:type="dxa"/>
            <w:vAlign w:val="center"/>
          </w:tcPr>
          <w:p w14:paraId="171054E4">
            <w:pPr>
              <w:jc w:val="center"/>
              <w:rPr>
                <w:rFonts w:hint="eastAsia" w:ascii="宋体" w:hAnsi="宋体"/>
                <w:color w:val="000000"/>
                <w:kern w:val="2"/>
                <w:szCs w:val="24"/>
              </w:rPr>
            </w:pPr>
            <w:r>
              <w:rPr>
                <w:rFonts w:hint="eastAsia" w:ascii="宋体" w:hAnsi="宋体"/>
                <w:color w:val="000000"/>
                <w:kern w:val="2"/>
                <w:szCs w:val="24"/>
              </w:rPr>
              <w:t>盒</w:t>
            </w:r>
          </w:p>
        </w:tc>
        <w:tc>
          <w:tcPr>
            <w:tcW w:w="850" w:type="dxa"/>
            <w:vAlign w:val="center"/>
          </w:tcPr>
          <w:p w14:paraId="5D234C23">
            <w:pPr>
              <w:jc w:val="center"/>
              <w:rPr>
                <w:rFonts w:hint="eastAsia" w:ascii="宋体" w:hAnsi="宋体" w:cs="Calibri"/>
                <w:color w:val="000000"/>
                <w:kern w:val="2"/>
                <w:szCs w:val="24"/>
              </w:rPr>
            </w:pPr>
            <w:r>
              <w:rPr>
                <w:rFonts w:hint="eastAsia" w:ascii="宋体" w:hAnsi="宋体"/>
                <w:color w:val="000000"/>
                <w:kern w:val="2"/>
                <w:szCs w:val="24"/>
              </w:rPr>
              <w:t>50</w:t>
            </w:r>
          </w:p>
        </w:tc>
      </w:tr>
      <w:tr w14:paraId="2F08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63773637">
            <w:pPr>
              <w:jc w:val="center"/>
              <w:rPr>
                <w:rFonts w:hint="eastAsia" w:ascii="宋体" w:hAnsi="宋体"/>
                <w:kern w:val="2"/>
                <w:szCs w:val="24"/>
              </w:rPr>
            </w:pPr>
            <w:r>
              <w:rPr>
                <w:rFonts w:hint="eastAsia" w:ascii="宋体" w:hAnsi="宋体"/>
                <w:color w:val="000000"/>
                <w:kern w:val="2"/>
                <w:szCs w:val="24"/>
              </w:rPr>
              <w:t>30</w:t>
            </w:r>
          </w:p>
        </w:tc>
        <w:tc>
          <w:tcPr>
            <w:tcW w:w="1053" w:type="dxa"/>
          </w:tcPr>
          <w:p w14:paraId="272CE689">
            <w:pPr>
              <w:jc w:val="center"/>
              <w:rPr>
                <w:rFonts w:hint="eastAsia" w:ascii="宋体" w:hAnsi="宋体"/>
                <w:kern w:val="2"/>
                <w:szCs w:val="24"/>
              </w:rPr>
            </w:pPr>
            <w:r>
              <w:rPr>
                <w:rFonts w:hint="eastAsia" w:ascii="宋体" w:hAnsi="宋体"/>
                <w:kern w:val="2"/>
                <w:szCs w:val="24"/>
              </w:rPr>
              <w:t>乳胶灭菌外科手套</w:t>
            </w:r>
          </w:p>
        </w:tc>
        <w:tc>
          <w:tcPr>
            <w:tcW w:w="5253" w:type="dxa"/>
          </w:tcPr>
          <w:p w14:paraId="32726540">
            <w:pPr>
              <w:rPr>
                <w:rFonts w:hint="eastAsia" w:ascii="宋体" w:hAnsi="宋体"/>
                <w:kern w:val="2"/>
                <w:szCs w:val="24"/>
              </w:rPr>
            </w:pPr>
            <w:r>
              <w:rPr>
                <w:rFonts w:hint="eastAsia" w:ascii="宋体" w:hAnsi="宋体"/>
                <w:kern w:val="2"/>
                <w:szCs w:val="24"/>
              </w:rPr>
              <w:t>50双/盒</w:t>
            </w:r>
          </w:p>
        </w:tc>
        <w:tc>
          <w:tcPr>
            <w:tcW w:w="843" w:type="dxa"/>
            <w:vAlign w:val="center"/>
          </w:tcPr>
          <w:p w14:paraId="385268E9">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1316D90F">
            <w:pPr>
              <w:jc w:val="center"/>
              <w:rPr>
                <w:rFonts w:hint="eastAsia" w:ascii="宋体" w:hAnsi="宋体"/>
                <w:kern w:val="2"/>
                <w:szCs w:val="24"/>
              </w:rPr>
            </w:pPr>
            <w:r>
              <w:rPr>
                <w:rFonts w:hint="eastAsia" w:ascii="宋体" w:hAnsi="宋体"/>
                <w:color w:val="000000"/>
                <w:kern w:val="2"/>
                <w:szCs w:val="24"/>
              </w:rPr>
              <w:t>30</w:t>
            </w:r>
          </w:p>
        </w:tc>
      </w:tr>
      <w:tr w14:paraId="69B2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4C2BCAE0">
            <w:pPr>
              <w:jc w:val="center"/>
              <w:rPr>
                <w:rFonts w:hint="eastAsia" w:ascii="宋体" w:hAnsi="宋体"/>
                <w:kern w:val="2"/>
                <w:szCs w:val="24"/>
              </w:rPr>
            </w:pPr>
            <w:r>
              <w:rPr>
                <w:rFonts w:hint="eastAsia" w:ascii="宋体" w:hAnsi="宋体"/>
                <w:color w:val="000000"/>
                <w:kern w:val="2"/>
                <w:szCs w:val="24"/>
              </w:rPr>
              <w:t>31</w:t>
            </w:r>
          </w:p>
        </w:tc>
        <w:tc>
          <w:tcPr>
            <w:tcW w:w="1053" w:type="dxa"/>
          </w:tcPr>
          <w:p w14:paraId="493B9C09">
            <w:pPr>
              <w:jc w:val="center"/>
              <w:rPr>
                <w:rFonts w:hint="eastAsia" w:ascii="宋体" w:hAnsi="宋体"/>
                <w:kern w:val="2"/>
                <w:szCs w:val="24"/>
              </w:rPr>
            </w:pPr>
            <w:r>
              <w:rPr>
                <w:rFonts w:hint="eastAsia" w:ascii="宋体" w:hAnsi="宋体"/>
                <w:kern w:val="2"/>
                <w:szCs w:val="24"/>
              </w:rPr>
              <w:t>一次性防毒面具</w:t>
            </w:r>
          </w:p>
        </w:tc>
        <w:tc>
          <w:tcPr>
            <w:tcW w:w="5253" w:type="dxa"/>
          </w:tcPr>
          <w:p w14:paraId="010EB229">
            <w:pPr>
              <w:rPr>
                <w:rFonts w:hint="eastAsia" w:ascii="宋体" w:hAnsi="宋体"/>
                <w:kern w:val="2"/>
                <w:szCs w:val="24"/>
              </w:rPr>
            </w:pPr>
            <w:r>
              <w:rPr>
                <w:rFonts w:hint="eastAsia" w:ascii="宋体" w:hAnsi="宋体"/>
                <w:kern w:val="2"/>
                <w:szCs w:val="24"/>
              </w:rPr>
              <w:t>1个/盒</w:t>
            </w:r>
          </w:p>
        </w:tc>
        <w:tc>
          <w:tcPr>
            <w:tcW w:w="843" w:type="dxa"/>
            <w:vAlign w:val="center"/>
          </w:tcPr>
          <w:p w14:paraId="116F2956">
            <w:pPr>
              <w:jc w:val="center"/>
              <w:rPr>
                <w:rFonts w:hint="eastAsia" w:ascii="宋体" w:hAnsi="宋体"/>
                <w:kern w:val="2"/>
                <w:szCs w:val="24"/>
              </w:rPr>
            </w:pPr>
            <w:r>
              <w:rPr>
                <w:rFonts w:hint="eastAsia" w:ascii="宋体" w:hAnsi="宋体"/>
                <w:color w:val="000000"/>
                <w:kern w:val="2"/>
                <w:szCs w:val="24"/>
              </w:rPr>
              <w:t>盒</w:t>
            </w:r>
          </w:p>
        </w:tc>
        <w:tc>
          <w:tcPr>
            <w:tcW w:w="850" w:type="dxa"/>
            <w:vAlign w:val="center"/>
          </w:tcPr>
          <w:p w14:paraId="76801DB1">
            <w:pPr>
              <w:jc w:val="center"/>
              <w:rPr>
                <w:rFonts w:hint="eastAsia" w:ascii="宋体" w:hAnsi="宋体"/>
                <w:kern w:val="2"/>
                <w:szCs w:val="24"/>
              </w:rPr>
            </w:pPr>
            <w:r>
              <w:rPr>
                <w:rFonts w:hint="eastAsia" w:ascii="宋体" w:hAnsi="宋体"/>
                <w:color w:val="000000"/>
                <w:kern w:val="2"/>
                <w:szCs w:val="24"/>
              </w:rPr>
              <w:t>50</w:t>
            </w:r>
          </w:p>
        </w:tc>
      </w:tr>
    </w:tbl>
    <w:p w14:paraId="42DBDE22">
      <w:pPr>
        <w:rPr>
          <w:color w:val="000000" w:themeColor="text1"/>
        </w:rPr>
      </w:pPr>
      <w:r>
        <w:rPr>
          <w:rFonts w:hint="eastAsia"/>
          <w:color w:val="000000" w:themeColor="text1"/>
        </w:rPr>
        <w:t>核心产品：</w:t>
      </w:r>
      <w:r>
        <w:rPr>
          <w:rFonts w:hint="eastAsia" w:ascii="Calibri" w:hAnsi="Calibri" w:cs="Calibri"/>
          <w:color w:val="000000" w:themeColor="text1"/>
        </w:rPr>
        <w:t>常染色体检验试剂盒</w:t>
      </w:r>
    </w:p>
    <w:p w14:paraId="3D5B7861">
      <w:pPr>
        <w:pStyle w:val="2"/>
        <w:ind w:firstLine="210"/>
      </w:pPr>
    </w:p>
    <w:p w14:paraId="440741FF">
      <w:pPr>
        <w:spacing w:line="480" w:lineRule="auto"/>
        <w:ind w:left="350"/>
        <w:rPr>
          <w:rFonts w:hint="eastAsia" w:ascii="宋体" w:hAnsi="宋体" w:eastAsia="宋体" w:cs="宋体"/>
          <w:sz w:val="24"/>
        </w:rPr>
      </w:pPr>
      <w:r>
        <w:rPr>
          <w:rFonts w:ascii="宋体" w:hAnsi="宋体" w:eastAsia="宋体" w:cs="宋体"/>
          <w:sz w:val="24"/>
        </w:rPr>
        <w:t>2、售后服务内容及要求：</w:t>
      </w:r>
    </w:p>
    <w:p w14:paraId="22C4122D">
      <w:pPr>
        <w:spacing w:line="420" w:lineRule="auto"/>
        <w:ind w:firstLine="480"/>
        <w:rPr>
          <w:rFonts w:hint="eastAsia"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4D21006C">
      <w:pPr>
        <w:spacing w:line="420" w:lineRule="auto"/>
        <w:ind w:firstLine="480"/>
        <w:rPr>
          <w:rFonts w:hint="eastAsia" w:ascii="宋体" w:hAnsi="宋体" w:eastAsia="宋体" w:cs="宋体"/>
          <w:sz w:val="24"/>
        </w:rPr>
      </w:pPr>
      <w:r>
        <w:rPr>
          <w:rFonts w:ascii="宋体" w:hAnsi="宋体" w:eastAsia="宋体" w:cs="宋体"/>
          <w:sz w:val="24"/>
        </w:rPr>
        <w:t>2.2售后服务：免费质保</w:t>
      </w:r>
      <w:r>
        <w:rPr>
          <w:rFonts w:hint="eastAsia" w:ascii="Times New Roman" w:hAnsi="Times New Roman" w:cs="Times New Roman"/>
          <w:shd w:val="clear" w:color="auto" w:fill="FFFFFF"/>
        </w:rPr>
        <w:t>1</w:t>
      </w:r>
      <w:r>
        <w:rPr>
          <w:rFonts w:ascii="宋体" w:hAnsi="宋体" w:eastAsia="宋体" w:cs="宋体"/>
          <w:sz w:val="24"/>
        </w:rPr>
        <w:t>年,在接到采购方服务请求后，</w:t>
      </w:r>
      <w:r>
        <w:rPr>
          <w:rFonts w:hint="eastAsia" w:ascii="Times New Roman" w:hAnsi="Times New Roman" w:cs="Times New Roman"/>
          <w:shd w:val="clear" w:color="auto" w:fill="FFFFFF"/>
        </w:rPr>
        <w:t>1</w:t>
      </w:r>
      <w:r>
        <w:rPr>
          <w:rFonts w:ascii="宋体" w:hAnsi="宋体" w:eastAsia="宋体" w:cs="宋体"/>
          <w:sz w:val="24"/>
        </w:rPr>
        <w:t>小时响应，</w:t>
      </w:r>
      <w:r>
        <w:rPr>
          <w:rFonts w:hint="eastAsia" w:ascii="Times New Roman" w:hAnsi="Times New Roman" w:cs="Times New Roman"/>
          <w:shd w:val="clear" w:color="auto" w:fill="FFFFFF"/>
        </w:rPr>
        <w:t>4</w:t>
      </w:r>
      <w:r>
        <w:rPr>
          <w:rFonts w:ascii="宋体" w:hAnsi="宋体" w:eastAsia="宋体" w:cs="宋体"/>
          <w:sz w:val="24"/>
        </w:rPr>
        <w:t>小时内上门解决问题；质保期内提供免费上门服务，质保期外的收费按相关行业规则或由双方协商收取。</w:t>
      </w:r>
    </w:p>
    <w:p w14:paraId="354FB582">
      <w:pPr>
        <w:spacing w:line="420" w:lineRule="auto"/>
        <w:ind w:firstLine="480"/>
        <w:rPr>
          <w:rFonts w:hint="eastAsia" w:ascii="宋体" w:hAnsi="宋体" w:eastAsia="宋体" w:cs="宋体"/>
          <w:sz w:val="24"/>
        </w:rPr>
      </w:pPr>
      <w:r>
        <w:rPr>
          <w:rFonts w:ascii="宋体" w:hAnsi="宋体" w:eastAsia="宋体" w:cs="宋体"/>
          <w:sz w:val="24"/>
        </w:rPr>
        <w:t>2.3交货地点：采购人指定地点。</w:t>
      </w:r>
    </w:p>
    <w:p w14:paraId="2C1557CF">
      <w:pPr>
        <w:spacing w:line="420" w:lineRule="auto"/>
        <w:ind w:firstLine="480"/>
        <w:rPr>
          <w:rFonts w:hint="eastAsia" w:ascii="宋体" w:hAnsi="宋体" w:eastAsia="宋体" w:cs="宋体"/>
          <w:color w:val="000000" w:themeColor="text1"/>
          <w:sz w:val="24"/>
        </w:rPr>
      </w:pPr>
      <w:r>
        <w:rPr>
          <w:rFonts w:ascii="宋体" w:hAnsi="宋体" w:eastAsia="宋体" w:cs="宋体"/>
          <w:sz w:val="24"/>
        </w:rPr>
        <w:t>2.4交货日期：</w:t>
      </w:r>
      <w:r>
        <w:rPr>
          <w:rFonts w:ascii="宋体" w:hAnsi="宋体" w:eastAsia="宋体" w:cs="宋体"/>
          <w:color w:val="000000" w:themeColor="text1"/>
          <w:sz w:val="24"/>
        </w:rPr>
        <w:t>双方签订合同后</w:t>
      </w:r>
      <w:r>
        <w:rPr>
          <w:rFonts w:hint="eastAsia" w:ascii="宋体" w:hAnsi="宋体" w:eastAsia="宋体" w:cs="宋体"/>
          <w:color w:val="000000" w:themeColor="text1"/>
          <w:sz w:val="24"/>
        </w:rPr>
        <w:t>15</w:t>
      </w:r>
      <w:r>
        <w:rPr>
          <w:rFonts w:ascii="宋体" w:hAnsi="宋体" w:eastAsia="宋体" w:cs="宋体"/>
          <w:color w:val="000000" w:themeColor="text1"/>
          <w:sz w:val="24"/>
        </w:rPr>
        <w:t>日内。</w:t>
      </w:r>
    </w:p>
    <w:p w14:paraId="4752A637">
      <w:pPr>
        <w:spacing w:line="420" w:lineRule="auto"/>
        <w:ind w:firstLine="480"/>
        <w:rPr>
          <w:rFonts w:hint="eastAsia" w:ascii="宋体" w:hAnsi="宋体" w:eastAsia="宋体" w:cs="宋体"/>
          <w:sz w:val="24"/>
        </w:rPr>
      </w:pPr>
      <w:r>
        <w:rPr>
          <w:rFonts w:ascii="宋体" w:hAnsi="宋体" w:eastAsia="宋体" w:cs="宋体"/>
          <w:sz w:val="24"/>
        </w:rPr>
        <w:t>2.1验收：由最终用户组织验收。</w:t>
      </w:r>
    </w:p>
    <w:p w14:paraId="050B393E">
      <w:pPr>
        <w:spacing w:after="120" w:line="415" w:lineRule="auto"/>
        <w:ind w:firstLine="480"/>
        <w:jc w:val="center"/>
        <w:rPr>
          <w:rFonts w:hint="eastAsia" w:ascii="宋体" w:hAnsi="宋体" w:eastAsia="宋体" w:cs="宋体"/>
          <w:sz w:val="24"/>
        </w:rPr>
      </w:pPr>
    </w:p>
    <w:p w14:paraId="20F442B7">
      <w:pPr>
        <w:ind w:firstLine="240"/>
        <w:jc w:val="left"/>
        <w:rPr>
          <w:rFonts w:hint="eastAsia" w:ascii="宋体" w:hAnsi="宋体" w:eastAsia="宋体" w:cs="宋体"/>
          <w:sz w:val="24"/>
        </w:rPr>
      </w:pPr>
    </w:p>
    <w:p w14:paraId="6715CFF8">
      <w:pPr>
        <w:pStyle w:val="2"/>
        <w:ind w:firstLine="210"/>
      </w:pPr>
    </w:p>
    <w:p w14:paraId="13757C97">
      <w:pPr>
        <w:pStyle w:val="2"/>
        <w:ind w:firstLine="210"/>
      </w:pPr>
    </w:p>
    <w:p w14:paraId="0F032974">
      <w:pPr>
        <w:pStyle w:val="2"/>
        <w:ind w:firstLine="210"/>
      </w:pPr>
    </w:p>
    <w:p w14:paraId="66241773">
      <w:pPr>
        <w:pStyle w:val="2"/>
        <w:ind w:firstLine="210"/>
      </w:pPr>
    </w:p>
    <w:p w14:paraId="3E4C8479">
      <w:pPr>
        <w:pStyle w:val="2"/>
        <w:ind w:firstLine="210"/>
      </w:pPr>
    </w:p>
    <w:p w14:paraId="7E24EE20">
      <w:pPr>
        <w:pStyle w:val="2"/>
        <w:ind w:firstLine="210"/>
      </w:pPr>
    </w:p>
    <w:p w14:paraId="78233580">
      <w:pPr>
        <w:pStyle w:val="2"/>
        <w:ind w:firstLine="210"/>
      </w:pPr>
    </w:p>
    <w:p w14:paraId="53DBB6BF">
      <w:pPr>
        <w:pStyle w:val="2"/>
        <w:ind w:firstLine="210"/>
      </w:pPr>
    </w:p>
    <w:p w14:paraId="4F7A0469">
      <w:pPr>
        <w:pStyle w:val="2"/>
        <w:ind w:firstLine="210"/>
      </w:pPr>
    </w:p>
    <w:p w14:paraId="7E25F48A">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14550EBB">
      <w:pPr>
        <w:spacing w:line="520" w:lineRule="auto"/>
        <w:ind w:firstLine="480"/>
        <w:jc w:val="center"/>
        <w:rPr>
          <w:rFonts w:hint="eastAsia" w:ascii="宋体" w:hAnsi="宋体" w:eastAsia="宋体" w:cs="宋体"/>
          <w:sz w:val="24"/>
        </w:rPr>
      </w:pPr>
    </w:p>
    <w:p w14:paraId="49745730">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注：请供应商按照以下文件的要求格式、内容，顺序制作响应性文件，并编制目录及</w:t>
      </w:r>
      <w:r>
        <w:rPr>
          <w:rFonts w:hint="eastAsia" w:ascii="宋体" w:hAnsi="宋体" w:eastAsia="宋体" w:cs="宋体"/>
          <w:sz w:val="24"/>
        </w:rPr>
        <w:t>总</w:t>
      </w:r>
      <w:r>
        <w:rPr>
          <w:rFonts w:ascii="宋体" w:hAnsi="宋体" w:eastAsia="宋体" w:cs="宋体"/>
          <w:sz w:val="24"/>
        </w:rPr>
        <w:t xml:space="preserve">页码，否则可能将影响对响应性文件的评价。  </w:t>
      </w:r>
    </w:p>
    <w:p w14:paraId="3BD2C331">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04EF6EC4">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3F901D7B">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202E70DF">
      <w:pPr>
        <w:jc w:val="left"/>
        <w:rPr>
          <w:rFonts w:hint="eastAsia" w:ascii="宋体" w:hAnsi="宋体" w:eastAsia="宋体" w:cs="宋体"/>
          <w:sz w:val="24"/>
        </w:rPr>
      </w:pPr>
    </w:p>
    <w:p w14:paraId="65654CF8">
      <w:pPr>
        <w:jc w:val="left"/>
        <w:rPr>
          <w:rFonts w:hint="eastAsia" w:ascii="宋体" w:hAnsi="宋体" w:eastAsia="宋体" w:cs="宋体"/>
          <w:sz w:val="24"/>
        </w:rPr>
      </w:pPr>
    </w:p>
    <w:p w14:paraId="1BC072F5">
      <w:pPr>
        <w:jc w:val="left"/>
        <w:rPr>
          <w:rFonts w:hint="eastAsia" w:ascii="宋体" w:hAnsi="宋体" w:eastAsia="宋体" w:cs="宋体"/>
          <w:sz w:val="24"/>
        </w:rPr>
      </w:pPr>
    </w:p>
    <w:p w14:paraId="28E94F89">
      <w:pPr>
        <w:jc w:val="left"/>
        <w:rPr>
          <w:rFonts w:hint="eastAsia" w:ascii="宋体" w:hAnsi="宋体" w:eastAsia="宋体" w:cs="宋体"/>
          <w:sz w:val="24"/>
        </w:rPr>
      </w:pPr>
    </w:p>
    <w:p w14:paraId="46E734D0">
      <w:pPr>
        <w:jc w:val="left"/>
        <w:rPr>
          <w:rFonts w:hint="eastAsia" w:ascii="宋体" w:hAnsi="宋体" w:eastAsia="宋体" w:cs="宋体"/>
          <w:sz w:val="24"/>
        </w:rPr>
      </w:pPr>
    </w:p>
    <w:p w14:paraId="034A2D0A">
      <w:pPr>
        <w:jc w:val="left"/>
        <w:rPr>
          <w:rFonts w:hint="eastAsia" w:ascii="宋体" w:hAnsi="宋体" w:eastAsia="宋体" w:cs="宋体"/>
          <w:sz w:val="24"/>
        </w:rPr>
      </w:pPr>
    </w:p>
    <w:p w14:paraId="7536B1C8">
      <w:pPr>
        <w:jc w:val="left"/>
        <w:rPr>
          <w:rFonts w:hint="eastAsia" w:ascii="宋体" w:hAnsi="宋体" w:eastAsia="宋体" w:cs="宋体"/>
          <w:sz w:val="24"/>
        </w:rPr>
      </w:pPr>
    </w:p>
    <w:p w14:paraId="5DEF330A">
      <w:pPr>
        <w:jc w:val="left"/>
        <w:rPr>
          <w:rFonts w:hint="eastAsia" w:ascii="宋体" w:hAnsi="宋体" w:eastAsia="宋体" w:cs="宋体"/>
          <w:sz w:val="24"/>
        </w:rPr>
      </w:pPr>
    </w:p>
    <w:p w14:paraId="7FB0351E">
      <w:pPr>
        <w:jc w:val="left"/>
        <w:rPr>
          <w:rFonts w:hint="eastAsia" w:ascii="宋体" w:hAnsi="宋体" w:eastAsia="宋体" w:cs="宋体"/>
          <w:sz w:val="24"/>
        </w:rPr>
      </w:pPr>
    </w:p>
    <w:p w14:paraId="4C41DDC4">
      <w:pPr>
        <w:jc w:val="left"/>
        <w:rPr>
          <w:rFonts w:hint="eastAsia" w:ascii="宋体" w:hAnsi="宋体" w:eastAsia="宋体" w:cs="宋体"/>
          <w:sz w:val="24"/>
        </w:rPr>
      </w:pPr>
    </w:p>
    <w:p w14:paraId="005DCCA7">
      <w:pPr>
        <w:jc w:val="left"/>
        <w:rPr>
          <w:rFonts w:hint="eastAsia" w:ascii="宋体" w:hAnsi="宋体" w:eastAsia="宋体" w:cs="宋体"/>
          <w:sz w:val="24"/>
        </w:rPr>
      </w:pPr>
    </w:p>
    <w:p w14:paraId="6E7FACC9">
      <w:pPr>
        <w:jc w:val="left"/>
        <w:rPr>
          <w:rFonts w:hint="eastAsia" w:ascii="宋体" w:hAnsi="宋体" w:eastAsia="宋体" w:cs="宋体"/>
          <w:sz w:val="24"/>
        </w:rPr>
      </w:pPr>
    </w:p>
    <w:p w14:paraId="5F6651C9">
      <w:pPr>
        <w:jc w:val="left"/>
        <w:rPr>
          <w:rFonts w:hint="eastAsia" w:ascii="宋体" w:hAnsi="宋体" w:eastAsia="宋体" w:cs="宋体"/>
          <w:sz w:val="24"/>
        </w:rPr>
      </w:pPr>
    </w:p>
    <w:p w14:paraId="48BF72F0">
      <w:pPr>
        <w:jc w:val="left"/>
        <w:rPr>
          <w:rFonts w:hint="eastAsia" w:ascii="宋体" w:hAnsi="宋体" w:eastAsia="宋体" w:cs="宋体"/>
          <w:sz w:val="24"/>
        </w:rPr>
      </w:pPr>
    </w:p>
    <w:p w14:paraId="5DBB473A">
      <w:pPr>
        <w:tabs>
          <w:tab w:val="left" w:pos="0"/>
          <w:tab w:val="left" w:pos="993"/>
          <w:tab w:val="left" w:pos="1134"/>
        </w:tabs>
        <w:ind w:firstLine="480"/>
        <w:rPr>
          <w:rFonts w:hint="eastAsia" w:ascii="宋体" w:hAnsi="宋体" w:eastAsia="宋体" w:cs="宋体"/>
          <w:sz w:val="24"/>
        </w:rPr>
      </w:pPr>
    </w:p>
    <w:p w14:paraId="699D1D04">
      <w:pPr>
        <w:tabs>
          <w:tab w:val="left" w:pos="0"/>
          <w:tab w:val="left" w:pos="993"/>
          <w:tab w:val="left" w:pos="1134"/>
        </w:tabs>
        <w:ind w:firstLine="480"/>
        <w:rPr>
          <w:rFonts w:hint="eastAsia" w:ascii="宋体" w:hAnsi="宋体" w:eastAsia="宋体" w:cs="宋体"/>
          <w:sz w:val="24"/>
        </w:rPr>
      </w:pPr>
    </w:p>
    <w:p w14:paraId="2EF6747B">
      <w:pPr>
        <w:tabs>
          <w:tab w:val="left" w:pos="0"/>
          <w:tab w:val="left" w:pos="993"/>
          <w:tab w:val="left" w:pos="1134"/>
        </w:tabs>
        <w:ind w:firstLine="480"/>
        <w:rPr>
          <w:rFonts w:hint="eastAsia" w:ascii="宋体" w:hAnsi="宋体" w:eastAsia="宋体" w:cs="宋体"/>
          <w:sz w:val="24"/>
        </w:rPr>
      </w:pPr>
    </w:p>
    <w:p w14:paraId="46AFB632">
      <w:pPr>
        <w:tabs>
          <w:tab w:val="left" w:pos="0"/>
          <w:tab w:val="left" w:pos="993"/>
          <w:tab w:val="left" w:pos="1134"/>
        </w:tabs>
        <w:ind w:firstLine="480"/>
        <w:rPr>
          <w:rFonts w:hint="eastAsia" w:ascii="宋体" w:hAnsi="宋体" w:eastAsia="宋体" w:cs="宋体"/>
          <w:sz w:val="24"/>
        </w:rPr>
      </w:pPr>
    </w:p>
    <w:p w14:paraId="071E774C">
      <w:pPr>
        <w:jc w:val="left"/>
        <w:rPr>
          <w:rFonts w:hint="eastAsia" w:ascii="宋体" w:hAnsi="宋体" w:eastAsia="宋体" w:cs="宋体"/>
          <w:sz w:val="24"/>
        </w:rPr>
      </w:pPr>
    </w:p>
    <w:p w14:paraId="32D014C1">
      <w:pPr>
        <w:jc w:val="left"/>
        <w:rPr>
          <w:rFonts w:ascii="宋体" w:hAnsi="宋体" w:eastAsia="宋体" w:cs="宋体"/>
          <w:sz w:val="24"/>
        </w:rPr>
      </w:pPr>
    </w:p>
    <w:p w14:paraId="4929B5DB">
      <w:pPr>
        <w:pStyle w:val="2"/>
        <w:ind w:firstLine="210"/>
        <w:rPr>
          <w:rFonts w:hint="eastAsia"/>
        </w:rPr>
      </w:pPr>
    </w:p>
    <w:p w14:paraId="2896F641">
      <w:pPr>
        <w:jc w:val="left"/>
        <w:rPr>
          <w:rFonts w:hint="eastAsia" w:ascii="宋体" w:hAnsi="宋体" w:eastAsia="宋体" w:cs="宋体"/>
          <w:sz w:val="24"/>
        </w:rPr>
      </w:pPr>
    </w:p>
    <w:p w14:paraId="6335CFE7">
      <w:pPr>
        <w:spacing w:line="360" w:lineRule="auto"/>
        <w:jc w:val="left"/>
        <w:rPr>
          <w:rFonts w:hint="eastAsia" w:ascii="宋体" w:hAnsi="宋体" w:eastAsia="宋体" w:cs="宋体"/>
          <w:sz w:val="24"/>
        </w:rPr>
      </w:pPr>
    </w:p>
    <w:p w14:paraId="39D7678B">
      <w:pPr>
        <w:spacing w:line="360" w:lineRule="auto"/>
        <w:jc w:val="left"/>
        <w:rPr>
          <w:rFonts w:hint="eastAsia" w:ascii="宋体" w:hAnsi="宋体" w:eastAsia="宋体" w:cs="宋体"/>
          <w:sz w:val="24"/>
        </w:rPr>
      </w:pPr>
      <w:r>
        <w:rPr>
          <w:rFonts w:ascii="宋体" w:hAnsi="宋体" w:eastAsia="宋体" w:cs="宋体"/>
          <w:sz w:val="24"/>
        </w:rPr>
        <w:t>格式2-1</w:t>
      </w:r>
    </w:p>
    <w:p w14:paraId="10E3D799">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19050342">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7F25361D">
      <w:pPr>
        <w:spacing w:line="360" w:lineRule="auto"/>
        <w:ind w:firstLine="480"/>
        <w:rPr>
          <w:rFonts w:hint="eastAsia" w:ascii="宋体" w:hAnsi="宋体" w:eastAsia="宋体" w:cs="宋体"/>
          <w:sz w:val="24"/>
        </w:rPr>
      </w:pPr>
    </w:p>
    <w:p w14:paraId="36332847">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44C361B8">
      <w:pPr>
        <w:spacing w:line="360" w:lineRule="auto"/>
        <w:rPr>
          <w:rFonts w:hint="eastAsia" w:ascii="宋体" w:hAnsi="宋体" w:eastAsia="宋体" w:cs="宋体"/>
          <w:sz w:val="24"/>
        </w:rPr>
      </w:pPr>
      <w:r>
        <w:rPr>
          <w:rFonts w:ascii="宋体" w:hAnsi="宋体" w:eastAsia="宋体" w:cs="宋体"/>
          <w:sz w:val="24"/>
        </w:rPr>
        <w:t>职务。</w:t>
      </w:r>
    </w:p>
    <w:p w14:paraId="3609A0E7">
      <w:pPr>
        <w:spacing w:line="360" w:lineRule="auto"/>
        <w:ind w:firstLine="480"/>
        <w:rPr>
          <w:rFonts w:hint="eastAsia" w:ascii="宋体" w:hAnsi="宋体" w:eastAsia="宋体" w:cs="宋体"/>
          <w:sz w:val="24"/>
        </w:rPr>
      </w:pPr>
      <w:r>
        <w:rPr>
          <w:rFonts w:ascii="宋体" w:hAnsi="宋体" w:eastAsia="宋体" w:cs="宋体"/>
          <w:sz w:val="24"/>
        </w:rPr>
        <w:t>特此证明。</w:t>
      </w:r>
    </w:p>
    <w:p w14:paraId="4E25DA32">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50DF6CBD">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2"/>
        <w:tblW w:w="5328" w:type="dxa"/>
        <w:tblInd w:w="0" w:type="dxa"/>
        <w:tblLayout w:type="fixed"/>
        <w:tblCellMar>
          <w:top w:w="0" w:type="dxa"/>
          <w:left w:w="10" w:type="dxa"/>
          <w:bottom w:w="0" w:type="dxa"/>
          <w:right w:w="10" w:type="dxa"/>
        </w:tblCellMar>
      </w:tblPr>
      <w:tblGrid>
        <w:gridCol w:w="5328"/>
      </w:tblGrid>
      <w:tr w14:paraId="6B493E36">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11CDAD">
            <w:pPr>
              <w:spacing w:line="480" w:lineRule="auto"/>
              <w:rPr>
                <w:rFonts w:hint="eastAsia" w:ascii="宋体" w:hAnsi="宋体" w:eastAsia="宋体" w:cs="宋体"/>
                <w:b/>
                <w:sz w:val="24"/>
              </w:rPr>
            </w:pPr>
          </w:p>
          <w:p w14:paraId="35A4B482">
            <w:pPr>
              <w:spacing w:line="480" w:lineRule="auto"/>
              <w:rPr>
                <w:rFonts w:hint="eastAsia" w:ascii="宋体" w:hAnsi="宋体" w:eastAsia="宋体" w:cs="宋体"/>
                <w:b/>
                <w:sz w:val="24"/>
              </w:rPr>
            </w:pPr>
          </w:p>
          <w:p w14:paraId="753C8BE5">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739E4A5C">
            <w:pPr>
              <w:spacing w:line="480" w:lineRule="auto"/>
              <w:rPr>
                <w:rFonts w:hint="eastAsia" w:ascii="宋体" w:hAnsi="宋体" w:eastAsia="宋体" w:cs="宋体"/>
                <w:sz w:val="24"/>
              </w:rPr>
            </w:pPr>
          </w:p>
          <w:p w14:paraId="15BA6312">
            <w:pPr>
              <w:spacing w:line="480" w:lineRule="auto"/>
              <w:rPr>
                <w:rFonts w:hint="eastAsia" w:ascii="宋体" w:hAnsi="宋体" w:eastAsia="宋体" w:cs="宋体"/>
              </w:rPr>
            </w:pPr>
          </w:p>
        </w:tc>
      </w:tr>
    </w:tbl>
    <w:p w14:paraId="4FE9BE1D">
      <w:pPr>
        <w:spacing w:line="360" w:lineRule="auto"/>
        <w:rPr>
          <w:rFonts w:hint="eastAsia" w:ascii="宋体" w:hAnsi="宋体" w:eastAsia="宋体" w:cs="宋体"/>
          <w:sz w:val="24"/>
        </w:rPr>
      </w:pPr>
    </w:p>
    <w:p w14:paraId="4C35C8C1">
      <w:pPr>
        <w:spacing w:line="360" w:lineRule="auto"/>
        <w:jc w:val="center"/>
        <w:rPr>
          <w:rFonts w:hint="eastAsia" w:ascii="宋体" w:hAnsi="宋体" w:eastAsia="宋体" w:cs="宋体"/>
          <w:sz w:val="24"/>
        </w:rPr>
      </w:pPr>
    </w:p>
    <w:p w14:paraId="6C82E15C">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0D48D1DC">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D82D329">
      <w:pPr>
        <w:spacing w:line="360" w:lineRule="auto"/>
        <w:jc w:val="center"/>
        <w:rPr>
          <w:rFonts w:hint="eastAsia" w:ascii="宋体" w:hAnsi="宋体" w:eastAsia="宋体" w:cs="宋体"/>
          <w:sz w:val="24"/>
        </w:rPr>
      </w:pPr>
    </w:p>
    <w:p w14:paraId="439FFE77">
      <w:pPr>
        <w:spacing w:line="360" w:lineRule="auto"/>
        <w:jc w:val="center"/>
        <w:rPr>
          <w:rFonts w:hint="eastAsia" w:ascii="宋体" w:hAnsi="宋体" w:eastAsia="宋体" w:cs="宋体"/>
          <w:sz w:val="24"/>
        </w:rPr>
      </w:pPr>
    </w:p>
    <w:p w14:paraId="0ED25104">
      <w:pPr>
        <w:pStyle w:val="2"/>
        <w:ind w:firstLine="210"/>
      </w:pPr>
    </w:p>
    <w:p w14:paraId="3E0AE120">
      <w:pPr>
        <w:pStyle w:val="2"/>
        <w:ind w:firstLine="210"/>
      </w:pPr>
    </w:p>
    <w:p w14:paraId="27B74795">
      <w:pPr>
        <w:pStyle w:val="2"/>
        <w:ind w:firstLine="210"/>
      </w:pPr>
    </w:p>
    <w:p w14:paraId="2EE73C6B">
      <w:pPr>
        <w:pStyle w:val="2"/>
        <w:ind w:firstLine="210"/>
      </w:pPr>
    </w:p>
    <w:p w14:paraId="4193CEA1">
      <w:pPr>
        <w:pStyle w:val="2"/>
        <w:ind w:firstLine="210"/>
      </w:pPr>
    </w:p>
    <w:p w14:paraId="24DF4E61">
      <w:pPr>
        <w:pStyle w:val="2"/>
        <w:ind w:firstLine="210"/>
      </w:pPr>
    </w:p>
    <w:p w14:paraId="711159FC">
      <w:pPr>
        <w:pStyle w:val="2"/>
        <w:ind w:firstLine="210"/>
      </w:pPr>
    </w:p>
    <w:p w14:paraId="7590A141">
      <w:pPr>
        <w:pStyle w:val="2"/>
        <w:ind w:firstLine="210"/>
        <w:rPr>
          <w:rFonts w:hint="eastAsia"/>
        </w:rPr>
      </w:pPr>
    </w:p>
    <w:p w14:paraId="3788322C">
      <w:pPr>
        <w:pStyle w:val="2"/>
        <w:ind w:firstLine="210"/>
      </w:pPr>
    </w:p>
    <w:p w14:paraId="56552695">
      <w:pPr>
        <w:spacing w:line="360" w:lineRule="auto"/>
        <w:jc w:val="left"/>
        <w:rPr>
          <w:rFonts w:hint="eastAsia" w:ascii="宋体" w:hAnsi="宋体" w:eastAsia="宋体" w:cs="宋体"/>
          <w:sz w:val="24"/>
        </w:rPr>
      </w:pPr>
      <w:r>
        <w:rPr>
          <w:rFonts w:ascii="宋体" w:hAnsi="宋体" w:eastAsia="宋体" w:cs="宋体"/>
          <w:sz w:val="24"/>
        </w:rPr>
        <w:t>格式2-2</w:t>
      </w:r>
    </w:p>
    <w:p w14:paraId="595275A0">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2CD99BBD">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726F1B7A">
      <w:pPr>
        <w:spacing w:line="360" w:lineRule="auto"/>
        <w:ind w:firstLine="480"/>
        <w:rPr>
          <w:rFonts w:hint="eastAsia" w:ascii="宋体" w:hAnsi="宋体" w:eastAsia="宋体" w:cs="宋体"/>
          <w:sz w:val="24"/>
        </w:rPr>
      </w:pPr>
    </w:p>
    <w:p w14:paraId="5EB083C5">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0BDAAD9E">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150784FE">
      <w:pPr>
        <w:spacing w:line="360" w:lineRule="auto"/>
        <w:rPr>
          <w:rFonts w:hint="eastAsia" w:ascii="宋体" w:hAnsi="宋体" w:eastAsia="宋体" w:cs="宋体"/>
          <w:sz w:val="24"/>
        </w:rPr>
      </w:pPr>
    </w:p>
    <w:p w14:paraId="7418DCBC">
      <w:pPr>
        <w:spacing w:line="360" w:lineRule="auto"/>
        <w:ind w:firstLine="480"/>
        <w:rPr>
          <w:rFonts w:hint="eastAsia" w:ascii="宋体" w:hAnsi="宋体" w:eastAsia="宋体" w:cs="宋体"/>
          <w:sz w:val="24"/>
        </w:rPr>
      </w:pPr>
      <w:r>
        <w:rPr>
          <w:rFonts w:ascii="宋体" w:hAnsi="宋体" w:eastAsia="宋体" w:cs="宋体"/>
          <w:sz w:val="24"/>
        </w:rPr>
        <w:t>委托人：</w:t>
      </w:r>
    </w:p>
    <w:p w14:paraId="26EA98DC">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7BB68F96">
      <w:pPr>
        <w:spacing w:line="360" w:lineRule="auto"/>
        <w:ind w:firstLine="480"/>
        <w:rPr>
          <w:rFonts w:hint="eastAsia" w:ascii="宋体" w:hAnsi="宋体" w:eastAsia="宋体" w:cs="宋体"/>
          <w:sz w:val="24"/>
        </w:rPr>
      </w:pPr>
      <w:r>
        <w:rPr>
          <w:rFonts w:ascii="宋体" w:hAnsi="宋体" w:eastAsia="宋体" w:cs="宋体"/>
          <w:sz w:val="24"/>
        </w:rPr>
        <w:t>被委托人：</w:t>
      </w:r>
    </w:p>
    <w:p w14:paraId="1F700356">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2"/>
        <w:tblW w:w="5508" w:type="dxa"/>
        <w:tblInd w:w="0" w:type="dxa"/>
        <w:tblLayout w:type="fixed"/>
        <w:tblCellMar>
          <w:top w:w="0" w:type="dxa"/>
          <w:left w:w="10" w:type="dxa"/>
          <w:bottom w:w="0" w:type="dxa"/>
          <w:right w:w="10" w:type="dxa"/>
        </w:tblCellMar>
      </w:tblPr>
      <w:tblGrid>
        <w:gridCol w:w="5508"/>
      </w:tblGrid>
      <w:tr w14:paraId="78301DD9">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0A92B6">
            <w:pPr>
              <w:spacing w:line="480" w:lineRule="auto"/>
              <w:rPr>
                <w:rFonts w:hint="eastAsia" w:ascii="宋体" w:hAnsi="宋体" w:eastAsia="宋体" w:cs="宋体"/>
                <w:b/>
                <w:sz w:val="24"/>
              </w:rPr>
            </w:pPr>
          </w:p>
          <w:p w14:paraId="6ECF053E">
            <w:pPr>
              <w:spacing w:line="480" w:lineRule="auto"/>
              <w:rPr>
                <w:rFonts w:hint="eastAsia" w:ascii="宋体" w:hAnsi="宋体" w:eastAsia="宋体" w:cs="宋体"/>
                <w:b/>
                <w:sz w:val="24"/>
              </w:rPr>
            </w:pPr>
          </w:p>
          <w:p w14:paraId="6E0CC2C8">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0369DFDA">
      <w:pPr>
        <w:spacing w:line="360" w:lineRule="auto"/>
        <w:ind w:firstLine="480"/>
        <w:rPr>
          <w:rFonts w:hint="eastAsia" w:ascii="宋体" w:hAnsi="宋体" w:eastAsia="宋体" w:cs="宋体"/>
          <w:sz w:val="24"/>
        </w:rPr>
      </w:pPr>
    </w:p>
    <w:p w14:paraId="7CD16F75">
      <w:pPr>
        <w:spacing w:line="360" w:lineRule="auto"/>
        <w:jc w:val="center"/>
        <w:rPr>
          <w:rFonts w:hint="eastAsia" w:ascii="宋体" w:hAnsi="宋体" w:eastAsia="宋体" w:cs="宋体"/>
          <w:sz w:val="24"/>
        </w:rPr>
      </w:pPr>
    </w:p>
    <w:p w14:paraId="2BF41377">
      <w:pPr>
        <w:spacing w:line="360" w:lineRule="auto"/>
        <w:jc w:val="center"/>
        <w:rPr>
          <w:rFonts w:hint="eastAsia" w:ascii="宋体" w:hAnsi="宋体" w:eastAsia="宋体" w:cs="宋体"/>
          <w:sz w:val="24"/>
        </w:rPr>
      </w:pPr>
    </w:p>
    <w:p w14:paraId="7C9FC00F">
      <w:pPr>
        <w:spacing w:line="360" w:lineRule="auto"/>
        <w:jc w:val="center"/>
        <w:rPr>
          <w:rFonts w:hint="eastAsia" w:ascii="宋体" w:hAnsi="宋体" w:eastAsia="宋体" w:cs="宋体"/>
          <w:sz w:val="24"/>
        </w:rPr>
      </w:pPr>
    </w:p>
    <w:p w14:paraId="15A5CB72">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0E901BC3">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358D57F7">
      <w:pPr>
        <w:spacing w:line="360" w:lineRule="auto"/>
        <w:jc w:val="center"/>
        <w:rPr>
          <w:rFonts w:hint="eastAsia" w:ascii="宋体" w:hAnsi="宋体" w:eastAsia="宋体" w:cs="宋体"/>
          <w:sz w:val="24"/>
        </w:rPr>
      </w:pPr>
    </w:p>
    <w:p w14:paraId="1C118BDA">
      <w:pPr>
        <w:ind w:firstLine="240"/>
        <w:jc w:val="left"/>
        <w:rPr>
          <w:rFonts w:hint="eastAsia" w:ascii="宋体" w:hAnsi="宋体" w:eastAsia="宋体" w:cs="宋体"/>
          <w:sz w:val="24"/>
        </w:rPr>
      </w:pPr>
    </w:p>
    <w:p w14:paraId="1CF74B9C">
      <w:pPr>
        <w:ind w:firstLine="240"/>
        <w:jc w:val="left"/>
        <w:rPr>
          <w:rFonts w:hint="eastAsia" w:ascii="宋体" w:hAnsi="宋体" w:eastAsia="宋体" w:cs="宋体"/>
          <w:sz w:val="24"/>
        </w:rPr>
      </w:pPr>
    </w:p>
    <w:p w14:paraId="1A3EE2C5">
      <w:pPr>
        <w:ind w:firstLine="240"/>
        <w:jc w:val="left"/>
        <w:rPr>
          <w:rFonts w:hint="eastAsia" w:ascii="宋体" w:hAnsi="宋体" w:eastAsia="宋体" w:cs="宋体"/>
          <w:sz w:val="24"/>
        </w:rPr>
      </w:pPr>
    </w:p>
    <w:p w14:paraId="621A0C94">
      <w:pPr>
        <w:ind w:firstLine="240"/>
        <w:jc w:val="left"/>
        <w:rPr>
          <w:rFonts w:hint="eastAsia" w:ascii="宋体" w:hAnsi="宋体" w:eastAsia="宋体" w:cs="宋体"/>
          <w:sz w:val="24"/>
        </w:rPr>
      </w:pPr>
    </w:p>
    <w:p w14:paraId="13BFC173">
      <w:pPr>
        <w:pStyle w:val="2"/>
        <w:ind w:firstLine="210"/>
      </w:pPr>
    </w:p>
    <w:p w14:paraId="0B335C52">
      <w:pPr>
        <w:ind w:firstLine="240"/>
        <w:jc w:val="left"/>
        <w:rPr>
          <w:rFonts w:hint="eastAsia" w:ascii="宋体" w:hAnsi="宋体" w:eastAsia="宋体" w:cs="宋体"/>
          <w:sz w:val="24"/>
        </w:rPr>
      </w:pPr>
    </w:p>
    <w:p w14:paraId="45E77B3D">
      <w:pPr>
        <w:pStyle w:val="2"/>
        <w:ind w:firstLine="210"/>
      </w:pPr>
    </w:p>
    <w:p w14:paraId="79988CC2">
      <w:pPr>
        <w:pStyle w:val="2"/>
        <w:ind w:firstLine="210"/>
      </w:pPr>
    </w:p>
    <w:p w14:paraId="21803367">
      <w:pPr>
        <w:pStyle w:val="2"/>
        <w:ind w:firstLine="210"/>
      </w:pPr>
    </w:p>
    <w:p w14:paraId="6F2B6AE6">
      <w:pPr>
        <w:spacing w:line="360" w:lineRule="auto"/>
        <w:jc w:val="left"/>
        <w:rPr>
          <w:rFonts w:hint="eastAsia" w:ascii="宋体" w:hAnsi="宋体" w:eastAsia="宋体" w:cs="宋体"/>
          <w:sz w:val="24"/>
        </w:rPr>
      </w:pPr>
      <w:r>
        <w:rPr>
          <w:rFonts w:ascii="宋体" w:hAnsi="宋体" w:eastAsia="宋体" w:cs="宋体"/>
          <w:sz w:val="24"/>
        </w:rPr>
        <w:t>格式2-3</w:t>
      </w:r>
    </w:p>
    <w:p w14:paraId="48A9F7B0">
      <w:pPr>
        <w:ind w:firstLine="240"/>
        <w:jc w:val="left"/>
        <w:rPr>
          <w:rFonts w:hint="eastAsia" w:ascii="宋体" w:hAnsi="宋体" w:eastAsia="宋体" w:cs="宋体"/>
          <w:sz w:val="24"/>
        </w:rPr>
      </w:pPr>
      <w:r>
        <w:rPr>
          <w:rFonts w:ascii="宋体" w:hAnsi="宋体" w:eastAsia="宋体" w:cs="宋体"/>
          <w:sz w:val="24"/>
        </w:rPr>
        <w:t>供应商资格其他资料</w:t>
      </w:r>
    </w:p>
    <w:p w14:paraId="1DE1D674">
      <w:pPr>
        <w:ind w:firstLine="240"/>
        <w:jc w:val="left"/>
        <w:rPr>
          <w:rFonts w:hint="eastAsia" w:ascii="宋体" w:hAnsi="宋体" w:eastAsia="宋体" w:cs="宋体"/>
          <w:sz w:val="24"/>
        </w:rPr>
      </w:pPr>
    </w:p>
    <w:p w14:paraId="201D1D4A">
      <w:pPr>
        <w:ind w:firstLine="240"/>
        <w:jc w:val="left"/>
        <w:rPr>
          <w:rFonts w:hint="eastAsia" w:ascii="宋体" w:hAnsi="宋体" w:eastAsia="宋体" w:cs="宋体"/>
          <w:sz w:val="24"/>
        </w:rPr>
      </w:pPr>
    </w:p>
    <w:p w14:paraId="347108B1">
      <w:pPr>
        <w:ind w:firstLine="240"/>
        <w:jc w:val="left"/>
        <w:rPr>
          <w:rFonts w:hint="eastAsia" w:ascii="宋体" w:hAnsi="宋体" w:eastAsia="宋体" w:cs="宋体"/>
          <w:sz w:val="24"/>
        </w:rPr>
      </w:pPr>
    </w:p>
    <w:p w14:paraId="1D6547DD">
      <w:pPr>
        <w:ind w:firstLine="240"/>
        <w:jc w:val="left"/>
        <w:rPr>
          <w:rFonts w:hint="eastAsia" w:ascii="宋体" w:hAnsi="宋体" w:eastAsia="宋体" w:cs="宋体"/>
          <w:sz w:val="24"/>
        </w:rPr>
      </w:pPr>
    </w:p>
    <w:p w14:paraId="2FFA4C75">
      <w:pPr>
        <w:spacing w:line="360" w:lineRule="auto"/>
        <w:jc w:val="left"/>
        <w:rPr>
          <w:rFonts w:hint="eastAsia" w:ascii="宋体" w:hAnsi="宋体" w:eastAsia="宋体" w:cs="宋体"/>
          <w:sz w:val="24"/>
        </w:rPr>
      </w:pPr>
      <w:r>
        <w:rPr>
          <w:rFonts w:ascii="宋体" w:hAnsi="宋体" w:eastAsia="宋体" w:cs="宋体"/>
          <w:sz w:val="24"/>
        </w:rPr>
        <w:t>格式3</w:t>
      </w:r>
    </w:p>
    <w:p w14:paraId="55FB3217">
      <w:pPr>
        <w:spacing w:line="560" w:lineRule="auto"/>
        <w:jc w:val="center"/>
        <w:rPr>
          <w:rFonts w:hint="eastAsia" w:ascii="宋体" w:hAnsi="宋体" w:eastAsia="宋体" w:cs="宋体"/>
          <w:sz w:val="24"/>
        </w:rPr>
      </w:pPr>
      <w:r>
        <w:rPr>
          <w:rFonts w:ascii="宋体" w:hAnsi="宋体" w:eastAsia="宋体" w:cs="宋体"/>
          <w:sz w:val="24"/>
        </w:rPr>
        <w:t>投标函</w:t>
      </w:r>
    </w:p>
    <w:p w14:paraId="0E64D8C3">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507C9961">
      <w:pPr>
        <w:rPr>
          <w:rFonts w:hint="eastAsia" w:ascii="宋体" w:hAnsi="宋体" w:eastAsia="宋体" w:cs="宋体"/>
          <w:sz w:val="24"/>
        </w:rPr>
      </w:pPr>
    </w:p>
    <w:p w14:paraId="189CB6AF">
      <w:pPr>
        <w:ind w:firstLine="600"/>
        <w:rPr>
          <w:rFonts w:hint="eastAsia"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5DF3AA75">
      <w:pPr>
        <w:ind w:firstLine="568"/>
        <w:rPr>
          <w:rFonts w:hint="eastAsia" w:ascii="宋体" w:hAnsi="宋体" w:eastAsia="宋体" w:cs="宋体"/>
          <w:sz w:val="24"/>
        </w:rPr>
      </w:pPr>
      <w:r>
        <w:rPr>
          <w:rFonts w:ascii="宋体" w:hAnsi="宋体" w:eastAsia="宋体" w:cs="宋体"/>
          <w:sz w:val="24"/>
        </w:rPr>
        <w:t>据此函，宣布同意如下：</w:t>
      </w:r>
    </w:p>
    <w:p w14:paraId="0FF3FD4F">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38D53FEA">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3F04FF04">
      <w:pPr>
        <w:numPr>
          <w:ilvl w:val="0"/>
          <w:numId w:val="3"/>
        </w:numPr>
        <w:ind w:firstLine="480"/>
        <w:rPr>
          <w:rFonts w:hint="eastAsia" w:ascii="宋体" w:hAnsi="宋体" w:eastAsia="宋体" w:cs="宋体"/>
          <w:sz w:val="24"/>
        </w:rPr>
      </w:pPr>
      <w:r>
        <w:rPr>
          <w:rFonts w:ascii="宋体" w:hAnsi="宋体" w:eastAsia="宋体" w:cs="宋体"/>
          <w:sz w:val="24"/>
        </w:rPr>
        <w:t>同意向贵方提供贵方可能另外要求的与其竞争性磋商有关的任何证据和资料。</w:t>
      </w:r>
    </w:p>
    <w:p w14:paraId="48012539">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20ABBE0F">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0889A0E1">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4FC610E0">
      <w:pPr>
        <w:ind w:firstLine="480"/>
        <w:rPr>
          <w:rFonts w:hint="eastAsia" w:ascii="宋体" w:hAnsi="宋体" w:eastAsia="宋体" w:cs="宋体"/>
          <w:sz w:val="24"/>
        </w:rPr>
      </w:pPr>
      <w:r>
        <w:rPr>
          <w:rFonts w:ascii="宋体" w:hAnsi="宋体" w:eastAsia="宋体" w:cs="宋体"/>
          <w:sz w:val="24"/>
        </w:rPr>
        <w:t>地 址：                  邮 编：</w:t>
      </w:r>
    </w:p>
    <w:p w14:paraId="7ACD987F">
      <w:pPr>
        <w:ind w:firstLine="480"/>
        <w:rPr>
          <w:rFonts w:hint="eastAsia" w:ascii="宋体" w:hAnsi="宋体" w:eastAsia="宋体" w:cs="宋体"/>
          <w:sz w:val="24"/>
        </w:rPr>
      </w:pPr>
      <w:r>
        <w:rPr>
          <w:rFonts w:ascii="宋体" w:hAnsi="宋体" w:eastAsia="宋体" w:cs="宋体"/>
          <w:sz w:val="24"/>
        </w:rPr>
        <w:t>电 话：                  传 真：</w:t>
      </w:r>
    </w:p>
    <w:p w14:paraId="5A51C34D">
      <w:pPr>
        <w:ind w:firstLine="480"/>
        <w:jc w:val="left"/>
        <w:rPr>
          <w:rFonts w:hint="eastAsia" w:ascii="宋体" w:hAnsi="宋体" w:eastAsia="宋体" w:cs="宋体"/>
          <w:sz w:val="24"/>
        </w:rPr>
      </w:pPr>
      <w:r>
        <w:rPr>
          <w:rFonts w:ascii="宋体" w:hAnsi="宋体" w:eastAsia="宋体" w:cs="宋体"/>
          <w:sz w:val="24"/>
        </w:rPr>
        <w:t>我们保证：</w:t>
      </w:r>
    </w:p>
    <w:p w14:paraId="7D7BC56C">
      <w:pPr>
        <w:ind w:firstLine="480"/>
        <w:jc w:val="left"/>
        <w:rPr>
          <w:rFonts w:hint="eastAsia" w:ascii="宋体" w:hAnsi="宋体" w:eastAsia="宋体" w:cs="宋体"/>
          <w:sz w:val="24"/>
        </w:rPr>
      </w:pPr>
      <w:r>
        <w:rPr>
          <w:rFonts w:ascii="宋体" w:hAnsi="宋体" w:eastAsia="宋体" w:cs="宋体"/>
          <w:sz w:val="24"/>
        </w:rPr>
        <w:t>(1)不提供虚假材料谋取成交；</w:t>
      </w:r>
    </w:p>
    <w:p w14:paraId="41E4E165">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517A6698">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1FC90433">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4DCBA88E">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0EEFAA10">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711AEF19">
      <w:pPr>
        <w:spacing w:line="360" w:lineRule="auto"/>
        <w:jc w:val="left"/>
        <w:rPr>
          <w:rFonts w:hint="eastAsia" w:ascii="宋体" w:hAnsi="宋体" w:eastAsia="宋体" w:cs="宋体"/>
          <w:sz w:val="24"/>
        </w:rPr>
      </w:pPr>
    </w:p>
    <w:p w14:paraId="5DE85C26">
      <w:pPr>
        <w:spacing w:line="360" w:lineRule="auto"/>
        <w:jc w:val="left"/>
        <w:rPr>
          <w:rFonts w:hint="eastAsia" w:ascii="宋体" w:hAnsi="宋体" w:eastAsia="宋体" w:cs="宋体"/>
          <w:sz w:val="24"/>
        </w:rPr>
      </w:pPr>
    </w:p>
    <w:p w14:paraId="4D375636">
      <w:pPr>
        <w:spacing w:line="360" w:lineRule="auto"/>
        <w:jc w:val="left"/>
        <w:rPr>
          <w:rFonts w:hint="eastAsia" w:ascii="宋体" w:hAnsi="宋体" w:eastAsia="宋体" w:cs="宋体"/>
          <w:sz w:val="24"/>
        </w:rPr>
      </w:pPr>
    </w:p>
    <w:p w14:paraId="6B651EF3">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40668A5F">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670C93AF">
      <w:pPr>
        <w:spacing w:line="360" w:lineRule="auto"/>
        <w:jc w:val="center"/>
        <w:rPr>
          <w:rFonts w:hint="eastAsia" w:ascii="宋体" w:hAnsi="宋体" w:eastAsia="宋体" w:cs="宋体"/>
          <w:sz w:val="24"/>
        </w:rPr>
      </w:pPr>
      <w:r>
        <w:rPr>
          <w:rFonts w:ascii="宋体" w:hAnsi="宋体" w:eastAsia="宋体" w:cs="宋体"/>
          <w:sz w:val="24"/>
        </w:rPr>
        <w:t xml:space="preserve"> </w:t>
      </w:r>
    </w:p>
    <w:p w14:paraId="231D2089">
      <w:pPr>
        <w:spacing w:line="360" w:lineRule="auto"/>
        <w:jc w:val="left"/>
        <w:rPr>
          <w:rFonts w:hint="eastAsia" w:ascii="宋体" w:hAnsi="宋体" w:eastAsia="宋体" w:cs="宋体"/>
          <w:sz w:val="24"/>
        </w:rPr>
      </w:pPr>
      <w:r>
        <w:rPr>
          <w:rFonts w:ascii="宋体" w:hAnsi="宋体" w:eastAsia="宋体" w:cs="宋体"/>
          <w:sz w:val="24"/>
        </w:rPr>
        <w:t>格式4</w:t>
      </w:r>
    </w:p>
    <w:p w14:paraId="4EE31FD6">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2"/>
        <w:tblW w:w="8522" w:type="dxa"/>
        <w:jc w:val="center"/>
        <w:tblLayout w:type="fixed"/>
        <w:tblCellMar>
          <w:top w:w="0" w:type="dxa"/>
          <w:left w:w="10" w:type="dxa"/>
          <w:bottom w:w="0" w:type="dxa"/>
          <w:right w:w="10" w:type="dxa"/>
        </w:tblCellMar>
      </w:tblPr>
      <w:tblGrid>
        <w:gridCol w:w="2368"/>
        <w:gridCol w:w="6154"/>
      </w:tblGrid>
      <w:tr w14:paraId="284003C8">
        <w:trPr>
          <w:cantSpli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F9D12">
            <w:pPr>
              <w:spacing w:line="360" w:lineRule="auto"/>
              <w:jc w:val="center"/>
              <w:rPr>
                <w:rFonts w:hint="eastAsia" w:ascii="宋体" w:hAnsi="宋体" w:eastAsia="宋体" w:cs="宋体"/>
              </w:rPr>
            </w:pPr>
            <w:r>
              <w:rPr>
                <w:rFonts w:ascii="宋体" w:hAnsi="宋体" w:eastAsia="宋体" w:cs="宋体"/>
                <w:sz w:val="24"/>
              </w:rPr>
              <w:t>项目名称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EE114">
            <w:pPr>
              <w:spacing w:line="360" w:lineRule="auto"/>
              <w:jc w:val="center"/>
              <w:rPr>
                <w:rFonts w:hint="eastAsia" w:ascii="宋体" w:hAnsi="宋体" w:eastAsia="宋体" w:cs="宋体"/>
                <w:sz w:val="22"/>
              </w:rPr>
            </w:pPr>
          </w:p>
        </w:tc>
      </w:tr>
      <w:tr w14:paraId="3B6BD3C1">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C6F86">
            <w:pPr>
              <w:spacing w:line="360" w:lineRule="auto"/>
              <w:jc w:val="center"/>
              <w:rPr>
                <w:rFonts w:hint="eastAsia" w:ascii="宋体" w:hAnsi="宋体" w:eastAsia="宋体" w:cs="宋体"/>
              </w:rPr>
            </w:pPr>
            <w:r>
              <w:rPr>
                <w:rFonts w:ascii="宋体" w:hAnsi="宋体" w:eastAsia="宋体" w:cs="宋体"/>
                <w:sz w:val="24"/>
              </w:rPr>
              <w:t>投标人全称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853FD">
            <w:pPr>
              <w:spacing w:line="360" w:lineRule="auto"/>
              <w:rPr>
                <w:rFonts w:hint="eastAsia" w:ascii="宋体" w:hAnsi="宋体" w:eastAsia="宋体" w:cs="宋体"/>
                <w:sz w:val="22"/>
              </w:rPr>
            </w:pPr>
          </w:p>
        </w:tc>
      </w:tr>
      <w:tr w14:paraId="00A6820B">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70D0F">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53FF3848">
            <w:pPr>
              <w:spacing w:line="360" w:lineRule="auto"/>
              <w:jc w:val="center"/>
              <w:rPr>
                <w:rFonts w:hint="eastAsia" w:ascii="宋体" w:hAnsi="宋体" w:eastAsia="宋体" w:cs="宋体"/>
              </w:rPr>
            </w:pPr>
            <w:r>
              <w:rPr>
                <w:rFonts w:ascii="宋体" w:hAnsi="宋体" w:eastAsia="宋体" w:cs="宋体"/>
                <w:sz w:val="24"/>
              </w:rPr>
              <w:t>（人民币）</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CE95C">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29682F08">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2E718">
            <w:pPr>
              <w:spacing w:line="360" w:lineRule="auto"/>
              <w:jc w:val="center"/>
              <w:rPr>
                <w:rFonts w:hint="eastAsia" w:ascii="宋体" w:hAnsi="宋体" w:eastAsia="宋体" w:cs="宋体"/>
              </w:rPr>
            </w:pPr>
            <w:r>
              <w:rPr>
                <w:rFonts w:ascii="宋体" w:hAnsi="宋体" w:eastAsia="宋体" w:cs="宋体"/>
                <w:sz w:val="24"/>
              </w:rPr>
              <w:t>备注</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BB270">
            <w:pPr>
              <w:spacing w:line="360" w:lineRule="auto"/>
              <w:jc w:val="left"/>
              <w:rPr>
                <w:rFonts w:hint="eastAsia" w:ascii="宋体" w:hAnsi="宋体" w:eastAsia="宋体" w:cs="宋体"/>
                <w:sz w:val="22"/>
              </w:rPr>
            </w:pPr>
          </w:p>
        </w:tc>
      </w:tr>
    </w:tbl>
    <w:p w14:paraId="470DEDA1">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1529BB8E">
      <w:pPr>
        <w:spacing w:line="360" w:lineRule="auto"/>
        <w:rPr>
          <w:rFonts w:hint="eastAsia" w:ascii="宋体" w:hAnsi="宋体" w:eastAsia="宋体" w:cs="宋体"/>
          <w:sz w:val="24"/>
        </w:rPr>
      </w:pPr>
      <w:r>
        <w:rPr>
          <w:rFonts w:ascii="宋体" w:hAnsi="宋体" w:eastAsia="宋体" w:cs="宋体"/>
          <w:sz w:val="24"/>
        </w:rPr>
        <w:t>备注：</w:t>
      </w:r>
    </w:p>
    <w:p w14:paraId="6AC793C7">
      <w:pPr>
        <w:spacing w:line="360" w:lineRule="auto"/>
        <w:rPr>
          <w:rFonts w:hint="eastAsia" w:ascii="宋体" w:hAnsi="宋体" w:eastAsia="宋体" w:cs="宋体"/>
          <w:sz w:val="24"/>
        </w:rPr>
      </w:pPr>
      <w:r>
        <w:rPr>
          <w:rFonts w:ascii="宋体" w:hAnsi="宋体" w:eastAsia="宋体" w:cs="宋体"/>
          <w:sz w:val="24"/>
        </w:rPr>
        <w:t>1、此表用于开标会唱标之用。</w:t>
      </w:r>
    </w:p>
    <w:p w14:paraId="0BBF0AA1">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1AFCA9BC">
      <w:pPr>
        <w:spacing w:line="360" w:lineRule="auto"/>
        <w:jc w:val="left"/>
        <w:rPr>
          <w:rFonts w:hint="eastAsia" w:ascii="宋体" w:hAnsi="宋体" w:eastAsia="宋体" w:cs="宋体"/>
          <w:sz w:val="24"/>
        </w:rPr>
      </w:pPr>
    </w:p>
    <w:p w14:paraId="5ABF06B4">
      <w:pPr>
        <w:spacing w:line="360" w:lineRule="auto"/>
        <w:jc w:val="left"/>
        <w:rPr>
          <w:rFonts w:hint="eastAsia" w:ascii="宋体" w:hAnsi="宋体" w:eastAsia="宋体" w:cs="宋体"/>
          <w:sz w:val="24"/>
        </w:rPr>
      </w:pPr>
    </w:p>
    <w:p w14:paraId="51555B36">
      <w:pPr>
        <w:pStyle w:val="2"/>
        <w:ind w:firstLine="210"/>
      </w:pPr>
    </w:p>
    <w:p w14:paraId="2E4005DD">
      <w:pPr>
        <w:pStyle w:val="2"/>
        <w:ind w:firstLine="210"/>
      </w:pPr>
    </w:p>
    <w:p w14:paraId="568B8FFD">
      <w:pPr>
        <w:pStyle w:val="2"/>
        <w:ind w:firstLine="210"/>
      </w:pPr>
    </w:p>
    <w:p w14:paraId="3CF20085">
      <w:pPr>
        <w:pStyle w:val="2"/>
        <w:ind w:firstLine="210"/>
      </w:pPr>
    </w:p>
    <w:p w14:paraId="4EEC9C5F">
      <w:pPr>
        <w:pStyle w:val="2"/>
        <w:ind w:firstLine="210"/>
      </w:pPr>
    </w:p>
    <w:p w14:paraId="356ABB13">
      <w:pPr>
        <w:pStyle w:val="2"/>
        <w:ind w:firstLine="210"/>
      </w:pPr>
    </w:p>
    <w:p w14:paraId="4D65AF5E">
      <w:pPr>
        <w:pStyle w:val="2"/>
        <w:ind w:firstLine="210"/>
      </w:pPr>
    </w:p>
    <w:p w14:paraId="73DB740D">
      <w:pPr>
        <w:pStyle w:val="2"/>
        <w:ind w:firstLine="210"/>
      </w:pPr>
    </w:p>
    <w:p w14:paraId="7ABE77F6">
      <w:pPr>
        <w:pStyle w:val="2"/>
        <w:ind w:firstLine="210"/>
      </w:pPr>
    </w:p>
    <w:p w14:paraId="0B6FD0DF">
      <w:pPr>
        <w:pStyle w:val="2"/>
        <w:ind w:firstLine="210"/>
      </w:pPr>
    </w:p>
    <w:p w14:paraId="5E28A8EF">
      <w:pPr>
        <w:pStyle w:val="2"/>
        <w:ind w:firstLine="210"/>
      </w:pPr>
    </w:p>
    <w:p w14:paraId="0EECCF69">
      <w:pPr>
        <w:pStyle w:val="2"/>
        <w:ind w:firstLine="210"/>
      </w:pPr>
    </w:p>
    <w:p w14:paraId="4E498A31">
      <w:pPr>
        <w:pStyle w:val="2"/>
        <w:ind w:firstLine="210"/>
      </w:pPr>
    </w:p>
    <w:p w14:paraId="61B67C41">
      <w:pPr>
        <w:spacing w:line="360" w:lineRule="auto"/>
        <w:jc w:val="left"/>
        <w:rPr>
          <w:rFonts w:hint="eastAsia" w:ascii="宋体" w:hAnsi="宋体" w:eastAsia="宋体" w:cs="宋体"/>
          <w:sz w:val="24"/>
        </w:rPr>
      </w:pPr>
      <w:r>
        <w:rPr>
          <w:rFonts w:ascii="宋体" w:hAnsi="宋体" w:eastAsia="宋体" w:cs="宋体"/>
          <w:sz w:val="24"/>
        </w:rPr>
        <w:t>格式5</w:t>
      </w:r>
    </w:p>
    <w:p w14:paraId="058A2407">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2AAC6C2F">
      <w:pPr>
        <w:jc w:val="center"/>
        <w:rPr>
          <w:rFonts w:ascii="Times New Roman" w:hAnsi="Times New Roman" w:eastAsia="Times New Roman" w:cs="Times New Roman"/>
          <w:sz w:val="24"/>
        </w:rPr>
      </w:pPr>
    </w:p>
    <w:p w14:paraId="3D92C2BA">
      <w:pPr>
        <w:rPr>
          <w:rFonts w:ascii="Times New Roman" w:hAnsi="Times New Roman" w:eastAsia="Times New Roman" w:cs="Times New Roman"/>
          <w:sz w:val="24"/>
        </w:rPr>
      </w:pPr>
      <w:r>
        <w:rPr>
          <w:rFonts w:ascii="宋体" w:hAnsi="宋体" w:eastAsia="宋体" w:cs="宋体"/>
          <w:sz w:val="24"/>
        </w:rPr>
        <w:t>谈判供应商名称：</w:t>
      </w:r>
    </w:p>
    <w:p w14:paraId="360F042F">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8522" w:type="dxa"/>
        <w:tblInd w:w="0" w:type="dxa"/>
        <w:tblLayout w:type="fixed"/>
        <w:tblCellMar>
          <w:top w:w="0" w:type="dxa"/>
          <w:left w:w="10" w:type="dxa"/>
          <w:bottom w:w="0" w:type="dxa"/>
          <w:right w:w="10" w:type="dxa"/>
        </w:tblCellMar>
      </w:tblPr>
      <w:tblGrid>
        <w:gridCol w:w="806"/>
        <w:gridCol w:w="4612"/>
        <w:gridCol w:w="1034"/>
        <w:gridCol w:w="1034"/>
        <w:gridCol w:w="1036"/>
      </w:tblGrid>
      <w:tr w14:paraId="39B3FE33">
        <w:tblPrEx>
          <w:tblCellMar>
            <w:top w:w="0" w:type="dxa"/>
            <w:left w:w="10" w:type="dxa"/>
            <w:bottom w:w="0" w:type="dxa"/>
            <w:right w:w="10" w:type="dxa"/>
          </w:tblCellMar>
        </w:tblPrEx>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32CD68C2">
            <w:pPr>
              <w:jc w:val="center"/>
              <w:rPr>
                <w:rFonts w:hint="eastAsia" w:ascii="宋体" w:hAnsi="宋体" w:eastAsia="宋体" w:cs="宋体"/>
              </w:rPr>
            </w:pPr>
            <w:r>
              <w:rPr>
                <w:rFonts w:ascii="宋体" w:hAnsi="宋体" w:eastAsia="宋体" w:cs="宋体"/>
                <w:sz w:val="24"/>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AB61C41">
            <w:pPr>
              <w:jc w:val="center"/>
              <w:rPr>
                <w:rFonts w:hint="eastAsia" w:ascii="宋体" w:hAnsi="宋体" w:eastAsia="宋体" w:cs="宋体"/>
              </w:rPr>
            </w:pPr>
            <w:r>
              <w:rPr>
                <w:rFonts w:ascii="宋体" w:hAnsi="宋体" w:eastAsia="宋体" w:cs="宋体"/>
                <w:sz w:val="24"/>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1156A0">
            <w:pPr>
              <w:jc w:val="center"/>
              <w:rPr>
                <w:rFonts w:hint="eastAsia" w:ascii="宋体" w:hAnsi="宋体" w:eastAsia="宋体" w:cs="宋体"/>
              </w:rPr>
            </w:pPr>
            <w:r>
              <w:rPr>
                <w:rFonts w:ascii="宋体" w:hAnsi="宋体" w:eastAsia="宋体" w:cs="宋体"/>
                <w:sz w:val="24"/>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D8E84AE">
            <w:pPr>
              <w:jc w:val="center"/>
              <w:rPr>
                <w:rFonts w:hint="eastAsia" w:ascii="宋体" w:hAnsi="宋体" w:eastAsia="宋体" w:cs="宋体"/>
              </w:rPr>
            </w:pPr>
            <w:r>
              <w:rPr>
                <w:rFonts w:ascii="宋体" w:hAnsi="宋体" w:eastAsia="宋体" w:cs="宋体"/>
                <w:sz w:val="24"/>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4728C9B">
            <w:pPr>
              <w:jc w:val="center"/>
              <w:rPr>
                <w:rFonts w:hint="eastAsia" w:ascii="宋体" w:hAnsi="宋体" w:eastAsia="宋体" w:cs="宋体"/>
              </w:rPr>
            </w:pPr>
            <w:r>
              <w:rPr>
                <w:rFonts w:ascii="宋体" w:hAnsi="宋体" w:eastAsia="宋体" w:cs="宋体"/>
                <w:sz w:val="24"/>
              </w:rPr>
              <w:t>小计</w:t>
            </w:r>
          </w:p>
        </w:tc>
      </w:tr>
      <w:tr w14:paraId="6C6C7FD9">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87CCB">
            <w:pPr>
              <w:jc w:val="center"/>
              <w:rPr>
                <w:rFonts w:hint="eastAsia"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0055B68">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18338B1">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C143E70">
            <w:pPr>
              <w:jc w:val="center"/>
              <w:rPr>
                <w:rFonts w:hint="eastAsia"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5BFBF6">
            <w:pPr>
              <w:jc w:val="center"/>
              <w:rPr>
                <w:rFonts w:hint="eastAsia" w:ascii="宋体" w:hAnsi="宋体" w:eastAsia="宋体" w:cs="宋体"/>
                <w:sz w:val="22"/>
              </w:rPr>
            </w:pPr>
          </w:p>
        </w:tc>
      </w:tr>
      <w:tr w14:paraId="7B1A0ABD">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27474">
            <w:pPr>
              <w:jc w:val="center"/>
              <w:rPr>
                <w:rFonts w:hint="eastAsia"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72A1956">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31A2DD0">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4A9A74">
            <w:pPr>
              <w:jc w:val="center"/>
              <w:rPr>
                <w:rFonts w:hint="eastAsia"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AABAA97">
            <w:pPr>
              <w:jc w:val="center"/>
              <w:rPr>
                <w:rFonts w:hint="eastAsia" w:ascii="宋体" w:hAnsi="宋体" w:eastAsia="宋体" w:cs="宋体"/>
                <w:sz w:val="22"/>
              </w:rPr>
            </w:pPr>
          </w:p>
        </w:tc>
      </w:tr>
      <w:tr w14:paraId="2ED1EC1A">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45475">
            <w:pPr>
              <w:jc w:val="center"/>
              <w:rPr>
                <w:rFonts w:hint="eastAsia"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DB09214">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AC7319">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A9169B">
            <w:pPr>
              <w:jc w:val="center"/>
              <w:rPr>
                <w:rFonts w:hint="eastAsia"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7BDD01">
            <w:pPr>
              <w:jc w:val="center"/>
              <w:rPr>
                <w:rFonts w:hint="eastAsia" w:ascii="宋体" w:hAnsi="宋体" w:eastAsia="宋体" w:cs="宋体"/>
                <w:sz w:val="22"/>
              </w:rPr>
            </w:pPr>
          </w:p>
        </w:tc>
      </w:tr>
      <w:tr w14:paraId="097DB9D4">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A7CEA">
            <w:pPr>
              <w:jc w:val="center"/>
              <w:rPr>
                <w:rFonts w:hint="eastAsia"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775D51C">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3E00395">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C93F57">
            <w:pPr>
              <w:jc w:val="center"/>
              <w:rPr>
                <w:rFonts w:hint="eastAsia"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1AE97A">
            <w:pPr>
              <w:jc w:val="center"/>
              <w:rPr>
                <w:rFonts w:hint="eastAsia" w:ascii="宋体" w:hAnsi="宋体" w:eastAsia="宋体" w:cs="宋体"/>
                <w:sz w:val="22"/>
              </w:rPr>
            </w:pPr>
          </w:p>
        </w:tc>
      </w:tr>
      <w:tr w14:paraId="7FF3EFA9">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220E3">
            <w:pPr>
              <w:jc w:val="center"/>
              <w:rPr>
                <w:rFonts w:hint="eastAsia" w:ascii="宋体" w:hAnsi="宋体" w:eastAsia="宋体" w:cs="宋体"/>
                <w:sz w:val="22"/>
              </w:rPr>
            </w:pPr>
          </w:p>
        </w:tc>
        <w:tc>
          <w:tcPr>
            <w:tcW w:w="461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DFB803A">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8505DB">
            <w:pPr>
              <w:jc w:val="center"/>
              <w:rPr>
                <w:rFonts w:hint="eastAsia" w:ascii="宋体" w:hAnsi="宋体" w:eastAsia="宋体" w:cs="宋体"/>
                <w:sz w:val="22"/>
              </w:rPr>
            </w:pPr>
          </w:p>
        </w:tc>
        <w:tc>
          <w:tcPr>
            <w:tcW w:w="1034"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9B6DDB7">
            <w:pPr>
              <w:jc w:val="center"/>
              <w:rPr>
                <w:rFonts w:hint="eastAsia" w:ascii="宋体" w:hAnsi="宋体" w:eastAsia="宋体" w:cs="宋体"/>
                <w:sz w:val="22"/>
              </w:rPr>
            </w:pPr>
          </w:p>
        </w:tc>
        <w:tc>
          <w:tcPr>
            <w:tcW w:w="103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ED1F2F8">
            <w:pPr>
              <w:jc w:val="center"/>
              <w:rPr>
                <w:rFonts w:hint="eastAsia" w:ascii="宋体" w:hAnsi="宋体" w:eastAsia="宋体" w:cs="宋体"/>
                <w:sz w:val="22"/>
              </w:rPr>
            </w:pPr>
          </w:p>
        </w:tc>
      </w:tr>
      <w:tr w14:paraId="608251E4">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4C131">
            <w:pPr>
              <w:jc w:val="center"/>
              <w:rPr>
                <w:rFonts w:hint="eastAsia"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E53DD8F">
            <w:pPr>
              <w:jc w:val="center"/>
              <w:rPr>
                <w:rFonts w:hint="eastAsia"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AF229D">
            <w:pPr>
              <w:jc w:val="center"/>
              <w:rPr>
                <w:rFonts w:hint="eastAsia"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EC11FD0">
            <w:pPr>
              <w:jc w:val="center"/>
              <w:rPr>
                <w:rFonts w:hint="eastAsia"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43EE79">
            <w:pPr>
              <w:jc w:val="center"/>
              <w:rPr>
                <w:rFonts w:hint="eastAsia" w:ascii="宋体" w:hAnsi="宋体" w:eastAsia="宋体" w:cs="宋体"/>
                <w:sz w:val="22"/>
              </w:rPr>
            </w:pPr>
          </w:p>
        </w:tc>
      </w:tr>
      <w:tr w14:paraId="4F203F4D">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6A1F8">
            <w:pPr>
              <w:jc w:val="center"/>
              <w:rPr>
                <w:rFonts w:hint="eastAsia"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C799D47">
            <w:pPr>
              <w:jc w:val="center"/>
              <w:rPr>
                <w:rFonts w:hint="eastAsia"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F4A138">
            <w:pPr>
              <w:jc w:val="center"/>
              <w:rPr>
                <w:rFonts w:hint="eastAsia"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ED1A6F7">
            <w:pPr>
              <w:jc w:val="center"/>
              <w:rPr>
                <w:rFonts w:hint="eastAsia"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223376">
            <w:pPr>
              <w:jc w:val="center"/>
              <w:rPr>
                <w:rFonts w:hint="eastAsia" w:ascii="宋体" w:hAnsi="宋体" w:eastAsia="宋体" w:cs="宋体"/>
                <w:sz w:val="22"/>
              </w:rPr>
            </w:pPr>
          </w:p>
        </w:tc>
      </w:tr>
      <w:tr w14:paraId="094A2A3F">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33596D">
            <w:pPr>
              <w:jc w:val="center"/>
              <w:rPr>
                <w:rFonts w:hint="eastAsia"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BD6094C">
            <w:pPr>
              <w:jc w:val="center"/>
              <w:rPr>
                <w:rFonts w:hint="eastAsia"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678EC7">
            <w:pPr>
              <w:jc w:val="center"/>
              <w:rPr>
                <w:rFonts w:hint="eastAsia"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2821EB7">
            <w:pPr>
              <w:jc w:val="center"/>
              <w:rPr>
                <w:rFonts w:hint="eastAsia"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59F25DC">
            <w:pPr>
              <w:jc w:val="center"/>
              <w:rPr>
                <w:rFonts w:hint="eastAsia" w:ascii="宋体" w:hAnsi="宋体" w:eastAsia="宋体" w:cs="宋体"/>
                <w:sz w:val="22"/>
              </w:rPr>
            </w:pPr>
          </w:p>
        </w:tc>
      </w:tr>
      <w:tr w14:paraId="18C2C6D0">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1C9B7">
            <w:pPr>
              <w:jc w:val="center"/>
              <w:rPr>
                <w:rFonts w:hint="eastAsia"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E6B9932">
            <w:pPr>
              <w:jc w:val="center"/>
              <w:rPr>
                <w:rFonts w:hint="eastAsia"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C45DC6">
            <w:pPr>
              <w:jc w:val="center"/>
              <w:rPr>
                <w:rFonts w:hint="eastAsia"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3DF63">
            <w:pPr>
              <w:jc w:val="center"/>
              <w:rPr>
                <w:rFonts w:hint="eastAsia"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4585618">
            <w:pPr>
              <w:jc w:val="center"/>
              <w:rPr>
                <w:rFonts w:hint="eastAsia" w:ascii="宋体" w:hAnsi="宋体" w:eastAsia="宋体" w:cs="宋体"/>
                <w:sz w:val="22"/>
              </w:rPr>
            </w:pPr>
          </w:p>
        </w:tc>
      </w:tr>
      <w:tr w14:paraId="7D11EA1A">
        <w:tblPrEx>
          <w:tblCellMar>
            <w:top w:w="0" w:type="dxa"/>
            <w:left w:w="10" w:type="dxa"/>
            <w:bottom w:w="0" w:type="dxa"/>
            <w:right w:w="10" w:type="dxa"/>
          </w:tblCellMar>
        </w:tblPrEx>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45888F">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557B30E4">
      <w:pPr>
        <w:jc w:val="center"/>
        <w:rPr>
          <w:rFonts w:ascii="Times New Roman" w:hAnsi="Times New Roman" w:eastAsia="Times New Roman" w:cs="Times New Roman"/>
          <w:sz w:val="24"/>
        </w:rPr>
      </w:pPr>
    </w:p>
    <w:p w14:paraId="6D74F628">
      <w:pPr>
        <w:jc w:val="center"/>
        <w:rPr>
          <w:rFonts w:ascii="Times New Roman" w:hAnsi="Times New Roman" w:eastAsia="Times New Roman" w:cs="Times New Roman"/>
          <w:sz w:val="24"/>
        </w:rPr>
      </w:pPr>
    </w:p>
    <w:p w14:paraId="0C1372B4">
      <w:pPr>
        <w:jc w:val="center"/>
        <w:rPr>
          <w:rFonts w:hint="eastAsia" w:ascii="宋体" w:hAnsi="宋体" w:eastAsia="宋体" w:cs="宋体"/>
          <w:sz w:val="24"/>
        </w:rPr>
      </w:pPr>
      <w:r>
        <w:rPr>
          <w:rFonts w:ascii="宋体" w:hAnsi="宋体" w:eastAsia="宋体" w:cs="宋体"/>
          <w:sz w:val="24"/>
        </w:rPr>
        <w:t>谈判供应商代表签字：</w:t>
      </w:r>
    </w:p>
    <w:p w14:paraId="160E549A">
      <w:pPr>
        <w:jc w:val="center"/>
        <w:rPr>
          <w:rFonts w:ascii="Times New Roman" w:hAnsi="Times New Roman" w:eastAsia="Times New Roman" w:cs="Times New Roman"/>
          <w:sz w:val="24"/>
        </w:rPr>
      </w:pPr>
      <w:r>
        <w:rPr>
          <w:rFonts w:ascii="宋体" w:hAnsi="宋体" w:eastAsia="宋体" w:cs="宋体"/>
          <w:sz w:val="24"/>
        </w:rPr>
        <w:t>谈判供应商公章日期：</w:t>
      </w:r>
    </w:p>
    <w:p w14:paraId="245AF702">
      <w:pPr>
        <w:spacing w:line="360" w:lineRule="auto"/>
        <w:jc w:val="center"/>
        <w:rPr>
          <w:rFonts w:hint="eastAsia" w:ascii="宋体" w:hAnsi="宋体" w:eastAsia="宋体" w:cs="宋体"/>
          <w:b/>
          <w:sz w:val="24"/>
        </w:rPr>
      </w:pPr>
    </w:p>
    <w:p w14:paraId="09C53620">
      <w:pPr>
        <w:spacing w:line="360" w:lineRule="auto"/>
        <w:jc w:val="center"/>
        <w:rPr>
          <w:rFonts w:hint="eastAsia" w:ascii="宋体" w:hAnsi="宋体" w:eastAsia="宋体" w:cs="宋体"/>
          <w:b/>
          <w:sz w:val="24"/>
        </w:rPr>
      </w:pPr>
    </w:p>
    <w:p w14:paraId="532C03F6">
      <w:pPr>
        <w:ind w:firstLine="210"/>
        <w:jc w:val="left"/>
        <w:rPr>
          <w:rFonts w:ascii="Times New Roman" w:hAnsi="Times New Roman" w:eastAsia="Times New Roman" w:cs="Times New Roman"/>
          <w:sz w:val="22"/>
        </w:rPr>
      </w:pPr>
    </w:p>
    <w:p w14:paraId="7C3B6EF2">
      <w:pPr>
        <w:ind w:firstLine="210"/>
        <w:jc w:val="left"/>
        <w:rPr>
          <w:rFonts w:ascii="Times New Roman" w:hAnsi="Times New Roman" w:eastAsia="Times New Roman" w:cs="Times New Roman"/>
          <w:sz w:val="22"/>
        </w:rPr>
      </w:pPr>
    </w:p>
    <w:p w14:paraId="7BAF5DFA">
      <w:pPr>
        <w:ind w:firstLine="210"/>
        <w:jc w:val="left"/>
        <w:rPr>
          <w:rFonts w:ascii="Times New Roman" w:hAnsi="Times New Roman" w:eastAsia="Times New Roman" w:cs="Times New Roman"/>
          <w:sz w:val="22"/>
        </w:rPr>
      </w:pPr>
    </w:p>
    <w:p w14:paraId="1D8C2F9F">
      <w:pPr>
        <w:ind w:firstLine="210"/>
        <w:jc w:val="left"/>
        <w:rPr>
          <w:rFonts w:ascii="Times New Roman" w:hAnsi="Times New Roman" w:eastAsia="Times New Roman" w:cs="Times New Roman"/>
          <w:sz w:val="22"/>
        </w:rPr>
      </w:pPr>
    </w:p>
    <w:p w14:paraId="6981F6C7">
      <w:pPr>
        <w:ind w:firstLine="210"/>
        <w:jc w:val="left"/>
        <w:rPr>
          <w:rFonts w:ascii="Times New Roman" w:hAnsi="Times New Roman" w:cs="Times New Roman"/>
          <w:sz w:val="22"/>
        </w:rPr>
      </w:pPr>
    </w:p>
    <w:p w14:paraId="5C96F33C">
      <w:pPr>
        <w:pStyle w:val="2"/>
        <w:ind w:firstLine="210"/>
      </w:pPr>
    </w:p>
    <w:p w14:paraId="5622E8C1">
      <w:pPr>
        <w:pStyle w:val="2"/>
        <w:ind w:firstLine="210"/>
      </w:pPr>
    </w:p>
    <w:p w14:paraId="41F947CC">
      <w:pPr>
        <w:pStyle w:val="2"/>
        <w:ind w:firstLine="210"/>
      </w:pPr>
    </w:p>
    <w:p w14:paraId="25E1B477">
      <w:pPr>
        <w:pStyle w:val="2"/>
        <w:ind w:firstLine="210"/>
      </w:pPr>
    </w:p>
    <w:p w14:paraId="506C1EEC">
      <w:pPr>
        <w:pStyle w:val="2"/>
        <w:ind w:firstLine="210"/>
      </w:pPr>
    </w:p>
    <w:p w14:paraId="5A57562F">
      <w:pPr>
        <w:pStyle w:val="2"/>
        <w:ind w:firstLine="210"/>
      </w:pPr>
    </w:p>
    <w:p w14:paraId="6F081B30">
      <w:pPr>
        <w:ind w:firstLine="210"/>
        <w:jc w:val="left"/>
        <w:rPr>
          <w:rFonts w:ascii="Times New Roman" w:hAnsi="Times New Roman" w:eastAsia="Times New Roman" w:cs="Times New Roman"/>
          <w:sz w:val="22"/>
        </w:rPr>
      </w:pPr>
    </w:p>
    <w:p w14:paraId="34886957">
      <w:pPr>
        <w:ind w:firstLine="210"/>
        <w:jc w:val="left"/>
        <w:rPr>
          <w:rFonts w:ascii="Times New Roman" w:hAnsi="Times New Roman" w:eastAsia="Times New Roman" w:cs="Times New Roman"/>
          <w:sz w:val="22"/>
        </w:rPr>
      </w:pPr>
    </w:p>
    <w:p w14:paraId="3698C0DD">
      <w:pPr>
        <w:ind w:firstLine="210"/>
        <w:jc w:val="left"/>
        <w:rPr>
          <w:rFonts w:ascii="Times New Roman" w:hAnsi="Times New Roman" w:eastAsia="Times New Roman" w:cs="Times New Roman"/>
          <w:sz w:val="22"/>
        </w:rPr>
      </w:pPr>
    </w:p>
    <w:p w14:paraId="5FCBC373">
      <w:pPr>
        <w:ind w:firstLine="210"/>
        <w:jc w:val="left"/>
        <w:rPr>
          <w:rFonts w:ascii="Times New Roman" w:hAnsi="Times New Roman" w:eastAsia="Times New Roman" w:cs="Times New Roman"/>
          <w:sz w:val="22"/>
        </w:rPr>
      </w:pPr>
    </w:p>
    <w:p w14:paraId="42173676">
      <w:pPr>
        <w:ind w:firstLine="210"/>
        <w:jc w:val="left"/>
        <w:rPr>
          <w:rFonts w:ascii="Times New Roman" w:hAnsi="Times New Roman" w:eastAsia="Times New Roman" w:cs="Times New Roman"/>
          <w:sz w:val="22"/>
        </w:rPr>
      </w:pPr>
    </w:p>
    <w:p w14:paraId="1C19A395">
      <w:pPr>
        <w:ind w:firstLine="210"/>
        <w:jc w:val="left"/>
        <w:rPr>
          <w:rFonts w:ascii="Times New Roman" w:hAnsi="Times New Roman" w:eastAsia="Times New Roman" w:cs="Times New Roman"/>
          <w:sz w:val="22"/>
        </w:rPr>
      </w:pPr>
    </w:p>
    <w:p w14:paraId="3FC7BF64">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78270275">
      <w:pPr>
        <w:rPr>
          <w:rFonts w:hint="eastAsia" w:ascii="宋体" w:hAnsi="宋体" w:eastAsia="宋体" w:cs="宋体"/>
          <w:sz w:val="24"/>
        </w:rPr>
      </w:pPr>
    </w:p>
    <w:p w14:paraId="6F0194B0">
      <w:pPr>
        <w:rPr>
          <w:rFonts w:hint="eastAsia" w:ascii="宋体" w:hAnsi="宋体" w:eastAsia="宋体" w:cs="宋体"/>
          <w:sz w:val="24"/>
        </w:rPr>
      </w:pPr>
    </w:p>
    <w:tbl>
      <w:tblPr>
        <w:tblStyle w:val="12"/>
        <w:tblW w:w="8522" w:type="dxa"/>
        <w:tblInd w:w="0" w:type="dxa"/>
        <w:tblLayout w:type="fixed"/>
        <w:tblCellMar>
          <w:top w:w="0" w:type="dxa"/>
          <w:left w:w="10" w:type="dxa"/>
          <w:bottom w:w="0" w:type="dxa"/>
          <w:right w:w="10" w:type="dxa"/>
        </w:tblCellMar>
      </w:tblPr>
      <w:tblGrid>
        <w:gridCol w:w="702"/>
        <w:gridCol w:w="701"/>
        <w:gridCol w:w="3240"/>
        <w:gridCol w:w="2616"/>
        <w:gridCol w:w="1263"/>
      </w:tblGrid>
      <w:tr w14:paraId="2A5E8E48">
        <w:tblPrEx>
          <w:tblCellMar>
            <w:top w:w="0" w:type="dxa"/>
            <w:left w:w="10" w:type="dxa"/>
            <w:bottom w:w="0" w:type="dxa"/>
            <w:right w:w="10" w:type="dxa"/>
          </w:tblCellMar>
        </w:tblPrEx>
        <w:tc>
          <w:tcPr>
            <w:tcW w:w="464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179DF">
            <w:pPr>
              <w:jc w:val="center"/>
              <w:rPr>
                <w:rFonts w:hint="eastAsia" w:ascii="宋体" w:hAnsi="宋体" w:eastAsia="宋体" w:cs="宋体"/>
              </w:rPr>
            </w:pPr>
            <w:r>
              <w:rPr>
                <w:rFonts w:ascii="宋体" w:hAnsi="宋体" w:eastAsia="宋体" w:cs="宋体"/>
                <w:sz w:val="24"/>
              </w:rPr>
              <w:t>按招标文件规定填写</w:t>
            </w:r>
          </w:p>
        </w:tc>
        <w:tc>
          <w:tcPr>
            <w:tcW w:w="38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0B093">
            <w:pPr>
              <w:jc w:val="center"/>
              <w:rPr>
                <w:rFonts w:hint="eastAsia" w:ascii="宋体" w:hAnsi="宋体" w:eastAsia="宋体" w:cs="宋体"/>
              </w:rPr>
            </w:pPr>
            <w:r>
              <w:rPr>
                <w:rFonts w:ascii="宋体" w:hAnsi="宋体" w:eastAsia="宋体" w:cs="宋体"/>
                <w:sz w:val="24"/>
              </w:rPr>
              <w:t>按投标人所投内容填写</w:t>
            </w:r>
          </w:p>
        </w:tc>
      </w:tr>
      <w:tr w14:paraId="4F6D532D">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EB522">
            <w:pPr>
              <w:jc w:val="center"/>
              <w:rPr>
                <w:rFonts w:hint="eastAsia" w:ascii="宋体" w:hAnsi="宋体" w:eastAsia="宋体" w:cs="宋体"/>
              </w:rPr>
            </w:pPr>
            <w:r>
              <w:rPr>
                <w:rFonts w:ascii="宋体" w:hAnsi="宋体" w:eastAsia="宋体" w:cs="宋体"/>
                <w:sz w:val="24"/>
              </w:rPr>
              <w:t>序号</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1B942">
            <w:pPr>
              <w:jc w:val="center"/>
              <w:rPr>
                <w:rFonts w:hint="eastAsia" w:ascii="宋体" w:hAnsi="宋体" w:eastAsia="宋体" w:cs="宋体"/>
              </w:rPr>
            </w:pPr>
            <w:r>
              <w:rPr>
                <w:rFonts w:ascii="宋体" w:hAnsi="宋体" w:eastAsia="宋体" w:cs="宋体"/>
                <w:sz w:val="24"/>
              </w:rPr>
              <w:t>品名</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39FD9">
            <w:pPr>
              <w:jc w:val="center"/>
              <w:rPr>
                <w:rFonts w:hint="eastAsia" w:ascii="宋体" w:hAnsi="宋体" w:eastAsia="宋体" w:cs="宋体"/>
              </w:rPr>
            </w:pPr>
            <w:r>
              <w:rPr>
                <w:rFonts w:ascii="宋体" w:hAnsi="宋体" w:eastAsia="宋体" w:cs="宋体"/>
                <w:sz w:val="24"/>
              </w:rPr>
              <w:t>磋商文件要求</w:t>
            </w: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8F3A7">
            <w:pPr>
              <w:jc w:val="center"/>
              <w:rPr>
                <w:rFonts w:hint="eastAsia" w:ascii="宋体" w:hAnsi="宋体" w:eastAsia="宋体" w:cs="宋体"/>
              </w:rPr>
            </w:pPr>
            <w:r>
              <w:rPr>
                <w:rFonts w:ascii="宋体" w:hAnsi="宋体" w:eastAsia="宋体" w:cs="宋体"/>
                <w:sz w:val="24"/>
              </w:rPr>
              <w:t>响应文件</w:t>
            </w: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88391">
            <w:pPr>
              <w:jc w:val="center"/>
              <w:rPr>
                <w:rFonts w:hint="eastAsia" w:ascii="宋体" w:hAnsi="宋体" w:eastAsia="宋体" w:cs="宋体"/>
              </w:rPr>
            </w:pPr>
            <w:r>
              <w:rPr>
                <w:rFonts w:ascii="宋体" w:hAnsi="宋体" w:eastAsia="宋体" w:cs="宋体"/>
                <w:sz w:val="24"/>
              </w:rPr>
              <w:t>偏离说明</w:t>
            </w:r>
          </w:p>
        </w:tc>
      </w:tr>
      <w:tr w14:paraId="09629B97">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4449E">
            <w:pPr>
              <w:jc w:val="center"/>
              <w:rPr>
                <w:rFonts w:hint="eastAsia" w:ascii="宋体" w:hAnsi="宋体" w:eastAsia="宋体" w:cs="宋体"/>
              </w:rPr>
            </w:pPr>
            <w:r>
              <w:rPr>
                <w:rFonts w:ascii="宋体" w:hAnsi="宋体" w:eastAsia="宋体" w:cs="宋体"/>
                <w:sz w:val="24"/>
              </w:rPr>
              <w:t>1</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B3CB0">
            <w:pPr>
              <w:jc w:val="left"/>
              <w:rPr>
                <w:rFonts w:hint="eastAsia"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2F06BF">
            <w:pPr>
              <w:rPr>
                <w:rFonts w:hint="eastAsia"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8CE3E8">
            <w:pPr>
              <w:rPr>
                <w:rFonts w:hint="eastAsia"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F6862">
            <w:pPr>
              <w:jc w:val="center"/>
              <w:rPr>
                <w:rFonts w:hint="eastAsia" w:ascii="宋体" w:hAnsi="宋体" w:eastAsia="宋体" w:cs="宋体"/>
                <w:sz w:val="22"/>
              </w:rPr>
            </w:pPr>
          </w:p>
        </w:tc>
      </w:tr>
      <w:tr w14:paraId="0728FC2A">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EF0EE">
            <w:pPr>
              <w:jc w:val="center"/>
              <w:rPr>
                <w:rFonts w:hint="eastAsia" w:ascii="宋体" w:hAnsi="宋体" w:eastAsia="宋体" w:cs="宋体"/>
              </w:rPr>
            </w:pPr>
            <w:r>
              <w:rPr>
                <w:rFonts w:ascii="宋体" w:hAnsi="宋体" w:eastAsia="宋体" w:cs="宋体"/>
                <w:sz w:val="24"/>
              </w:rPr>
              <w:t>2</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AF1452">
            <w:pPr>
              <w:jc w:val="center"/>
              <w:rPr>
                <w:rFonts w:hint="eastAsia"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191C0">
            <w:pPr>
              <w:ind w:left="240" w:hanging="240"/>
              <w:jc w:val="left"/>
              <w:rPr>
                <w:rFonts w:hint="eastAsia"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5D8BC">
            <w:pPr>
              <w:ind w:left="240" w:hanging="240"/>
              <w:jc w:val="left"/>
              <w:rPr>
                <w:rFonts w:hint="eastAsia"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52DCC">
            <w:pPr>
              <w:jc w:val="center"/>
              <w:rPr>
                <w:rFonts w:hint="eastAsia" w:ascii="宋体" w:hAnsi="宋体" w:eastAsia="宋体" w:cs="宋体"/>
                <w:sz w:val="22"/>
              </w:rPr>
            </w:pPr>
          </w:p>
        </w:tc>
      </w:tr>
      <w:tr w14:paraId="188CD5B5">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EB9E6">
            <w:pPr>
              <w:jc w:val="center"/>
              <w:rPr>
                <w:rFonts w:hint="eastAsia"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C0B2E">
            <w:pPr>
              <w:jc w:val="center"/>
              <w:rPr>
                <w:rFonts w:hint="eastAsia"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12815">
            <w:pPr>
              <w:ind w:left="240" w:hanging="240"/>
              <w:jc w:val="left"/>
              <w:rPr>
                <w:rFonts w:hint="eastAsia"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51695">
            <w:pPr>
              <w:ind w:left="240" w:hanging="240"/>
              <w:jc w:val="left"/>
              <w:rPr>
                <w:rFonts w:hint="eastAsia"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166F4">
            <w:pPr>
              <w:jc w:val="center"/>
              <w:rPr>
                <w:rFonts w:hint="eastAsia" w:ascii="宋体" w:hAnsi="宋体" w:eastAsia="宋体" w:cs="宋体"/>
                <w:sz w:val="22"/>
              </w:rPr>
            </w:pPr>
          </w:p>
        </w:tc>
      </w:tr>
      <w:tr w14:paraId="12E05CF1">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C5EE0F">
            <w:pPr>
              <w:jc w:val="center"/>
              <w:rPr>
                <w:rFonts w:hint="eastAsia"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5C871">
            <w:pPr>
              <w:jc w:val="center"/>
              <w:rPr>
                <w:rFonts w:hint="eastAsia"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CFB97E">
            <w:pPr>
              <w:ind w:left="240" w:hanging="240"/>
              <w:jc w:val="left"/>
              <w:rPr>
                <w:rFonts w:hint="eastAsia"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E02B4">
            <w:pPr>
              <w:ind w:left="240" w:hanging="240"/>
              <w:jc w:val="left"/>
              <w:rPr>
                <w:rFonts w:hint="eastAsia"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CCE9B">
            <w:pPr>
              <w:jc w:val="center"/>
              <w:rPr>
                <w:rFonts w:hint="eastAsia" w:ascii="宋体" w:hAnsi="宋体" w:eastAsia="宋体" w:cs="宋体"/>
                <w:sz w:val="22"/>
              </w:rPr>
            </w:pPr>
          </w:p>
        </w:tc>
      </w:tr>
      <w:tr w14:paraId="5EBA5135">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70F18">
            <w:pPr>
              <w:jc w:val="center"/>
              <w:rPr>
                <w:rFonts w:hint="eastAsia"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22E434">
            <w:pPr>
              <w:jc w:val="center"/>
              <w:rPr>
                <w:rFonts w:hint="eastAsia"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8CD72">
            <w:pPr>
              <w:ind w:left="240" w:hanging="240"/>
              <w:jc w:val="left"/>
              <w:rPr>
                <w:rFonts w:hint="eastAsia"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A9DA7">
            <w:pPr>
              <w:ind w:left="240" w:hanging="240"/>
              <w:jc w:val="left"/>
              <w:rPr>
                <w:rFonts w:hint="eastAsia"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F0321">
            <w:pPr>
              <w:jc w:val="center"/>
              <w:rPr>
                <w:rFonts w:hint="eastAsia" w:ascii="宋体" w:hAnsi="宋体" w:eastAsia="宋体" w:cs="宋体"/>
                <w:sz w:val="22"/>
              </w:rPr>
            </w:pPr>
          </w:p>
        </w:tc>
      </w:tr>
      <w:tr w14:paraId="78741E16">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E7008">
            <w:pPr>
              <w:jc w:val="center"/>
              <w:rPr>
                <w:rFonts w:hint="eastAsia"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0EAB2">
            <w:pPr>
              <w:jc w:val="center"/>
              <w:rPr>
                <w:rFonts w:hint="eastAsia"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4429F">
            <w:pPr>
              <w:ind w:left="240" w:hanging="240"/>
              <w:jc w:val="left"/>
              <w:rPr>
                <w:rFonts w:hint="eastAsia"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CFC30">
            <w:pPr>
              <w:ind w:left="240" w:hanging="240"/>
              <w:jc w:val="left"/>
              <w:rPr>
                <w:rFonts w:hint="eastAsia"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12012">
            <w:pPr>
              <w:jc w:val="center"/>
              <w:rPr>
                <w:rFonts w:hint="eastAsia" w:ascii="宋体" w:hAnsi="宋体" w:eastAsia="宋体" w:cs="宋体"/>
                <w:sz w:val="22"/>
              </w:rPr>
            </w:pPr>
          </w:p>
        </w:tc>
      </w:tr>
    </w:tbl>
    <w:p w14:paraId="31C12608">
      <w:pPr>
        <w:rPr>
          <w:rFonts w:hint="eastAsia" w:ascii="宋体" w:hAnsi="宋体" w:eastAsia="宋体" w:cs="宋体"/>
          <w:sz w:val="24"/>
        </w:rPr>
      </w:pPr>
    </w:p>
    <w:p w14:paraId="28E7687A">
      <w:pPr>
        <w:rPr>
          <w:rFonts w:hint="eastAsia" w:ascii="宋体" w:hAnsi="宋体" w:eastAsia="宋体" w:cs="宋体"/>
          <w:sz w:val="24"/>
        </w:rPr>
      </w:pPr>
      <w:r>
        <w:rPr>
          <w:rFonts w:ascii="宋体" w:hAnsi="宋体" w:eastAsia="宋体" w:cs="宋体"/>
          <w:sz w:val="24"/>
        </w:rPr>
        <w:t>(可根据需求自行更改)</w:t>
      </w:r>
    </w:p>
    <w:p w14:paraId="0CF6F7D6">
      <w:pPr>
        <w:rPr>
          <w:rFonts w:hint="eastAsia" w:ascii="宋体" w:hAnsi="宋体" w:eastAsia="宋体" w:cs="宋体"/>
          <w:sz w:val="24"/>
        </w:rPr>
      </w:pPr>
    </w:p>
    <w:p w14:paraId="45913DAD">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6FD29262">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5C662FCF">
      <w:pPr>
        <w:spacing w:line="360" w:lineRule="auto"/>
        <w:rPr>
          <w:rFonts w:hint="eastAsia" w:ascii="宋体" w:hAnsi="宋体" w:eastAsia="宋体" w:cs="宋体"/>
          <w:b/>
          <w:sz w:val="24"/>
        </w:rPr>
      </w:pPr>
    </w:p>
    <w:p w14:paraId="0387EBAA">
      <w:pPr>
        <w:spacing w:line="360" w:lineRule="auto"/>
        <w:rPr>
          <w:rFonts w:hint="eastAsia" w:ascii="宋体" w:hAnsi="宋体" w:eastAsia="宋体" w:cs="宋体"/>
          <w:b/>
          <w:sz w:val="24"/>
        </w:rPr>
      </w:pPr>
    </w:p>
    <w:p w14:paraId="04B0225B">
      <w:pPr>
        <w:spacing w:line="360" w:lineRule="auto"/>
        <w:rPr>
          <w:rFonts w:hint="eastAsia" w:ascii="宋体" w:hAnsi="宋体" w:eastAsia="宋体" w:cs="宋体"/>
          <w:b/>
          <w:sz w:val="24"/>
        </w:rPr>
      </w:pPr>
    </w:p>
    <w:p w14:paraId="12E3405D">
      <w:pPr>
        <w:spacing w:line="360" w:lineRule="auto"/>
        <w:jc w:val="left"/>
        <w:rPr>
          <w:rFonts w:hint="eastAsia" w:ascii="宋体" w:hAnsi="宋体" w:eastAsia="宋体" w:cs="宋体"/>
          <w:sz w:val="24"/>
        </w:rPr>
      </w:pPr>
      <w:r>
        <w:rPr>
          <w:rFonts w:ascii="宋体" w:hAnsi="宋体" w:eastAsia="宋体" w:cs="宋体"/>
          <w:sz w:val="24"/>
        </w:rPr>
        <w:t>格式7</w:t>
      </w:r>
    </w:p>
    <w:p w14:paraId="4F8674FD">
      <w:pPr>
        <w:tabs>
          <w:tab w:val="left" w:pos="0"/>
          <w:tab w:val="left" w:pos="993"/>
          <w:tab w:val="left" w:pos="1134"/>
        </w:tabs>
        <w:ind w:firstLine="480"/>
        <w:rPr>
          <w:rFonts w:hint="eastAsia" w:ascii="宋体" w:hAnsi="宋体" w:eastAsia="宋体" w:cs="宋体"/>
          <w:sz w:val="24"/>
        </w:rPr>
      </w:pPr>
    </w:p>
    <w:p w14:paraId="45C6B9F8">
      <w:pPr>
        <w:spacing w:line="380" w:lineRule="auto"/>
        <w:jc w:val="center"/>
        <w:rPr>
          <w:rFonts w:hint="eastAsia" w:ascii="宋体" w:hAnsi="宋体" w:eastAsia="宋体" w:cs="宋体"/>
          <w:sz w:val="24"/>
        </w:rPr>
      </w:pPr>
      <w:r>
        <w:rPr>
          <w:rFonts w:ascii="宋体" w:hAnsi="宋体" w:eastAsia="宋体" w:cs="宋体"/>
          <w:sz w:val="24"/>
        </w:rPr>
        <w:t>售后服务承诺</w:t>
      </w:r>
    </w:p>
    <w:p w14:paraId="505EFB1F">
      <w:pPr>
        <w:spacing w:line="380" w:lineRule="auto"/>
        <w:jc w:val="center"/>
        <w:rPr>
          <w:rFonts w:hint="eastAsia" w:ascii="宋体" w:hAnsi="宋体" w:eastAsia="宋体" w:cs="宋体"/>
          <w:sz w:val="24"/>
        </w:rPr>
      </w:pPr>
    </w:p>
    <w:p w14:paraId="79256972">
      <w:pPr>
        <w:spacing w:line="380" w:lineRule="auto"/>
        <w:ind w:firstLine="360"/>
        <w:rPr>
          <w:rFonts w:hint="eastAsia" w:ascii="宋体" w:hAnsi="宋体" w:eastAsia="宋体" w:cs="宋体"/>
          <w:sz w:val="24"/>
        </w:rPr>
      </w:pPr>
    </w:p>
    <w:p w14:paraId="745F83E6">
      <w:pPr>
        <w:rPr>
          <w:rFonts w:hint="eastAsia" w:ascii="宋体" w:hAnsi="宋体" w:eastAsia="宋体" w:cs="宋体"/>
          <w:sz w:val="24"/>
        </w:rPr>
      </w:pPr>
    </w:p>
    <w:p w14:paraId="4D8BEA8D">
      <w:pPr>
        <w:rPr>
          <w:rFonts w:hint="eastAsia" w:ascii="宋体" w:hAnsi="宋体" w:eastAsia="宋体" w:cs="宋体"/>
          <w:sz w:val="24"/>
        </w:rPr>
      </w:pPr>
    </w:p>
    <w:p w14:paraId="0CB80D2B">
      <w:pPr>
        <w:rPr>
          <w:rFonts w:hint="eastAsia" w:ascii="宋体" w:hAnsi="宋体" w:eastAsia="宋体" w:cs="宋体"/>
          <w:sz w:val="24"/>
        </w:rPr>
      </w:pPr>
    </w:p>
    <w:p w14:paraId="55EDE329">
      <w:pPr>
        <w:rPr>
          <w:rFonts w:hint="eastAsia" w:ascii="宋体" w:hAnsi="宋体" w:eastAsia="宋体" w:cs="宋体"/>
          <w:sz w:val="24"/>
        </w:rPr>
      </w:pPr>
    </w:p>
    <w:p w14:paraId="08FDC910">
      <w:pPr>
        <w:spacing w:line="380" w:lineRule="auto"/>
        <w:rPr>
          <w:rFonts w:hint="eastAsia" w:ascii="宋体" w:hAnsi="宋体" w:eastAsia="宋体" w:cs="宋体"/>
          <w:sz w:val="24"/>
        </w:rPr>
      </w:pPr>
    </w:p>
    <w:p w14:paraId="1A43FCAE">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6EDD7259">
      <w:pPr>
        <w:spacing w:line="380" w:lineRule="auto"/>
        <w:ind w:right="640" w:firstLine="1560"/>
        <w:rPr>
          <w:rFonts w:hint="eastAsia" w:ascii="宋体" w:hAnsi="宋体" w:eastAsia="宋体" w:cs="宋体"/>
          <w:sz w:val="24"/>
        </w:rPr>
      </w:pPr>
    </w:p>
    <w:p w14:paraId="0D56F5AF">
      <w:pPr>
        <w:spacing w:line="380" w:lineRule="auto"/>
        <w:ind w:right="640" w:firstLine="4680"/>
        <w:rPr>
          <w:rFonts w:hint="eastAsia" w:ascii="宋体" w:hAnsi="宋体" w:eastAsia="宋体" w:cs="宋体"/>
          <w:sz w:val="24"/>
        </w:rPr>
      </w:pPr>
    </w:p>
    <w:p w14:paraId="7453595A">
      <w:pPr>
        <w:spacing w:line="380" w:lineRule="auto"/>
        <w:jc w:val="center"/>
        <w:rPr>
          <w:rFonts w:hint="eastAsia" w:ascii="宋体" w:hAnsi="宋体" w:eastAsia="宋体" w:cs="宋体"/>
          <w:sz w:val="24"/>
        </w:rPr>
      </w:pPr>
    </w:p>
    <w:p w14:paraId="1B4BE661">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3707D695"/>
    <w:p w14:paraId="65CEC186">
      <w:pPr>
        <w:spacing w:line="360" w:lineRule="auto"/>
        <w:rPr>
          <w:rFonts w:hint="eastAsia" w:ascii="宋体" w:hAnsi="宋体" w:eastAsia="宋体" w:cs="宋体"/>
          <w:sz w:val="24"/>
        </w:rPr>
      </w:pPr>
      <w:r>
        <w:rPr>
          <w:rFonts w:ascii="宋体" w:hAnsi="宋体" w:eastAsia="宋体" w:cs="宋体"/>
          <w:sz w:val="24"/>
        </w:rPr>
        <w:t>格式8</w:t>
      </w:r>
    </w:p>
    <w:p w14:paraId="3638B033">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14:paraId="283AF1C9">
      <w:pPr>
        <w:spacing w:line="360" w:lineRule="auto"/>
        <w:jc w:val="center"/>
        <w:rPr>
          <w:rFonts w:hint="eastAsia" w:ascii="宋体" w:hAnsi="宋体" w:eastAsia="宋体" w:cs="宋体"/>
          <w:b/>
          <w:sz w:val="24"/>
        </w:rPr>
      </w:pPr>
    </w:p>
    <w:p w14:paraId="18405A75">
      <w:pPr>
        <w:spacing w:line="360" w:lineRule="auto"/>
        <w:jc w:val="center"/>
        <w:rPr>
          <w:rFonts w:hint="eastAsia" w:ascii="宋体" w:hAnsi="宋体" w:eastAsia="宋体" w:cs="宋体"/>
          <w:b/>
          <w:sz w:val="24"/>
        </w:rPr>
      </w:pPr>
    </w:p>
    <w:p w14:paraId="03278D8F">
      <w:pPr>
        <w:spacing w:line="360" w:lineRule="auto"/>
        <w:jc w:val="center"/>
        <w:rPr>
          <w:rFonts w:hint="eastAsia" w:ascii="宋体" w:hAnsi="宋体" w:eastAsia="宋体" w:cs="宋体"/>
          <w:b/>
          <w:sz w:val="24"/>
        </w:rPr>
      </w:pPr>
    </w:p>
    <w:p w14:paraId="6DAF079C">
      <w:pPr>
        <w:spacing w:line="360" w:lineRule="auto"/>
        <w:jc w:val="center"/>
        <w:rPr>
          <w:rFonts w:hint="eastAsia" w:ascii="宋体" w:hAnsi="宋体" w:eastAsia="宋体" w:cs="宋体"/>
          <w:b/>
          <w:sz w:val="24"/>
        </w:rPr>
      </w:pPr>
    </w:p>
    <w:p w14:paraId="44039638">
      <w:pPr>
        <w:spacing w:line="360" w:lineRule="auto"/>
        <w:jc w:val="center"/>
        <w:rPr>
          <w:rFonts w:hint="eastAsia" w:ascii="宋体" w:hAnsi="宋体" w:eastAsia="宋体" w:cs="宋体"/>
          <w:b/>
          <w:sz w:val="24"/>
        </w:rPr>
      </w:pPr>
    </w:p>
    <w:p w14:paraId="279DAC16">
      <w:pPr>
        <w:spacing w:line="360" w:lineRule="auto"/>
        <w:jc w:val="center"/>
        <w:rPr>
          <w:rFonts w:hint="eastAsia" w:ascii="宋体" w:hAnsi="宋体" w:eastAsia="宋体" w:cs="宋体"/>
          <w:b/>
          <w:sz w:val="24"/>
        </w:rPr>
      </w:pPr>
    </w:p>
    <w:p w14:paraId="02A12160">
      <w:pPr>
        <w:spacing w:line="360" w:lineRule="auto"/>
        <w:jc w:val="center"/>
        <w:rPr>
          <w:rFonts w:hint="eastAsia" w:ascii="宋体" w:hAnsi="宋体" w:eastAsia="宋体" w:cs="宋体"/>
          <w:b/>
          <w:sz w:val="24"/>
        </w:rPr>
      </w:pPr>
    </w:p>
    <w:p w14:paraId="54E8F45A">
      <w:pPr>
        <w:pStyle w:val="16"/>
      </w:pPr>
    </w:p>
    <w:p w14:paraId="5CBF03B0">
      <w:pPr>
        <w:spacing w:line="360" w:lineRule="auto"/>
        <w:jc w:val="center"/>
        <w:rPr>
          <w:rFonts w:hint="eastAsia" w:ascii="宋体" w:hAnsi="宋体" w:eastAsia="宋体" w:cs="宋体"/>
          <w:b/>
          <w:sz w:val="24"/>
        </w:rPr>
      </w:pPr>
    </w:p>
    <w:p w14:paraId="144C1990">
      <w:pPr>
        <w:spacing w:line="360" w:lineRule="auto"/>
        <w:jc w:val="center"/>
        <w:rPr>
          <w:rFonts w:hint="eastAsia" w:ascii="宋体" w:hAnsi="宋体" w:eastAsia="宋体" w:cs="宋体"/>
          <w:b/>
          <w:sz w:val="24"/>
        </w:rPr>
      </w:pPr>
    </w:p>
    <w:p w14:paraId="58D2CE22">
      <w:pPr>
        <w:spacing w:line="360" w:lineRule="auto"/>
        <w:jc w:val="center"/>
        <w:rPr>
          <w:rFonts w:hint="eastAsia" w:ascii="宋体" w:hAnsi="宋体" w:eastAsia="宋体" w:cs="宋体"/>
          <w:b/>
          <w:sz w:val="24"/>
        </w:rPr>
      </w:pPr>
    </w:p>
    <w:p w14:paraId="45F48B92">
      <w:pPr>
        <w:spacing w:line="360" w:lineRule="auto"/>
        <w:jc w:val="center"/>
        <w:rPr>
          <w:rFonts w:hint="eastAsia" w:ascii="宋体" w:hAnsi="宋体" w:eastAsia="宋体" w:cs="宋体"/>
          <w:b/>
          <w:sz w:val="24"/>
        </w:rPr>
      </w:pPr>
    </w:p>
    <w:p w14:paraId="7FAE2DE5">
      <w:pPr>
        <w:spacing w:line="360" w:lineRule="auto"/>
        <w:jc w:val="center"/>
        <w:rPr>
          <w:rFonts w:hint="eastAsia" w:ascii="宋体" w:hAnsi="宋体" w:eastAsia="宋体" w:cs="宋体"/>
          <w:b/>
          <w:sz w:val="24"/>
        </w:rPr>
      </w:pPr>
    </w:p>
    <w:p w14:paraId="6AA7678F">
      <w:pPr>
        <w:spacing w:line="360" w:lineRule="auto"/>
        <w:jc w:val="center"/>
        <w:rPr>
          <w:rFonts w:hint="eastAsia" w:ascii="宋体" w:hAnsi="宋体" w:eastAsia="宋体" w:cs="宋体"/>
          <w:b/>
          <w:sz w:val="24"/>
        </w:rPr>
      </w:pPr>
    </w:p>
    <w:p w14:paraId="72B64430">
      <w:pPr>
        <w:spacing w:line="360" w:lineRule="auto"/>
        <w:jc w:val="center"/>
        <w:rPr>
          <w:rFonts w:hint="eastAsia" w:ascii="宋体" w:hAnsi="宋体" w:eastAsia="宋体" w:cs="宋体"/>
          <w:b/>
          <w:sz w:val="24"/>
        </w:rPr>
      </w:pPr>
    </w:p>
    <w:p w14:paraId="32FA5BD5">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18ECE6FF">
      <w:pPr>
        <w:spacing w:line="380" w:lineRule="auto"/>
        <w:ind w:right="640" w:firstLine="1560"/>
        <w:rPr>
          <w:rFonts w:hint="eastAsia" w:ascii="宋体" w:hAnsi="宋体" w:eastAsia="宋体" w:cs="宋体"/>
          <w:sz w:val="24"/>
        </w:rPr>
      </w:pPr>
    </w:p>
    <w:p w14:paraId="31CBA509">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759C4D0E">
      <w:pPr>
        <w:spacing w:line="360" w:lineRule="auto"/>
        <w:jc w:val="center"/>
        <w:rPr>
          <w:rFonts w:hint="eastAsia" w:ascii="宋体" w:hAnsi="宋体" w:eastAsia="宋体" w:cs="宋体"/>
          <w:b/>
          <w:sz w:val="24"/>
        </w:rPr>
      </w:pPr>
    </w:p>
    <w:p w14:paraId="3E349E20">
      <w:pPr>
        <w:pStyle w:val="16"/>
        <w:rPr>
          <w:rFonts w:hint="eastAsia" w:ascii="宋体" w:hAnsi="宋体" w:cs="宋体"/>
          <w:b/>
          <w:sz w:val="24"/>
        </w:rPr>
      </w:pPr>
    </w:p>
    <w:p w14:paraId="28D537BD">
      <w:pPr>
        <w:pStyle w:val="6"/>
        <w:rPr>
          <w:rFonts w:hint="eastAsia" w:ascii="宋体" w:hAnsi="宋体" w:eastAsia="宋体" w:cs="宋体"/>
          <w:b/>
          <w:sz w:val="24"/>
        </w:rPr>
      </w:pPr>
    </w:p>
    <w:p w14:paraId="58D46204">
      <w:pPr>
        <w:rPr>
          <w:rFonts w:hint="eastAsia" w:ascii="宋体" w:hAnsi="宋体" w:eastAsia="宋体" w:cs="宋体"/>
          <w:b/>
          <w:sz w:val="24"/>
        </w:rPr>
      </w:pPr>
    </w:p>
    <w:p w14:paraId="571F8097">
      <w:pPr>
        <w:pStyle w:val="16"/>
        <w:rPr>
          <w:rFonts w:hint="eastAsia" w:ascii="宋体" w:hAnsi="宋体" w:cs="宋体"/>
          <w:b/>
          <w:sz w:val="24"/>
        </w:rPr>
      </w:pPr>
    </w:p>
    <w:p w14:paraId="673C88FC">
      <w:pPr>
        <w:pStyle w:val="6"/>
        <w:rPr>
          <w:rFonts w:hint="eastAsia" w:ascii="宋体" w:hAnsi="宋体" w:eastAsia="宋体" w:cs="宋体"/>
          <w:b/>
          <w:sz w:val="24"/>
        </w:rPr>
      </w:pPr>
    </w:p>
    <w:p w14:paraId="324286FC">
      <w:pPr>
        <w:rPr>
          <w:rFonts w:hint="eastAsia" w:ascii="宋体" w:hAnsi="宋体" w:eastAsia="宋体" w:cs="宋体"/>
          <w:b/>
          <w:sz w:val="24"/>
        </w:rPr>
      </w:pPr>
    </w:p>
    <w:p w14:paraId="01F8F9AB">
      <w:pPr>
        <w:pStyle w:val="16"/>
        <w:rPr>
          <w:rFonts w:hint="eastAsia" w:ascii="宋体" w:hAnsi="宋体" w:cs="宋体"/>
          <w:b/>
          <w:sz w:val="24"/>
        </w:rPr>
      </w:pPr>
    </w:p>
    <w:p w14:paraId="58E9B3EA">
      <w:pPr>
        <w:pStyle w:val="6"/>
        <w:rPr>
          <w:rFonts w:hint="eastAsia" w:ascii="宋体" w:hAnsi="宋体" w:eastAsia="宋体" w:cs="宋体"/>
          <w:b/>
          <w:sz w:val="24"/>
        </w:rPr>
      </w:pPr>
    </w:p>
    <w:p w14:paraId="1F58D804">
      <w:pPr>
        <w:rPr>
          <w:rFonts w:hint="eastAsia" w:ascii="宋体" w:hAnsi="宋体" w:eastAsia="宋体" w:cs="宋体"/>
          <w:b/>
          <w:sz w:val="24"/>
        </w:rPr>
      </w:pPr>
    </w:p>
    <w:p w14:paraId="374F0AC5">
      <w:pPr>
        <w:pStyle w:val="16"/>
        <w:rPr>
          <w:rFonts w:hint="eastAsia" w:ascii="宋体" w:hAnsi="宋体" w:cs="宋体"/>
          <w:b/>
          <w:sz w:val="24"/>
        </w:rPr>
      </w:pPr>
    </w:p>
    <w:p w14:paraId="10995328">
      <w:pPr>
        <w:pStyle w:val="6"/>
        <w:rPr>
          <w:rFonts w:hint="eastAsia" w:ascii="宋体" w:hAnsi="宋体" w:eastAsia="宋体" w:cs="宋体"/>
          <w:b/>
          <w:sz w:val="24"/>
        </w:rPr>
      </w:pPr>
    </w:p>
    <w:p w14:paraId="3073C3EF"/>
    <w:p w14:paraId="5536FB93">
      <w:pPr>
        <w:spacing w:line="360" w:lineRule="auto"/>
        <w:jc w:val="center"/>
        <w:rPr>
          <w:rFonts w:hint="eastAsia" w:ascii="宋体" w:hAnsi="宋体" w:eastAsia="宋体" w:cs="宋体"/>
          <w:b/>
          <w:sz w:val="24"/>
        </w:rPr>
      </w:pPr>
    </w:p>
    <w:p w14:paraId="009B37D2">
      <w:pPr>
        <w:spacing w:line="360" w:lineRule="auto"/>
        <w:rPr>
          <w:rFonts w:hint="eastAsia" w:ascii="宋体" w:hAnsi="宋体" w:eastAsia="宋体" w:cs="宋体"/>
          <w:sz w:val="24"/>
        </w:rPr>
      </w:pPr>
      <w:r>
        <w:rPr>
          <w:rFonts w:ascii="宋体" w:hAnsi="宋体" w:eastAsia="宋体" w:cs="宋体"/>
          <w:sz w:val="24"/>
        </w:rPr>
        <w:t>格式9</w:t>
      </w:r>
    </w:p>
    <w:p w14:paraId="18491ED9">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67681759">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5D8B2CAB">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E000C6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EB095D5">
      <w:pPr>
        <w:rPr>
          <w:rFonts w:hint="eastAsia" w:ascii="宋体" w:hAnsi="宋体" w:eastAsia="宋体" w:cs="宋体"/>
          <w:sz w:val="24"/>
          <w:szCs w:val="24"/>
        </w:rPr>
      </w:pPr>
      <w:r>
        <w:rPr>
          <w:rFonts w:hint="eastAsia" w:ascii="宋体" w:hAnsi="宋体" w:eastAsia="宋体" w:cs="宋体"/>
          <w:sz w:val="24"/>
          <w:szCs w:val="24"/>
        </w:rPr>
        <w:t>……</w:t>
      </w:r>
    </w:p>
    <w:p w14:paraId="4ACC123C">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C38CB08">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691F811C">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B8B9AE0">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0C9170F2">
      <w:pPr>
        <w:spacing w:line="360" w:lineRule="auto"/>
        <w:rPr>
          <w:rFonts w:hint="eastAsia" w:ascii="宋体" w:hAnsi="宋体" w:eastAsia="宋体" w:cs="宋体"/>
          <w:sz w:val="24"/>
        </w:rPr>
      </w:pPr>
    </w:p>
    <w:p w14:paraId="538E0479"/>
    <w:p w14:paraId="0C319288">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1CD2FB80">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6E23D90B">
      <w:pPr>
        <w:spacing w:line="360" w:lineRule="auto"/>
        <w:rPr>
          <w:rFonts w:hint="eastAsia" w:ascii="宋体" w:hAnsi="宋体" w:eastAsia="宋体" w:cs="宋体"/>
          <w:sz w:val="24"/>
        </w:rPr>
      </w:pPr>
    </w:p>
    <w:p w14:paraId="000DCC91">
      <w:pPr>
        <w:spacing w:line="360" w:lineRule="auto"/>
        <w:rPr>
          <w:rFonts w:hint="eastAsia" w:ascii="宋体" w:hAnsi="宋体" w:eastAsia="宋体" w:cs="宋体"/>
          <w:sz w:val="24"/>
        </w:rPr>
      </w:pPr>
    </w:p>
    <w:p w14:paraId="53EC67DF">
      <w:pPr>
        <w:pStyle w:val="16"/>
        <w:rPr>
          <w:rFonts w:hint="eastAsia" w:ascii="宋体" w:hAnsi="宋体" w:cs="宋体"/>
          <w:sz w:val="24"/>
        </w:rPr>
      </w:pPr>
    </w:p>
    <w:p w14:paraId="4A0C2477">
      <w:pPr>
        <w:pStyle w:val="6"/>
        <w:rPr>
          <w:rFonts w:hint="eastAsia" w:ascii="宋体" w:hAnsi="宋体" w:eastAsia="宋体" w:cs="宋体"/>
          <w:sz w:val="24"/>
        </w:rPr>
      </w:pPr>
    </w:p>
    <w:p w14:paraId="35C7DADE">
      <w:pPr>
        <w:rPr>
          <w:rFonts w:hint="eastAsia" w:ascii="宋体" w:hAnsi="宋体" w:eastAsia="宋体" w:cs="宋体"/>
          <w:sz w:val="24"/>
        </w:rPr>
      </w:pPr>
    </w:p>
    <w:p w14:paraId="6FE7DBBE">
      <w:pPr>
        <w:pStyle w:val="16"/>
        <w:rPr>
          <w:rFonts w:hint="eastAsia" w:ascii="宋体" w:hAnsi="宋体" w:cs="宋体"/>
          <w:sz w:val="24"/>
        </w:rPr>
      </w:pPr>
    </w:p>
    <w:p w14:paraId="24259D12">
      <w:pPr>
        <w:pStyle w:val="6"/>
        <w:rPr>
          <w:rFonts w:hint="eastAsia" w:ascii="宋体" w:hAnsi="宋体" w:eastAsia="宋体" w:cs="宋体"/>
          <w:sz w:val="24"/>
        </w:rPr>
      </w:pPr>
    </w:p>
    <w:p w14:paraId="2C988D37">
      <w:pPr>
        <w:rPr>
          <w:rFonts w:hint="eastAsia" w:ascii="宋体" w:hAnsi="宋体" w:eastAsia="宋体" w:cs="宋体"/>
          <w:sz w:val="24"/>
        </w:rPr>
      </w:pPr>
    </w:p>
    <w:p w14:paraId="0C8C2D72">
      <w:pPr>
        <w:pStyle w:val="2"/>
        <w:ind w:firstLine="240"/>
        <w:rPr>
          <w:rFonts w:hint="eastAsia" w:ascii="宋体" w:hAnsi="宋体" w:eastAsia="宋体" w:cs="宋体"/>
          <w:sz w:val="24"/>
        </w:rPr>
      </w:pPr>
    </w:p>
    <w:p w14:paraId="7A812548">
      <w:pPr>
        <w:pStyle w:val="2"/>
        <w:ind w:firstLine="240"/>
        <w:rPr>
          <w:rFonts w:hint="eastAsia" w:ascii="宋体" w:hAnsi="宋体" w:eastAsia="宋体" w:cs="宋体"/>
          <w:sz w:val="24"/>
        </w:rPr>
      </w:pPr>
    </w:p>
    <w:p w14:paraId="4FF93FA6">
      <w:pPr>
        <w:pStyle w:val="2"/>
        <w:ind w:firstLine="240"/>
        <w:rPr>
          <w:rFonts w:hint="eastAsia" w:ascii="宋体" w:hAnsi="宋体" w:eastAsia="宋体" w:cs="宋体"/>
          <w:sz w:val="24"/>
        </w:rPr>
      </w:pPr>
    </w:p>
    <w:p w14:paraId="3C610226">
      <w:pPr>
        <w:pStyle w:val="2"/>
        <w:ind w:firstLine="240"/>
        <w:rPr>
          <w:rFonts w:hint="eastAsia" w:ascii="宋体" w:hAnsi="宋体" w:eastAsia="宋体" w:cs="宋体"/>
          <w:sz w:val="24"/>
        </w:rPr>
      </w:pPr>
    </w:p>
    <w:p w14:paraId="502A8C08">
      <w:pPr>
        <w:pStyle w:val="2"/>
        <w:ind w:firstLine="240"/>
        <w:rPr>
          <w:rFonts w:hint="eastAsia" w:ascii="宋体" w:hAnsi="宋体" w:eastAsia="宋体" w:cs="宋体"/>
          <w:sz w:val="24"/>
        </w:rPr>
      </w:pPr>
    </w:p>
    <w:p w14:paraId="39176B98">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22EC11A7">
      <w:pPr>
        <w:ind w:firstLine="240"/>
        <w:jc w:val="left"/>
        <w:rPr>
          <w:rFonts w:hint="eastAsia" w:ascii="宋体" w:hAnsi="宋体" w:eastAsia="宋体" w:cs="宋体"/>
          <w:sz w:val="24"/>
        </w:rPr>
      </w:pPr>
    </w:p>
    <w:p w14:paraId="7B3E66A4">
      <w:pPr>
        <w:ind w:firstLine="321"/>
        <w:jc w:val="center"/>
        <w:rPr>
          <w:rFonts w:hint="eastAsia" w:ascii="宋体" w:hAnsi="宋体" w:eastAsia="宋体" w:cs="宋体"/>
          <w:b/>
          <w:sz w:val="32"/>
        </w:rPr>
      </w:pPr>
    </w:p>
    <w:p w14:paraId="47A295AC">
      <w:pPr>
        <w:ind w:firstLine="321"/>
        <w:jc w:val="center"/>
        <w:rPr>
          <w:rFonts w:hint="eastAsia" w:ascii="宋体" w:hAnsi="宋体" w:eastAsia="宋体" w:cs="宋体"/>
          <w:b/>
          <w:sz w:val="32"/>
        </w:rPr>
      </w:pPr>
    </w:p>
    <w:p w14:paraId="4A56E3C5">
      <w:pPr>
        <w:ind w:firstLine="321"/>
        <w:jc w:val="center"/>
        <w:rPr>
          <w:rFonts w:hint="eastAsia" w:ascii="宋体" w:hAnsi="宋体" w:eastAsia="宋体" w:cs="宋体"/>
          <w:b/>
          <w:sz w:val="32"/>
        </w:rPr>
      </w:pPr>
    </w:p>
    <w:p w14:paraId="21062512">
      <w:pPr>
        <w:ind w:firstLine="321"/>
        <w:jc w:val="center"/>
        <w:rPr>
          <w:rFonts w:hint="eastAsia" w:ascii="宋体" w:hAnsi="宋体" w:eastAsia="宋体" w:cs="宋体"/>
          <w:b/>
          <w:sz w:val="32"/>
        </w:rPr>
      </w:pPr>
    </w:p>
    <w:p w14:paraId="1DA1324A">
      <w:pPr>
        <w:ind w:firstLine="321"/>
        <w:jc w:val="center"/>
        <w:rPr>
          <w:rFonts w:hint="eastAsia" w:ascii="宋体" w:hAnsi="宋体" w:eastAsia="宋体" w:cs="宋体"/>
          <w:b/>
          <w:sz w:val="32"/>
        </w:rPr>
      </w:pPr>
    </w:p>
    <w:p w14:paraId="2BCDEB0A">
      <w:pPr>
        <w:ind w:firstLine="321"/>
        <w:jc w:val="center"/>
        <w:rPr>
          <w:rFonts w:hint="eastAsia" w:ascii="宋体" w:hAnsi="宋体" w:eastAsia="宋体" w:cs="宋体"/>
          <w:b/>
          <w:sz w:val="32"/>
        </w:rPr>
      </w:pPr>
    </w:p>
    <w:p w14:paraId="07386295">
      <w:pPr>
        <w:ind w:firstLine="321"/>
        <w:jc w:val="center"/>
        <w:rPr>
          <w:rFonts w:hint="eastAsia" w:ascii="宋体" w:hAnsi="宋体" w:eastAsia="宋体" w:cs="宋体"/>
          <w:b/>
          <w:sz w:val="32"/>
        </w:rPr>
      </w:pPr>
    </w:p>
    <w:p w14:paraId="3CCE132B">
      <w:pPr>
        <w:ind w:firstLine="321"/>
        <w:jc w:val="center"/>
        <w:rPr>
          <w:rFonts w:hint="eastAsia" w:ascii="宋体" w:hAnsi="宋体" w:eastAsia="宋体" w:cs="宋体"/>
          <w:b/>
          <w:sz w:val="32"/>
        </w:rPr>
      </w:pPr>
    </w:p>
    <w:p w14:paraId="38A30C9B">
      <w:pPr>
        <w:ind w:firstLine="321"/>
        <w:jc w:val="center"/>
        <w:rPr>
          <w:rFonts w:hint="eastAsia" w:ascii="宋体" w:hAnsi="宋体" w:eastAsia="宋体" w:cs="宋体"/>
          <w:b/>
          <w:sz w:val="32"/>
        </w:rPr>
      </w:pPr>
    </w:p>
    <w:p w14:paraId="1EAD89A4">
      <w:pPr>
        <w:ind w:firstLine="321"/>
        <w:jc w:val="center"/>
        <w:rPr>
          <w:rFonts w:hint="eastAsia" w:ascii="宋体" w:hAnsi="宋体" w:eastAsia="宋体" w:cs="宋体"/>
          <w:b/>
          <w:sz w:val="32"/>
        </w:rPr>
      </w:pPr>
    </w:p>
    <w:p w14:paraId="481B53CB">
      <w:pPr>
        <w:ind w:firstLine="321"/>
        <w:jc w:val="center"/>
        <w:rPr>
          <w:rFonts w:hint="eastAsia" w:ascii="宋体" w:hAnsi="宋体" w:eastAsia="宋体" w:cs="宋体"/>
          <w:b/>
          <w:sz w:val="32"/>
        </w:rPr>
      </w:pPr>
    </w:p>
    <w:p w14:paraId="64706457">
      <w:pPr>
        <w:jc w:val="left"/>
        <w:rPr>
          <w:rFonts w:hint="eastAsia" w:ascii="宋体" w:hAnsi="宋体" w:eastAsia="宋体" w:cs="宋体"/>
          <w:sz w:val="24"/>
        </w:rPr>
      </w:pPr>
    </w:p>
    <w:p w14:paraId="21C5C549">
      <w:pPr>
        <w:pStyle w:val="16"/>
        <w:rPr>
          <w:rFonts w:hint="eastAsia" w:ascii="宋体" w:hAnsi="宋体" w:cs="宋体"/>
          <w:sz w:val="24"/>
        </w:rPr>
      </w:pPr>
    </w:p>
    <w:p w14:paraId="2FE01D3A">
      <w:pPr>
        <w:pStyle w:val="6"/>
        <w:rPr>
          <w:rFonts w:hint="eastAsia" w:ascii="宋体" w:hAnsi="宋体" w:eastAsia="宋体" w:cs="宋体"/>
          <w:sz w:val="24"/>
        </w:rPr>
      </w:pPr>
    </w:p>
    <w:p w14:paraId="5C410752">
      <w:pPr>
        <w:rPr>
          <w:rFonts w:hint="eastAsia" w:ascii="宋体" w:hAnsi="宋体" w:eastAsia="宋体" w:cs="宋体"/>
          <w:sz w:val="24"/>
        </w:rPr>
      </w:pPr>
    </w:p>
    <w:p w14:paraId="66029486">
      <w:pPr>
        <w:pStyle w:val="16"/>
        <w:rPr>
          <w:rFonts w:hint="eastAsia" w:ascii="宋体" w:hAnsi="宋体" w:cs="宋体"/>
          <w:sz w:val="24"/>
        </w:rPr>
      </w:pPr>
    </w:p>
    <w:p w14:paraId="00DEA38D">
      <w:pPr>
        <w:pStyle w:val="6"/>
        <w:rPr>
          <w:rFonts w:hint="eastAsia" w:ascii="宋体" w:hAnsi="宋体" w:eastAsia="宋体" w:cs="宋体"/>
          <w:sz w:val="24"/>
        </w:rPr>
      </w:pPr>
    </w:p>
    <w:p w14:paraId="46CFFC20">
      <w:pPr>
        <w:rPr>
          <w:rFonts w:hint="eastAsia" w:ascii="宋体" w:hAnsi="宋体" w:eastAsia="宋体" w:cs="宋体"/>
          <w:sz w:val="24"/>
        </w:rPr>
      </w:pPr>
    </w:p>
    <w:p w14:paraId="69CDA4BB">
      <w:pPr>
        <w:pStyle w:val="16"/>
        <w:rPr>
          <w:rFonts w:hint="eastAsia" w:ascii="宋体" w:hAnsi="宋体" w:cs="宋体"/>
          <w:sz w:val="24"/>
        </w:rPr>
      </w:pPr>
    </w:p>
    <w:p w14:paraId="2C2D799F">
      <w:pPr>
        <w:pStyle w:val="6"/>
        <w:rPr>
          <w:rFonts w:hint="eastAsia" w:ascii="宋体" w:hAnsi="宋体" w:eastAsia="宋体" w:cs="宋体"/>
          <w:sz w:val="24"/>
        </w:rPr>
      </w:pPr>
    </w:p>
    <w:p w14:paraId="5EF35973">
      <w:pPr>
        <w:rPr>
          <w:rFonts w:hint="eastAsia" w:ascii="宋体" w:hAnsi="宋体" w:eastAsia="宋体" w:cs="宋体"/>
          <w:sz w:val="24"/>
        </w:rPr>
      </w:pPr>
    </w:p>
    <w:p w14:paraId="5E0A7839">
      <w:pPr>
        <w:rPr>
          <w:rFonts w:hint="eastAsia" w:ascii="宋体" w:hAnsi="宋体" w:eastAsia="宋体" w:cs="宋体"/>
          <w:sz w:val="24"/>
        </w:rPr>
      </w:pPr>
      <w:r>
        <w:rPr>
          <w:rFonts w:hint="eastAsia" w:ascii="宋体" w:hAnsi="宋体" w:eastAsia="宋体" w:cs="宋体"/>
          <w:sz w:val="24"/>
        </w:rPr>
        <w:t>、</w:t>
      </w:r>
    </w:p>
    <w:p w14:paraId="132231DB">
      <w:pPr>
        <w:pStyle w:val="2"/>
        <w:ind w:firstLine="240"/>
        <w:rPr>
          <w:rFonts w:hint="eastAsia" w:ascii="宋体" w:hAnsi="宋体" w:eastAsia="宋体" w:cs="宋体"/>
          <w:sz w:val="24"/>
        </w:rPr>
      </w:pPr>
    </w:p>
    <w:p w14:paraId="244435CF">
      <w:pPr>
        <w:pStyle w:val="2"/>
        <w:ind w:firstLine="240"/>
        <w:rPr>
          <w:rFonts w:hint="eastAsia" w:ascii="宋体" w:hAnsi="宋体" w:eastAsia="宋体" w:cs="宋体"/>
          <w:sz w:val="24"/>
        </w:rPr>
      </w:pPr>
    </w:p>
    <w:p w14:paraId="4D7B74F5">
      <w:pPr>
        <w:pStyle w:val="2"/>
        <w:ind w:firstLine="240"/>
        <w:rPr>
          <w:rFonts w:hint="eastAsia" w:ascii="宋体" w:hAnsi="宋体" w:eastAsia="宋体" w:cs="宋体"/>
          <w:sz w:val="24"/>
        </w:rPr>
      </w:pPr>
    </w:p>
    <w:p w14:paraId="6DBC4E21">
      <w:pPr>
        <w:pStyle w:val="16"/>
        <w:rPr>
          <w:rFonts w:hint="eastAsia" w:ascii="宋体" w:hAnsi="宋体" w:cs="宋体"/>
          <w:sz w:val="24"/>
        </w:rPr>
      </w:pPr>
    </w:p>
    <w:p w14:paraId="0445B0C5">
      <w:pPr>
        <w:pStyle w:val="6"/>
        <w:rPr>
          <w:rFonts w:hint="eastAsia" w:ascii="宋体" w:hAnsi="宋体" w:eastAsia="宋体" w:cs="宋体"/>
          <w:sz w:val="24"/>
        </w:rPr>
      </w:pPr>
    </w:p>
    <w:p w14:paraId="07447947">
      <w:pPr>
        <w:rPr>
          <w:rFonts w:hint="eastAsia" w:ascii="宋体" w:hAnsi="宋体" w:eastAsia="宋体" w:cs="宋体"/>
          <w:sz w:val="24"/>
        </w:rPr>
      </w:pPr>
    </w:p>
    <w:p w14:paraId="4B3789A3">
      <w:pPr>
        <w:pStyle w:val="16"/>
      </w:pPr>
    </w:p>
    <w:p w14:paraId="4407984E">
      <w:pPr>
        <w:ind w:firstLine="240"/>
        <w:jc w:val="left"/>
        <w:rPr>
          <w:rFonts w:hint="eastAsia" w:ascii="宋体" w:hAnsi="宋体" w:eastAsia="宋体" w:cs="宋体"/>
          <w:sz w:val="24"/>
        </w:rPr>
      </w:pPr>
    </w:p>
    <w:p w14:paraId="6EEDDBA3">
      <w:pPr>
        <w:spacing w:line="360" w:lineRule="auto"/>
        <w:rPr>
          <w:rFonts w:hint="eastAsia" w:ascii="宋体" w:hAnsi="宋体" w:eastAsia="宋体" w:cs="宋体"/>
          <w:b/>
          <w:szCs w:val="21"/>
        </w:rPr>
      </w:pPr>
      <w:r>
        <w:rPr>
          <w:rFonts w:hint="eastAsia" w:ascii="宋体" w:hAnsi="宋体" w:eastAsia="宋体" w:cs="宋体"/>
          <w:szCs w:val="21"/>
        </w:rPr>
        <w:t>格式11</w:t>
      </w:r>
    </w:p>
    <w:p w14:paraId="37C11E99">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5FFB6DD5">
      <w:pPr>
        <w:spacing w:line="380" w:lineRule="auto"/>
        <w:jc w:val="center"/>
        <w:rPr>
          <w:rFonts w:hint="eastAsia" w:ascii="宋体" w:hAnsi="宋体" w:eastAsia="宋体" w:cs="宋体"/>
          <w:b/>
          <w:szCs w:val="21"/>
        </w:rPr>
      </w:pPr>
    </w:p>
    <w:p w14:paraId="1E578311">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2A2CC5">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3BEE04EE">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3B430CB5">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320E0253">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4ED93799">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5859C4FE">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7C208660">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0DC88D16">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662BBE4E">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790BAB11">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6D195EF3">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6E9A09AD">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116C5D6F">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2BF9E835">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0160CF16">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387E2948">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7AE1F96C">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25F86D02">
      <w:pPr>
        <w:spacing w:line="380" w:lineRule="auto"/>
        <w:ind w:firstLine="3360"/>
        <w:rPr>
          <w:rFonts w:hint="eastAsia" w:ascii="宋体" w:hAnsi="宋体" w:eastAsia="宋体" w:cs="宋体"/>
          <w:szCs w:val="21"/>
        </w:rPr>
      </w:pPr>
    </w:p>
    <w:p w14:paraId="769CA568">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0B02DD73">
      <w:pPr>
        <w:spacing w:line="380" w:lineRule="auto"/>
        <w:ind w:firstLine="3360"/>
        <w:rPr>
          <w:rFonts w:hint="eastAsia" w:ascii="宋体" w:hAnsi="宋体" w:eastAsia="宋体" w:cs="宋体"/>
          <w:szCs w:val="21"/>
        </w:rPr>
      </w:pPr>
      <w:r>
        <w:rPr>
          <w:rFonts w:hint="eastAsia" w:ascii="宋体" w:hAnsi="宋体" w:eastAsia="宋体" w:cs="宋体"/>
          <w:szCs w:val="21"/>
        </w:rPr>
        <w:t>授权委托人和法人：（签字）</w:t>
      </w:r>
    </w:p>
    <w:p w14:paraId="6E72EC09">
      <w:pPr>
        <w:spacing w:line="380" w:lineRule="auto"/>
        <w:ind w:firstLine="3360"/>
        <w:rPr>
          <w:rFonts w:hint="eastAsia" w:ascii="宋体" w:hAnsi="宋体" w:eastAsia="宋体" w:cs="宋体"/>
          <w:szCs w:val="21"/>
        </w:rPr>
      </w:pPr>
    </w:p>
    <w:p w14:paraId="51160818">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7B0A0296">
      <w:pPr>
        <w:spacing w:line="360" w:lineRule="auto"/>
        <w:jc w:val="center"/>
        <w:rPr>
          <w:rFonts w:hint="eastAsia" w:ascii="宋体" w:hAnsi="宋体" w:eastAsia="宋体" w:cs="宋体"/>
          <w:b/>
          <w:szCs w:val="21"/>
        </w:rPr>
      </w:pPr>
    </w:p>
    <w:p w14:paraId="721C9867">
      <w:pPr>
        <w:spacing w:line="360" w:lineRule="auto"/>
        <w:jc w:val="center"/>
        <w:rPr>
          <w:rFonts w:hint="eastAsia" w:ascii="宋体" w:hAnsi="宋体" w:eastAsia="宋体" w:cs="宋体"/>
          <w:b/>
          <w:szCs w:val="21"/>
        </w:rPr>
      </w:pPr>
    </w:p>
    <w:p w14:paraId="5940499A">
      <w:pPr>
        <w:ind w:firstLine="420"/>
        <w:jc w:val="left"/>
        <w:rPr>
          <w:rFonts w:hint="eastAsia" w:ascii="宋体" w:hAnsi="宋体" w:eastAsia="宋体" w:cs="宋体"/>
          <w:b/>
          <w:szCs w:val="21"/>
        </w:rPr>
      </w:pPr>
    </w:p>
    <w:p w14:paraId="20962162">
      <w:pPr>
        <w:ind w:firstLine="420"/>
        <w:jc w:val="left"/>
        <w:rPr>
          <w:rFonts w:hint="eastAsia" w:ascii="宋体" w:hAnsi="宋体" w:eastAsia="宋体" w:cs="宋体"/>
          <w:b/>
          <w:szCs w:val="21"/>
        </w:rPr>
      </w:pPr>
    </w:p>
    <w:p w14:paraId="5C0DDD1A">
      <w:pPr>
        <w:ind w:firstLine="420"/>
        <w:jc w:val="left"/>
        <w:rPr>
          <w:rFonts w:hint="eastAsia" w:ascii="宋体" w:hAnsi="宋体" w:eastAsia="宋体" w:cs="宋体"/>
          <w:b/>
          <w:szCs w:val="21"/>
        </w:rPr>
      </w:pPr>
    </w:p>
    <w:p w14:paraId="511E2808">
      <w:pPr>
        <w:ind w:firstLine="420"/>
        <w:jc w:val="left"/>
        <w:rPr>
          <w:rFonts w:hint="eastAsia" w:ascii="宋体" w:hAnsi="宋体" w:eastAsia="宋体" w:cs="宋体"/>
          <w:b/>
          <w:szCs w:val="21"/>
        </w:rPr>
      </w:pPr>
    </w:p>
    <w:p w14:paraId="06A741FF">
      <w:pPr>
        <w:ind w:firstLine="420"/>
        <w:jc w:val="left"/>
        <w:rPr>
          <w:rFonts w:hint="eastAsia" w:ascii="宋体" w:hAnsi="宋体" w:eastAsia="宋体" w:cs="宋体"/>
          <w:b/>
          <w:szCs w:val="21"/>
        </w:rPr>
      </w:pPr>
    </w:p>
    <w:p w14:paraId="4FB9EAD7">
      <w:pPr>
        <w:pStyle w:val="16"/>
        <w:rPr>
          <w:rFonts w:hint="eastAsia" w:ascii="宋体" w:hAnsi="宋体" w:cs="宋体"/>
          <w:b/>
          <w:szCs w:val="21"/>
        </w:rPr>
      </w:pPr>
    </w:p>
    <w:p w14:paraId="4F46D880">
      <w:pPr>
        <w:pStyle w:val="6"/>
        <w:rPr>
          <w:rFonts w:hint="eastAsia" w:ascii="宋体" w:hAnsi="宋体" w:eastAsia="宋体" w:cs="宋体"/>
          <w:b/>
          <w:sz w:val="21"/>
          <w:szCs w:val="21"/>
        </w:rPr>
      </w:pPr>
    </w:p>
    <w:p w14:paraId="4B96D944">
      <w:pPr>
        <w:rPr>
          <w:rFonts w:hint="eastAsia" w:ascii="宋体" w:hAnsi="宋体" w:eastAsia="宋体" w:cs="宋体"/>
          <w:b/>
          <w:szCs w:val="21"/>
        </w:rPr>
      </w:pPr>
    </w:p>
    <w:p w14:paraId="475AD505">
      <w:pPr>
        <w:pStyle w:val="16"/>
        <w:rPr>
          <w:rFonts w:hint="eastAsia" w:ascii="宋体" w:hAnsi="宋体" w:cs="宋体"/>
          <w:b/>
          <w:szCs w:val="21"/>
        </w:rPr>
      </w:pPr>
    </w:p>
    <w:p w14:paraId="51C2E423">
      <w:pPr>
        <w:pStyle w:val="6"/>
      </w:pPr>
    </w:p>
    <w:p w14:paraId="6C8F2710"/>
    <w:p w14:paraId="6A2FB905">
      <w:pPr>
        <w:pStyle w:val="2"/>
        <w:ind w:firstLine="210"/>
      </w:pPr>
    </w:p>
    <w:p w14:paraId="0378ACEE">
      <w:pPr>
        <w:pStyle w:val="2"/>
        <w:ind w:firstLine="210"/>
      </w:pPr>
    </w:p>
    <w:p w14:paraId="3E7D95EE">
      <w:pPr>
        <w:pStyle w:val="2"/>
        <w:ind w:firstLine="210"/>
      </w:pPr>
    </w:p>
    <w:p w14:paraId="71DBA959">
      <w:pPr>
        <w:pStyle w:val="2"/>
        <w:ind w:firstLine="210"/>
      </w:pPr>
    </w:p>
    <w:p w14:paraId="6FD25487">
      <w:pPr>
        <w:pStyle w:val="2"/>
        <w:ind w:firstLine="210"/>
      </w:pPr>
    </w:p>
    <w:p w14:paraId="7DFE9421">
      <w:pPr>
        <w:pStyle w:val="2"/>
        <w:ind w:firstLine="210"/>
      </w:pPr>
    </w:p>
    <w:p w14:paraId="60649E0B">
      <w:pPr>
        <w:pStyle w:val="2"/>
        <w:ind w:firstLine="210"/>
      </w:pPr>
    </w:p>
    <w:p w14:paraId="151E3502">
      <w:pPr>
        <w:pStyle w:val="2"/>
        <w:ind w:firstLine="210"/>
      </w:pPr>
    </w:p>
    <w:p w14:paraId="21C64A83">
      <w:pPr>
        <w:pStyle w:val="2"/>
        <w:ind w:firstLine="210"/>
      </w:pPr>
    </w:p>
    <w:p w14:paraId="55060FD5">
      <w:pPr>
        <w:pStyle w:val="6"/>
        <w:rPr>
          <w:rFonts w:hint="eastAsia" w:ascii="宋体" w:hAnsi="宋体" w:eastAsia="宋体" w:cs="宋体"/>
          <w:b/>
          <w:sz w:val="21"/>
          <w:szCs w:val="21"/>
        </w:rPr>
      </w:pPr>
    </w:p>
    <w:p w14:paraId="3EEDD877">
      <w:pPr>
        <w:rPr>
          <w:rFonts w:hint="eastAsia" w:ascii="宋体" w:hAnsi="宋体" w:eastAsia="宋体" w:cs="宋体"/>
          <w:b/>
          <w:szCs w:val="21"/>
        </w:rPr>
      </w:pPr>
    </w:p>
    <w:p w14:paraId="67A72EBD">
      <w:pPr>
        <w:pStyle w:val="16"/>
        <w:rPr>
          <w:rFonts w:hint="eastAsia" w:ascii="宋体" w:hAnsi="宋体" w:cs="宋体"/>
          <w:b/>
          <w:szCs w:val="21"/>
        </w:rPr>
      </w:pPr>
    </w:p>
    <w:p w14:paraId="4FDA3AED">
      <w:pPr>
        <w:pStyle w:val="6"/>
        <w:rPr>
          <w:rFonts w:hint="eastAsia" w:ascii="宋体" w:hAnsi="宋体" w:eastAsia="宋体" w:cs="宋体"/>
          <w:sz w:val="21"/>
          <w:szCs w:val="21"/>
        </w:rPr>
      </w:pPr>
    </w:p>
    <w:p w14:paraId="5F7A9991">
      <w:pPr>
        <w:ind w:firstLine="420"/>
        <w:jc w:val="left"/>
        <w:rPr>
          <w:rFonts w:hint="eastAsia" w:ascii="宋体" w:hAnsi="宋体" w:eastAsia="宋体" w:cs="宋体"/>
          <w:b/>
          <w:szCs w:val="21"/>
        </w:rPr>
      </w:pPr>
    </w:p>
    <w:p w14:paraId="1784AEC5">
      <w:pPr>
        <w:ind w:firstLine="420"/>
        <w:jc w:val="left"/>
        <w:rPr>
          <w:rFonts w:hint="eastAsia" w:ascii="宋体" w:hAnsi="宋体" w:eastAsia="宋体" w:cs="宋体"/>
          <w:b/>
          <w:szCs w:val="21"/>
        </w:rPr>
      </w:pPr>
    </w:p>
    <w:p w14:paraId="33FF79C9">
      <w:pPr>
        <w:ind w:firstLine="420"/>
        <w:jc w:val="left"/>
        <w:rPr>
          <w:rFonts w:hint="eastAsia" w:ascii="宋体" w:hAnsi="宋体" w:eastAsia="宋体" w:cs="宋体"/>
          <w:b/>
          <w:szCs w:val="21"/>
        </w:rPr>
      </w:pPr>
    </w:p>
    <w:p w14:paraId="279E4971">
      <w:pPr>
        <w:ind w:firstLine="420"/>
        <w:jc w:val="left"/>
        <w:rPr>
          <w:rFonts w:hint="eastAsia" w:ascii="宋体" w:hAnsi="宋体" w:eastAsia="宋体" w:cs="宋体"/>
          <w:b/>
          <w:szCs w:val="21"/>
        </w:rPr>
      </w:pPr>
    </w:p>
    <w:p w14:paraId="3DDD1ECC">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131BD4E8">
      <w:pPr>
        <w:ind w:firstLine="240"/>
        <w:jc w:val="left"/>
        <w:rPr>
          <w:rFonts w:hint="eastAsia" w:ascii="宋体" w:hAnsi="宋体" w:eastAsia="宋体" w:cs="宋体"/>
          <w:szCs w:val="21"/>
        </w:rPr>
      </w:pPr>
    </w:p>
    <w:p w14:paraId="4249821B">
      <w:pPr>
        <w:ind w:firstLine="240"/>
        <w:jc w:val="left"/>
        <w:rPr>
          <w:rFonts w:hint="eastAsia" w:ascii="宋体" w:hAnsi="宋体" w:eastAsia="宋体" w:cs="宋体"/>
          <w:szCs w:val="21"/>
        </w:rPr>
      </w:pPr>
    </w:p>
    <w:p w14:paraId="75028199">
      <w:pPr>
        <w:ind w:firstLine="240"/>
        <w:jc w:val="left"/>
        <w:rPr>
          <w:rFonts w:hint="eastAsia" w:ascii="宋体" w:hAnsi="宋体" w:eastAsia="宋体" w:cs="宋体"/>
          <w:szCs w:val="21"/>
        </w:rPr>
      </w:pPr>
    </w:p>
    <w:p w14:paraId="3F80AB13">
      <w:pPr>
        <w:ind w:firstLine="240"/>
        <w:jc w:val="left"/>
        <w:rPr>
          <w:rFonts w:hint="eastAsia" w:ascii="宋体" w:hAnsi="宋体" w:eastAsia="宋体" w:cs="宋体"/>
          <w:szCs w:val="21"/>
        </w:rPr>
      </w:pPr>
      <w:r>
        <w:rPr>
          <w:rFonts w:hint="eastAsia" w:ascii="宋体" w:hAnsi="宋体" w:eastAsia="宋体" w:cs="宋体"/>
          <w:szCs w:val="21"/>
        </w:rPr>
        <w:t>各供应商：</w:t>
      </w:r>
    </w:p>
    <w:p w14:paraId="47CCA589">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42596990">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603FBF2">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2C46D296">
      <w:pPr>
        <w:ind w:firstLine="420"/>
        <w:jc w:val="left"/>
        <w:rPr>
          <w:rFonts w:hint="eastAsia" w:ascii="宋体" w:hAnsi="宋体" w:eastAsia="宋体" w:cs="宋体"/>
          <w:b/>
          <w:szCs w:val="21"/>
        </w:rPr>
      </w:pPr>
    </w:p>
    <w:p w14:paraId="6CE52297">
      <w:pPr>
        <w:pStyle w:val="16"/>
        <w:rPr>
          <w:rFonts w:hint="eastAsia" w:ascii="宋体" w:hAnsi="宋体" w:cs="宋体"/>
          <w:b/>
          <w:szCs w:val="21"/>
        </w:rPr>
      </w:pPr>
    </w:p>
    <w:p w14:paraId="7BC65795">
      <w:pPr>
        <w:pStyle w:val="6"/>
        <w:rPr>
          <w:rFonts w:hint="eastAsia" w:ascii="宋体" w:hAnsi="宋体" w:eastAsia="宋体" w:cs="宋体"/>
          <w:b/>
          <w:sz w:val="28"/>
        </w:rPr>
      </w:pPr>
    </w:p>
    <w:p w14:paraId="57CFCF97">
      <w:pPr>
        <w:rPr>
          <w:rFonts w:hint="eastAsia" w:ascii="宋体" w:hAnsi="宋体" w:eastAsia="宋体" w:cs="宋体"/>
          <w:b/>
          <w:sz w:val="28"/>
        </w:rPr>
      </w:pPr>
    </w:p>
    <w:p w14:paraId="1407C7A1">
      <w:pPr>
        <w:pStyle w:val="16"/>
        <w:rPr>
          <w:rFonts w:hint="eastAsia" w:ascii="宋体" w:hAnsi="宋体" w:cs="宋体"/>
          <w:b/>
          <w:sz w:val="28"/>
        </w:rPr>
      </w:pPr>
    </w:p>
    <w:p w14:paraId="451CE669">
      <w:pPr>
        <w:pStyle w:val="6"/>
        <w:rPr>
          <w:rFonts w:hint="eastAsia" w:ascii="宋体" w:hAnsi="宋体" w:eastAsia="宋体" w:cs="宋体"/>
          <w:b/>
          <w:sz w:val="28"/>
        </w:rPr>
      </w:pPr>
    </w:p>
    <w:p w14:paraId="3CBFF24D">
      <w:pPr>
        <w:rPr>
          <w:rFonts w:hint="eastAsia" w:ascii="宋体" w:hAnsi="宋体" w:eastAsia="宋体" w:cs="宋体"/>
          <w:b/>
          <w:sz w:val="28"/>
        </w:rPr>
      </w:pPr>
    </w:p>
    <w:p w14:paraId="10A7270F">
      <w:pPr>
        <w:pStyle w:val="16"/>
        <w:rPr>
          <w:rFonts w:hint="eastAsia" w:ascii="宋体" w:hAnsi="宋体" w:cs="宋体"/>
          <w:b/>
          <w:sz w:val="28"/>
        </w:rPr>
      </w:pPr>
    </w:p>
    <w:p w14:paraId="4B9E5339">
      <w:pPr>
        <w:pStyle w:val="6"/>
        <w:rPr>
          <w:rFonts w:hint="eastAsia" w:ascii="宋体" w:hAnsi="宋体" w:eastAsia="宋体" w:cs="宋体"/>
          <w:b/>
          <w:sz w:val="28"/>
        </w:rPr>
      </w:pPr>
    </w:p>
    <w:p w14:paraId="04BAB954">
      <w:pPr>
        <w:rPr>
          <w:rFonts w:hint="eastAsia" w:ascii="宋体" w:hAnsi="宋体" w:eastAsia="宋体" w:cs="宋体"/>
          <w:b/>
          <w:sz w:val="28"/>
        </w:rPr>
      </w:pPr>
    </w:p>
    <w:p w14:paraId="327153F1">
      <w:pPr>
        <w:pStyle w:val="16"/>
        <w:rPr>
          <w:rFonts w:hint="eastAsia" w:ascii="宋体" w:hAnsi="宋体" w:cs="宋体"/>
          <w:b/>
          <w:sz w:val="28"/>
        </w:rPr>
      </w:pPr>
    </w:p>
    <w:p w14:paraId="60F6A6E6">
      <w:pPr>
        <w:pStyle w:val="6"/>
        <w:rPr>
          <w:rFonts w:hint="eastAsia" w:ascii="宋体" w:hAnsi="宋体" w:eastAsia="宋体" w:cs="宋体"/>
          <w:b/>
          <w:sz w:val="28"/>
        </w:rPr>
      </w:pPr>
    </w:p>
    <w:p w14:paraId="28839E6B">
      <w:pPr>
        <w:rPr>
          <w:rFonts w:hint="eastAsia" w:ascii="宋体" w:hAnsi="宋体" w:eastAsia="宋体" w:cs="宋体"/>
          <w:b/>
          <w:sz w:val="28"/>
        </w:rPr>
      </w:pPr>
    </w:p>
    <w:p w14:paraId="532160F9">
      <w:pPr>
        <w:pStyle w:val="16"/>
        <w:rPr>
          <w:rFonts w:hint="eastAsia" w:ascii="宋体" w:hAnsi="宋体" w:cs="宋体"/>
          <w:b/>
          <w:sz w:val="28"/>
        </w:rPr>
      </w:pPr>
    </w:p>
    <w:p w14:paraId="329868DE">
      <w:pPr>
        <w:pStyle w:val="6"/>
        <w:rPr>
          <w:rFonts w:hint="eastAsia" w:ascii="宋体" w:hAnsi="宋体" w:eastAsia="宋体" w:cs="宋体"/>
          <w:b/>
          <w:sz w:val="28"/>
        </w:rPr>
      </w:pPr>
    </w:p>
    <w:p w14:paraId="6055A49E">
      <w:pPr>
        <w:rPr>
          <w:rFonts w:hint="eastAsia" w:ascii="宋体" w:hAnsi="宋体" w:eastAsia="宋体" w:cs="宋体"/>
          <w:b/>
          <w:sz w:val="28"/>
        </w:rPr>
      </w:pPr>
    </w:p>
    <w:p w14:paraId="535C2191">
      <w:pPr>
        <w:pStyle w:val="16"/>
      </w:pPr>
    </w:p>
    <w:p w14:paraId="53221B20">
      <w:pPr>
        <w:pStyle w:val="16"/>
        <w:rPr>
          <w:rFonts w:hint="eastAsia" w:ascii="宋体" w:hAnsi="宋体" w:cs="宋体"/>
          <w:b/>
          <w:sz w:val="28"/>
        </w:rPr>
      </w:pPr>
    </w:p>
    <w:p w14:paraId="7E14FA84">
      <w:pPr>
        <w:pStyle w:val="16"/>
        <w:rPr>
          <w:rFonts w:hint="eastAsia" w:ascii="宋体" w:hAnsi="宋体" w:cs="宋体"/>
          <w:b/>
          <w:sz w:val="28"/>
        </w:rPr>
      </w:pPr>
    </w:p>
    <w:p w14:paraId="48B57053">
      <w:pPr>
        <w:pStyle w:val="16"/>
        <w:rPr>
          <w:rFonts w:hint="eastAsia" w:ascii="宋体" w:hAnsi="宋体" w:cs="宋体"/>
          <w:b/>
          <w:sz w:val="28"/>
        </w:rPr>
      </w:pPr>
    </w:p>
    <w:p w14:paraId="1B1BE953">
      <w:pPr>
        <w:pStyle w:val="16"/>
        <w:rPr>
          <w:rFonts w:hint="eastAsia" w:ascii="宋体" w:hAnsi="宋体" w:cs="宋体"/>
          <w:b/>
          <w:sz w:val="28"/>
        </w:rPr>
      </w:pPr>
      <w:r>
        <w:rPr>
          <w:rFonts w:ascii="宋体" w:hAnsi="宋体" w:cs="宋体"/>
          <w:b/>
          <w:sz w:val="28"/>
        </w:rPr>
        <w:t xml:space="preserve"> </w:t>
      </w:r>
    </w:p>
    <w:p w14:paraId="6A9A2659">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6D5691CE">
      <w:pPr>
        <w:rPr>
          <w:rFonts w:hint="eastAsia" w:ascii="黑体" w:hAnsi="黑体" w:eastAsia="黑体" w:cs="黑体"/>
          <w:sz w:val="32"/>
        </w:rPr>
      </w:pPr>
    </w:p>
    <w:p w14:paraId="23017F26">
      <w:pPr>
        <w:spacing w:line="300" w:lineRule="auto"/>
        <w:rPr>
          <w:rFonts w:hint="eastAsia" w:ascii="黑体" w:hAnsi="黑体" w:eastAsia="黑体" w:cs="黑体"/>
          <w:sz w:val="30"/>
        </w:rPr>
      </w:pPr>
    </w:p>
    <w:p w14:paraId="0875D7B7">
      <w:pPr>
        <w:spacing w:line="300" w:lineRule="auto"/>
        <w:rPr>
          <w:rFonts w:hint="eastAsia" w:ascii="黑体" w:hAnsi="黑体" w:eastAsia="黑体" w:cs="黑体"/>
          <w:sz w:val="30"/>
        </w:rPr>
      </w:pPr>
    </w:p>
    <w:p w14:paraId="3FD894A5">
      <w:pPr>
        <w:spacing w:line="300" w:lineRule="auto"/>
        <w:rPr>
          <w:rFonts w:hint="eastAsia" w:ascii="黑体" w:hAnsi="黑体" w:eastAsia="黑体" w:cs="黑体"/>
          <w:sz w:val="30"/>
        </w:rPr>
      </w:pPr>
    </w:p>
    <w:p w14:paraId="6175D8FD">
      <w:pPr>
        <w:spacing w:line="300" w:lineRule="auto"/>
        <w:rPr>
          <w:rFonts w:hint="eastAsia" w:ascii="黑体" w:hAnsi="黑体" w:eastAsia="黑体" w:cs="黑体"/>
          <w:sz w:val="30"/>
        </w:rPr>
      </w:pPr>
    </w:p>
    <w:p w14:paraId="7FEF80FF">
      <w:pPr>
        <w:spacing w:line="300" w:lineRule="auto"/>
        <w:rPr>
          <w:rFonts w:hint="eastAsia" w:ascii="黑体" w:hAnsi="黑体" w:eastAsia="黑体" w:cs="黑体"/>
          <w:sz w:val="30"/>
        </w:rPr>
      </w:pPr>
    </w:p>
    <w:p w14:paraId="33D88F9B">
      <w:pPr>
        <w:spacing w:line="300" w:lineRule="auto"/>
        <w:rPr>
          <w:rFonts w:hint="eastAsia" w:ascii="黑体" w:hAnsi="黑体" w:eastAsia="黑体" w:cs="黑体"/>
          <w:sz w:val="30"/>
        </w:rPr>
      </w:pPr>
    </w:p>
    <w:p w14:paraId="686A6755">
      <w:pPr>
        <w:spacing w:line="300" w:lineRule="auto"/>
        <w:rPr>
          <w:rFonts w:hint="eastAsia" w:ascii="黑体" w:hAnsi="黑体" w:eastAsia="黑体" w:cs="黑体"/>
          <w:sz w:val="30"/>
        </w:rPr>
      </w:pPr>
      <w:r>
        <w:rPr>
          <w:rFonts w:ascii="黑体" w:hAnsi="黑体" w:eastAsia="黑体" w:cs="黑体"/>
          <w:sz w:val="30"/>
        </w:rPr>
        <w:t>政府采购项目名称：</w:t>
      </w:r>
    </w:p>
    <w:p w14:paraId="3EF89125">
      <w:pPr>
        <w:spacing w:line="300" w:lineRule="auto"/>
        <w:rPr>
          <w:rFonts w:hint="eastAsia" w:ascii="黑体" w:hAnsi="黑体" w:eastAsia="黑体" w:cs="黑体"/>
          <w:sz w:val="30"/>
        </w:rPr>
      </w:pPr>
      <w:r>
        <w:rPr>
          <w:rFonts w:ascii="黑体" w:hAnsi="黑体" w:eastAsia="黑体" w:cs="黑体"/>
          <w:sz w:val="30"/>
        </w:rPr>
        <w:t>政府采购项目编号：</w:t>
      </w:r>
    </w:p>
    <w:p w14:paraId="30705476">
      <w:pPr>
        <w:spacing w:line="300" w:lineRule="auto"/>
        <w:rPr>
          <w:rFonts w:hint="eastAsia" w:ascii="黑体" w:hAnsi="黑体" w:eastAsia="黑体" w:cs="黑体"/>
          <w:sz w:val="30"/>
        </w:rPr>
      </w:pPr>
      <w:r>
        <w:rPr>
          <w:rFonts w:ascii="黑体" w:hAnsi="黑体" w:eastAsia="黑体" w:cs="黑体"/>
          <w:sz w:val="30"/>
        </w:rPr>
        <w:t>采      购    人：</w:t>
      </w:r>
    </w:p>
    <w:p w14:paraId="3CAAF83A">
      <w:pPr>
        <w:spacing w:line="300" w:lineRule="auto"/>
        <w:rPr>
          <w:rFonts w:hint="eastAsia" w:ascii="黑体" w:hAnsi="黑体" w:eastAsia="黑体" w:cs="黑体"/>
          <w:sz w:val="30"/>
        </w:rPr>
      </w:pPr>
      <w:r>
        <w:rPr>
          <w:rFonts w:ascii="黑体" w:hAnsi="黑体" w:eastAsia="黑体" w:cs="黑体"/>
          <w:sz w:val="30"/>
        </w:rPr>
        <w:t>供      应    商：</w:t>
      </w:r>
    </w:p>
    <w:p w14:paraId="28B4C144">
      <w:pPr>
        <w:spacing w:line="300" w:lineRule="auto"/>
        <w:rPr>
          <w:rFonts w:hint="eastAsia" w:ascii="黑体" w:hAnsi="黑体" w:eastAsia="黑体" w:cs="黑体"/>
          <w:sz w:val="30"/>
        </w:rPr>
      </w:pPr>
      <w:r>
        <w:rPr>
          <w:rFonts w:ascii="黑体" w:hAnsi="黑体" w:eastAsia="黑体" w:cs="黑体"/>
          <w:sz w:val="30"/>
        </w:rPr>
        <w:t>合  同  签 订 地：</w:t>
      </w:r>
    </w:p>
    <w:p w14:paraId="76BAFE5B">
      <w:pPr>
        <w:spacing w:line="300" w:lineRule="auto"/>
        <w:rPr>
          <w:rFonts w:hint="eastAsia" w:ascii="黑体" w:hAnsi="黑体" w:eastAsia="黑体" w:cs="黑体"/>
          <w:sz w:val="30"/>
        </w:rPr>
      </w:pPr>
      <w:r>
        <w:rPr>
          <w:rFonts w:ascii="黑体" w:hAnsi="黑体" w:eastAsia="黑体" w:cs="黑体"/>
          <w:sz w:val="30"/>
        </w:rPr>
        <w:t>合 同 签订 时 间：</w:t>
      </w:r>
    </w:p>
    <w:p w14:paraId="14BAE5A9">
      <w:pPr>
        <w:spacing w:line="300" w:lineRule="auto"/>
        <w:rPr>
          <w:rFonts w:hint="eastAsia" w:ascii="黑体" w:hAnsi="黑体" w:eastAsia="黑体" w:cs="黑体"/>
          <w:sz w:val="30"/>
        </w:rPr>
      </w:pPr>
    </w:p>
    <w:p w14:paraId="459CA754">
      <w:pPr>
        <w:spacing w:line="300" w:lineRule="auto"/>
        <w:rPr>
          <w:rFonts w:hint="eastAsia" w:ascii="黑体" w:hAnsi="黑体" w:eastAsia="黑体" w:cs="黑体"/>
          <w:sz w:val="30"/>
        </w:rPr>
      </w:pPr>
    </w:p>
    <w:p w14:paraId="1E3F8B1A">
      <w:pPr>
        <w:spacing w:line="300" w:lineRule="auto"/>
        <w:rPr>
          <w:rFonts w:hint="eastAsia" w:ascii="黑体" w:hAnsi="黑体" w:eastAsia="黑体" w:cs="黑体"/>
          <w:sz w:val="30"/>
        </w:rPr>
      </w:pPr>
    </w:p>
    <w:p w14:paraId="521C8BA9">
      <w:pPr>
        <w:spacing w:line="300" w:lineRule="auto"/>
        <w:jc w:val="center"/>
        <w:rPr>
          <w:rFonts w:hint="eastAsia" w:ascii="方正小标宋简体" w:hAnsi="方正小标宋简体" w:eastAsia="方正小标宋简体" w:cs="方正小标宋简体"/>
          <w:sz w:val="32"/>
        </w:rPr>
      </w:pPr>
    </w:p>
    <w:p w14:paraId="75465815">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4998C7F9">
      <w:pPr>
        <w:spacing w:line="460" w:lineRule="auto"/>
        <w:ind w:firstLine="420"/>
        <w:rPr>
          <w:rFonts w:ascii="Times New Roman" w:hAnsi="Times New Roman" w:eastAsia="Times New Roman" w:cs="Times New Roman"/>
        </w:rPr>
      </w:pPr>
    </w:p>
    <w:p w14:paraId="763F55A1">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6D820B2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3DFB125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2AEAE69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66FBC2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7AE12E4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411C164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57351C32">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70070CB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1145849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4394BA1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33AF46F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4F2C86F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5515414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031431E5">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2BE443C5">
      <w:pPr>
        <w:spacing w:line="460" w:lineRule="auto"/>
        <w:ind w:firstLine="640"/>
        <w:jc w:val="center"/>
        <w:rPr>
          <w:rFonts w:hint="eastAsia" w:ascii="方正小标宋简体" w:hAnsi="方正小标宋简体" w:eastAsia="方正小标宋简体" w:cs="方正小标宋简体"/>
          <w:sz w:val="32"/>
        </w:rPr>
      </w:pPr>
    </w:p>
    <w:p w14:paraId="19D16029">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0E4C0850">
      <w:pPr>
        <w:numPr>
          <w:ilvl w:val="0"/>
          <w:numId w:val="4"/>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4D96A539">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66566882">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05D7B3F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009A3F85">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65CC8C3C">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51EB2729">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048FCA7E">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36F8A33A">
      <w:pPr>
        <w:spacing w:line="520" w:lineRule="auto"/>
        <w:ind w:firstLine="420"/>
        <w:rPr>
          <w:rFonts w:ascii="Times New Roman" w:hAnsi="Times New Roman" w:eastAsia="Times New Roman" w:cs="Times New Roman"/>
        </w:rPr>
      </w:pPr>
    </w:p>
    <w:p w14:paraId="5360ADAE">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52571E53">
      <w:pPr>
        <w:spacing w:line="360" w:lineRule="auto"/>
        <w:ind w:firstLine="420"/>
        <w:rPr>
          <w:rFonts w:ascii="Times New Roman" w:hAnsi="Times New Roman" w:eastAsia="Times New Roman" w:cs="Times New Roman"/>
        </w:rPr>
      </w:pPr>
      <w:r>
        <w:rPr>
          <w:rFonts w:ascii="宋体" w:hAnsi="宋体" w:eastAsia="宋体" w:cs="宋体"/>
        </w:rPr>
        <w:t>供应商（乙方）：</w:t>
      </w:r>
    </w:p>
    <w:p w14:paraId="5E5A4A35">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0D8F7FB2">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7E91F468">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21C48194">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0BFE3E06">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BA5B393">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2"/>
        <w:tblW w:w="8414" w:type="dxa"/>
        <w:tblInd w:w="108" w:type="dxa"/>
        <w:tblLayout w:type="fixed"/>
        <w:tblCellMar>
          <w:top w:w="0" w:type="dxa"/>
          <w:left w:w="10" w:type="dxa"/>
          <w:bottom w:w="0" w:type="dxa"/>
          <w:right w:w="10" w:type="dxa"/>
        </w:tblCellMar>
      </w:tblPr>
      <w:tblGrid>
        <w:gridCol w:w="1870"/>
        <w:gridCol w:w="1537"/>
        <w:gridCol w:w="868"/>
        <w:gridCol w:w="868"/>
        <w:gridCol w:w="1024"/>
        <w:gridCol w:w="1190"/>
        <w:gridCol w:w="1057"/>
      </w:tblGrid>
      <w:tr w14:paraId="025CEA07">
        <w:tblPrEx>
          <w:tblCellMar>
            <w:top w:w="0" w:type="dxa"/>
            <w:left w:w="10" w:type="dxa"/>
            <w:bottom w:w="0" w:type="dxa"/>
            <w:right w:w="10" w:type="dxa"/>
          </w:tblCellMar>
        </w:tblPrEx>
        <w:tc>
          <w:tcPr>
            <w:tcW w:w="18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15E98A">
            <w:pPr>
              <w:spacing w:line="360" w:lineRule="auto"/>
              <w:ind w:firstLine="420"/>
              <w:rPr>
                <w:rFonts w:hint="eastAsia" w:ascii="宋体" w:hAnsi="宋体" w:eastAsia="宋体" w:cs="宋体"/>
              </w:rPr>
            </w:pPr>
            <w:r>
              <w:rPr>
                <w:rFonts w:ascii="宋体" w:hAnsi="宋体" w:eastAsia="宋体" w:cs="宋体"/>
              </w:rPr>
              <w:t>产品名称</w:t>
            </w:r>
          </w:p>
        </w:tc>
        <w:tc>
          <w:tcPr>
            <w:tcW w:w="15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4E1160">
            <w:pPr>
              <w:spacing w:line="360" w:lineRule="auto"/>
              <w:ind w:firstLine="420"/>
              <w:rPr>
                <w:rFonts w:hint="eastAsia" w:ascii="宋体" w:hAnsi="宋体" w:eastAsia="宋体" w:cs="宋体"/>
              </w:rPr>
            </w:pPr>
            <w:r>
              <w:rPr>
                <w:rFonts w:ascii="宋体" w:hAnsi="宋体" w:eastAsia="宋体" w:cs="宋体"/>
              </w:rPr>
              <w:t>规格型号</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2532A5">
            <w:pPr>
              <w:spacing w:line="360" w:lineRule="auto"/>
              <w:ind w:firstLine="420"/>
              <w:rPr>
                <w:rFonts w:hint="eastAsia" w:ascii="宋体" w:hAnsi="宋体" w:eastAsia="宋体" w:cs="宋体"/>
              </w:rPr>
            </w:pPr>
            <w:r>
              <w:rPr>
                <w:rFonts w:ascii="宋体" w:hAnsi="宋体" w:eastAsia="宋体" w:cs="宋体"/>
              </w:rPr>
              <w:t>单位</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EC9528">
            <w:pPr>
              <w:spacing w:line="360" w:lineRule="auto"/>
              <w:ind w:firstLine="420"/>
              <w:rPr>
                <w:rFonts w:hint="eastAsia" w:ascii="宋体" w:hAnsi="宋体" w:eastAsia="宋体" w:cs="宋体"/>
              </w:rPr>
            </w:pPr>
            <w:r>
              <w:rPr>
                <w:rFonts w:ascii="宋体" w:hAnsi="宋体" w:eastAsia="宋体" w:cs="宋体"/>
              </w:rPr>
              <w:t>数量</w:t>
            </w:r>
          </w:p>
        </w:tc>
        <w:tc>
          <w:tcPr>
            <w:tcW w:w="10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CF2AE5">
            <w:pPr>
              <w:spacing w:line="360" w:lineRule="auto"/>
              <w:ind w:firstLine="420"/>
              <w:rPr>
                <w:rFonts w:hint="eastAsia" w:ascii="宋体" w:hAnsi="宋体" w:eastAsia="宋体" w:cs="宋体"/>
              </w:rPr>
            </w:pPr>
            <w:r>
              <w:rPr>
                <w:rFonts w:ascii="宋体" w:hAnsi="宋体" w:eastAsia="宋体" w:cs="宋体"/>
              </w:rPr>
              <w:t>单价</w:t>
            </w:r>
          </w:p>
        </w:tc>
        <w:tc>
          <w:tcPr>
            <w:tcW w:w="11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6A7D45">
            <w:pPr>
              <w:spacing w:line="360" w:lineRule="auto"/>
              <w:ind w:firstLine="420"/>
              <w:rPr>
                <w:rFonts w:hint="eastAsia" w:ascii="宋体" w:hAnsi="宋体" w:eastAsia="宋体" w:cs="宋体"/>
              </w:rPr>
            </w:pPr>
            <w:r>
              <w:rPr>
                <w:rFonts w:ascii="宋体" w:hAnsi="宋体" w:eastAsia="宋体" w:cs="宋体"/>
              </w:rPr>
              <w:t>小计</w:t>
            </w:r>
          </w:p>
        </w:tc>
        <w:tc>
          <w:tcPr>
            <w:tcW w:w="10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653102">
            <w:pPr>
              <w:spacing w:line="360" w:lineRule="auto"/>
              <w:ind w:firstLine="420"/>
              <w:rPr>
                <w:rFonts w:hint="eastAsia" w:ascii="宋体" w:hAnsi="宋体" w:eastAsia="宋体" w:cs="宋体"/>
              </w:rPr>
            </w:pPr>
            <w:r>
              <w:rPr>
                <w:rFonts w:ascii="宋体" w:hAnsi="宋体" w:eastAsia="宋体" w:cs="宋体"/>
              </w:rPr>
              <w:t>备注</w:t>
            </w:r>
          </w:p>
        </w:tc>
      </w:tr>
      <w:tr w14:paraId="726E3342">
        <w:tblPrEx>
          <w:tblCellMar>
            <w:top w:w="0" w:type="dxa"/>
            <w:left w:w="10" w:type="dxa"/>
            <w:bottom w:w="0" w:type="dxa"/>
            <w:right w:w="10" w:type="dxa"/>
          </w:tblCellMar>
        </w:tblPrEx>
        <w:tc>
          <w:tcPr>
            <w:tcW w:w="18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C257D9">
            <w:pPr>
              <w:spacing w:line="360" w:lineRule="auto"/>
              <w:ind w:firstLine="420"/>
              <w:rPr>
                <w:rFonts w:hint="eastAsia" w:ascii="宋体" w:hAnsi="宋体" w:eastAsia="宋体" w:cs="宋体"/>
                <w:sz w:val="22"/>
              </w:rPr>
            </w:pPr>
          </w:p>
        </w:tc>
        <w:tc>
          <w:tcPr>
            <w:tcW w:w="15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5900C1">
            <w:pPr>
              <w:spacing w:line="360" w:lineRule="auto"/>
              <w:ind w:firstLine="420"/>
              <w:rPr>
                <w:rFonts w:hint="eastAsia" w:ascii="宋体" w:hAnsi="宋体" w:eastAsia="宋体" w:cs="宋体"/>
                <w:sz w:val="22"/>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7636F2">
            <w:pPr>
              <w:spacing w:line="360" w:lineRule="auto"/>
              <w:ind w:firstLine="420"/>
              <w:rPr>
                <w:rFonts w:hint="eastAsia" w:ascii="宋体" w:hAnsi="宋体" w:eastAsia="宋体" w:cs="宋体"/>
                <w:sz w:val="22"/>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7133C0">
            <w:pPr>
              <w:spacing w:line="360" w:lineRule="auto"/>
              <w:ind w:firstLine="420"/>
              <w:rPr>
                <w:rFonts w:hint="eastAsia" w:ascii="宋体" w:hAnsi="宋体" w:eastAsia="宋体" w:cs="宋体"/>
                <w:sz w:val="22"/>
              </w:rPr>
            </w:pPr>
          </w:p>
        </w:tc>
        <w:tc>
          <w:tcPr>
            <w:tcW w:w="10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442432">
            <w:pPr>
              <w:spacing w:line="360" w:lineRule="auto"/>
              <w:ind w:firstLine="420"/>
              <w:rPr>
                <w:rFonts w:hint="eastAsia" w:ascii="宋体" w:hAnsi="宋体" w:eastAsia="宋体" w:cs="宋体"/>
                <w:sz w:val="22"/>
              </w:rPr>
            </w:pPr>
          </w:p>
        </w:tc>
        <w:tc>
          <w:tcPr>
            <w:tcW w:w="11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0C4F9A">
            <w:pPr>
              <w:spacing w:line="360" w:lineRule="auto"/>
              <w:ind w:firstLine="420"/>
              <w:rPr>
                <w:rFonts w:hint="eastAsia" w:ascii="宋体" w:hAnsi="宋体" w:eastAsia="宋体" w:cs="宋体"/>
                <w:sz w:val="22"/>
              </w:rPr>
            </w:pPr>
          </w:p>
        </w:tc>
        <w:tc>
          <w:tcPr>
            <w:tcW w:w="10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F02CF1">
            <w:pPr>
              <w:spacing w:line="360" w:lineRule="auto"/>
              <w:ind w:firstLine="420"/>
              <w:rPr>
                <w:rFonts w:hint="eastAsia" w:ascii="宋体" w:hAnsi="宋体" w:eastAsia="宋体" w:cs="宋体"/>
                <w:sz w:val="22"/>
              </w:rPr>
            </w:pPr>
          </w:p>
        </w:tc>
      </w:tr>
      <w:tr w14:paraId="67EE8FB4">
        <w:tblPrEx>
          <w:tblCellMar>
            <w:top w:w="0" w:type="dxa"/>
            <w:left w:w="10" w:type="dxa"/>
            <w:bottom w:w="0" w:type="dxa"/>
            <w:right w:w="10" w:type="dxa"/>
          </w:tblCellMar>
        </w:tblPrEx>
        <w:tc>
          <w:tcPr>
            <w:tcW w:w="18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4E3C44">
            <w:pPr>
              <w:spacing w:line="360" w:lineRule="auto"/>
              <w:ind w:firstLine="420"/>
              <w:rPr>
                <w:rFonts w:hint="eastAsia" w:ascii="宋体" w:hAnsi="宋体" w:eastAsia="宋体" w:cs="宋体"/>
                <w:sz w:val="22"/>
              </w:rPr>
            </w:pPr>
          </w:p>
        </w:tc>
        <w:tc>
          <w:tcPr>
            <w:tcW w:w="15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F1C453">
            <w:pPr>
              <w:spacing w:line="360" w:lineRule="auto"/>
              <w:ind w:firstLine="420"/>
              <w:rPr>
                <w:rFonts w:hint="eastAsia" w:ascii="宋体" w:hAnsi="宋体" w:eastAsia="宋体" w:cs="宋体"/>
                <w:sz w:val="22"/>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A81C81">
            <w:pPr>
              <w:spacing w:line="360" w:lineRule="auto"/>
              <w:ind w:firstLine="420"/>
              <w:rPr>
                <w:rFonts w:hint="eastAsia" w:ascii="宋体" w:hAnsi="宋体" w:eastAsia="宋体" w:cs="宋体"/>
                <w:sz w:val="22"/>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3F8C64">
            <w:pPr>
              <w:spacing w:line="360" w:lineRule="auto"/>
              <w:ind w:firstLine="420"/>
              <w:rPr>
                <w:rFonts w:hint="eastAsia" w:ascii="宋体" w:hAnsi="宋体" w:eastAsia="宋体" w:cs="宋体"/>
                <w:sz w:val="22"/>
              </w:rPr>
            </w:pPr>
          </w:p>
        </w:tc>
        <w:tc>
          <w:tcPr>
            <w:tcW w:w="10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A5235D">
            <w:pPr>
              <w:spacing w:line="360" w:lineRule="auto"/>
              <w:ind w:firstLine="420"/>
              <w:rPr>
                <w:rFonts w:hint="eastAsia" w:ascii="宋体" w:hAnsi="宋体" w:eastAsia="宋体" w:cs="宋体"/>
                <w:sz w:val="22"/>
              </w:rPr>
            </w:pPr>
          </w:p>
        </w:tc>
        <w:tc>
          <w:tcPr>
            <w:tcW w:w="11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5CD992">
            <w:pPr>
              <w:spacing w:line="360" w:lineRule="auto"/>
              <w:ind w:firstLine="420"/>
              <w:rPr>
                <w:rFonts w:hint="eastAsia" w:ascii="宋体" w:hAnsi="宋体" w:eastAsia="宋体" w:cs="宋体"/>
                <w:sz w:val="22"/>
              </w:rPr>
            </w:pPr>
          </w:p>
        </w:tc>
        <w:tc>
          <w:tcPr>
            <w:tcW w:w="10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B17DEF">
            <w:pPr>
              <w:spacing w:line="360" w:lineRule="auto"/>
              <w:ind w:firstLine="420"/>
              <w:rPr>
                <w:rFonts w:hint="eastAsia" w:ascii="宋体" w:hAnsi="宋体" w:eastAsia="宋体" w:cs="宋体"/>
                <w:sz w:val="22"/>
              </w:rPr>
            </w:pPr>
          </w:p>
        </w:tc>
      </w:tr>
      <w:tr w14:paraId="687DFAAA">
        <w:tblPrEx>
          <w:tblCellMar>
            <w:top w:w="0" w:type="dxa"/>
            <w:left w:w="10" w:type="dxa"/>
            <w:bottom w:w="0" w:type="dxa"/>
            <w:right w:w="10" w:type="dxa"/>
          </w:tblCellMar>
        </w:tblPrEx>
        <w:tc>
          <w:tcPr>
            <w:tcW w:w="18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255D88">
            <w:pPr>
              <w:spacing w:line="360" w:lineRule="auto"/>
              <w:ind w:firstLine="420"/>
              <w:rPr>
                <w:rFonts w:hint="eastAsia" w:ascii="宋体" w:hAnsi="宋体" w:eastAsia="宋体" w:cs="宋体"/>
                <w:sz w:val="22"/>
              </w:rPr>
            </w:pPr>
          </w:p>
        </w:tc>
        <w:tc>
          <w:tcPr>
            <w:tcW w:w="15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37484C">
            <w:pPr>
              <w:spacing w:line="360" w:lineRule="auto"/>
              <w:ind w:firstLine="420"/>
              <w:rPr>
                <w:rFonts w:hint="eastAsia" w:ascii="宋体" w:hAnsi="宋体" w:eastAsia="宋体" w:cs="宋体"/>
                <w:sz w:val="22"/>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2EC038">
            <w:pPr>
              <w:spacing w:line="360" w:lineRule="auto"/>
              <w:ind w:firstLine="420"/>
              <w:rPr>
                <w:rFonts w:hint="eastAsia" w:ascii="宋体" w:hAnsi="宋体" w:eastAsia="宋体" w:cs="宋体"/>
                <w:sz w:val="22"/>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739AEF">
            <w:pPr>
              <w:spacing w:line="360" w:lineRule="auto"/>
              <w:ind w:firstLine="420"/>
              <w:rPr>
                <w:rFonts w:hint="eastAsia" w:ascii="宋体" w:hAnsi="宋体" w:eastAsia="宋体" w:cs="宋体"/>
                <w:sz w:val="22"/>
              </w:rPr>
            </w:pPr>
          </w:p>
        </w:tc>
        <w:tc>
          <w:tcPr>
            <w:tcW w:w="10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CAD668">
            <w:pPr>
              <w:spacing w:line="360" w:lineRule="auto"/>
              <w:ind w:firstLine="420"/>
              <w:rPr>
                <w:rFonts w:hint="eastAsia" w:ascii="宋体" w:hAnsi="宋体" w:eastAsia="宋体" w:cs="宋体"/>
                <w:sz w:val="22"/>
              </w:rPr>
            </w:pPr>
          </w:p>
        </w:tc>
        <w:tc>
          <w:tcPr>
            <w:tcW w:w="11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8BB6A5">
            <w:pPr>
              <w:spacing w:line="360" w:lineRule="auto"/>
              <w:ind w:firstLine="420"/>
              <w:rPr>
                <w:rFonts w:hint="eastAsia" w:ascii="宋体" w:hAnsi="宋体" w:eastAsia="宋体" w:cs="宋体"/>
                <w:sz w:val="22"/>
              </w:rPr>
            </w:pPr>
          </w:p>
        </w:tc>
        <w:tc>
          <w:tcPr>
            <w:tcW w:w="10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6491F5">
            <w:pPr>
              <w:spacing w:line="360" w:lineRule="auto"/>
              <w:ind w:firstLine="420"/>
              <w:rPr>
                <w:rFonts w:hint="eastAsia" w:ascii="宋体" w:hAnsi="宋体" w:eastAsia="宋体" w:cs="宋体"/>
                <w:sz w:val="22"/>
              </w:rPr>
            </w:pPr>
          </w:p>
        </w:tc>
      </w:tr>
      <w:tr w14:paraId="3CE230C3">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C78FE3">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74C802CE">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0DACE446">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7076B9E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06E6D080">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714665E6">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2B9526F4">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56AEC06">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3B048356">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391730C8">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2C5B8EBC">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18A98B6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4785537A">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0ECB673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6A08BD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3A57F075">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7A8A29ED">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47CE717B">
      <w:pPr>
        <w:numPr>
          <w:ilvl w:val="0"/>
          <w:numId w:val="5"/>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375F5462">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64DCF957">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155BD884">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453111FA">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21950B9B">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23347594">
      <w:pPr>
        <w:numPr>
          <w:ilvl w:val="0"/>
          <w:numId w:val="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1E85345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3113B32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699276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93A1D1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52734B3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4F8A94D7">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2BF23621">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12D7F66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731474C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08FCB14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32A11289">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1ED0509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09E0A21A">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97925DA">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28C28D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21E5366E">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0312B2D1">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0CF9886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1A2468D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4DDCC4A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7CC030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11F2331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3934545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6D5970F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2F03FAC3">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5AD0792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1624DBD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57CCF6A1">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06EEDD8B">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4E2B1A4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281AD0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4186DB">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3F3FEA0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094C3F2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3E0E093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5B5339F9">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2792ED1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67EB5D8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BBBF9C1">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49F52DE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0ADA0C4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B4F5572">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2EDE9D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70C7D0F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04FC1969">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0A68F157">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36619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07687237">
      <w:pPr>
        <w:spacing w:line="360" w:lineRule="auto"/>
        <w:ind w:firstLine="420"/>
        <w:rPr>
          <w:rFonts w:ascii="Times New Roman" w:hAnsi="Times New Roman" w:eastAsia="Times New Roman" w:cs="Times New Roman"/>
        </w:rPr>
      </w:pPr>
    </w:p>
    <w:p w14:paraId="5C1EB921">
      <w:pPr>
        <w:spacing w:line="360" w:lineRule="auto"/>
        <w:ind w:firstLine="420"/>
        <w:rPr>
          <w:rFonts w:ascii="Times New Roman" w:hAnsi="Times New Roman" w:eastAsia="Times New Roman" w:cs="Times New Roman"/>
        </w:rPr>
      </w:pPr>
    </w:p>
    <w:p w14:paraId="792D6DFD">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5207E261">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71CCE343">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412EFC59">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2DD73436">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5674E5B6">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68031A82">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78E6F906">
      <w:pPr>
        <w:spacing w:line="640" w:lineRule="auto"/>
        <w:ind w:firstLine="1575"/>
        <w:rPr>
          <w:rFonts w:ascii="Times New Roman" w:hAnsi="Times New Roman" w:eastAsia="Times New Roman" w:cs="Times New Roman"/>
          <w:u w:val="single"/>
        </w:rPr>
      </w:pPr>
    </w:p>
    <w:p w14:paraId="14CCCA6E">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17B277CE">
      <w:pPr>
        <w:ind w:firstLine="321"/>
        <w:jc w:val="center"/>
        <w:rPr>
          <w:rFonts w:ascii="Times New Roman" w:hAnsi="Times New Roman" w:eastAsia="Times New Roman" w:cs="Times New Roman"/>
          <w:b/>
          <w:sz w:val="32"/>
        </w:rPr>
      </w:pPr>
    </w:p>
    <w:p w14:paraId="40829445">
      <w:pPr>
        <w:ind w:firstLine="420"/>
        <w:jc w:val="left"/>
        <w:rPr>
          <w:rFonts w:ascii="Times New Roman" w:hAnsi="Times New Roman" w:eastAsia="Times New Roman" w:cs="Times New Roman"/>
          <w:sz w:val="2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8FAB70-86B1-433B-84F9-0B6F336ADB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3E82F07-B1C6-45C7-8875-F8673CD94A8E}"/>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DB04DCC1-F7CB-4F4A-AC60-34FA915BEB56}"/>
  </w:font>
  <w:font w:name="仿宋_GB2312">
    <w:altName w:val="仿宋"/>
    <w:panose1 w:val="00000000000000000000"/>
    <w:charset w:val="86"/>
    <w:family w:val="modern"/>
    <w:pitch w:val="default"/>
    <w:sig w:usb0="00000000" w:usb1="00000000" w:usb2="00000010" w:usb3="00000000" w:csb0="00040000" w:csb1="00000000"/>
    <w:embedRegular r:id="rId4" w:fontKey="{79B38140-E9B6-4516-96E3-31AFAE569BD9}"/>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86"/>
    <w:family w:val="auto"/>
    <w:pitch w:val="default"/>
    <w:sig w:usb0="00000000" w:usb1="00000000" w:usb2="00000010" w:usb3="00000000" w:csb0="00040000" w:csb1="00000000"/>
    <w:embedRegular r:id="rId5" w:fontKey="{5672C93D-14A6-4EDC-92A2-3512B14FD2C1}"/>
  </w:font>
  <w:font w:name="方正小标宋简体">
    <w:altName w:val="微软雅黑"/>
    <w:panose1 w:val="00000000000000000000"/>
    <w:charset w:val="86"/>
    <w:family w:val="auto"/>
    <w:pitch w:val="default"/>
    <w:sig w:usb0="00000000" w:usb1="00000000" w:usb2="00000010" w:usb3="00000000" w:csb0="00040000" w:csb1="00000000"/>
    <w:embedRegular r:id="rId6" w:fontKey="{AEFCD7F0-9170-41DF-B97F-2A3AEF37D83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107C3">
    <w:pPr>
      <w:pStyle w:val="8"/>
    </w:pPr>
    <w:r>
      <w:pict>
        <v:shape id="_x0000_s3073" o:spid="_x0000_s3073" o:spt="202" type="#_x0000_t202" style="position:absolute;left:0pt;margin-top:0pt;height:12.8pt;width:21.7pt;mso-position-horizontal:center;mso-position-horizontal-relative:margin;z-index:251659264;mso-width-relative:page;mso-height-relative:page;" filled="f" stroked="f" coordsize="21600,21600">
          <v:path/>
          <v:fill on="f" focussize="0,0"/>
          <v:stroke on="f" joinstyle="miter"/>
          <v:imagedata o:title=""/>
          <o:lock v:ext="edit"/>
          <v:textbox inset="0mm,0mm,0mm,0mm">
            <w:txbxContent>
              <w:p w14:paraId="5AE1B1DD">
                <w:pPr>
                  <w:pStyle w:val="8"/>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44ABA">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0FFBA">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313D7">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59D57">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66ABA">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B0F1ACD9"/>
    <w:multiLevelType w:val="singleLevel"/>
    <w:tmpl w:val="B0F1ACD9"/>
    <w:lvl w:ilvl="0" w:tentative="0">
      <w:start w:val="1"/>
      <w:numFmt w:val="bullet"/>
      <w:lvlText w:val="•"/>
      <w:lvlJc w:val="left"/>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abstractNum w:abstractNumId="4">
    <w:nsid w:val="77ECEA79"/>
    <w:multiLevelType w:val="singleLevel"/>
    <w:tmpl w:val="77ECEA79"/>
    <w:lvl w:ilvl="0" w:tentative="0">
      <w:start w:val="1"/>
      <w:numFmt w:val="decimal"/>
      <w:lvlText w:val="%1."/>
      <w:lvlJc w:val="left"/>
    </w:lvl>
  </w:abstractNum>
  <w:abstractNum w:abstractNumId="5">
    <w:nsid w:val="7C246926"/>
    <w:multiLevelType w:val="singleLevel"/>
    <w:tmpl w:val="7C246926"/>
    <w:lvl w:ilvl="0" w:tentative="0">
      <w:start w:val="1"/>
      <w:numFmt w:val="decimal"/>
      <w:lvlText w:val="%1."/>
      <w:lvlJc w:val="left"/>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E20B17"/>
    <w:rsid w:val="00023DAA"/>
    <w:rsid w:val="00036823"/>
    <w:rsid w:val="000428C4"/>
    <w:rsid w:val="000C4167"/>
    <w:rsid w:val="000F6C39"/>
    <w:rsid w:val="00103A5E"/>
    <w:rsid w:val="00153D77"/>
    <w:rsid w:val="001932F0"/>
    <w:rsid w:val="001F610C"/>
    <w:rsid w:val="001F670C"/>
    <w:rsid w:val="00212282"/>
    <w:rsid w:val="00272BAC"/>
    <w:rsid w:val="00274DE2"/>
    <w:rsid w:val="00341EBD"/>
    <w:rsid w:val="00366FA7"/>
    <w:rsid w:val="003744BC"/>
    <w:rsid w:val="00392FB8"/>
    <w:rsid w:val="003A1DEB"/>
    <w:rsid w:val="00404D72"/>
    <w:rsid w:val="00410AA8"/>
    <w:rsid w:val="0042214C"/>
    <w:rsid w:val="004E721F"/>
    <w:rsid w:val="005A4729"/>
    <w:rsid w:val="005D1A79"/>
    <w:rsid w:val="00654D39"/>
    <w:rsid w:val="00663AB9"/>
    <w:rsid w:val="00743131"/>
    <w:rsid w:val="00756030"/>
    <w:rsid w:val="00770982"/>
    <w:rsid w:val="0077530D"/>
    <w:rsid w:val="0078351D"/>
    <w:rsid w:val="007C5276"/>
    <w:rsid w:val="007F08FB"/>
    <w:rsid w:val="007F4352"/>
    <w:rsid w:val="00826938"/>
    <w:rsid w:val="00857322"/>
    <w:rsid w:val="00881908"/>
    <w:rsid w:val="008D1788"/>
    <w:rsid w:val="00911D31"/>
    <w:rsid w:val="00916C78"/>
    <w:rsid w:val="00922D7F"/>
    <w:rsid w:val="00993F9A"/>
    <w:rsid w:val="00AA34C1"/>
    <w:rsid w:val="00AB3231"/>
    <w:rsid w:val="00B05BDB"/>
    <w:rsid w:val="00B24F8F"/>
    <w:rsid w:val="00B35CF3"/>
    <w:rsid w:val="00B35E0C"/>
    <w:rsid w:val="00B45303"/>
    <w:rsid w:val="00B54CB7"/>
    <w:rsid w:val="00B57B9D"/>
    <w:rsid w:val="00B85D07"/>
    <w:rsid w:val="00B86929"/>
    <w:rsid w:val="00BC47FA"/>
    <w:rsid w:val="00C3561B"/>
    <w:rsid w:val="00D04B99"/>
    <w:rsid w:val="00D27025"/>
    <w:rsid w:val="00DC64BF"/>
    <w:rsid w:val="00DF5F04"/>
    <w:rsid w:val="00E20B17"/>
    <w:rsid w:val="00E24619"/>
    <w:rsid w:val="00E30092"/>
    <w:rsid w:val="00E3416C"/>
    <w:rsid w:val="00E51256"/>
    <w:rsid w:val="00EA0359"/>
    <w:rsid w:val="00F02AAE"/>
    <w:rsid w:val="00F03784"/>
    <w:rsid w:val="00F10026"/>
    <w:rsid w:val="00F66F93"/>
    <w:rsid w:val="00F936AC"/>
    <w:rsid w:val="00FD6127"/>
    <w:rsid w:val="00FF50D9"/>
    <w:rsid w:val="04640B52"/>
    <w:rsid w:val="05A5591B"/>
    <w:rsid w:val="0AC769A1"/>
    <w:rsid w:val="0C4A0F50"/>
    <w:rsid w:val="10C85C94"/>
    <w:rsid w:val="1484072D"/>
    <w:rsid w:val="190A277E"/>
    <w:rsid w:val="1F35597B"/>
    <w:rsid w:val="25247EE3"/>
    <w:rsid w:val="2A4600E7"/>
    <w:rsid w:val="2CBB5CE4"/>
    <w:rsid w:val="3436271A"/>
    <w:rsid w:val="3A654B5F"/>
    <w:rsid w:val="3B0A71ED"/>
    <w:rsid w:val="44C30432"/>
    <w:rsid w:val="5D0128BF"/>
    <w:rsid w:val="624B5761"/>
    <w:rsid w:val="63D70E99"/>
    <w:rsid w:val="747C5A5B"/>
    <w:rsid w:val="74992CD1"/>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5">
    <w:name w:val="Normal Indent"/>
    <w:basedOn w:val="1"/>
    <w:unhideWhenUsed/>
    <w:qFormat/>
    <w:uiPriority w:val="0"/>
    <w:pPr>
      <w:ind w:firstLine="420" w:firstLineChars="200"/>
    </w:pPr>
    <w:rPr>
      <w:rFonts w:ascii="Times New Roman" w:hAnsi="Times New Roman" w:eastAsia="宋体" w:cs="Times New Roman"/>
      <w:kern w:val="2"/>
      <w:szCs w:val="24"/>
    </w:rPr>
  </w:style>
  <w:style w:type="paragraph" w:styleId="6">
    <w:name w:val="caption"/>
    <w:basedOn w:val="1"/>
    <w:next w:val="1"/>
    <w:qFormat/>
    <w:uiPriority w:val="0"/>
    <w:rPr>
      <w:rFonts w:ascii="Cambria" w:hAnsi="Cambria" w:eastAsia="黑体"/>
      <w:sz w:val="20"/>
    </w:rPr>
  </w:style>
  <w:style w:type="paragraph" w:styleId="7">
    <w:name w:val="Body Text"/>
    <w:basedOn w:val="1"/>
    <w:link w:val="19"/>
    <w:qFormat/>
    <w:uiPriority w:val="0"/>
    <w:pPr>
      <w:spacing w:after="12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99"/>
    <w:pPr>
      <w:widowControl/>
      <w:spacing w:before="100" w:beforeAutospacing="1" w:after="100" w:afterAutospacing="1"/>
      <w:jc w:val="left"/>
    </w:pPr>
    <w:rPr>
      <w:rFonts w:ascii="宋体" w:hAnsi="宋体"/>
      <w:sz w:val="24"/>
      <w:szCs w:val="24"/>
    </w:rPr>
  </w:style>
  <w:style w:type="paragraph" w:styleId="11">
    <w:name w:val="Body Text First Indent"/>
    <w:basedOn w:val="7"/>
    <w:link w:val="20"/>
    <w:unhideWhenUsed/>
    <w:qFormat/>
    <w:uiPriority w:val="0"/>
    <w:pPr>
      <w:ind w:firstLine="420" w:firstLineChars="100"/>
    </w:pPr>
    <w:rPr>
      <w:rFonts w:ascii="Calibri" w:hAnsi="Calibri" w:eastAsia="宋体" w:cs="Times New Roman"/>
      <w:kern w:val="2"/>
    </w:rPr>
  </w:style>
  <w:style w:type="table" w:styleId="13">
    <w:name w:val="Table Grid"/>
    <w:basedOn w:val="12"/>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b/>
      <w:bCs/>
    </w:rPr>
  </w:style>
  <w:style w:type="paragraph" w:customStyle="1" w:styleId="1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 w:type="character" w:customStyle="1" w:styleId="18">
    <w:name w:val="font31"/>
    <w:basedOn w:val="14"/>
    <w:qFormat/>
    <w:uiPriority w:val="0"/>
    <w:rPr>
      <w:rFonts w:hint="eastAsia" w:ascii="宋体" w:hAnsi="宋体" w:eastAsia="宋体" w:cs="宋体"/>
      <w:color w:val="000000"/>
      <w:sz w:val="24"/>
      <w:szCs w:val="24"/>
      <w:u w:val="none"/>
      <w:vertAlign w:val="superscript"/>
    </w:rPr>
  </w:style>
  <w:style w:type="character" w:customStyle="1" w:styleId="19">
    <w:name w:val="正文文本 字符"/>
    <w:basedOn w:val="14"/>
    <w:link w:val="7"/>
    <w:qFormat/>
    <w:uiPriority w:val="0"/>
    <w:rPr>
      <w:sz w:val="21"/>
      <w:szCs w:val="22"/>
    </w:rPr>
  </w:style>
  <w:style w:type="character" w:customStyle="1" w:styleId="20">
    <w:name w:val="正文文本首行缩进 字符"/>
    <w:basedOn w:val="19"/>
    <w:link w:val="11"/>
    <w:qFormat/>
    <w:uiPriority w:val="0"/>
    <w:rPr>
      <w:rFonts w:ascii="Calibri" w:hAnsi="Calibri" w:eastAsia="宋体" w:cs="Times New Roman"/>
      <w:kern w:val="2"/>
      <w:sz w:val="21"/>
      <w:szCs w:val="22"/>
    </w:rPr>
  </w:style>
  <w:style w:type="paragraph" w:customStyle="1" w:styleId="21">
    <w:name w:val="样式1"/>
    <w:basedOn w:val="1"/>
    <w:qFormat/>
    <w:uiPriority w:val="0"/>
    <w:rPr>
      <w:rFonts w:ascii="宋体" w:hAnsi="宋体"/>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23894</Words>
  <Characters>26336</Characters>
  <Lines>1178</Lines>
  <Paragraphs>1008</Paragraphs>
  <TotalTime>19</TotalTime>
  <ScaleCrop>false</ScaleCrop>
  <LinksUpToDate>false</LinksUpToDate>
  <CharactersWithSpaces>27682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2025-09-26T02:22:18Z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C17062F0C12B4DEABC74939960AD8055</vt:lpwstr>
  </property>
  <property fmtid="{D5CDD505-2E9C-101B-9397-08002B2CF9AE}" pid="4" name="KSOTemplateDocerSaveRecord">
    <vt:lpwstr>eyJoZGlkIjoiY2FiZTFmYjI0ODY2NTM4OTI3ZDhiMDA1NjYyNjI2MmMiLCJ1c2VySWQiOiIxNTI3MjQ2NDY1In0=</vt:lpwstr>
  </property>
</Properties>
</file>