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sz w:val="20"/>
        </w:rPr>
      </w:pPr>
    </w:p>
    <w:p/>
    <w:p>
      <w:pPr>
        <w:pStyle w:val="14"/>
      </w:pPr>
    </w:p>
    <w:p>
      <w:pPr>
        <w:pStyle w:val="14"/>
      </w:pPr>
    </w:p>
    <w:p>
      <w:pPr>
        <w:pStyle w:val="14"/>
      </w:pPr>
    </w:p>
    <w:p>
      <w:pPr>
        <w:pStyle w:val="14"/>
      </w:pPr>
    </w:p>
    <w:p>
      <w:pPr>
        <w:pStyle w:val="14"/>
      </w:pPr>
    </w:p>
    <w:p>
      <w:pPr>
        <w:pStyle w:val="14"/>
      </w:pPr>
    </w:p>
    <w:p>
      <w:pPr>
        <w:pStyle w:val="8"/>
        <w:rPr>
          <w:sz w:val="20"/>
        </w:rPr>
      </w:pPr>
    </w:p>
    <w:p>
      <w:pPr>
        <w:pStyle w:val="8"/>
        <w:spacing w:before="4"/>
        <w:rPr>
          <w:sz w:val="21"/>
        </w:rPr>
      </w:pPr>
    </w:p>
    <w:p>
      <w:pPr>
        <w:pStyle w:val="4"/>
        <w:spacing w:line="487" w:lineRule="auto"/>
        <w:ind w:right="987"/>
        <w:rPr>
          <w:rFonts w:hint="eastAsia" w:eastAsia="宋体"/>
          <w:spacing w:val="-1"/>
          <w:w w:val="95"/>
          <w:sz w:val="52"/>
          <w:szCs w:val="52"/>
          <w:lang w:eastAsia="zh-CN"/>
        </w:rPr>
      </w:pPr>
      <w:r>
        <w:rPr>
          <w:rFonts w:hint="eastAsia"/>
          <w:sz w:val="52"/>
          <w:szCs w:val="52"/>
          <w:lang w:eastAsia="zh-CN"/>
        </w:rPr>
        <w:t>周</w:t>
      </w:r>
      <w:r>
        <w:rPr>
          <w:rFonts w:hint="eastAsia"/>
          <w:sz w:val="52"/>
          <w:szCs w:val="52"/>
          <w:lang w:val="en-US" w:eastAsia="zh-CN"/>
        </w:rPr>
        <w:t xml:space="preserve"> </w:t>
      </w:r>
      <w:r>
        <w:rPr>
          <w:rFonts w:hint="eastAsia"/>
          <w:sz w:val="52"/>
          <w:szCs w:val="52"/>
          <w:lang w:eastAsia="zh-CN"/>
        </w:rPr>
        <w:t>口</w:t>
      </w:r>
      <w:r>
        <w:rPr>
          <w:rFonts w:hint="eastAsia"/>
          <w:sz w:val="52"/>
          <w:szCs w:val="52"/>
          <w:lang w:val="en-US" w:eastAsia="zh-CN"/>
        </w:rPr>
        <w:t xml:space="preserve"> </w:t>
      </w:r>
      <w:r>
        <w:rPr>
          <w:rFonts w:hint="eastAsia"/>
          <w:sz w:val="52"/>
          <w:szCs w:val="52"/>
          <w:lang w:eastAsia="zh-CN"/>
        </w:rPr>
        <w:t>市</w:t>
      </w:r>
      <w:r>
        <w:rPr>
          <w:rFonts w:hint="eastAsia"/>
          <w:sz w:val="52"/>
          <w:szCs w:val="52"/>
          <w:lang w:val="en-US" w:eastAsia="zh-CN"/>
        </w:rPr>
        <w:t xml:space="preserve"> </w:t>
      </w:r>
      <w:r>
        <w:rPr>
          <w:rFonts w:hint="eastAsia"/>
          <w:sz w:val="52"/>
          <w:szCs w:val="52"/>
          <w:lang w:eastAsia="zh-CN"/>
        </w:rPr>
        <w:t>园</w:t>
      </w:r>
      <w:r>
        <w:rPr>
          <w:rFonts w:hint="eastAsia"/>
          <w:sz w:val="52"/>
          <w:szCs w:val="52"/>
          <w:lang w:val="en-US" w:eastAsia="zh-CN"/>
        </w:rPr>
        <w:t xml:space="preserve"> </w:t>
      </w:r>
      <w:r>
        <w:rPr>
          <w:rFonts w:hint="eastAsia"/>
          <w:sz w:val="52"/>
          <w:szCs w:val="52"/>
          <w:lang w:eastAsia="zh-CN"/>
        </w:rPr>
        <w:t>林</w:t>
      </w:r>
      <w:r>
        <w:rPr>
          <w:rFonts w:hint="eastAsia"/>
          <w:sz w:val="52"/>
          <w:szCs w:val="52"/>
          <w:lang w:val="en-US" w:eastAsia="zh-CN"/>
        </w:rPr>
        <w:t xml:space="preserve"> </w:t>
      </w:r>
      <w:r>
        <w:rPr>
          <w:rFonts w:hint="eastAsia"/>
          <w:sz w:val="52"/>
          <w:szCs w:val="52"/>
          <w:lang w:eastAsia="zh-CN"/>
        </w:rPr>
        <w:t>管</w:t>
      </w:r>
      <w:r>
        <w:rPr>
          <w:rFonts w:hint="eastAsia"/>
          <w:sz w:val="52"/>
          <w:szCs w:val="52"/>
          <w:lang w:val="en-US" w:eastAsia="zh-CN"/>
        </w:rPr>
        <w:t xml:space="preserve"> </w:t>
      </w:r>
      <w:r>
        <w:rPr>
          <w:rFonts w:hint="eastAsia"/>
          <w:sz w:val="52"/>
          <w:szCs w:val="52"/>
          <w:lang w:eastAsia="zh-CN"/>
        </w:rPr>
        <w:t>理</w:t>
      </w:r>
      <w:r>
        <w:rPr>
          <w:rFonts w:hint="eastAsia"/>
          <w:sz w:val="52"/>
          <w:szCs w:val="52"/>
          <w:lang w:val="en-US" w:eastAsia="zh-CN"/>
        </w:rPr>
        <w:t xml:space="preserve"> </w:t>
      </w:r>
      <w:r>
        <w:rPr>
          <w:rFonts w:hint="eastAsia"/>
          <w:sz w:val="52"/>
          <w:szCs w:val="52"/>
          <w:lang w:eastAsia="zh-CN"/>
        </w:rPr>
        <w:t>处</w:t>
      </w:r>
    </w:p>
    <w:p>
      <w:pPr>
        <w:pStyle w:val="4"/>
        <w:spacing w:line="487" w:lineRule="auto"/>
        <w:ind w:right="987"/>
        <w:rPr>
          <w:rFonts w:hint="default" w:eastAsia="宋体"/>
          <w:spacing w:val="-1"/>
          <w:w w:val="95"/>
          <w:lang w:val="en-US" w:eastAsia="zh-CN"/>
        </w:rPr>
      </w:pPr>
    </w:p>
    <w:p>
      <w:pPr>
        <w:pStyle w:val="4"/>
        <w:spacing w:line="487" w:lineRule="auto"/>
        <w:ind w:right="987"/>
        <w:rPr>
          <w:spacing w:val="-1"/>
          <w:w w:val="95"/>
        </w:rPr>
      </w:pPr>
    </w:p>
    <w:p>
      <w:pPr>
        <w:rPr>
          <w:spacing w:val="-1"/>
          <w:w w:val="95"/>
        </w:rPr>
      </w:pPr>
    </w:p>
    <w:p>
      <w:pPr>
        <w:pStyle w:val="4"/>
        <w:spacing w:line="487" w:lineRule="auto"/>
        <w:ind w:left="0" w:right="987"/>
        <w:jc w:val="left"/>
        <w:rPr>
          <w:spacing w:val="-1"/>
          <w:w w:val="95"/>
        </w:rPr>
      </w:pPr>
    </w:p>
    <w:p>
      <w:pPr>
        <w:pStyle w:val="4"/>
        <w:spacing w:line="487" w:lineRule="auto"/>
        <w:ind w:right="987"/>
      </w:pPr>
      <w:r>
        <w:rPr>
          <w:rFonts w:hint="eastAsia"/>
        </w:rPr>
        <w:t>竞争性谈判文件</w:t>
      </w:r>
    </w:p>
    <w:p>
      <w:pPr>
        <w:pStyle w:val="8"/>
        <w:rPr>
          <w:b/>
          <w:sz w:val="44"/>
          <w:lang w:val="en-US"/>
        </w:rPr>
      </w:pPr>
    </w:p>
    <w:p>
      <w:pPr>
        <w:pStyle w:val="8"/>
        <w:rPr>
          <w:b/>
          <w:sz w:val="44"/>
        </w:rPr>
      </w:pPr>
    </w:p>
    <w:p>
      <w:pPr>
        <w:pStyle w:val="8"/>
        <w:rPr>
          <w:b/>
          <w:sz w:val="44"/>
        </w:rPr>
      </w:pPr>
    </w:p>
    <w:p>
      <w:pPr>
        <w:pStyle w:val="8"/>
        <w:rPr>
          <w:b/>
          <w:sz w:val="44"/>
        </w:rPr>
      </w:pPr>
    </w:p>
    <w:p>
      <w:pPr>
        <w:spacing w:before="1"/>
        <w:ind w:right="987"/>
        <w:rPr>
          <w:rFonts w:hint="eastAsia" w:eastAsia="宋体"/>
          <w:lang w:eastAsia="zh-CN"/>
        </w:rPr>
      </w:pPr>
      <w:r>
        <w:rPr>
          <w:rFonts w:hint="eastAsia"/>
          <w:sz w:val="32"/>
        </w:rPr>
        <w:t>项目名称：</w:t>
      </w:r>
      <w:r>
        <w:rPr>
          <w:rFonts w:hint="eastAsia"/>
          <w:sz w:val="32"/>
          <w:szCs w:val="32"/>
          <w:u w:val="none"/>
          <w:lang w:eastAsia="zh-CN"/>
        </w:rPr>
        <w:t>周口市园林管理处高庄绿地文昌大道及周师门前中央分离带绿化项目（文昌大道绿化）</w:t>
      </w:r>
    </w:p>
    <w:p>
      <w:pPr>
        <w:spacing w:before="344"/>
        <w:rPr>
          <w:rFonts w:hint="default" w:eastAsia="宋体"/>
          <w:sz w:val="32"/>
          <w:lang w:val="en-US" w:eastAsia="zh-CN"/>
        </w:rPr>
      </w:pPr>
      <w:r>
        <w:rPr>
          <w:rFonts w:hint="eastAsia"/>
          <w:w w:val="95"/>
          <w:sz w:val="32"/>
        </w:rPr>
        <w:t>采购编号：</w:t>
      </w:r>
      <w:r>
        <w:rPr>
          <w:rFonts w:hint="eastAsia"/>
          <w:w w:val="95"/>
          <w:sz w:val="32"/>
          <w:lang w:eastAsia="zh-CN"/>
        </w:rPr>
        <w:t>周财竞谈</w:t>
      </w:r>
      <w:r>
        <w:rPr>
          <w:rFonts w:hint="eastAsia"/>
          <w:w w:val="95"/>
          <w:sz w:val="32"/>
          <w:lang w:val="en-US" w:eastAsia="zh-CN"/>
        </w:rPr>
        <w:t>-2024-434</w:t>
      </w:r>
    </w:p>
    <w:p>
      <w:pPr>
        <w:spacing w:before="1"/>
        <w:ind w:right="987"/>
        <w:rPr>
          <w:sz w:val="32"/>
        </w:rPr>
      </w:pPr>
    </w:p>
    <w:p>
      <w:pPr>
        <w:ind w:left="592" w:right="987"/>
        <w:jc w:val="center"/>
        <w:rPr>
          <w:sz w:val="32"/>
        </w:rPr>
      </w:pPr>
    </w:p>
    <w:p>
      <w:pPr>
        <w:ind w:left="592" w:right="987"/>
        <w:jc w:val="center"/>
        <w:rPr>
          <w:sz w:val="32"/>
        </w:rPr>
      </w:pPr>
      <w:r>
        <w:rPr>
          <w:rFonts w:hint="eastAsia"/>
          <w:sz w:val="32"/>
          <w:lang w:val="en-US" w:eastAsia="zh-CN"/>
        </w:rPr>
        <w:t xml:space="preserve">2024 </w:t>
      </w:r>
      <w:r>
        <w:rPr>
          <w:rFonts w:hint="eastAsia"/>
          <w:sz w:val="32"/>
        </w:rPr>
        <w:t>年</w:t>
      </w:r>
      <w:r>
        <w:rPr>
          <w:rFonts w:hint="eastAsia"/>
          <w:sz w:val="32"/>
          <w:lang w:val="en-US" w:eastAsia="zh-CN"/>
        </w:rPr>
        <w:t xml:space="preserve"> 7 </w:t>
      </w:r>
      <w:r>
        <w:rPr>
          <w:rFonts w:hint="eastAsia"/>
          <w:sz w:val="32"/>
        </w:rPr>
        <w:t>月</w:t>
      </w:r>
      <w:r>
        <w:rPr>
          <w:rFonts w:hint="eastAsia"/>
          <w:sz w:val="32"/>
          <w:lang w:val="en-US" w:eastAsia="zh-CN"/>
        </w:rPr>
        <w:t xml:space="preserve"> </w:t>
      </w:r>
      <w:r>
        <w:rPr>
          <w:rFonts w:hint="eastAsia"/>
          <w:sz w:val="32"/>
        </w:rPr>
        <w:t>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3"/>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3"/>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3"/>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3"/>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3"/>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r>
            <w:rPr>
              <w:rFonts w:hint="eastAsia"/>
            </w:rPr>
            <w:tab/>
          </w:r>
          <w:r>
            <w:rPr>
              <w:rFonts w:hint="eastAsia"/>
              <w:lang w:val="en-US" w:eastAsia="zh-CN"/>
            </w:rPr>
            <w:t>17</w:t>
          </w:r>
        </w:p>
        <w:p>
          <w:pPr>
            <w:pStyle w:val="13"/>
            <w:numPr>
              <w:ilvl w:val="0"/>
              <w:numId w:val="0"/>
            </w:numPr>
            <w:tabs>
              <w:tab w:val="left" w:pos="1619"/>
              <w:tab w:val="right" w:leader="dot" w:pos="8851"/>
            </w:tabs>
            <w:spacing w:before="419"/>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w:t>
          </w:r>
          <w:r>
            <w:rPr>
              <w:rFonts w:hint="eastAsia"/>
              <w:lang w:val="en-US"/>
            </w:rPr>
            <w:t>28</w:t>
          </w:r>
        </w:p>
      </w:sdtContent>
    </w:sdt>
    <w:p>
      <w:pPr>
        <w:pStyle w:val="5"/>
        <w:numPr>
          <w:ilvl w:val="0"/>
          <w:numId w:val="2"/>
        </w:numPr>
        <w:tabs>
          <w:tab w:val="left" w:pos="1607"/>
        </w:tabs>
        <w:spacing w:before="100"/>
      </w:pPr>
      <w:bookmarkStart w:id="0" w:name="第一部分__谈判采购邀请函"/>
      <w:bookmarkEnd w:id="0"/>
      <w:bookmarkStart w:id="1" w:name="_bookmark0"/>
      <w:bookmarkEnd w:id="1"/>
      <w:r>
        <w:rPr>
          <w:rFonts w:hint="eastAsia"/>
        </w:rPr>
        <w:t>谈判采购邀请函</w:t>
      </w:r>
    </w:p>
    <w:p/>
    <w:p>
      <w:pPr>
        <w:pStyle w:val="31"/>
      </w:pPr>
      <w:bookmarkStart w:id="2" w:name="_bookmark1"/>
      <w:bookmarkEnd w:id="2"/>
      <w:bookmarkStart w:id="3" w:name="第二部分__项目内容及施工要求"/>
      <w:bookmarkEnd w:id="3"/>
      <w:bookmarkStart w:id="4" w:name="OLE_LINK2"/>
      <w:bookmarkStart w:id="5" w:name="OLE_LINK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spacing w:before="1"/>
        <w:ind w:right="987"/>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w:t>
      </w:r>
      <w:r>
        <w:rPr>
          <w:rFonts w:hint="eastAsia" w:cs="宋体"/>
          <w:i w:val="0"/>
          <w:iCs w:val="0"/>
          <w:sz w:val="24"/>
          <w:szCs w:val="24"/>
          <w:lang w:val="en-US" w:eastAsia="zh-CN"/>
        </w:rPr>
        <w:t xml:space="preserve">   </w:t>
      </w:r>
      <w:r>
        <w:rPr>
          <w:rFonts w:hint="eastAsia" w:ascii="宋体" w:hAnsi="宋体" w:eastAsia="宋体" w:cs="宋体"/>
          <w:i w:val="0"/>
          <w:iCs w:val="0"/>
          <w:sz w:val="24"/>
          <w:szCs w:val="24"/>
          <w:lang w:val="en-US" w:eastAsia="zh-CN"/>
        </w:rPr>
        <w:t>周口市园林管理处</w:t>
      </w:r>
      <w:r>
        <w:rPr>
          <w:rFonts w:hint="eastAsia"/>
          <w:sz w:val="24"/>
          <w:szCs w:val="24"/>
          <w:u w:val="none"/>
          <w:lang w:eastAsia="zh-CN"/>
        </w:rPr>
        <w:t>高庄绿地文昌大道及周师门前中央分离带绿化项目（文昌大道绿化）</w:t>
      </w:r>
      <w:r>
        <w:rPr>
          <w:rFonts w:hint="eastAsia" w:cs="宋体"/>
          <w:sz w:val="24"/>
          <w:szCs w:val="24"/>
          <w:u w:val="none"/>
          <w:lang w:val="en-US" w:eastAsia="zh-CN"/>
        </w:rPr>
        <w:t>项目</w:t>
      </w:r>
      <w:r>
        <w:rPr>
          <w:rFonts w:hint="eastAsia" w:ascii="宋体" w:hAnsi="宋体" w:eastAsia="宋体" w:cs="宋体"/>
          <w:i w:val="0"/>
          <w:iCs w:val="0"/>
          <w:sz w:val="24"/>
          <w:szCs w:val="24"/>
          <w:lang w:val="en-US" w:eastAsia="zh-CN"/>
        </w:rPr>
        <w:t>的潜在投标人应</w:t>
      </w:r>
      <w:r>
        <w:rPr>
          <w:rFonts w:hint="eastAsia" w:cs="宋体"/>
          <w:i w:val="0"/>
          <w:iCs w:val="0"/>
          <w:sz w:val="24"/>
          <w:szCs w:val="24"/>
          <w:lang w:val="en-US" w:eastAsia="zh-CN"/>
        </w:rPr>
        <w:t>到</w:t>
      </w:r>
      <w:r>
        <w:rPr>
          <w:rFonts w:hint="eastAsia" w:ascii="宋体" w:hAnsi="宋体" w:eastAsia="宋体" w:cs="宋体"/>
          <w:i w:val="0"/>
          <w:iCs w:val="0"/>
          <w:sz w:val="24"/>
          <w:szCs w:val="24"/>
          <w:lang w:val="en-US" w:eastAsia="zh-CN"/>
        </w:rPr>
        <w:t>周口市</w:t>
      </w:r>
      <w:r>
        <w:rPr>
          <w:rFonts w:hint="eastAsia" w:cs="宋体"/>
          <w:i w:val="0"/>
          <w:iCs w:val="0"/>
          <w:sz w:val="24"/>
          <w:szCs w:val="24"/>
          <w:lang w:val="en-US" w:eastAsia="zh-CN"/>
        </w:rPr>
        <w:t>园林管理处现场</w:t>
      </w:r>
      <w:r>
        <w:rPr>
          <w:rFonts w:hint="eastAsia" w:ascii="宋体" w:hAnsi="宋体" w:eastAsia="宋体" w:cs="宋体"/>
          <w:i w:val="0"/>
          <w:iCs w:val="0"/>
          <w:sz w:val="24"/>
          <w:szCs w:val="24"/>
          <w:lang w:val="en-US" w:eastAsia="zh-CN"/>
        </w:rPr>
        <w:t xml:space="preserve">获取招标文件，并于 </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 xml:space="preserve"> 年</w:t>
      </w:r>
      <w:r>
        <w:rPr>
          <w:rFonts w:hint="eastAsia" w:cs="宋体"/>
          <w:i w:val="0"/>
          <w:iCs w:val="0"/>
          <w:sz w:val="24"/>
          <w:szCs w:val="24"/>
          <w:lang w:val="en-US" w:eastAsia="zh-CN"/>
        </w:rPr>
        <w:t>7</w:t>
      </w:r>
      <w:r>
        <w:rPr>
          <w:rFonts w:hint="eastAsia" w:ascii="宋体" w:hAnsi="宋体" w:eastAsia="宋体" w:cs="宋体"/>
          <w:i w:val="0"/>
          <w:iCs w:val="0"/>
          <w:sz w:val="24"/>
          <w:szCs w:val="24"/>
          <w:lang w:val="en-US" w:eastAsia="zh-CN"/>
        </w:rPr>
        <w:t xml:space="preserve"> 月</w:t>
      </w:r>
      <w:r>
        <w:rPr>
          <w:rFonts w:hint="eastAsia" w:cs="宋体"/>
          <w:i w:val="0"/>
          <w:iCs w:val="0"/>
          <w:sz w:val="24"/>
          <w:szCs w:val="24"/>
          <w:lang w:val="en-US" w:eastAsia="zh-CN"/>
        </w:rPr>
        <w:t xml:space="preserve">19 </w:t>
      </w:r>
      <w:r>
        <w:rPr>
          <w:rFonts w:hint="eastAsia" w:ascii="宋体" w:hAnsi="宋体" w:eastAsia="宋体" w:cs="宋体"/>
          <w:i w:val="0"/>
          <w:iCs w:val="0"/>
          <w:sz w:val="24"/>
          <w:szCs w:val="24"/>
          <w:lang w:val="en-US" w:eastAsia="zh-CN"/>
        </w:rPr>
        <w:t xml:space="preserve">日 </w:t>
      </w:r>
      <w:r>
        <w:rPr>
          <w:rFonts w:hint="eastAsia" w:cs="宋体"/>
          <w:i w:val="0"/>
          <w:iCs w:val="0"/>
          <w:sz w:val="24"/>
          <w:szCs w:val="24"/>
          <w:lang w:val="en-US" w:eastAsia="zh-CN"/>
        </w:rPr>
        <w:t>9</w:t>
      </w:r>
      <w:r>
        <w:rPr>
          <w:rFonts w:hint="eastAsia" w:ascii="宋体" w:hAnsi="宋体" w:eastAsia="宋体" w:cs="宋体"/>
          <w:i w:val="0"/>
          <w:iCs w:val="0"/>
          <w:sz w:val="24"/>
          <w:szCs w:val="24"/>
          <w:lang w:val="en-US" w:eastAsia="zh-CN"/>
        </w:rPr>
        <w:t xml:space="preserve"> 点 </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 xml:space="preserve"> 分（北京时间）前递交投标文件。</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12"/>
      <w:bookmarkStart w:id="7" w:name="_Toc35393629"/>
      <w:bookmarkStart w:id="8" w:name="_Toc28359089"/>
      <w:bookmarkStart w:id="9" w:name="_Toc35393798"/>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spacing w:before="344"/>
        <w:rPr>
          <w:rFonts w:hint="default" w:eastAsia="宋体"/>
          <w:sz w:val="28"/>
          <w:szCs w:val="28"/>
          <w:lang w:val="en-US" w:eastAsia="zh-CN"/>
        </w:rPr>
      </w:pPr>
      <w:r>
        <w:rPr>
          <w:rFonts w:hint="eastAsia" w:asciiTheme="minorEastAsia" w:hAnsiTheme="minorEastAsia" w:eastAsiaTheme="minorEastAsia" w:cstheme="minorEastAsia"/>
          <w:i w:val="0"/>
          <w:iCs w:val="0"/>
          <w:sz w:val="24"/>
          <w:szCs w:val="24"/>
        </w:rPr>
        <w:t>项目编号：</w:t>
      </w:r>
      <w:r>
        <w:rPr>
          <w:rFonts w:hint="eastAsia"/>
          <w:w w:val="95"/>
          <w:sz w:val="28"/>
          <w:szCs w:val="28"/>
          <w:lang w:eastAsia="zh-CN"/>
        </w:rPr>
        <w:t>周财竞谈</w:t>
      </w:r>
      <w:r>
        <w:rPr>
          <w:rFonts w:hint="eastAsia"/>
          <w:w w:val="95"/>
          <w:sz w:val="28"/>
          <w:szCs w:val="28"/>
          <w:lang w:val="en-US" w:eastAsia="zh-CN"/>
        </w:rPr>
        <w:t>-2024-434</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p>
    <w:p>
      <w:pPr>
        <w:keepNext w:val="0"/>
        <w:keepLines w:val="0"/>
        <w:pageBreakBefore w:val="0"/>
        <w:widowControl w:val="0"/>
        <w:tabs>
          <w:tab w:val="left" w:pos="6363"/>
        </w:tabs>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i w:val="0"/>
          <w:iCs w:val="0"/>
          <w:sz w:val="24"/>
          <w:szCs w:val="24"/>
          <w:u w:val="none"/>
          <w:lang w:eastAsia="zh-CN"/>
        </w:rPr>
      </w:pPr>
      <w:r>
        <w:rPr>
          <w:rFonts w:hint="eastAsia" w:asciiTheme="minorEastAsia" w:hAnsiTheme="minorEastAsia" w:eastAsiaTheme="minorEastAsia" w:cstheme="minorEastAsia"/>
          <w:i w:val="0"/>
          <w:iCs w:val="0"/>
          <w:sz w:val="24"/>
          <w:szCs w:val="24"/>
        </w:rPr>
        <w:t>项目名称：</w:t>
      </w:r>
      <w:r>
        <w:rPr>
          <w:rFonts w:hint="eastAsia" w:ascii="宋体" w:hAnsi="宋体" w:eastAsia="宋体" w:cs="宋体"/>
          <w:i w:val="0"/>
          <w:iCs w:val="0"/>
          <w:sz w:val="24"/>
          <w:szCs w:val="24"/>
          <w:lang w:val="en-US" w:eastAsia="zh-CN"/>
        </w:rPr>
        <w:t>周口市园林管理处</w:t>
      </w:r>
      <w:r>
        <w:rPr>
          <w:rFonts w:hint="eastAsia"/>
          <w:sz w:val="24"/>
          <w:szCs w:val="24"/>
          <w:u w:val="none"/>
        </w:rPr>
        <w:t xml:space="preserve">  </w:t>
      </w:r>
      <w:r>
        <w:rPr>
          <w:rFonts w:hint="eastAsia"/>
          <w:sz w:val="24"/>
          <w:szCs w:val="24"/>
          <w:u w:val="none"/>
          <w:lang w:eastAsia="zh-CN"/>
        </w:rPr>
        <w:tab/>
      </w:r>
      <w:bookmarkStart w:id="62" w:name="_GoBack"/>
      <w:bookmarkEnd w:id="62"/>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550439元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550439元</w:t>
      </w:r>
    </w:p>
    <w:p>
      <w:pPr>
        <w:pStyle w:val="15"/>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552"/>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pPr>
              <w:pStyle w:val="1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3552" w:type="dxa"/>
            <w:vAlign w:val="center"/>
          </w:tcPr>
          <w:p>
            <w:pPr>
              <w:pStyle w:val="1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3180" w:type="dxa"/>
            <w:vAlign w:val="center"/>
          </w:tcPr>
          <w:p>
            <w:pPr>
              <w:pStyle w:val="1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w:t>
            </w:r>
            <w:r>
              <w:rPr>
                <w:rFonts w:hint="eastAsia" w:cs="宋体" w:asciiTheme="minorEastAsia" w:hAnsiTheme="minorEastAsia" w:eastAsiaTheme="minorEastAsia"/>
                <w:kern w:val="2"/>
                <w:szCs w:val="24"/>
                <w:lang w:eastAsia="zh-CN"/>
              </w:rPr>
              <w:t>（</w:t>
            </w:r>
            <w:r>
              <w:rPr>
                <w:rFonts w:hint="eastAsia" w:cs="宋体" w:asciiTheme="minorEastAsia" w:hAnsiTheme="minorEastAsia" w:eastAsiaTheme="minorEastAsia"/>
                <w:kern w:val="2"/>
                <w:szCs w:val="24"/>
              </w:rPr>
              <w:t>万元</w:t>
            </w:r>
            <w:r>
              <w:rPr>
                <w:rFonts w:hint="eastAsia" w:cs="宋体" w:asciiTheme="minorEastAsia" w:hAnsiTheme="minorEastAsia" w:eastAsiaTheme="minorEastAsia"/>
                <w:kern w:val="2"/>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pPr>
              <w:pStyle w:val="1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3552" w:type="dxa"/>
            <w:vAlign w:val="center"/>
          </w:tcPr>
          <w:p>
            <w:pPr>
              <w:adjustRightInd w:val="0"/>
              <w:snapToGrid w:val="0"/>
              <w:spacing w:line="360" w:lineRule="auto"/>
              <w:jc w:val="both"/>
              <w:rPr>
                <w:rFonts w:hint="eastAsia"/>
                <w:vertAlign w:val="baseline"/>
              </w:rPr>
            </w:pPr>
            <w:r>
              <w:rPr>
                <w:rFonts w:hint="eastAsia" w:ascii="宋体" w:hAnsi="宋体" w:eastAsia="宋体" w:cs="宋体"/>
                <w:i w:val="0"/>
                <w:iCs w:val="0"/>
                <w:sz w:val="24"/>
                <w:szCs w:val="24"/>
                <w:lang w:val="en-US" w:eastAsia="zh-CN"/>
              </w:rPr>
              <w:t>周口市园林管理处</w:t>
            </w:r>
            <w:r>
              <w:rPr>
                <w:rFonts w:hint="eastAsia" w:cs="宋体"/>
                <w:i w:val="0"/>
                <w:iCs w:val="0"/>
                <w:sz w:val="24"/>
                <w:szCs w:val="24"/>
                <w:lang w:val="en-US" w:eastAsia="zh-CN"/>
              </w:rPr>
              <w:t>高庄绿地文昌大道及周师门前中央分离带绿化项目（文昌大道绿化）</w:t>
            </w:r>
            <w:r>
              <w:rPr>
                <w:rFonts w:hint="eastAsia"/>
                <w:sz w:val="24"/>
                <w:szCs w:val="24"/>
                <w:u w:val="none"/>
              </w:rPr>
              <w:t xml:space="preserve"> </w:t>
            </w:r>
          </w:p>
        </w:tc>
        <w:tc>
          <w:tcPr>
            <w:tcW w:w="3180" w:type="dxa"/>
            <w:vAlign w:val="center"/>
          </w:tcPr>
          <w:p>
            <w:pPr>
              <w:adjustRightInd w:val="0"/>
              <w:snapToGrid w:val="0"/>
              <w:spacing w:line="360" w:lineRule="auto"/>
              <w:jc w:val="both"/>
              <w:rPr>
                <w:rFonts w:hint="default" w:eastAsia="宋体"/>
                <w:vertAlign w:val="baseline"/>
                <w:lang w:val="en-US" w:eastAsia="zh-CN"/>
              </w:rPr>
            </w:pPr>
            <w:r>
              <w:rPr>
                <w:rFonts w:hint="eastAsia"/>
                <w:vertAlign w:val="baseline"/>
                <w:lang w:val="en-US" w:eastAsia="zh-CN"/>
              </w:rPr>
              <w:t>55.0439</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eastAsia="zh-CN"/>
        </w:rPr>
        <w:t>详见采购文件</w:t>
      </w:r>
      <w:r>
        <w:rPr>
          <w:rFonts w:hint="eastAsia" w:asciiTheme="minorEastAsia" w:hAnsiTheme="minorEastAsia" w:eastAsiaTheme="minorEastAsia" w:cstheme="minorEastAsia"/>
          <w:i w:val="0"/>
          <w:iCs w:val="0"/>
          <w:sz w:val="24"/>
          <w:szCs w:val="24"/>
        </w:rPr>
        <w:t>（包括但不限于标的的名称、数量、简要技术需求或服务要求等）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20天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rPr>
        <w:t>是否接受进口产品：</w:t>
      </w:r>
      <w:r>
        <w:rPr>
          <w:rFonts w:hint="eastAsia" w:asciiTheme="minorEastAsia" w:hAnsiTheme="minorEastAsia" w:eastAsiaTheme="minorEastAsia" w:cstheme="minorEastAsia"/>
          <w:i w:val="0"/>
          <w:iCs w:val="0"/>
          <w:sz w:val="24"/>
          <w:szCs w:val="24"/>
          <w:lang w:eastAsia="zh-CN"/>
        </w:rPr>
        <w:t>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本项目（是/否）接受联合体</w:t>
      </w:r>
      <w:r>
        <w:rPr>
          <w:rFonts w:hint="eastAsia" w:asciiTheme="minorEastAsia" w:hAnsiTheme="minorEastAsia" w:eastAsiaTheme="minorEastAsia" w:cstheme="minorEastAsia"/>
          <w:i w:val="0"/>
          <w:iCs w:val="0"/>
          <w:sz w:val="24"/>
          <w:szCs w:val="24"/>
          <w:lang w:eastAsia="zh-CN"/>
        </w:rPr>
        <w:t>：否</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0" w:name="_Toc35393799"/>
      <w:bookmarkStart w:id="11" w:name="_Toc28359090"/>
      <w:bookmarkStart w:id="12" w:name="_Toc35393630"/>
      <w:bookmarkStart w:id="13" w:name="_Toc28359013"/>
      <w:r>
        <w:rPr>
          <w:rFonts w:hint="eastAsia" w:asciiTheme="minorEastAsia" w:hAnsiTheme="minorEastAsia" w:eastAsiaTheme="minorEastAsia" w:cstheme="minorEastAsia"/>
          <w:b w:val="0"/>
          <w:sz w:val="24"/>
          <w:szCs w:val="24"/>
        </w:rPr>
        <w:t>二、</w:t>
      </w:r>
      <w:r>
        <w:rPr>
          <w:rFonts w:hint="eastAsia" w:asciiTheme="minorEastAsia" w:hAnsiTheme="minorEastAsia" w:eastAsiaTheme="minorEastAsia" w:cstheme="minorEastAsia"/>
          <w:b w:val="0"/>
          <w:sz w:val="24"/>
          <w:szCs w:val="24"/>
          <w:lang w:eastAsia="zh-CN"/>
        </w:rPr>
        <w:t>供应商</w:t>
      </w:r>
      <w:r>
        <w:rPr>
          <w:rFonts w:hint="eastAsia" w:asciiTheme="minorEastAsia" w:hAnsiTheme="minorEastAsia" w:eastAsiaTheme="minorEastAsia" w:cstheme="minorEastAsia"/>
          <w:b w:val="0"/>
          <w:sz w:val="24"/>
          <w:szCs w:val="24"/>
        </w:rPr>
        <w:t>的资格要求：</w:t>
      </w:r>
      <w:bookmarkEnd w:id="10"/>
      <w:bookmarkEnd w:id="11"/>
      <w:bookmarkEnd w:id="12"/>
      <w:bookmarkEnd w:id="13"/>
    </w:p>
    <w:p>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rPr>
          <w:rFonts w:hint="eastAsia"/>
        </w:rPr>
      </w:pPr>
      <w:r>
        <w:rPr>
          <w:rFonts w:hint="eastAsia"/>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3.本项目的特定资格要求：依据财库[2016]125号文件规定，对列入失信被执行人、重大税收违法案件当事人名单、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案件当事人名单、政府采购严重违法失信行为记录名单”企业和法定代表人的查询，通过中国政府采购网(www.ccgp.gov.cn)对“政府采购严重违法失信行为信息记录”企业信用记录查询（投标文件中提供网站查询截屏，查询时间公告后有效）。（如项目接受联合体投标，对联合体应提出相关资格要求；如属于特定行业项目,供应商应当具备特定行业法定准入要求。)</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lang w:val="en-US" w:eastAsia="zh-CN"/>
        </w:rPr>
        <w:t>4.投标供应商需具备市政三级及以上企业资质。</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8" w:name="_Toc28359092"/>
      <w:bookmarkStart w:id="19" w:name="_Toc28359015"/>
      <w:bookmarkStart w:id="20" w:name="_Toc35393801"/>
      <w:bookmarkStart w:id="21" w:name="_Toc35393632"/>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 xml:space="preserve">2024 </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 xml:space="preserve"> 07 </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 xml:space="preserve"> 16 </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lang w:val="en-US" w:eastAsia="zh-CN"/>
        </w:rPr>
        <w:t xml:space="preserve"> </w:t>
      </w:r>
      <w:r>
        <w:rPr>
          <w:rFonts w:hint="eastAsia" w:asciiTheme="minorEastAsia" w:hAnsiTheme="minorEastAsia" w:eastAsiaTheme="minorEastAsia" w:cstheme="minorEastAsia"/>
          <w:i w:val="0"/>
          <w:iCs w:val="0"/>
          <w:sz w:val="24"/>
          <w:szCs w:val="24"/>
          <w:u w:val="single"/>
          <w:lang w:val="en-US" w:eastAsia="zh-CN"/>
        </w:rPr>
        <w:t xml:space="preserve">2024 </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 xml:space="preserve"> 07 </w:t>
      </w:r>
      <w:r>
        <w:rPr>
          <w:rFonts w:hint="eastAsia" w:asciiTheme="minorEastAsia" w:hAnsiTheme="minorEastAsia" w:eastAsiaTheme="minorEastAsia" w:cstheme="minorEastAsia"/>
          <w:i w:val="0"/>
          <w:iCs w:val="0"/>
          <w:sz w:val="24"/>
          <w:szCs w:val="24"/>
          <w:u w:val="single"/>
        </w:rPr>
        <w:t xml:space="preserve">月 </w:t>
      </w:r>
      <w:r>
        <w:rPr>
          <w:rFonts w:hint="eastAsia" w:asciiTheme="minorEastAsia" w:hAnsiTheme="minorEastAsia" w:eastAsiaTheme="minorEastAsia" w:cstheme="minorEastAsia"/>
          <w:i w:val="0"/>
          <w:iCs w:val="0"/>
          <w:sz w:val="24"/>
          <w:szCs w:val="24"/>
          <w:u w:val="single"/>
          <w:lang w:val="en-US" w:eastAsia="zh-CN"/>
        </w:rPr>
        <w:t xml:space="preserve">18 </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u w:val="single"/>
          <w:lang w:val="en-US" w:eastAsia="zh-CN"/>
        </w:rPr>
        <w:t xml:space="preserve"> </w:t>
      </w:r>
      <w:r>
        <w:rPr>
          <w:sz w:val="24"/>
          <w:szCs w:val="24"/>
        </w:rPr>
        <w:t>1</w:t>
      </w:r>
      <w:r>
        <w:rPr>
          <w:rFonts w:hint="eastAsia"/>
          <w:sz w:val="24"/>
          <w:szCs w:val="24"/>
          <w:lang w:val="en-US" w:eastAsia="zh-CN"/>
        </w:rPr>
        <w:t>8</w:t>
      </w:r>
      <w:r>
        <w:rPr>
          <w:rFonts w:hint="eastAsia"/>
          <w:sz w:val="24"/>
          <w:szCs w:val="24"/>
        </w:rPr>
        <w:t>时</w:t>
      </w:r>
      <w:r>
        <w:rPr>
          <w:rFonts w:hint="eastAsia"/>
          <w:sz w:val="24"/>
          <w:szCs w:val="24"/>
          <w:lang w:val="en-US" w:eastAsia="zh-CN"/>
        </w:rPr>
        <w:t>00分</w:t>
      </w:r>
      <w:r>
        <w:rPr>
          <w:rFonts w:hint="eastAsia"/>
          <w:sz w:val="24"/>
          <w:szCs w:val="24"/>
        </w:rPr>
        <w:t>前</w:t>
      </w:r>
      <w:r>
        <w:rPr>
          <w:rFonts w:hint="eastAsia" w:asciiTheme="minorEastAsia" w:hAnsiTheme="minorEastAsia" w:eastAsiaTheme="minorEastAsia" w:cstheme="minorEastAsia"/>
          <w:i w:val="0"/>
          <w:iCs w:val="0"/>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地点：</w:t>
      </w:r>
      <w:r>
        <w:rPr>
          <w:rFonts w:hint="eastAsia" w:ascii="宋体" w:hAnsi="宋体" w:eastAsia="宋体" w:cs="宋体"/>
          <w:b w:val="0"/>
          <w:sz w:val="24"/>
          <w:szCs w:val="24"/>
          <w:lang w:eastAsia="zh-CN"/>
        </w:rPr>
        <w:t>周口市川汇区八一路北段</w:t>
      </w:r>
      <w:r>
        <w:rPr>
          <w:rFonts w:hint="eastAsia" w:ascii="宋体" w:hAnsi="宋体" w:eastAsia="宋体" w:cs="宋体"/>
          <w:b w:val="0"/>
          <w:sz w:val="24"/>
          <w:szCs w:val="24"/>
          <w:lang w:val="en-US" w:eastAsia="zh-CN"/>
        </w:rPr>
        <w:t>127号</w:t>
      </w:r>
    </w:p>
    <w:p>
      <w:pPr>
        <w:pStyle w:val="8"/>
        <w:adjustRightInd w:val="0"/>
        <w:snapToGrid w:val="0"/>
        <w:spacing w:line="360" w:lineRule="auto"/>
        <w:ind w:firstLine="480" w:firstLineChars="200"/>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w:t>
      </w:r>
      <w:r>
        <w:rPr>
          <w:rFonts w:hint="eastAsia" w:ascii="宋体" w:hAnsi="宋体" w:eastAsia="宋体" w:cs="宋体"/>
          <w:b w:val="0"/>
          <w:sz w:val="24"/>
          <w:szCs w:val="24"/>
          <w:lang w:val="en-US" w:eastAsia="zh-CN"/>
        </w:rPr>
        <w:t>现场获取采购文件及资料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bookmarkStart w:id="22" w:name="_Toc28359093"/>
      <w:bookmarkStart w:id="23" w:name="_Toc35393633"/>
      <w:bookmarkStart w:id="24" w:name="_Toc35393802"/>
      <w:bookmarkStart w:id="25" w:name="_Toc28359016"/>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 xml:space="preserve">2024 </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 xml:space="preserve"> 07 </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 xml:space="preserve"> 19 </w:t>
      </w:r>
      <w:r>
        <w:rPr>
          <w:rFonts w:hint="eastAsia" w:asciiTheme="minorEastAsia" w:hAnsiTheme="minorEastAsia" w:eastAsiaTheme="minorEastAsia" w:cstheme="minorEastAsia"/>
          <w:bCs/>
          <w:i w:val="0"/>
          <w:iCs w:val="0"/>
          <w:sz w:val="24"/>
          <w:szCs w:val="24"/>
          <w:u w:val="single"/>
        </w:rPr>
        <w:t xml:space="preserve">日 </w:t>
      </w:r>
      <w:r>
        <w:rPr>
          <w:rFonts w:hint="eastAsia" w:asciiTheme="minorEastAsia" w:hAnsiTheme="minorEastAsia" w:eastAsiaTheme="minorEastAsia" w:cstheme="minorEastAsia"/>
          <w:bCs/>
          <w:i w:val="0"/>
          <w:iCs w:val="0"/>
          <w:sz w:val="24"/>
          <w:szCs w:val="24"/>
          <w:u w:val="single"/>
          <w:lang w:val="en-US" w:eastAsia="zh-CN"/>
        </w:rPr>
        <w:t xml:space="preserve">09 </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 xml:space="preserve"> 00 </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报名方式：现场报名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w:t>
      </w:r>
      <w:r>
        <w:rPr>
          <w:rFonts w:hint="eastAsia" w:ascii="宋体" w:hAnsi="宋体" w:eastAsia="宋体" w:cs="宋体"/>
          <w:b w:val="0"/>
          <w:sz w:val="24"/>
          <w:szCs w:val="24"/>
          <w:lang w:eastAsia="zh-CN"/>
        </w:rPr>
        <w:t>周口市川汇区八一路北段</w:t>
      </w:r>
      <w:r>
        <w:rPr>
          <w:rFonts w:hint="eastAsia" w:ascii="宋体" w:hAnsi="宋体" w:eastAsia="宋体" w:cs="宋体"/>
          <w:b w:val="0"/>
          <w:sz w:val="24"/>
          <w:szCs w:val="24"/>
          <w:lang w:val="en-US" w:eastAsia="zh-CN"/>
        </w:rPr>
        <w:t>127号</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bookmarkStart w:id="26" w:name="_Toc28359094"/>
      <w:bookmarkStart w:id="27" w:name="_Toc35393634"/>
      <w:bookmarkStart w:id="28" w:name="_Toc28359017"/>
      <w:bookmarkStart w:id="29" w:name="_Toc35393803"/>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 xml:space="preserve">2024 </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 xml:space="preserve"> 07 </w:t>
      </w:r>
      <w:r>
        <w:rPr>
          <w:rFonts w:hint="eastAsia" w:asciiTheme="minorEastAsia" w:hAnsiTheme="minorEastAsia" w:eastAsiaTheme="minorEastAsia" w:cstheme="minorEastAsia"/>
          <w:bCs/>
          <w:sz w:val="24"/>
          <w:szCs w:val="24"/>
          <w:u w:val="single"/>
        </w:rPr>
        <w:t xml:space="preserve">月 </w:t>
      </w:r>
      <w:r>
        <w:rPr>
          <w:rFonts w:hint="eastAsia" w:asciiTheme="minorEastAsia" w:hAnsiTheme="minorEastAsia" w:eastAsiaTheme="minorEastAsia" w:cstheme="minorEastAsia"/>
          <w:bCs/>
          <w:sz w:val="24"/>
          <w:szCs w:val="24"/>
          <w:u w:val="single"/>
          <w:lang w:val="en-US" w:eastAsia="zh-CN"/>
        </w:rPr>
        <w:t xml:space="preserve">19 </w:t>
      </w:r>
      <w:r>
        <w:rPr>
          <w:rFonts w:hint="eastAsia" w:asciiTheme="minorEastAsia" w:hAnsiTheme="minorEastAsia" w:eastAsiaTheme="minorEastAsia" w:cstheme="minorEastAsia"/>
          <w:bCs/>
          <w:sz w:val="24"/>
          <w:szCs w:val="24"/>
          <w:u w:val="single"/>
        </w:rPr>
        <w:t xml:space="preserve">日 </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 xml:space="preserve"> 点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sz w:val="24"/>
          <w:szCs w:val="24"/>
        </w:rPr>
        <w:t>地点：</w:t>
      </w:r>
      <w:r>
        <w:rPr>
          <w:rFonts w:hint="eastAsia" w:ascii="宋体" w:hAnsi="宋体" w:eastAsia="宋体" w:cs="宋体"/>
          <w:b w:val="0"/>
          <w:sz w:val="24"/>
          <w:szCs w:val="24"/>
          <w:lang w:eastAsia="zh-CN"/>
        </w:rPr>
        <w:t>周口市川汇区八一路北段</w:t>
      </w:r>
      <w:r>
        <w:rPr>
          <w:rFonts w:hint="eastAsia" w:ascii="宋体" w:hAnsi="宋体" w:eastAsia="宋体" w:cs="宋体"/>
          <w:b w:val="0"/>
          <w:sz w:val="24"/>
          <w:szCs w:val="24"/>
          <w:lang w:val="en-US" w:eastAsia="zh-CN"/>
        </w:rPr>
        <w:t>127号</w:t>
      </w:r>
      <w:r>
        <w:rPr>
          <w:rFonts w:hint="eastAsia" w:asciiTheme="minorEastAsia" w:hAnsiTheme="minorEastAsia" w:eastAsiaTheme="minorEastAsia" w:cstheme="minorEastAsia"/>
          <w:bCs/>
          <w:sz w:val="24"/>
          <w:szCs w:val="24"/>
          <w:u w:val="none"/>
          <w:lang w:eastAsia="zh-CN"/>
        </w:rPr>
        <w:t>周口市园林管理处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六、</w:t>
      </w:r>
      <w:bookmarkEnd w:id="26"/>
      <w:bookmarkEnd w:id="27"/>
      <w:bookmarkEnd w:id="28"/>
      <w:bookmarkEnd w:id="29"/>
      <w:r>
        <w:rPr>
          <w:rFonts w:hint="eastAsia" w:asciiTheme="minorEastAsia" w:hAnsiTheme="minorEastAsia" w:eastAsiaTheme="minorEastAsia" w:cstheme="minorEastAsia"/>
          <w:b w:val="0"/>
          <w:sz w:val="24"/>
          <w:szCs w:val="24"/>
        </w:rPr>
        <w:t>发布公告的媒介及公告期限</w:t>
      </w:r>
    </w:p>
    <w:p>
      <w:pPr>
        <w:pStyle w:val="8"/>
        <w:adjustRightInd w:val="0"/>
        <w:snapToGrid w:val="0"/>
        <w:spacing w:line="360" w:lineRule="auto"/>
        <w:ind w:firstLine="456" w:firstLineChars="200"/>
        <w:jc w:val="both"/>
        <w:rPr>
          <w:rFonts w:ascii="宋体" w:hAnsi="宋体" w:eastAsia="宋体"/>
          <w:spacing w:val="-6"/>
        </w:rPr>
      </w:pPr>
      <w:r>
        <w:rPr>
          <w:rFonts w:hint="eastAsia" w:ascii="宋体" w:hAnsi="宋体" w:eastAsia="宋体"/>
          <w:spacing w:val="-6"/>
        </w:rPr>
        <w:t>本次招标公告在《河南省政府采购网》、《全国公共资源交易平台（河南省周口市）》上发布。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28359095"/>
      <w:bookmarkStart w:id="33" w:name="_Toc35393805"/>
      <w:bookmarkStart w:id="34" w:name="_Toc35393636"/>
      <w:bookmarkStart w:id="35" w:name="_Toc28359018"/>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806"/>
      <w:bookmarkStart w:id="37" w:name="_Toc35393637"/>
      <w:bookmarkStart w:id="38" w:name="_Toc28359019"/>
      <w:bookmarkStart w:id="39" w:name="_Toc2835909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eastAsia="zh-CN"/>
        </w:rPr>
        <w:t>周口市园林管理处</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eastAsia="zh-CN"/>
        </w:rPr>
        <w:t>川汇区八一路北段</w:t>
      </w:r>
      <w:r>
        <w:rPr>
          <w:rFonts w:hint="eastAsia" w:asciiTheme="minorEastAsia" w:hAnsiTheme="minorEastAsia" w:eastAsiaTheme="minorEastAsia" w:cstheme="minorEastAsia"/>
          <w:b w:val="0"/>
          <w:sz w:val="24"/>
          <w:szCs w:val="24"/>
          <w:lang w:val="en-US" w:eastAsia="zh-CN"/>
        </w:rPr>
        <w:t>127号</w:t>
      </w:r>
      <w:r>
        <w:rPr>
          <w:rFonts w:hint="eastAsia" w:asciiTheme="minorEastAsia" w:hAnsiTheme="minorEastAsia" w:eastAsiaTheme="minorEastAsia" w:cstheme="minorEastAsia"/>
          <w:b w:val="0"/>
          <w:sz w:val="24"/>
          <w:szCs w:val="24"/>
        </w:rPr>
        <w:t>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eastAsia="zh-CN"/>
        </w:rPr>
        <w:t>邢乐金</w:t>
      </w:r>
      <w:r>
        <w:rPr>
          <w:rFonts w:hint="eastAsia" w:asciiTheme="minorEastAsia" w:hAnsiTheme="minorEastAsia" w:eastAsiaTheme="minorEastAsia" w:cstheme="minorEastAsia"/>
          <w:b w:val="0"/>
          <w:sz w:val="24"/>
          <w:szCs w:val="24"/>
          <w:lang w:val="en-US" w:eastAsia="zh-CN"/>
        </w:rPr>
        <w:t xml:space="preserve">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　</w:t>
      </w:r>
      <w:r>
        <w:rPr>
          <w:rFonts w:hint="eastAsia" w:asciiTheme="minorEastAsia" w:hAnsiTheme="minorEastAsia" w:eastAsiaTheme="minorEastAsia" w:cstheme="minorEastAsia"/>
          <w:b w:val="0"/>
          <w:sz w:val="24"/>
          <w:szCs w:val="24"/>
          <w:lang w:val="en-US" w:eastAsia="zh-CN"/>
        </w:rPr>
        <w:t>13939499925</w:t>
      </w:r>
      <w:r>
        <w:rPr>
          <w:rFonts w:hint="eastAsia" w:asciiTheme="minorEastAsia" w:hAnsiTheme="minorEastAsia" w:eastAsiaTheme="minorEastAsia" w:cstheme="minorEastAsia"/>
          <w:b w:val="0"/>
          <w:sz w:val="24"/>
          <w:szCs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35393807"/>
      <w:bookmarkStart w:id="41" w:name="_Toc28359097"/>
      <w:bookmarkStart w:id="42" w:name="_Toc35393638"/>
      <w:bookmarkStart w:id="43" w:name="_Toc28359020"/>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lang w:eastAsia="zh-CN"/>
        </w:rPr>
        <w:t>无</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项目联系人：</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联系方式：</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sz w:val="24"/>
          <w:szCs w:val="24"/>
          <w:lang w:val="en-US" w:eastAsia="zh-CN"/>
        </w:rPr>
      </w:pPr>
      <w:bookmarkStart w:id="44" w:name="_Toc28359098"/>
      <w:bookmarkStart w:id="45" w:name="_Toc35393808"/>
      <w:bookmarkStart w:id="46" w:name="_Toc35393639"/>
      <w:bookmarkStart w:id="47" w:name="_Toc28359021"/>
      <w:r>
        <w:rPr>
          <w:rFonts w:hint="eastAsia" w:asciiTheme="minorEastAsia" w:hAnsiTheme="minorEastAsia" w:eastAsiaTheme="minorEastAsia" w:cstheme="minorEastAsia"/>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w:t>
      </w:r>
      <w:r>
        <w:rPr>
          <w:rFonts w:hint="eastAsia" w:cs="宋体"/>
          <w:i w:val="0"/>
          <w:iCs w:val="0"/>
          <w:sz w:val="24"/>
          <w:szCs w:val="24"/>
          <w:lang w:val="en-US" w:eastAsia="zh-CN"/>
        </w:rPr>
        <w:t>周口市财政局政府采购监督科</w:t>
      </w:r>
    </w:p>
    <w:p>
      <w:pPr>
        <w:pStyle w:val="2"/>
        <w:ind w:firstLine="960" w:firstLineChars="400"/>
        <w:rPr>
          <w:rFonts w:hint="default"/>
          <w:lang w:val="en-US" w:eastAsia="zh-CN"/>
        </w:rPr>
      </w:pPr>
      <w:r>
        <w:rPr>
          <w:rFonts w:hint="eastAsia" w:ascii="宋体" w:hAnsi="宋体" w:eastAsia="宋体" w:cs="宋体"/>
          <w:i w:val="0"/>
          <w:iCs w:val="0"/>
          <w:sz w:val="24"/>
          <w:szCs w:val="24"/>
        </w:rPr>
        <w:t>联系方式：</w:t>
      </w:r>
      <w:r>
        <w:rPr>
          <w:rFonts w:hint="eastAsia" w:cs="宋体"/>
          <w:i w:val="0"/>
          <w:iCs w:val="0"/>
          <w:sz w:val="24"/>
          <w:szCs w:val="24"/>
          <w:lang w:val="en-US" w:eastAsia="zh-CN"/>
        </w:rPr>
        <w:t>0394-8106976</w:t>
      </w:r>
      <w:r>
        <w:rPr>
          <w:rFonts w:hint="eastAsia" w:ascii="宋体" w:hAnsi="宋体" w:eastAsia="宋体" w:cs="宋体"/>
          <w:i w:val="0"/>
          <w:iCs w:val="0"/>
          <w:sz w:val="24"/>
          <w:szCs w:val="24"/>
          <w:lang w:val="en-US" w:eastAsia="zh-CN"/>
        </w:rPr>
        <w:t xml:space="preserve">  </w:t>
      </w:r>
    </w:p>
    <w:p>
      <w:pPr>
        <w:pStyle w:val="2"/>
        <w:rPr>
          <w:rFonts w:hint="default" w:asciiTheme="minorEastAsia" w:hAnsiTheme="minorEastAsia" w:eastAsiaTheme="minorEastAsia" w:cstheme="minorEastAsia"/>
          <w:sz w:val="24"/>
          <w:szCs w:val="24"/>
          <w:lang w:val="en-US" w:eastAsia="zh-CN"/>
        </w:rPr>
      </w:pPr>
    </w:p>
    <w:p>
      <w:pPr>
        <w:pStyle w:val="8"/>
        <w:adjustRightInd w:val="0"/>
        <w:snapToGrid w:val="0"/>
        <w:spacing w:line="360" w:lineRule="auto"/>
        <w:ind w:firstLine="480" w:firstLineChars="200"/>
        <w:rPr>
          <w:rFonts w:hint="eastAsia" w:asciiTheme="minorEastAsia" w:hAnsiTheme="minorEastAsia" w:eastAsiaTheme="minorEastAsia" w:cstheme="minorEastAsia"/>
          <w:sz w:val="24"/>
          <w:szCs w:val="24"/>
        </w:rPr>
      </w:pPr>
    </w:p>
    <w:p>
      <w:pPr>
        <w:pStyle w:val="8"/>
        <w:adjustRightInd w:val="0"/>
        <w:snapToGrid w:val="0"/>
        <w:spacing w:line="360" w:lineRule="auto"/>
        <w:ind w:firstLine="2040" w:firstLineChars="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2024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7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sz w:val="24"/>
          <w:szCs w:val="24"/>
        </w:rPr>
      </w:pPr>
    </w:p>
    <w:bookmarkEnd w:id="4"/>
    <w:bookmarkEnd w:id="5"/>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pStyle w:val="5"/>
        <w:tabs>
          <w:tab w:val="left" w:pos="1607"/>
        </w:tabs>
        <w:spacing w:before="100"/>
        <w:rPr>
          <w:rFonts w:hint="eastAsia"/>
        </w:rPr>
      </w:pPr>
    </w:p>
    <w:p>
      <w:pPr>
        <w:rPr>
          <w:rFonts w:hint="eastAsia"/>
        </w:rPr>
      </w:pPr>
    </w:p>
    <w:p>
      <w:pPr>
        <w:pStyle w:val="5"/>
        <w:tabs>
          <w:tab w:val="left" w:pos="1607"/>
        </w:tabs>
        <w:spacing w:before="100"/>
        <w:jc w:val="both"/>
        <w:rPr>
          <w:rFonts w:hint="eastAsia"/>
        </w:rPr>
      </w:pPr>
    </w:p>
    <w:p>
      <w:pPr>
        <w:pStyle w:val="5"/>
        <w:tabs>
          <w:tab w:val="left" w:pos="1607"/>
        </w:tabs>
        <w:spacing w:before="100"/>
        <w:rPr>
          <w:rFonts w:hint="eastAsia"/>
        </w:rPr>
      </w:pPr>
    </w:p>
    <w:p>
      <w:pPr>
        <w:pStyle w:val="5"/>
        <w:tabs>
          <w:tab w:val="left" w:pos="1607"/>
        </w:tabs>
        <w:spacing w:before="100"/>
      </w:pPr>
      <w:r>
        <w:rPr>
          <w:rFonts w:hint="eastAsia"/>
        </w:rPr>
        <w:t>第二部分</w:t>
      </w:r>
      <w:r>
        <w:rPr>
          <w:rFonts w:hint="eastAsia"/>
        </w:rPr>
        <w:tab/>
      </w:r>
      <w:r>
        <w:rPr>
          <w:rFonts w:hint="eastAsia"/>
        </w:rPr>
        <w:t>项目内容及施工要求</w:t>
      </w:r>
    </w:p>
    <w:p>
      <w:pPr>
        <w:pStyle w:val="8"/>
        <w:adjustRightInd w:val="0"/>
        <w:snapToGrid w:val="0"/>
        <w:spacing w:line="360" w:lineRule="auto"/>
      </w:pPr>
      <w:r>
        <w:rPr>
          <w:rFonts w:hint="eastAsia"/>
        </w:rPr>
        <w:t>一、项目内容</w:t>
      </w:r>
    </w:p>
    <w:p>
      <w:pPr>
        <w:spacing w:before="1"/>
        <w:ind w:right="987"/>
        <w:rPr>
          <w:spacing w:val="-13"/>
        </w:rPr>
      </w:pPr>
      <w:r>
        <w:rPr>
          <w:rFonts w:hint="eastAsia"/>
          <w:spacing w:val="-13"/>
        </w:rPr>
        <w:t>根据</w:t>
      </w:r>
      <w:r>
        <w:rPr>
          <w:rFonts w:hint="eastAsia" w:ascii="宋体" w:hAnsi="宋体" w:eastAsia="宋体" w:cs="宋体"/>
          <w:i w:val="0"/>
          <w:iCs w:val="0"/>
          <w:sz w:val="24"/>
          <w:szCs w:val="24"/>
          <w:lang w:val="en-US" w:eastAsia="zh-CN"/>
        </w:rPr>
        <w:t>周口市园林管理处</w:t>
      </w:r>
      <w:r>
        <w:rPr>
          <w:rFonts w:hint="eastAsia"/>
          <w:sz w:val="24"/>
          <w:szCs w:val="24"/>
          <w:u w:val="none"/>
          <w:lang w:eastAsia="zh-CN"/>
        </w:rPr>
        <w:t>高庄绿地文昌大道及周师门前中央分离带绿化项目（文昌大道绿化）</w:t>
      </w:r>
      <w:r>
        <w:rPr>
          <w:rFonts w:hint="eastAsia" w:ascii="宋体" w:hAnsi="宋体" w:eastAsia="宋体" w:cs="宋体"/>
          <w:i w:val="0"/>
          <w:iCs w:val="0"/>
          <w:sz w:val="24"/>
          <w:szCs w:val="24"/>
          <w:lang w:val="en-US" w:eastAsia="zh-CN"/>
        </w:rPr>
        <w:t>工程</w:t>
      </w:r>
      <w:r>
        <w:rPr>
          <w:rFonts w:hint="eastAsia" w:cs="宋体"/>
          <w:sz w:val="24"/>
          <w:szCs w:val="24"/>
          <w:u w:val="none"/>
          <w:lang w:val="en-US" w:eastAsia="zh-CN"/>
        </w:rPr>
        <w:t>项目</w:t>
      </w:r>
      <w:r>
        <w:rPr>
          <w:rFonts w:hint="eastAsia"/>
          <w:spacing w:val="-13"/>
        </w:rPr>
        <w:t>采购需求，本次谈判内容如下：工程量清单及有关附表包括的全部内容。</w:t>
      </w:r>
    </w:p>
    <w:p>
      <w:pPr>
        <w:pStyle w:val="8"/>
        <w:adjustRightInd w:val="0"/>
        <w:snapToGrid w:val="0"/>
        <w:spacing w:line="360" w:lineRule="auto"/>
        <w:rPr>
          <w:spacing w:val="-13"/>
        </w:rPr>
      </w:pPr>
      <w:bookmarkStart w:id="48" w:name="_bookmark2"/>
      <w:bookmarkEnd w:id="48"/>
      <w:r>
        <w:rPr>
          <w:rFonts w:hint="eastAsia"/>
          <w:spacing w:val="-13"/>
        </w:rPr>
        <w:t>二、施工要求</w:t>
      </w:r>
    </w:p>
    <w:p>
      <w:pPr>
        <w:pStyle w:val="8"/>
        <w:adjustRightInd w:val="0"/>
        <w:snapToGrid w:val="0"/>
        <w:spacing w:line="360" w:lineRule="auto"/>
        <w:rPr>
          <w:spacing w:val="-13"/>
        </w:rPr>
      </w:pPr>
      <w:r>
        <w:rPr>
          <w:rFonts w:hint="eastAsia"/>
          <w:spacing w:val="-13"/>
        </w:rPr>
        <w:t>1、承包方式：包工包料。所需材料符合国家相关标准；整体要求结实、美观、耐用，质量优良。</w:t>
      </w:r>
    </w:p>
    <w:p>
      <w:pPr>
        <w:pStyle w:val="8"/>
        <w:adjustRightInd w:val="0"/>
        <w:snapToGrid w:val="0"/>
        <w:spacing w:line="360" w:lineRule="auto"/>
        <w:rPr>
          <w:spacing w:val="-13"/>
        </w:rPr>
      </w:pPr>
      <w:r>
        <w:rPr>
          <w:rFonts w:hint="eastAsia"/>
          <w:spacing w:val="-13"/>
        </w:rPr>
        <w:t>2、质量标准：合格。</w:t>
      </w:r>
    </w:p>
    <w:p>
      <w:pPr>
        <w:pStyle w:val="8"/>
        <w:adjustRightInd w:val="0"/>
        <w:snapToGrid w:val="0"/>
        <w:spacing w:line="360" w:lineRule="auto"/>
        <w:rPr>
          <w:rFonts w:hint="eastAsia"/>
          <w:spacing w:val="-13"/>
        </w:rPr>
      </w:pPr>
      <w:r>
        <w:rPr>
          <w:rFonts w:hint="eastAsia"/>
          <w:spacing w:val="-13"/>
        </w:rPr>
        <w:t>3、工期：</w:t>
      </w:r>
      <w:r>
        <w:rPr>
          <w:rFonts w:hint="eastAsia"/>
          <w:spacing w:val="-13"/>
          <w:lang w:val="en-US" w:eastAsia="zh-CN"/>
        </w:rPr>
        <w:t>20</w:t>
      </w:r>
      <w:r>
        <w:rPr>
          <w:rFonts w:hint="eastAsia"/>
          <w:spacing w:val="-13"/>
        </w:rPr>
        <w:t>日历天。</w:t>
      </w:r>
    </w:p>
    <w:p>
      <w:pPr>
        <w:pStyle w:val="8"/>
        <w:adjustRightInd w:val="0"/>
        <w:snapToGrid w:val="0"/>
        <w:spacing w:line="360" w:lineRule="auto"/>
        <w:rPr>
          <w:spacing w:val="-13"/>
        </w:rPr>
      </w:pPr>
      <w:r>
        <w:rPr>
          <w:rFonts w:hint="eastAsia"/>
          <w:spacing w:val="-13"/>
        </w:rPr>
        <w:t>4、保修期：按相关行业标准或双方签订合同时约定。</w:t>
      </w:r>
    </w:p>
    <w:p>
      <w:pPr>
        <w:pStyle w:val="8"/>
        <w:adjustRightInd w:val="0"/>
        <w:snapToGrid w:val="0"/>
        <w:spacing w:line="360" w:lineRule="auto"/>
      </w:pPr>
      <w:r>
        <w:rPr>
          <w:rFonts w:hint="eastAsia"/>
          <w:spacing w:val="-13"/>
        </w:rPr>
        <w:t>5、提供</w:t>
      </w:r>
      <w:r>
        <w:rPr>
          <w:rFonts w:hint="eastAsia"/>
          <w:spacing w:val="-13"/>
          <w:lang w:val="en-US" w:eastAsia="zh-CN"/>
        </w:rPr>
        <w:t>7*12</w:t>
      </w:r>
      <w:r>
        <w:rPr>
          <w:rFonts w:hint="eastAsia"/>
          <w:spacing w:val="-13"/>
        </w:rPr>
        <w:t>小时工程服务，接到服务请求后，</w:t>
      </w:r>
      <w:r>
        <w:rPr>
          <w:rFonts w:hint="eastAsia"/>
          <w:spacing w:val="-13"/>
          <w:lang w:val="en-US" w:eastAsia="zh-CN"/>
        </w:rPr>
        <w:t>2</w:t>
      </w:r>
      <w:r>
        <w:rPr>
          <w:rFonts w:hint="eastAsia"/>
          <w:spacing w:val="-13"/>
        </w:rPr>
        <w:t>小时响应，</w:t>
      </w:r>
      <w:r>
        <w:rPr>
          <w:rFonts w:hint="eastAsia"/>
          <w:spacing w:val="-13"/>
          <w:lang w:val="en-US" w:eastAsia="zh-CN"/>
        </w:rPr>
        <w:t>24</w:t>
      </w:r>
      <w:r>
        <w:rPr>
          <w:rFonts w:hint="eastAsia"/>
          <w:spacing w:val="-13"/>
        </w:rPr>
        <w:t>小时内上门并视情况解决问题。</w:t>
      </w:r>
    </w:p>
    <w:p>
      <w:pPr>
        <w:pStyle w:val="8"/>
        <w:adjustRightInd w:val="0"/>
        <w:snapToGrid w:val="0"/>
        <w:spacing w:line="360" w:lineRule="auto"/>
        <w:rPr>
          <w:spacing w:val="-13"/>
        </w:rPr>
      </w:pPr>
      <w:r>
        <w:rPr>
          <w:rFonts w:hint="eastAsia"/>
          <w:spacing w:val="-13"/>
          <w:lang w:val="en-US" w:eastAsia="zh-CN"/>
        </w:rPr>
        <w:t>6</w:t>
      </w:r>
      <w:r>
        <w:rPr>
          <w:rFonts w:hint="eastAsia"/>
          <w:spacing w:val="-13"/>
        </w:rPr>
        <w:t>、投标人工程预算以现场勘察</w:t>
      </w:r>
      <w:r>
        <w:rPr>
          <w:rFonts w:hint="eastAsia"/>
          <w:spacing w:val="-13"/>
          <w:lang w:eastAsia="zh-CN"/>
        </w:rPr>
        <w:t>、</w:t>
      </w:r>
      <w:r>
        <w:rPr>
          <w:rFonts w:hint="eastAsia"/>
          <w:spacing w:val="-13"/>
        </w:rPr>
        <w:t>工程量清单、所需材料及工期等要求综合考虑。</w:t>
      </w:r>
    </w:p>
    <w:p>
      <w:pPr>
        <w:pStyle w:val="8"/>
        <w:adjustRightInd w:val="0"/>
        <w:snapToGrid w:val="0"/>
        <w:spacing w:line="360" w:lineRule="auto"/>
        <w:rPr>
          <w:spacing w:val="-13"/>
        </w:rPr>
      </w:pPr>
      <w:r>
        <w:rPr>
          <w:rFonts w:hint="eastAsia"/>
          <w:spacing w:val="-13"/>
          <w:lang w:val="en-US" w:eastAsia="zh-CN"/>
        </w:rPr>
        <w:t>7</w:t>
      </w:r>
      <w:r>
        <w:rPr>
          <w:rFonts w:hint="eastAsia"/>
          <w:spacing w:val="-13"/>
        </w:rPr>
        <w:t>、严格落实安全措施，周密组织，文明施工。</w:t>
      </w:r>
    </w:p>
    <w:p>
      <w:pPr>
        <w:pStyle w:val="8"/>
        <w:adjustRightInd w:val="0"/>
        <w:snapToGrid w:val="0"/>
        <w:spacing w:line="360" w:lineRule="auto"/>
        <w:rPr>
          <w:rFonts w:hint="eastAsia"/>
          <w:lang w:val="en-US" w:eastAsia="zh-CN"/>
        </w:rPr>
      </w:pPr>
      <w:r>
        <w:rPr>
          <w:rFonts w:hint="eastAsia"/>
          <w:spacing w:val="-13"/>
          <w:lang w:val="en-US" w:eastAsia="zh-CN"/>
        </w:rPr>
        <w:t>8</w:t>
      </w:r>
      <w:r>
        <w:rPr>
          <w:rFonts w:hint="eastAsia"/>
          <w:spacing w:val="-13"/>
        </w:rPr>
        <w:t>、是否需要现场勘查</w:t>
      </w:r>
      <w:r>
        <w:rPr>
          <w:rFonts w:hint="eastAsia"/>
          <w:spacing w:val="-13"/>
          <w:lang w:val="en-US" w:eastAsia="zh-CN"/>
        </w:rPr>
        <w:t>:投标人自行组织。</w:t>
      </w:r>
    </w:p>
    <w:p>
      <w:pPr>
        <w:rPr>
          <w:rFonts w:hint="eastAsia"/>
          <w:lang w:val="en-US" w:eastAsia="zh-CN"/>
        </w:rPr>
      </w:pPr>
    </w:p>
    <w:p>
      <w:pPr>
        <w:pStyle w:val="8"/>
        <w:numPr>
          <w:ilvl w:val="0"/>
          <w:numId w:val="3"/>
        </w:numPr>
        <w:adjustRightInd w:val="0"/>
        <w:snapToGrid w:val="0"/>
        <w:spacing w:line="360" w:lineRule="auto"/>
        <w:rPr>
          <w:spacing w:val="-13"/>
        </w:rPr>
      </w:pPr>
      <w:bookmarkStart w:id="49" w:name="_bookmark3"/>
      <w:bookmarkEnd w:id="49"/>
      <w:bookmarkStart w:id="50" w:name="第三部分__谈判项目要求"/>
      <w:bookmarkEnd w:id="50"/>
      <w:r>
        <w:rPr>
          <w:spacing w:val="-13"/>
        </w:rPr>
        <w:t>工程量清单</w:t>
      </w:r>
    </w:p>
    <w:p>
      <w:pPr>
        <w:numPr>
          <w:ilvl w:val="0"/>
          <w:numId w:val="0"/>
        </w:numPr>
      </w:pPr>
      <w:r>
        <w:rPr>
          <w:rFonts w:hint="eastAsia"/>
          <w:spacing w:val="-13"/>
          <w:lang w:val="en-US" w:eastAsia="zh-CN"/>
        </w:rPr>
        <w:t>见附件</w:t>
      </w:r>
    </w:p>
    <w:p>
      <w:pPr>
        <w:pStyle w:val="5"/>
        <w:tabs>
          <w:tab w:val="left" w:pos="1607"/>
        </w:tabs>
        <w:spacing w:before="41"/>
        <w:jc w:val="both"/>
        <w:rPr>
          <w:rFonts w:hint="eastAsia"/>
        </w:rPr>
      </w:pPr>
    </w:p>
    <w:p>
      <w:pPr>
        <w:pStyle w:val="5"/>
        <w:tabs>
          <w:tab w:val="left" w:pos="1607"/>
        </w:tabs>
        <w:spacing w:before="41"/>
      </w:pPr>
      <w:r>
        <w:rPr>
          <w:rFonts w:hint="eastAsia"/>
        </w:rPr>
        <w:t>第三部分</w:t>
      </w:r>
      <w:r>
        <w:rPr>
          <w:rFonts w:hint="eastAsia"/>
        </w:rPr>
        <w:tab/>
      </w:r>
      <w:r>
        <w:rPr>
          <w:rFonts w:hint="eastAsia"/>
        </w:rPr>
        <w:t>谈判项目要求</w:t>
      </w:r>
    </w:p>
    <w:p>
      <w:pPr>
        <w:pStyle w:val="8"/>
        <w:spacing w:before="4"/>
        <w:rPr>
          <w:b/>
          <w:sz w:val="44"/>
        </w:rPr>
      </w:pPr>
    </w:p>
    <w:p>
      <w:pPr>
        <w:pStyle w:val="8"/>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8"/>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8"/>
        <w:adjustRightInd w:val="0"/>
        <w:snapToGrid w:val="0"/>
        <w:spacing w:line="360" w:lineRule="auto"/>
        <w:ind w:firstLine="480" w:firstLineChars="200"/>
      </w:pPr>
      <w:r>
        <w:rPr>
          <w:rFonts w:hint="eastAsia"/>
          <w:lang w:eastAsia="zh-CN"/>
        </w:rPr>
        <w:t>三</w:t>
      </w:r>
      <w:r>
        <w:rPr>
          <w:rFonts w:hint="eastAsia"/>
        </w:rPr>
        <w:t>、施工地点：采购人指定地点。</w:t>
      </w:r>
    </w:p>
    <w:p>
      <w:pPr>
        <w:pStyle w:val="8"/>
        <w:adjustRightInd w:val="0"/>
        <w:snapToGrid w:val="0"/>
        <w:spacing w:line="360" w:lineRule="auto"/>
        <w:ind w:firstLine="480" w:firstLineChars="200"/>
        <w:rPr>
          <w:rFonts w:hint="eastAsia"/>
        </w:rPr>
      </w:pPr>
      <w:r>
        <w:rPr>
          <w:rFonts w:hint="eastAsia"/>
          <w:lang w:eastAsia="zh-CN"/>
        </w:rPr>
        <w:t>四</w:t>
      </w:r>
      <w:r>
        <w:rPr>
          <w:rFonts w:hint="eastAsia"/>
        </w:rPr>
        <w:t>、验收：由</w:t>
      </w:r>
      <w:r>
        <w:rPr>
          <w:rFonts w:hint="eastAsia"/>
          <w:lang w:val="en-US"/>
        </w:rPr>
        <w:t>采购人</w:t>
      </w:r>
      <w:r>
        <w:rPr>
          <w:rFonts w:hint="eastAsia"/>
        </w:rPr>
        <w:t>组织验收。</w:t>
      </w:r>
    </w:p>
    <w:p>
      <w:pPr>
        <w:pStyle w:val="15"/>
        <w:snapToGrid w:val="0"/>
        <w:spacing w:before="0" w:beforeAutospacing="0" w:after="0" w:afterAutospacing="0" w:line="360" w:lineRule="auto"/>
        <w:ind w:firstLine="480"/>
        <w:jc w:val="both"/>
        <w:rPr>
          <w:rFonts w:hint="eastAsia" w:eastAsia="宋体"/>
          <w:lang w:val="en-US" w:eastAsia="zh-CN"/>
        </w:rPr>
      </w:pPr>
      <w:r>
        <w:rPr>
          <w:rFonts w:hint="eastAsia"/>
          <w:lang w:eastAsia="zh-CN"/>
        </w:rPr>
        <w:t>五</w:t>
      </w:r>
      <w:r>
        <w:rPr>
          <w:rFonts w:hint="eastAsia"/>
        </w:rPr>
        <w:t>、付款方式：</w:t>
      </w:r>
      <w:bookmarkStart w:id="51" w:name="第四部分__谈判供应商须知"/>
      <w:bookmarkEnd w:id="51"/>
      <w:r>
        <w:rPr>
          <w:rFonts w:hint="eastAsia"/>
          <w:lang w:eastAsia="zh-CN"/>
        </w:rPr>
        <w:t>按实际完成合格工程量计量。按计量金额的</w:t>
      </w:r>
      <w:r>
        <w:rPr>
          <w:rFonts w:hint="eastAsia"/>
          <w:lang w:val="en-US" w:eastAsia="zh-CN"/>
        </w:rPr>
        <w:t>80%支付，竣工验收后质保期满，剩余资金以审计结论为支付依据。</w:t>
      </w:r>
    </w:p>
    <w:p>
      <w:pPr>
        <w:pStyle w:val="8"/>
        <w:adjustRightInd w:val="0"/>
        <w:snapToGrid w:val="0"/>
        <w:spacing w:line="360" w:lineRule="auto"/>
        <w:ind w:firstLine="480" w:firstLineChars="200"/>
      </w:pPr>
    </w:p>
    <w:p>
      <w:pPr>
        <w:pStyle w:val="5"/>
        <w:tabs>
          <w:tab w:val="left" w:pos="1607"/>
        </w:tabs>
        <w:jc w:val="both"/>
        <w:rPr>
          <w:rFonts w:hint="eastAsia"/>
        </w:rPr>
      </w:pPr>
    </w:p>
    <w:p>
      <w:pPr>
        <w:pStyle w:val="5"/>
        <w:tabs>
          <w:tab w:val="left" w:pos="1607"/>
        </w:tabs>
      </w:pPr>
      <w:r>
        <w:rPr>
          <w:rFonts w:hint="eastAsia"/>
        </w:rPr>
        <w:t>第四部分</w:t>
      </w:r>
      <w:r>
        <w:rPr>
          <w:rFonts w:hint="eastAsia"/>
        </w:rPr>
        <w:tab/>
      </w:r>
      <w:r>
        <w:rPr>
          <w:rFonts w:hint="eastAsia"/>
        </w:rPr>
        <w:t>谈判供应商须知</w:t>
      </w:r>
    </w:p>
    <w:p>
      <w:pPr>
        <w:pStyle w:val="8"/>
        <w:rPr>
          <w:b/>
          <w:sz w:val="20"/>
        </w:rPr>
      </w:pPr>
    </w:p>
    <w:p>
      <w:pPr>
        <w:pStyle w:val="6"/>
        <w:numPr>
          <w:ilvl w:val="0"/>
          <w:numId w:val="4"/>
        </w:numPr>
        <w:adjustRightInd w:val="0"/>
        <w:snapToGrid w:val="0"/>
        <w:spacing w:line="360" w:lineRule="auto"/>
        <w:ind w:left="0" w:firstLine="602" w:firstLineChars="200"/>
      </w:pPr>
      <w:r>
        <w:rPr>
          <w:rFonts w:hint="eastAsia"/>
        </w:rPr>
        <w:t>说明</w:t>
      </w:r>
    </w:p>
    <w:p>
      <w:pPr>
        <w:pStyle w:val="6"/>
        <w:adjustRightInd w:val="0"/>
        <w:snapToGrid w:val="0"/>
        <w:spacing w:line="360" w:lineRule="auto"/>
        <w:ind w:left="0" w:firstLine="482" w:firstLineChars="200"/>
        <w:rPr>
          <w:sz w:val="24"/>
          <w:szCs w:val="24"/>
        </w:rPr>
      </w:pPr>
      <w:r>
        <w:rPr>
          <w:rFonts w:hint="eastAsia"/>
          <w:sz w:val="24"/>
          <w:szCs w:val="24"/>
        </w:rPr>
        <w:t>1、适用范围</w:t>
      </w:r>
    </w:p>
    <w:p>
      <w:pPr>
        <w:pStyle w:val="8"/>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7"/>
        <w:adjustRightInd w:val="0"/>
        <w:snapToGrid w:val="0"/>
        <w:spacing w:line="360" w:lineRule="auto"/>
        <w:ind w:left="0" w:firstLine="482" w:firstLineChars="200"/>
      </w:pPr>
      <w:r>
        <w:rPr>
          <w:rFonts w:hint="eastAsia"/>
        </w:rPr>
        <w:t>2、定义</w:t>
      </w:r>
    </w:p>
    <w:p>
      <w:pPr>
        <w:pStyle w:val="21"/>
        <w:numPr>
          <w:ilvl w:val="1"/>
          <w:numId w:val="5"/>
        </w:numPr>
        <w:tabs>
          <w:tab w:val="left" w:pos="819"/>
        </w:tabs>
        <w:adjustRightInd w:val="0"/>
        <w:snapToGrid w:val="0"/>
        <w:spacing w:line="360" w:lineRule="auto"/>
        <w:ind w:left="0" w:firstLine="480" w:firstLineChars="200"/>
        <w:rPr>
          <w:sz w:val="24"/>
        </w:rPr>
      </w:pPr>
      <w:r>
        <w:rPr>
          <w:rFonts w:hint="eastAsia"/>
          <w:sz w:val="24"/>
        </w:rPr>
        <w:t>谈判供应商——</w:t>
      </w:r>
      <w:r>
        <w:rPr>
          <w:rFonts w:hint="eastAsia" w:ascii="宋体" w:hAnsi="宋体" w:eastAsia="宋体" w:cs="宋体"/>
          <w:spacing w:val="4"/>
          <w:sz w:val="24"/>
        </w:rPr>
        <w:t>是</w:t>
      </w:r>
      <w:r>
        <w:rPr>
          <w:rFonts w:hint="eastAsia" w:ascii="宋体" w:hAnsi="宋体" w:eastAsia="宋体" w:cs="宋体"/>
          <w:spacing w:val="4"/>
          <w:sz w:val="24"/>
          <w:lang w:val="en-US"/>
        </w:rPr>
        <w:t>指</w:t>
      </w:r>
      <w:r>
        <w:rPr>
          <w:rFonts w:hint="eastAsia" w:ascii="宋体" w:hAnsi="宋体" w:eastAsia="宋体" w:cs="宋体"/>
          <w:spacing w:val="4"/>
          <w:sz w:val="24"/>
        </w:rPr>
        <w:t>响应</w:t>
      </w:r>
      <w:r>
        <w:rPr>
          <w:rFonts w:hint="eastAsia" w:ascii="宋体" w:hAnsi="宋体" w:eastAsia="宋体" w:cs="宋体"/>
          <w:spacing w:val="4"/>
          <w:sz w:val="24"/>
          <w:lang w:val="en-US"/>
        </w:rPr>
        <w:t>谈判</w:t>
      </w:r>
      <w:r>
        <w:rPr>
          <w:rFonts w:hint="eastAsia" w:ascii="宋体" w:hAnsi="宋体" w:eastAsia="宋体" w:cs="宋体"/>
          <w:spacing w:val="4"/>
          <w:sz w:val="24"/>
        </w:rPr>
        <w:t>文件、参加</w:t>
      </w:r>
      <w:r>
        <w:rPr>
          <w:rFonts w:hint="eastAsia" w:ascii="宋体" w:hAnsi="宋体" w:eastAsia="宋体" w:cs="宋体"/>
          <w:spacing w:val="4"/>
          <w:sz w:val="24"/>
          <w:lang w:val="en-US"/>
        </w:rPr>
        <w:t>谈判</w:t>
      </w:r>
      <w:r>
        <w:rPr>
          <w:rFonts w:hint="eastAsia" w:ascii="宋体" w:hAnsi="宋体" w:eastAsia="宋体" w:cs="宋体"/>
          <w:spacing w:val="4"/>
          <w:sz w:val="24"/>
        </w:rPr>
        <w:t>竞争的中华人民共和国境内的法人、其它组织，提交谈判文件的供应商。</w:t>
      </w:r>
    </w:p>
    <w:p>
      <w:pPr>
        <w:pStyle w:val="21"/>
        <w:numPr>
          <w:ilvl w:val="1"/>
          <w:numId w:val="5"/>
        </w:numPr>
        <w:tabs>
          <w:tab w:val="left" w:pos="819"/>
        </w:tabs>
        <w:adjustRightInd w:val="0"/>
        <w:snapToGrid w:val="0"/>
        <w:spacing w:line="360" w:lineRule="auto"/>
        <w:ind w:left="0" w:firstLine="480" w:firstLineChars="200"/>
        <w:rPr>
          <w:sz w:val="24"/>
        </w:rPr>
      </w:pPr>
      <w:r>
        <w:rPr>
          <w:rFonts w:hint="eastAsia"/>
          <w:sz w:val="24"/>
        </w:rPr>
        <w:t>采购人——</w:t>
      </w:r>
      <w:r>
        <w:rPr>
          <w:rFonts w:hint="eastAsia"/>
          <w:sz w:val="24"/>
          <w:lang w:eastAsia="zh-CN"/>
        </w:rPr>
        <w:t>周口市园林管理处</w:t>
      </w:r>
    </w:p>
    <w:p>
      <w:pPr>
        <w:pStyle w:val="21"/>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21"/>
        <w:tabs>
          <w:tab w:val="left" w:pos="826"/>
        </w:tabs>
        <w:adjustRightInd w:val="0"/>
        <w:snapToGrid w:val="0"/>
        <w:spacing w:line="360" w:lineRule="auto"/>
        <w:ind w:left="0" w:firstLine="496" w:firstLineChars="200"/>
        <w:rPr>
          <w:rFonts w:hint="default" w:eastAsia="宋体"/>
          <w:spacing w:val="4"/>
          <w:sz w:val="24"/>
          <w:lang w:val="en-US" w:eastAsia="zh-CN"/>
        </w:rPr>
      </w:pPr>
      <w:r>
        <w:rPr>
          <w:rFonts w:hint="eastAsia"/>
          <w:spacing w:val="4"/>
          <w:sz w:val="24"/>
          <w:lang w:val="en-US" w:eastAsia="zh-CN"/>
        </w:rPr>
        <w:t>2.4监督人--周口市财政局政府采购监督科</w:t>
      </w:r>
    </w:p>
    <w:p>
      <w:pPr>
        <w:pStyle w:val="7"/>
        <w:adjustRightInd w:val="0"/>
        <w:snapToGrid w:val="0"/>
        <w:spacing w:line="360" w:lineRule="auto"/>
        <w:ind w:firstLine="241" w:firstLineChars="100"/>
      </w:pPr>
      <w:r>
        <w:rPr>
          <w:rFonts w:hint="eastAsia"/>
        </w:rPr>
        <w:t>3、谈判供应商条件</w:t>
      </w:r>
    </w:p>
    <w:p>
      <w:pPr>
        <w:pStyle w:val="21"/>
        <w:numPr>
          <w:ilvl w:val="1"/>
          <w:numId w:val="6"/>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r>
        <w:rPr>
          <w:rFonts w:hint="eastAsia"/>
          <w:sz w:val="24"/>
          <w:lang w:eastAsia="zh-CN"/>
        </w:rPr>
        <w:t>投标供应商需具备相关企业资质。</w:t>
      </w:r>
    </w:p>
    <w:p>
      <w:pPr>
        <w:pStyle w:val="21"/>
        <w:numPr>
          <w:ilvl w:val="1"/>
          <w:numId w:val="6"/>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1"/>
        <w:numPr>
          <w:ilvl w:val="1"/>
          <w:numId w:val="6"/>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谈判供应商应遵守中华人民共和国法律、法规和有关谈判的规</w:t>
      </w:r>
      <w:r>
        <w:rPr>
          <w:rFonts w:hint="eastAsia"/>
          <w:sz w:val="24"/>
        </w:rPr>
        <w:t>定。</w:t>
      </w:r>
    </w:p>
    <w:p>
      <w:pPr>
        <w:pStyle w:val="7"/>
        <w:adjustRightInd w:val="0"/>
        <w:snapToGrid w:val="0"/>
        <w:spacing w:line="360" w:lineRule="auto"/>
        <w:ind w:left="0" w:firstLine="482" w:firstLineChars="200"/>
      </w:pPr>
      <w:r>
        <w:rPr>
          <w:rFonts w:hint="eastAsia"/>
        </w:rPr>
        <w:t>4、谈判费用</w:t>
      </w:r>
    </w:p>
    <w:p>
      <w:pPr>
        <w:pStyle w:val="21"/>
        <w:numPr>
          <w:ilvl w:val="1"/>
          <w:numId w:val="7"/>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w:t>
      </w:r>
      <w:r>
        <w:rPr>
          <w:rFonts w:hint="eastAsia"/>
          <w:sz w:val="24"/>
        </w:rPr>
        <w:t>。</w:t>
      </w:r>
    </w:p>
    <w:p>
      <w:pPr>
        <w:pStyle w:val="7"/>
        <w:numPr>
          <w:ilvl w:val="1"/>
          <w:numId w:val="7"/>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4"/>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8"/>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8"/>
        <w:adjustRightInd w:val="0"/>
        <w:snapToGrid w:val="0"/>
        <w:spacing w:line="360" w:lineRule="auto"/>
        <w:ind w:firstLine="480" w:firstLineChars="200"/>
      </w:pPr>
      <w:r>
        <w:rPr>
          <w:rFonts w:hint="eastAsia"/>
        </w:rPr>
        <w:t>谈判邀请函</w:t>
      </w:r>
    </w:p>
    <w:p>
      <w:pPr>
        <w:pStyle w:val="8"/>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8"/>
        <w:adjustRightInd w:val="0"/>
        <w:snapToGrid w:val="0"/>
        <w:spacing w:line="360" w:lineRule="auto"/>
        <w:ind w:firstLine="468" w:firstLineChars="200"/>
      </w:pPr>
      <w:r>
        <w:rPr>
          <w:rFonts w:hint="eastAsia"/>
          <w:spacing w:val="-3"/>
        </w:rPr>
        <w:t>谈判供应商须知</w:t>
      </w:r>
      <w:r>
        <w:rPr>
          <w:rFonts w:hint="eastAsia"/>
        </w:rPr>
        <w:t>谈判文件格式</w:t>
      </w:r>
    </w:p>
    <w:p>
      <w:pPr>
        <w:pStyle w:val="7"/>
        <w:adjustRightInd w:val="0"/>
        <w:snapToGrid w:val="0"/>
        <w:spacing w:line="360" w:lineRule="auto"/>
        <w:ind w:left="0" w:firstLine="482" w:firstLineChars="200"/>
      </w:pPr>
      <w:r>
        <w:rPr>
          <w:rFonts w:hint="eastAsia"/>
        </w:rPr>
        <w:t>6、谈判文件的澄清</w:t>
      </w:r>
    </w:p>
    <w:p>
      <w:pPr>
        <w:pStyle w:val="21"/>
        <w:numPr>
          <w:ilvl w:val="1"/>
          <w:numId w:val="8"/>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21"/>
        <w:numPr>
          <w:ilvl w:val="1"/>
          <w:numId w:val="8"/>
        </w:numPr>
        <w:tabs>
          <w:tab w:val="left" w:pos="819"/>
        </w:tabs>
        <w:adjustRightInd w:val="0"/>
        <w:snapToGrid w:val="0"/>
        <w:spacing w:line="360" w:lineRule="auto"/>
        <w:ind w:left="0" w:firstLine="480" w:firstLineChars="200"/>
        <w:rPr>
          <w:sz w:val="24"/>
        </w:rPr>
      </w:pPr>
      <w:r>
        <w:rPr>
          <w:rFonts w:hint="eastAsia"/>
          <w:sz w:val="24"/>
        </w:rPr>
        <w:t>谈判组织人将视情况在认为必要时于谈判截止前答疑。</w:t>
      </w:r>
    </w:p>
    <w:p>
      <w:pPr>
        <w:pStyle w:val="7"/>
        <w:adjustRightInd w:val="0"/>
        <w:snapToGrid w:val="0"/>
        <w:spacing w:line="360" w:lineRule="auto"/>
        <w:ind w:left="0" w:firstLine="482" w:firstLineChars="200"/>
      </w:pPr>
      <w:r>
        <w:rPr>
          <w:rFonts w:hint="eastAsia"/>
        </w:rPr>
        <w:t>7、谈判文件的修改</w:t>
      </w:r>
    </w:p>
    <w:p>
      <w:pPr>
        <w:pStyle w:val="8"/>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pPr>
      <w:r>
        <w:rPr>
          <w:rFonts w:hint="eastAsia"/>
        </w:rPr>
        <w:t>C、谈判响应文件的编写</w:t>
      </w:r>
    </w:p>
    <w:p>
      <w:pPr>
        <w:pStyle w:val="7"/>
        <w:adjustRightInd w:val="0"/>
        <w:snapToGrid w:val="0"/>
        <w:spacing w:line="360" w:lineRule="auto"/>
        <w:ind w:left="0" w:firstLine="482" w:firstLineChars="200"/>
      </w:pPr>
      <w:r>
        <w:rPr>
          <w:rFonts w:hint="eastAsia"/>
        </w:rPr>
        <w:t>8、要求</w:t>
      </w:r>
    </w:p>
    <w:p>
      <w:pPr>
        <w:pStyle w:val="21"/>
        <w:numPr>
          <w:ilvl w:val="1"/>
          <w:numId w:val="9"/>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21"/>
        <w:numPr>
          <w:ilvl w:val="1"/>
          <w:numId w:val="9"/>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1"/>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1"/>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1"/>
        <w:tabs>
          <w:tab w:val="left" w:pos="710"/>
        </w:tabs>
        <w:adjustRightInd w:val="0"/>
        <w:snapToGrid w:val="0"/>
        <w:spacing w:line="360" w:lineRule="auto"/>
        <w:ind w:left="0" w:firstLine="472" w:firstLineChars="200"/>
        <w:jc w:val="both"/>
        <w:rPr>
          <w:rFonts w:hint="eastAsia" w:eastAsia="宋体"/>
          <w:spacing w:val="-2"/>
          <w:sz w:val="24"/>
          <w:lang w:eastAsia="zh-CN"/>
        </w:rPr>
      </w:pPr>
      <w:r>
        <w:rPr>
          <w:rFonts w:hint="eastAsia"/>
          <w:spacing w:val="-2"/>
          <w:sz w:val="24"/>
        </w:rPr>
        <w:t>8.4谈判供应商的谈判响应文件必须加盖谈判供应商公章（指投标人的行政章），采购人不接受加盖其他印鉴（如合同章、投标专用章等印鉴）的谈判文件</w:t>
      </w:r>
      <w:r>
        <w:rPr>
          <w:rFonts w:hint="eastAsia"/>
          <w:spacing w:val="-2"/>
          <w:sz w:val="24"/>
          <w:lang w:eastAsia="zh-CN"/>
        </w:rPr>
        <w:t>。</w:t>
      </w:r>
    </w:p>
    <w:p>
      <w:pPr>
        <w:pStyle w:val="21"/>
        <w:tabs>
          <w:tab w:val="left" w:pos="710"/>
        </w:tabs>
        <w:adjustRightInd w:val="0"/>
        <w:snapToGrid w:val="0"/>
        <w:spacing w:line="360" w:lineRule="auto"/>
        <w:ind w:left="0" w:firstLine="472" w:firstLineChars="200"/>
        <w:jc w:val="both"/>
        <w:rPr>
          <w:rFonts w:hint="default" w:eastAsia="宋体"/>
          <w:spacing w:val="-2"/>
          <w:sz w:val="24"/>
          <w:lang w:val="en-US" w:eastAsia="zh-CN"/>
        </w:rPr>
      </w:pPr>
      <w:r>
        <w:rPr>
          <w:rFonts w:hint="eastAsia"/>
          <w:spacing w:val="-2"/>
          <w:sz w:val="24"/>
          <w:lang w:val="en-US" w:eastAsia="zh-CN"/>
        </w:rPr>
        <w:t>8.5投标文件需提供一正二付（密封并加盖公章）。</w:t>
      </w:r>
    </w:p>
    <w:p>
      <w:pPr>
        <w:pStyle w:val="7"/>
        <w:adjustRightInd w:val="0"/>
        <w:snapToGrid w:val="0"/>
        <w:spacing w:line="360" w:lineRule="auto"/>
        <w:ind w:left="0" w:firstLine="482" w:firstLineChars="200"/>
      </w:pPr>
      <w:r>
        <w:rPr>
          <w:rFonts w:hint="eastAsia"/>
        </w:rPr>
        <w:t>9、谈判文件的组成</w:t>
      </w:r>
    </w:p>
    <w:p>
      <w:pPr>
        <w:pStyle w:val="21"/>
        <w:numPr>
          <w:ilvl w:val="1"/>
          <w:numId w:val="10"/>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8"/>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）谈判响应函(附件一)按统一格式填写，由投标单位加盖公章，并由投标单位法定代表人或其授权代表人签字盖章。</w:t>
      </w:r>
    </w:p>
    <w:p>
      <w:pPr>
        <w:pStyle w:val="8"/>
        <w:spacing w:line="306" w:lineRule="exact"/>
        <w:ind w:left="938"/>
      </w:pPr>
      <w:r>
        <w:rPr>
          <w:rFonts w:hint="eastAsia"/>
        </w:rPr>
        <w:t>（</w:t>
      </w:r>
      <w:r>
        <w:rPr>
          <w:rFonts w:hint="eastAsia"/>
          <w:lang w:val="en-US" w:eastAsia="zh-CN"/>
        </w:rPr>
        <w:t>2</w:t>
      </w:r>
      <w:r>
        <w:rPr>
          <w:rFonts w:hint="eastAsia"/>
        </w:rPr>
        <w:t>）谈判价格一览表</w:t>
      </w:r>
    </w:p>
    <w:p>
      <w:pPr>
        <w:pStyle w:val="8"/>
        <w:spacing w:before="159"/>
        <w:ind w:left="938"/>
      </w:pPr>
      <w:r>
        <w:rPr>
          <w:rFonts w:hint="eastAsia"/>
        </w:rPr>
        <w:t>（</w:t>
      </w:r>
      <w:r>
        <w:rPr>
          <w:rFonts w:hint="eastAsia"/>
          <w:lang w:val="en-US" w:eastAsia="zh-CN"/>
        </w:rPr>
        <w:t>3</w:t>
      </w:r>
      <w:r>
        <w:rPr>
          <w:rFonts w:hint="eastAsia"/>
        </w:rPr>
        <w:t>）授权委托书</w:t>
      </w:r>
    </w:p>
    <w:p>
      <w:pPr>
        <w:pStyle w:val="8"/>
        <w:spacing w:before="160"/>
        <w:ind w:left="938"/>
      </w:pPr>
      <w:r>
        <w:rPr>
          <w:rFonts w:hint="eastAsia"/>
        </w:rPr>
        <w:t>（</w:t>
      </w:r>
      <w:r>
        <w:rPr>
          <w:rFonts w:hint="eastAsia"/>
          <w:lang w:val="en-US" w:eastAsia="zh-CN"/>
        </w:rPr>
        <w:t>4</w:t>
      </w:r>
      <w:r>
        <w:rPr>
          <w:rFonts w:hint="eastAsia"/>
        </w:rPr>
        <w:t>）其它相关资料</w:t>
      </w:r>
    </w:p>
    <w:p>
      <w:pPr>
        <w:pStyle w:val="21"/>
        <w:numPr>
          <w:ilvl w:val="1"/>
          <w:numId w:val="10"/>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8"/>
        <w:adjustRightInd w:val="0"/>
        <w:snapToGrid w:val="0"/>
        <w:spacing w:line="360" w:lineRule="auto"/>
        <w:ind w:firstLine="480" w:firstLineChars="200"/>
      </w:pPr>
      <w:r>
        <w:rPr>
          <w:rFonts w:hint="eastAsia"/>
        </w:rPr>
        <w:t>加盖单位公章的营业执照复印件。</w:t>
      </w:r>
    </w:p>
    <w:p>
      <w:pPr>
        <w:pStyle w:val="8"/>
        <w:adjustRightInd w:val="0"/>
        <w:snapToGrid w:val="0"/>
        <w:spacing w:line="360" w:lineRule="auto"/>
        <w:ind w:firstLine="480" w:firstLineChars="200"/>
      </w:pPr>
      <w:r>
        <w:rPr>
          <w:rFonts w:hint="eastAsia"/>
        </w:rPr>
        <w:t>法人授权委托书。</w:t>
      </w:r>
    </w:p>
    <w:p>
      <w:pPr>
        <w:pStyle w:val="8"/>
        <w:adjustRightInd w:val="0"/>
        <w:snapToGrid w:val="0"/>
        <w:spacing w:line="360" w:lineRule="auto"/>
        <w:ind w:firstLine="480" w:firstLineChars="200"/>
      </w:pPr>
      <w:r>
        <w:rPr>
          <w:rFonts w:hint="eastAsia"/>
        </w:rPr>
        <w:t>授权代表身份证复印件。</w:t>
      </w:r>
    </w:p>
    <w:p>
      <w:pPr>
        <w:pStyle w:val="8"/>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7"/>
        <w:adjustRightInd w:val="0"/>
        <w:snapToGrid w:val="0"/>
        <w:spacing w:line="360" w:lineRule="auto"/>
        <w:ind w:left="0" w:firstLine="482" w:firstLineChars="200"/>
      </w:pPr>
      <w:r>
        <w:rPr>
          <w:rFonts w:hint="eastAsia"/>
        </w:rPr>
        <w:t>10、谈判文件格式</w:t>
      </w:r>
    </w:p>
    <w:p>
      <w:pPr>
        <w:pStyle w:val="8"/>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pPr>
      <w:r>
        <w:rPr>
          <w:rFonts w:hint="eastAsia"/>
        </w:rPr>
        <w:t>11、谈判报价</w:t>
      </w:r>
    </w:p>
    <w:p>
      <w:pPr>
        <w:pStyle w:val="21"/>
        <w:numPr>
          <w:ilvl w:val="1"/>
          <w:numId w:val="11"/>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1"/>
        <w:numPr>
          <w:ilvl w:val="1"/>
          <w:numId w:val="11"/>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1"/>
        <w:numPr>
          <w:ilvl w:val="1"/>
          <w:numId w:val="11"/>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5</w:t>
      </w:r>
      <w:r>
        <w:rPr>
          <w:rFonts w:hint="eastAsia"/>
          <w:sz w:val="24"/>
        </w:rPr>
        <w:t>%作为评审报价。</w:t>
      </w:r>
    </w:p>
    <w:p>
      <w:pPr>
        <w:pStyle w:val="21"/>
        <w:numPr>
          <w:ilvl w:val="1"/>
          <w:numId w:val="11"/>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7"/>
        <w:adjustRightInd w:val="0"/>
        <w:snapToGrid w:val="0"/>
        <w:spacing w:line="360" w:lineRule="auto"/>
        <w:ind w:left="0" w:firstLine="482" w:firstLineChars="200"/>
      </w:pPr>
      <w:r>
        <w:rPr>
          <w:rFonts w:hint="eastAsia"/>
        </w:rPr>
        <w:t>12、谈判供应商资格证明文件</w:t>
      </w:r>
    </w:p>
    <w:p>
      <w:pPr>
        <w:pStyle w:val="21"/>
        <w:numPr>
          <w:ilvl w:val="1"/>
          <w:numId w:val="12"/>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1"/>
        <w:numPr>
          <w:ilvl w:val="1"/>
          <w:numId w:val="12"/>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1"/>
        <w:numPr>
          <w:ilvl w:val="1"/>
          <w:numId w:val="12"/>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1"/>
        <w:numPr>
          <w:ilvl w:val="1"/>
          <w:numId w:val="12"/>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1"/>
        <w:numPr>
          <w:ilvl w:val="1"/>
          <w:numId w:val="12"/>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pPr>
      <w:r>
        <w:rPr>
          <w:rFonts w:hint="eastAsia"/>
        </w:rPr>
        <w:t>13、谈判保证金</w:t>
      </w:r>
    </w:p>
    <w:p>
      <w:pPr>
        <w:pStyle w:val="7"/>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7"/>
        <w:adjustRightInd w:val="0"/>
        <w:snapToGrid w:val="0"/>
        <w:spacing w:line="360" w:lineRule="auto"/>
        <w:ind w:left="0" w:firstLine="482" w:firstLineChars="200"/>
      </w:pPr>
      <w:r>
        <w:rPr>
          <w:rFonts w:hint="eastAsia"/>
        </w:rPr>
        <w:t>14、投标有效期</w:t>
      </w:r>
    </w:p>
    <w:p>
      <w:pPr>
        <w:pStyle w:val="21"/>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1"/>
        <w:numPr>
          <w:ilvl w:val="1"/>
          <w:numId w:val="13"/>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pPr>
      <w:r>
        <w:rPr>
          <w:rFonts w:hint="eastAsia"/>
        </w:rPr>
        <w:t>15、谈判响应文件的签署及规定</w:t>
      </w:r>
    </w:p>
    <w:p>
      <w:pPr>
        <w:pStyle w:val="21"/>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1"/>
        <w:numPr>
          <w:ilvl w:val="1"/>
          <w:numId w:val="14"/>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rFonts w:hint="eastAsia" w:eastAsia="宋体"/>
          <w:bCs/>
          <w:sz w:val="24"/>
          <w:lang w:eastAsia="zh-CN"/>
        </w:rPr>
      </w:pPr>
      <w:r>
        <w:rPr>
          <w:rFonts w:hint="eastAsia"/>
          <w:bCs/>
          <w:sz w:val="24"/>
          <w:lang w:val="en-US"/>
        </w:rPr>
        <w:t>15.3按照谈判文件规定签署、签章</w:t>
      </w:r>
      <w:r>
        <w:rPr>
          <w:rFonts w:hint="eastAsia"/>
          <w:bCs/>
          <w:sz w:val="24"/>
          <w:lang w:val="en-US" w:eastAsia="zh-CN"/>
        </w:rPr>
        <w:t>。</w:t>
      </w:r>
      <w:r>
        <w:rPr>
          <w:rFonts w:hint="eastAsia"/>
          <w:bCs/>
          <w:sz w:val="24"/>
        </w:rPr>
        <w:t>在投标文件需要签章时，投标单位签</w:t>
      </w:r>
      <w:r>
        <w:rPr>
          <w:rFonts w:hint="eastAsia"/>
          <w:bCs/>
          <w:sz w:val="24"/>
          <w:lang w:eastAsia="zh-CN"/>
        </w:rPr>
        <w:t>字盖</w:t>
      </w:r>
      <w:r>
        <w:rPr>
          <w:rFonts w:hint="eastAsia"/>
          <w:bCs/>
          <w:sz w:val="24"/>
        </w:rPr>
        <w:t>章，法定代表人</w:t>
      </w:r>
      <w:r>
        <w:rPr>
          <w:rFonts w:hint="eastAsia"/>
          <w:bCs/>
          <w:sz w:val="24"/>
          <w:lang w:eastAsia="zh-CN"/>
        </w:rPr>
        <w:t>手写</w:t>
      </w:r>
      <w:r>
        <w:rPr>
          <w:rFonts w:hint="eastAsia"/>
          <w:bCs/>
          <w:sz w:val="24"/>
        </w:rPr>
        <w:t>签</w:t>
      </w:r>
      <w:r>
        <w:rPr>
          <w:rFonts w:hint="eastAsia"/>
          <w:bCs/>
          <w:sz w:val="24"/>
          <w:lang w:eastAsia="zh-CN"/>
        </w:rPr>
        <w:t>字</w:t>
      </w:r>
      <w:r>
        <w:rPr>
          <w:rFonts w:hint="eastAsia"/>
          <w:bCs/>
          <w:sz w:val="24"/>
        </w:rPr>
        <w:t>；法定代表人有授权代表投标时，出具授权委托书。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手写签字</w:t>
      </w:r>
      <w:r>
        <w:rPr>
          <w:rFonts w:hint="eastAsia"/>
          <w:bCs/>
          <w:sz w:val="24"/>
        </w:rPr>
        <w:t>）</w:t>
      </w:r>
      <w:r>
        <w:rPr>
          <w:rFonts w:hint="eastAsia"/>
          <w:bCs/>
          <w:sz w:val="24"/>
          <w:lang w:eastAsia="zh-CN"/>
        </w:rPr>
        <w:t>。</w:t>
      </w:r>
    </w:p>
    <w:p>
      <w:pPr>
        <w:pStyle w:val="6"/>
        <w:adjustRightInd w:val="0"/>
        <w:snapToGrid w:val="0"/>
        <w:spacing w:line="360" w:lineRule="auto"/>
        <w:ind w:left="0" w:firstLine="602" w:firstLineChars="200"/>
      </w:pPr>
      <w:r>
        <w:rPr>
          <w:rFonts w:hint="eastAsia"/>
        </w:rPr>
        <w:t>D、谈判响应文件的递交</w:t>
      </w:r>
    </w:p>
    <w:p>
      <w:pPr>
        <w:pStyle w:val="8"/>
        <w:adjustRightInd w:val="0"/>
        <w:snapToGrid w:val="0"/>
        <w:spacing w:line="360" w:lineRule="auto"/>
        <w:ind w:firstLine="494" w:firstLineChars="200"/>
        <w:jc w:val="both"/>
      </w:pPr>
      <w:r>
        <w:rPr>
          <w:rFonts w:hint="eastAsia"/>
          <w:b/>
          <w:spacing w:val="3"/>
        </w:rPr>
        <w:t>16</w:t>
      </w:r>
      <w:r>
        <w:rPr>
          <w:rFonts w:hint="eastAsia"/>
          <w:b/>
          <w:spacing w:val="4"/>
        </w:rPr>
        <w:t>、</w:t>
      </w:r>
      <w:r>
        <w:rPr>
          <w:rFonts w:hint="eastAsia" w:ascii="宋体" w:hAnsi="宋体"/>
          <w:sz w:val="24"/>
          <w:szCs w:val="24"/>
          <w:lang w:val="zh-CN"/>
        </w:rPr>
        <w:t>响应文件</w:t>
      </w:r>
      <w:r>
        <w:rPr>
          <w:rFonts w:hint="eastAsia" w:ascii="宋体" w:hAnsi="宋体"/>
          <w:sz w:val="24"/>
          <w:szCs w:val="24"/>
          <w:lang w:val="zh-CN" w:eastAsia="zh-CN"/>
        </w:rPr>
        <w:t>以纸质版现场递交</w:t>
      </w:r>
      <w:r>
        <w:rPr>
          <w:rFonts w:hint="eastAsia" w:ascii="宋体" w:hAnsi="宋体"/>
          <w:sz w:val="24"/>
          <w:szCs w:val="24"/>
          <w:lang w:val="zh-CN"/>
        </w:rPr>
        <w:t>，法定代表人有授权代表投标时，出具授权委托书，授权代表的名字直接写在签章处即可</w:t>
      </w:r>
      <w:r>
        <w:rPr>
          <w:rFonts w:hint="eastAsia"/>
          <w:sz w:val="24"/>
          <w:szCs w:val="24"/>
          <w:lang w:val="zh-CN"/>
        </w:rPr>
        <w:t>。</w:t>
      </w:r>
    </w:p>
    <w:p>
      <w:pPr>
        <w:adjustRightInd w:val="0"/>
        <w:snapToGrid w:val="0"/>
        <w:spacing w:line="360" w:lineRule="auto"/>
        <w:ind w:firstLine="482" w:firstLineChars="200"/>
        <w:rPr>
          <w:b/>
          <w:sz w:val="24"/>
        </w:rPr>
      </w:pPr>
      <w:r>
        <w:rPr>
          <w:rFonts w:hint="eastAsia"/>
          <w:b/>
          <w:sz w:val="24"/>
        </w:rPr>
        <w:t>17、递交谈判响应文件的截止时间</w:t>
      </w:r>
    </w:p>
    <w:p>
      <w:pPr>
        <w:pStyle w:val="21"/>
        <w:numPr>
          <w:ilvl w:val="1"/>
          <w:numId w:val="15"/>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eastAsia="zh-CN"/>
        </w:rPr>
        <w:t>递交。</w:t>
      </w:r>
    </w:p>
    <w:p>
      <w:pPr>
        <w:pStyle w:val="21"/>
        <w:numPr>
          <w:ilvl w:val="1"/>
          <w:numId w:val="15"/>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公告的形式，通知所有潜在的谈判供应商，在这种情况下，谈判供应商的权利和义务将受到新的截止期的约束。</w:t>
      </w:r>
    </w:p>
    <w:p>
      <w:pPr>
        <w:pStyle w:val="21"/>
        <w:numPr>
          <w:ilvl w:val="1"/>
          <w:numId w:val="15"/>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1"/>
        <w:numPr>
          <w:ilvl w:val="1"/>
          <w:numId w:val="15"/>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r>
        <w:rPr>
          <w:rFonts w:hint="eastAsia"/>
          <w:sz w:val="24"/>
          <w:lang w:val="en-US" w:eastAsia="zh-CN"/>
        </w:rPr>
        <w:t>。</w:t>
      </w:r>
    </w:p>
    <w:p>
      <w:pPr>
        <w:pStyle w:val="7"/>
        <w:adjustRightInd w:val="0"/>
        <w:snapToGrid w:val="0"/>
        <w:spacing w:line="360" w:lineRule="auto"/>
        <w:ind w:left="0" w:firstLine="482" w:firstLineChars="200"/>
      </w:pPr>
      <w:r>
        <w:rPr>
          <w:rFonts w:hint="eastAsia"/>
        </w:rPr>
        <w:t>18、迟交的谈判响应文件</w:t>
      </w:r>
    </w:p>
    <w:p>
      <w:pPr>
        <w:pStyle w:val="8"/>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w:t>
      </w:r>
      <w:r>
        <w:rPr>
          <w:rFonts w:hint="eastAsia"/>
          <w:lang w:eastAsia="zh-CN"/>
        </w:rPr>
        <w:t>递交</w:t>
      </w:r>
      <w:r>
        <w:rPr>
          <w:rFonts w:hint="eastAsia"/>
        </w:rPr>
        <w:t>的投标文件为无效投标文件，</w:t>
      </w:r>
      <w:r>
        <w:rPr>
          <w:rFonts w:hint="eastAsia"/>
          <w:bCs/>
        </w:rPr>
        <w:t>采购人</w:t>
      </w:r>
      <w:r>
        <w:rPr>
          <w:rFonts w:hint="eastAsia"/>
        </w:rPr>
        <w:t>将拒绝接收。</w:t>
      </w:r>
    </w:p>
    <w:p>
      <w:pPr>
        <w:pStyle w:val="6"/>
        <w:adjustRightInd w:val="0"/>
        <w:snapToGrid w:val="0"/>
        <w:spacing w:line="360" w:lineRule="auto"/>
        <w:ind w:left="0" w:firstLine="602" w:firstLineChars="200"/>
      </w:pPr>
      <w:r>
        <w:rPr>
          <w:rFonts w:hint="eastAsia"/>
        </w:rPr>
        <w:t>E、开始和谈判</w:t>
      </w:r>
    </w:p>
    <w:p>
      <w:pPr>
        <w:pStyle w:val="7"/>
        <w:adjustRightInd w:val="0"/>
        <w:snapToGrid w:val="0"/>
        <w:spacing w:line="360" w:lineRule="auto"/>
        <w:ind w:left="0" w:firstLine="482" w:firstLineChars="200"/>
      </w:pPr>
      <w:r>
        <w:rPr>
          <w:rFonts w:hint="eastAsia"/>
        </w:rPr>
        <w:t>19、开始</w:t>
      </w:r>
    </w:p>
    <w:p>
      <w:pPr>
        <w:pStyle w:val="7"/>
        <w:adjustRightInd w:val="0"/>
        <w:snapToGrid w:val="0"/>
        <w:spacing w:line="360" w:lineRule="auto"/>
        <w:ind w:left="0" w:firstLine="480" w:firstLineChars="200"/>
        <w:rPr>
          <w:rFonts w:hint="eastAsia"/>
          <w:sz w:val="24"/>
          <w:szCs w:val="24"/>
        </w:rPr>
      </w:pPr>
      <w:r>
        <w:rPr>
          <w:rFonts w:hint="eastAsia"/>
          <w:b w:val="0"/>
          <w:bCs w:val="0"/>
          <w:sz w:val="24"/>
          <w:szCs w:val="24"/>
          <w:lang w:val="en-US"/>
        </w:rPr>
        <w:t>采购人</w:t>
      </w:r>
      <w:r>
        <w:rPr>
          <w:rFonts w:hint="eastAsia"/>
          <w:b w:val="0"/>
          <w:bCs w:val="0"/>
          <w:sz w:val="24"/>
          <w:szCs w:val="24"/>
          <w:lang w:val="en-US" w:eastAsia="zh-CN"/>
        </w:rPr>
        <w:t>在</w:t>
      </w:r>
      <w:r>
        <w:rPr>
          <w:rFonts w:hint="eastAsia"/>
          <w:b w:val="0"/>
          <w:bCs w:val="0"/>
          <w:sz w:val="24"/>
          <w:szCs w:val="24"/>
          <w:lang w:val="en-US"/>
        </w:rPr>
        <w:t>财政监督</w:t>
      </w:r>
      <w:r>
        <w:rPr>
          <w:rFonts w:hint="eastAsia"/>
          <w:b w:val="0"/>
          <w:bCs w:val="0"/>
          <w:sz w:val="24"/>
          <w:szCs w:val="24"/>
        </w:rPr>
        <w:t>下</w:t>
      </w:r>
      <w:r>
        <w:rPr>
          <w:rFonts w:hint="eastAsia"/>
          <w:b w:val="0"/>
          <w:bCs w:val="0"/>
          <w:sz w:val="24"/>
          <w:szCs w:val="24"/>
          <w:lang w:eastAsia="zh-CN"/>
        </w:rPr>
        <w:t>打开</w:t>
      </w:r>
      <w:r>
        <w:rPr>
          <w:rFonts w:hint="eastAsia"/>
          <w:b w:val="0"/>
          <w:bCs w:val="0"/>
          <w:sz w:val="24"/>
          <w:szCs w:val="24"/>
        </w:rPr>
        <w:t>所有</w:t>
      </w:r>
      <w:r>
        <w:rPr>
          <w:rFonts w:hint="eastAsia"/>
          <w:b w:val="0"/>
          <w:bCs w:val="0"/>
          <w:sz w:val="24"/>
          <w:szCs w:val="24"/>
          <w:lang w:eastAsia="zh-CN"/>
        </w:rPr>
        <w:t>密封</w:t>
      </w:r>
      <w:r>
        <w:rPr>
          <w:rFonts w:hint="eastAsia"/>
          <w:b w:val="0"/>
          <w:bCs w:val="0"/>
          <w:sz w:val="24"/>
          <w:szCs w:val="24"/>
        </w:rPr>
        <w:t>投标文件。</w:t>
      </w:r>
      <w:r>
        <w:rPr>
          <w:rFonts w:hint="eastAsia"/>
          <w:b w:val="0"/>
          <w:bCs w:val="0"/>
          <w:sz w:val="24"/>
          <w:szCs w:val="24"/>
          <w:lang w:val="en-US"/>
        </w:rPr>
        <w:t>并</w:t>
      </w:r>
      <w:r>
        <w:rPr>
          <w:rFonts w:hint="eastAsia"/>
          <w:b w:val="0"/>
          <w:bCs w:val="0"/>
          <w:sz w:val="24"/>
          <w:szCs w:val="24"/>
        </w:rPr>
        <w:t>通过</w:t>
      </w:r>
      <w:r>
        <w:rPr>
          <w:rFonts w:hint="eastAsia"/>
          <w:b w:val="0"/>
          <w:bCs w:val="0"/>
          <w:sz w:val="24"/>
          <w:szCs w:val="24"/>
          <w:lang w:eastAsia="zh-CN"/>
        </w:rPr>
        <w:t>现场唱标</w:t>
      </w:r>
      <w:r>
        <w:rPr>
          <w:rFonts w:hint="eastAsia"/>
          <w:b w:val="0"/>
          <w:bCs w:val="0"/>
          <w:sz w:val="24"/>
          <w:szCs w:val="24"/>
        </w:rPr>
        <w:t>公布投标人名称、投标价格，以及合适的其它详细内容。</w:t>
      </w:r>
    </w:p>
    <w:p>
      <w:pPr>
        <w:pStyle w:val="7"/>
        <w:adjustRightInd w:val="0"/>
        <w:snapToGrid w:val="0"/>
        <w:spacing w:line="360" w:lineRule="auto"/>
        <w:ind w:left="0" w:firstLine="458" w:firstLineChars="200"/>
      </w:pPr>
      <w:r>
        <w:rPr>
          <w:rFonts w:hint="eastAsia"/>
          <w:w w:val="95"/>
        </w:rPr>
        <w:t>20、谈判小组</w:t>
      </w:r>
    </w:p>
    <w:p>
      <w:pPr>
        <w:pStyle w:val="8"/>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7"/>
        <w:adjustRightInd w:val="0"/>
        <w:snapToGrid w:val="0"/>
        <w:spacing w:line="360" w:lineRule="auto"/>
        <w:ind w:left="0" w:firstLine="482" w:firstLineChars="200"/>
      </w:pPr>
      <w:r>
        <w:rPr>
          <w:rFonts w:hint="eastAsia"/>
        </w:rPr>
        <w:t>21、谈判响应文件的审查</w:t>
      </w:r>
    </w:p>
    <w:p>
      <w:pPr>
        <w:pStyle w:val="21"/>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不同供应商在同一台计算上制作的响应文件，视为无效投标。</w:t>
      </w:r>
    </w:p>
    <w:p>
      <w:pPr>
        <w:pStyle w:val="21"/>
        <w:numPr>
          <w:ilvl w:val="1"/>
          <w:numId w:val="16"/>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1"/>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1"/>
        <w:numPr>
          <w:ilvl w:val="1"/>
          <w:numId w:val="16"/>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1"/>
        <w:numPr>
          <w:ilvl w:val="1"/>
          <w:numId w:val="16"/>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1"/>
        <w:numPr>
          <w:ilvl w:val="1"/>
          <w:numId w:val="16"/>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1"/>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8"/>
        <w:adjustRightInd w:val="0"/>
        <w:snapToGrid w:val="0"/>
        <w:spacing w:line="360" w:lineRule="auto"/>
        <w:ind w:firstLine="480" w:firstLineChars="200"/>
      </w:pPr>
      <w:r>
        <w:rPr>
          <w:rFonts w:hint="eastAsia"/>
        </w:rPr>
        <w:t>遇到下列情况之一时,投标人的投标将被视为无效投标:</w:t>
      </w:r>
    </w:p>
    <w:p>
      <w:pPr>
        <w:pStyle w:val="21"/>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1"/>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1"/>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21"/>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1"/>
        <w:tabs>
          <w:tab w:val="left" w:pos="1190"/>
        </w:tabs>
        <w:adjustRightInd w:val="0"/>
        <w:snapToGrid w:val="0"/>
        <w:spacing w:line="360" w:lineRule="auto"/>
        <w:ind w:left="0" w:firstLine="0"/>
        <w:rPr>
          <w:sz w:val="24"/>
          <w:szCs w:val="24"/>
        </w:rPr>
      </w:pPr>
      <w:r>
        <w:rPr>
          <w:rFonts w:hint="eastAsia"/>
          <w:sz w:val="24"/>
          <w:szCs w:val="24"/>
        </w:rPr>
        <w:t>外）；</w:t>
      </w:r>
    </w:p>
    <w:p>
      <w:pPr>
        <w:pStyle w:val="21"/>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1"/>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1"/>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1"/>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1"/>
        <w:tabs>
          <w:tab w:val="left" w:pos="1190"/>
        </w:tabs>
        <w:adjustRightInd w:val="0"/>
        <w:snapToGrid w:val="0"/>
        <w:spacing w:line="360" w:lineRule="auto"/>
        <w:ind w:left="0" w:firstLine="0"/>
        <w:rPr>
          <w:sz w:val="24"/>
          <w:szCs w:val="24"/>
        </w:rPr>
      </w:pPr>
      <w:r>
        <w:rPr>
          <w:rFonts w:hint="eastAsia"/>
          <w:sz w:val="24"/>
          <w:szCs w:val="24"/>
        </w:rPr>
        <w:t>方式投标的；</w:t>
      </w:r>
    </w:p>
    <w:p>
      <w:pPr>
        <w:pStyle w:val="21"/>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1"/>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1"/>
        <w:tabs>
          <w:tab w:val="left" w:pos="1299"/>
        </w:tabs>
        <w:adjustRightInd w:val="0"/>
        <w:snapToGrid w:val="0"/>
        <w:spacing w:line="360" w:lineRule="auto"/>
        <w:ind w:left="440" w:leftChars="200" w:firstLine="0"/>
        <w:rPr>
          <w:sz w:val="24"/>
          <w:szCs w:val="24"/>
        </w:rPr>
      </w:pPr>
      <w:r>
        <w:rPr>
          <w:rFonts w:hint="eastAsia"/>
          <w:sz w:val="24"/>
          <w:szCs w:val="24"/>
          <w:lang w:val="en-US"/>
        </w:rPr>
        <w:t>21.7.9</w:t>
      </w:r>
      <w:r>
        <w:rPr>
          <w:rFonts w:hint="eastAsia"/>
          <w:sz w:val="24"/>
          <w:szCs w:val="24"/>
        </w:rPr>
        <w:t>违反《中华人民共和国政府采购法》等法律的投标；</w:t>
      </w:r>
    </w:p>
    <w:p>
      <w:pPr>
        <w:pStyle w:val="21"/>
        <w:tabs>
          <w:tab w:val="left" w:pos="1299"/>
        </w:tabs>
        <w:adjustRightInd w:val="0"/>
        <w:snapToGrid w:val="0"/>
        <w:spacing w:line="360" w:lineRule="auto"/>
        <w:ind w:left="440" w:leftChars="200" w:firstLine="0"/>
        <w:rPr>
          <w:sz w:val="24"/>
          <w:szCs w:val="24"/>
        </w:rPr>
      </w:pPr>
      <w:r>
        <w:rPr>
          <w:rFonts w:hint="eastAsia"/>
          <w:sz w:val="24"/>
          <w:szCs w:val="24"/>
          <w:lang w:val="en-US"/>
        </w:rPr>
        <w:t>21.7.10</w:t>
      </w:r>
      <w:r>
        <w:rPr>
          <w:rFonts w:hint="eastAsia"/>
          <w:sz w:val="24"/>
          <w:szCs w:val="24"/>
        </w:rPr>
        <w:t>联合体投标或被证实是挂靠、借用资质者；</w:t>
      </w:r>
    </w:p>
    <w:p>
      <w:pPr>
        <w:pStyle w:val="21"/>
        <w:tabs>
          <w:tab w:val="left" w:pos="1299"/>
        </w:tabs>
        <w:adjustRightInd w:val="0"/>
        <w:snapToGrid w:val="0"/>
        <w:spacing w:line="360" w:lineRule="auto"/>
        <w:ind w:left="440" w:leftChars="200" w:firstLine="0"/>
        <w:rPr>
          <w:sz w:val="24"/>
          <w:szCs w:val="24"/>
        </w:rPr>
      </w:pPr>
      <w:r>
        <w:rPr>
          <w:rFonts w:hint="eastAsia"/>
          <w:sz w:val="24"/>
          <w:szCs w:val="24"/>
          <w:lang w:val="en-US"/>
        </w:rPr>
        <w:t>21.7.11</w:t>
      </w:r>
      <w:r>
        <w:rPr>
          <w:rFonts w:hint="eastAsia"/>
          <w:sz w:val="24"/>
          <w:szCs w:val="24"/>
        </w:rPr>
        <w:t>其它未响应招标文件而可能导致废标；</w:t>
      </w:r>
    </w:p>
    <w:p>
      <w:pPr>
        <w:pStyle w:val="21"/>
        <w:tabs>
          <w:tab w:val="left" w:pos="1299"/>
        </w:tabs>
        <w:adjustRightInd w:val="0"/>
        <w:snapToGrid w:val="0"/>
        <w:spacing w:line="360" w:lineRule="auto"/>
        <w:ind w:left="440" w:leftChars="200" w:firstLine="0"/>
        <w:rPr>
          <w:sz w:val="24"/>
          <w:szCs w:val="24"/>
        </w:rPr>
      </w:pPr>
      <w:r>
        <w:rPr>
          <w:rFonts w:hint="eastAsia"/>
          <w:sz w:val="24"/>
          <w:szCs w:val="24"/>
          <w:lang w:val="en-US"/>
        </w:rPr>
        <w:t>21.7.12</w:t>
      </w:r>
      <w:r>
        <w:rPr>
          <w:rFonts w:hint="eastAsia"/>
          <w:sz w:val="24"/>
          <w:szCs w:val="24"/>
        </w:rPr>
        <w:t>所有投标人的投标报价均超出采购人预算的；</w:t>
      </w:r>
    </w:p>
    <w:p>
      <w:pPr>
        <w:pStyle w:val="21"/>
        <w:tabs>
          <w:tab w:val="left" w:pos="1155"/>
        </w:tabs>
        <w:adjustRightInd w:val="0"/>
        <w:snapToGrid w:val="0"/>
        <w:spacing w:line="360" w:lineRule="auto"/>
        <w:ind w:left="440" w:leftChars="200" w:firstLine="0"/>
        <w:rPr>
          <w:rFonts w:hint="eastAsia"/>
          <w:sz w:val="24"/>
          <w:szCs w:val="24"/>
          <w:lang w:val="en-US"/>
        </w:rPr>
      </w:pPr>
      <w:r>
        <w:rPr>
          <w:rFonts w:hint="eastAsia"/>
          <w:sz w:val="24"/>
          <w:szCs w:val="24"/>
          <w:lang w:val="en-US"/>
        </w:rPr>
        <w:t>21.7.13</w:t>
      </w:r>
      <w:r>
        <w:rPr>
          <w:rFonts w:hint="eastAsia"/>
          <w:sz w:val="24"/>
          <w:szCs w:val="24"/>
        </w:rPr>
        <w:t>具备合格投标人资格的公司不能将其资格授予下属公司使用参与投标</w:t>
      </w:r>
      <w:r>
        <w:rPr>
          <w:rFonts w:hint="eastAsia"/>
          <w:sz w:val="24"/>
          <w:szCs w:val="24"/>
          <w:lang w:val="en-US"/>
        </w:rPr>
        <w:t>的；</w:t>
      </w:r>
    </w:p>
    <w:p>
      <w:pPr>
        <w:pStyle w:val="21"/>
        <w:tabs>
          <w:tab w:val="left" w:pos="1155"/>
        </w:tabs>
        <w:adjustRightInd w:val="0"/>
        <w:snapToGrid w:val="0"/>
        <w:spacing w:line="360" w:lineRule="auto"/>
        <w:ind w:left="440" w:leftChars="200" w:firstLine="0"/>
        <w:rPr>
          <w:rFonts w:hint="default" w:eastAsia="宋体"/>
          <w:sz w:val="24"/>
          <w:szCs w:val="24"/>
          <w:lang w:val="en-US" w:eastAsia="zh-CN"/>
        </w:rPr>
      </w:pPr>
      <w:r>
        <w:rPr>
          <w:rFonts w:hint="eastAsia"/>
          <w:sz w:val="24"/>
          <w:szCs w:val="24"/>
          <w:lang w:val="en-US" w:eastAsia="zh-CN"/>
        </w:rPr>
        <w:t>21.7.14</w:t>
      </w:r>
      <w:r>
        <w:rPr>
          <w:rFonts w:hint="eastAsia"/>
          <w:sz w:val="24"/>
        </w:rPr>
        <w:t>投标文件</w:t>
      </w:r>
      <w:r>
        <w:rPr>
          <w:rFonts w:hint="eastAsia"/>
          <w:sz w:val="24"/>
          <w:lang w:eastAsia="zh-CN"/>
        </w:rPr>
        <w:t>未密封加盖公章的</w:t>
      </w:r>
      <w:r>
        <w:rPr>
          <w:rFonts w:hint="eastAsia"/>
          <w:sz w:val="24"/>
          <w:lang w:val="en-US" w:eastAsia="zh-CN"/>
        </w:rPr>
        <w:t>.</w:t>
      </w:r>
    </w:p>
    <w:p>
      <w:pPr>
        <w:pStyle w:val="7"/>
        <w:adjustRightInd w:val="0"/>
        <w:snapToGrid w:val="0"/>
        <w:spacing w:line="360" w:lineRule="auto"/>
        <w:ind w:left="0" w:firstLine="482" w:firstLineChars="200"/>
      </w:pPr>
      <w:r>
        <w:rPr>
          <w:rFonts w:hint="eastAsia"/>
        </w:rPr>
        <w:t>22、谈判文响应件的澄清</w:t>
      </w:r>
    </w:p>
    <w:p>
      <w:pPr>
        <w:pStyle w:val="21"/>
        <w:numPr>
          <w:ilvl w:val="1"/>
          <w:numId w:val="17"/>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1"/>
        <w:numPr>
          <w:ilvl w:val="1"/>
          <w:numId w:val="17"/>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1"/>
        <w:numPr>
          <w:ilvl w:val="1"/>
          <w:numId w:val="17"/>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1"/>
        <w:numPr>
          <w:ilvl w:val="1"/>
          <w:numId w:val="17"/>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7"/>
        <w:adjustRightInd w:val="0"/>
        <w:snapToGrid w:val="0"/>
        <w:spacing w:line="360" w:lineRule="auto"/>
        <w:ind w:left="0" w:firstLine="482" w:firstLineChars="200"/>
      </w:pPr>
      <w:r>
        <w:rPr>
          <w:rFonts w:hint="eastAsia"/>
        </w:rPr>
        <w:t>23、谈判原则和方法</w:t>
      </w:r>
    </w:p>
    <w:p>
      <w:pPr>
        <w:pStyle w:val="21"/>
        <w:numPr>
          <w:ilvl w:val="1"/>
          <w:numId w:val="18"/>
        </w:numPr>
        <w:tabs>
          <w:tab w:val="left" w:pos="939"/>
        </w:tabs>
        <w:adjustRightInd w:val="0"/>
        <w:snapToGrid w:val="0"/>
        <w:spacing w:line="360" w:lineRule="auto"/>
        <w:ind w:left="0" w:firstLine="480" w:firstLineChars="200"/>
      </w:pPr>
      <w:r>
        <w:rPr>
          <w:rFonts w:hint="eastAsia"/>
          <w:sz w:val="24"/>
        </w:rPr>
        <w:t>坚持公平、公正的原则。</w:t>
      </w:r>
    </w:p>
    <w:p>
      <w:pPr>
        <w:pStyle w:val="21"/>
        <w:numPr>
          <w:ilvl w:val="1"/>
          <w:numId w:val="18"/>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1"/>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1"/>
        <w:adjustRightInd w:val="0"/>
        <w:snapToGrid w:val="0"/>
        <w:spacing w:line="360" w:lineRule="auto"/>
        <w:ind w:left="0" w:firstLine="0"/>
        <w:rPr>
          <w:sz w:val="24"/>
        </w:rPr>
      </w:pPr>
      <w:r>
        <w:rPr>
          <w:sz w:val="24"/>
        </w:rPr>
        <w:t>应商为中标人</w:t>
      </w:r>
      <w:r>
        <w:rPr>
          <w:rFonts w:hint="eastAsia"/>
          <w:sz w:val="24"/>
        </w:rPr>
        <w:t>。</w:t>
      </w:r>
    </w:p>
    <w:p>
      <w:pPr>
        <w:pStyle w:val="21"/>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等待二轮或多轮报价；每轮的报价由供应商自定，谈判小组不作限制，但每次的报价不得高于上次报价（可以等于或小于）；供应商最终报价最低者为成交供应商。</w:t>
      </w:r>
    </w:p>
    <w:p>
      <w:pPr>
        <w:pStyle w:val="8"/>
        <w:adjustRightInd w:val="0"/>
        <w:snapToGrid w:val="0"/>
        <w:spacing w:line="360" w:lineRule="auto"/>
        <w:ind w:firstLine="480" w:firstLineChars="200"/>
        <w:rPr>
          <w:rFonts w:cs="仿宋_GB2312"/>
        </w:rPr>
      </w:pPr>
      <w:r>
        <w:rPr>
          <w:rFonts w:hint="eastAsia" w:ascii="宋体" w:hAnsi="宋体" w:eastAsia="宋体" w:cs="仿宋_GB2312"/>
          <w:sz w:val="24"/>
          <w:szCs w:val="24"/>
          <w:lang w:val="zh-CN" w:eastAsia="zh-CN" w:bidi="zh-CN"/>
        </w:rPr>
        <w:t>通过资格</w:t>
      </w:r>
      <w:r>
        <w:rPr>
          <w:rFonts w:hint="eastAsia" w:ascii="宋体" w:hAnsi="宋体" w:eastAsia="宋体" w:cs="仿宋_GB2312"/>
          <w:sz w:val="24"/>
          <w:szCs w:val="24"/>
          <w:lang w:val="en-US" w:eastAsia="zh-CN" w:bidi="zh-CN"/>
        </w:rPr>
        <w:t>性</w:t>
      </w:r>
      <w:r>
        <w:rPr>
          <w:rFonts w:hint="eastAsia" w:ascii="宋体" w:hAnsi="宋体" w:eastAsia="宋体" w:cs="仿宋_GB2312"/>
          <w:sz w:val="24"/>
          <w:szCs w:val="24"/>
          <w:lang w:val="zh-CN" w:eastAsia="zh-CN" w:bidi="zh-CN"/>
        </w:rPr>
        <w:t>审查</w:t>
      </w:r>
      <w:r>
        <w:rPr>
          <w:rFonts w:hint="eastAsia" w:ascii="宋体" w:hAnsi="宋体" w:eastAsia="宋体" w:cs="仿宋_GB2312"/>
          <w:sz w:val="24"/>
          <w:szCs w:val="24"/>
          <w:lang w:val="en-US" w:eastAsia="zh-CN" w:bidi="zh-CN"/>
        </w:rPr>
        <w:t>和符合性审查的</w:t>
      </w:r>
      <w:r>
        <w:rPr>
          <w:rFonts w:hint="eastAsia" w:ascii="宋体" w:hAnsi="宋体" w:eastAsia="宋体" w:cs="仿宋_GB2312"/>
          <w:sz w:val="24"/>
          <w:szCs w:val="24"/>
          <w:lang w:val="zh-CN" w:eastAsia="zh-CN" w:bidi="zh-CN"/>
        </w:rPr>
        <w:t>供应商须在谈判小组设定的时间内</w:t>
      </w:r>
      <w:r>
        <w:rPr>
          <w:rFonts w:hint="eastAsia" w:cs="仿宋_GB2312"/>
          <w:sz w:val="24"/>
          <w:szCs w:val="24"/>
          <w:lang w:val="zh-CN" w:eastAsia="zh-CN" w:bidi="zh-CN"/>
        </w:rPr>
        <w:t>现场</w:t>
      </w:r>
      <w:r>
        <w:rPr>
          <w:rFonts w:hint="eastAsia" w:ascii="宋体" w:hAnsi="宋体" w:eastAsia="宋体" w:cs="仿宋_GB2312"/>
          <w:sz w:val="24"/>
          <w:szCs w:val="24"/>
          <w:lang w:val="zh-CN" w:eastAsia="zh-CN" w:bidi="zh-CN"/>
        </w:rPr>
        <w:t>进行二次（多次）报价。</w:t>
      </w:r>
    </w:p>
    <w:p>
      <w:pPr>
        <w:adjustRightInd w:val="0"/>
        <w:snapToGrid w:val="0"/>
        <w:spacing w:line="360" w:lineRule="auto"/>
        <w:ind w:firstLine="482" w:firstLineChars="200"/>
        <w:rPr>
          <w:b/>
          <w:sz w:val="24"/>
        </w:rPr>
      </w:pPr>
      <w:r>
        <w:rPr>
          <w:rFonts w:hint="eastAsia"/>
          <w:b/>
          <w:sz w:val="24"/>
        </w:rPr>
        <w:t>24、保密及其它注意事项</w:t>
      </w:r>
    </w:p>
    <w:p>
      <w:pPr>
        <w:pStyle w:val="2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1"/>
        <w:numPr>
          <w:ilvl w:val="1"/>
          <w:numId w:val="19"/>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1"/>
        <w:numPr>
          <w:ilvl w:val="1"/>
          <w:numId w:val="19"/>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pPr>
      <w:r>
        <w:rPr>
          <w:rFonts w:hint="eastAsia"/>
          <w:w w:val="95"/>
        </w:rPr>
        <w:t>F、授予合同</w:t>
      </w:r>
    </w:p>
    <w:p>
      <w:pPr>
        <w:pStyle w:val="7"/>
        <w:adjustRightInd w:val="0"/>
        <w:snapToGrid w:val="0"/>
        <w:spacing w:line="360" w:lineRule="auto"/>
        <w:ind w:left="0" w:firstLine="482" w:firstLineChars="200"/>
      </w:pPr>
      <w:r>
        <w:rPr>
          <w:rFonts w:hint="eastAsia"/>
        </w:rPr>
        <w:t>25、成交原则</w:t>
      </w:r>
    </w:p>
    <w:p>
      <w:pPr>
        <w:pStyle w:val="21"/>
        <w:numPr>
          <w:ilvl w:val="1"/>
          <w:numId w:val="20"/>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1"/>
        <w:numPr>
          <w:ilvl w:val="1"/>
          <w:numId w:val="20"/>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7"/>
        <w:numPr>
          <w:ilvl w:val="0"/>
          <w:numId w:val="21"/>
        </w:numPr>
        <w:adjustRightInd w:val="0"/>
        <w:snapToGrid w:val="0"/>
        <w:spacing w:line="360" w:lineRule="auto"/>
        <w:ind w:left="0" w:firstLine="482" w:firstLineChars="200"/>
        <w:rPr>
          <w:rFonts w:hint="eastAsia"/>
        </w:rPr>
      </w:pPr>
      <w:r>
        <w:rPr>
          <w:rFonts w:hint="eastAsia"/>
        </w:rPr>
        <w:t>成交通知</w:t>
      </w:r>
    </w:p>
    <w:p>
      <w:pPr>
        <w:numPr>
          <w:ilvl w:val="0"/>
          <w:numId w:val="0"/>
        </w:numPr>
        <w:ind w:firstLine="480" w:firstLineChars="200"/>
      </w:pPr>
      <w:r>
        <w:rPr>
          <w:rFonts w:hint="eastAsia"/>
          <w:sz w:val="24"/>
        </w:rPr>
        <w:t>成交供应商确定后，</w:t>
      </w:r>
      <w:r>
        <w:rPr>
          <w:rFonts w:hint="eastAsia"/>
          <w:sz w:val="24"/>
          <w:lang w:val="en-US"/>
        </w:rPr>
        <w:t>采购</w:t>
      </w:r>
      <w:r>
        <w:rPr>
          <w:rFonts w:hint="eastAsia"/>
          <w:sz w:val="24"/>
          <w:lang w:val="en-US" w:eastAsia="zh-CN"/>
        </w:rPr>
        <w:t>人</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p>
    <w:p>
      <w:pPr>
        <w:pStyle w:val="7"/>
        <w:adjustRightInd w:val="0"/>
        <w:snapToGrid w:val="0"/>
        <w:spacing w:line="360" w:lineRule="auto"/>
        <w:ind w:left="0" w:firstLine="482" w:firstLineChars="200"/>
      </w:pPr>
      <w:r>
        <w:rPr>
          <w:rFonts w:hint="eastAsia"/>
        </w:rPr>
        <w:t>27、质疑处理</w:t>
      </w:r>
    </w:p>
    <w:p>
      <w:pPr>
        <w:pStyle w:val="21"/>
        <w:numPr>
          <w:ilvl w:val="1"/>
          <w:numId w:val="22"/>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21"/>
        <w:numPr>
          <w:ilvl w:val="1"/>
          <w:numId w:val="22"/>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pPr>
      <w:r>
        <w:rPr>
          <w:rFonts w:hint="eastAsia"/>
        </w:rPr>
        <w:t>28、签订合同</w:t>
      </w:r>
    </w:p>
    <w:p>
      <w:pPr>
        <w:pStyle w:val="21"/>
        <w:numPr>
          <w:ilvl w:val="1"/>
          <w:numId w:val="23"/>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1"/>
        <w:numPr>
          <w:ilvl w:val="1"/>
          <w:numId w:val="23"/>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1"/>
        <w:numPr>
          <w:ilvl w:val="1"/>
          <w:numId w:val="23"/>
        </w:numPr>
        <w:tabs>
          <w:tab w:val="left" w:pos="941"/>
        </w:tabs>
        <w:adjustRightInd w:val="0"/>
        <w:snapToGrid w:val="0"/>
        <w:spacing w:line="360" w:lineRule="auto"/>
        <w:ind w:left="0" w:firstLine="480" w:firstLineChars="200"/>
        <w:rPr>
          <w:sz w:val="24"/>
          <w:lang w:val="en-US"/>
        </w:rPr>
      </w:pPr>
      <w:r>
        <w:rPr>
          <w:rFonts w:hint="eastAsia"/>
          <w:sz w:val="24"/>
        </w:rPr>
        <w:t>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21"/>
        <w:numPr>
          <w:ilvl w:val="1"/>
          <w:numId w:val="23"/>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1"/>
        <w:numPr>
          <w:ilvl w:val="1"/>
          <w:numId w:val="23"/>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1"/>
        <w:numPr>
          <w:ilvl w:val="1"/>
          <w:numId w:val="23"/>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4"/>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文件的解</w:t>
      </w:r>
      <w:r>
        <w:rPr>
          <w:rFonts w:hint="eastAsia"/>
          <w:bCs/>
          <w:sz w:val="24"/>
          <w:highlight w:val="yellow"/>
        </w:rPr>
        <w:t>释权属于</w:t>
      </w:r>
      <w:r>
        <w:rPr>
          <w:rFonts w:hint="eastAsia"/>
          <w:bCs/>
          <w:sz w:val="24"/>
          <w:highlight w:val="yellow"/>
          <w:lang w:val="en-US"/>
        </w:rPr>
        <w:t>采购人</w:t>
      </w:r>
      <w:r>
        <w:rPr>
          <w:rFonts w:hint="eastAsia"/>
          <w:bCs/>
          <w:sz w:val="24"/>
          <w:highlight w:val="yellow"/>
        </w:rPr>
        <w:t>。</w:t>
      </w:r>
    </w:p>
    <w:p>
      <w:pPr>
        <w:pStyle w:val="5"/>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8"/>
        <w:rPr>
          <w:b/>
          <w:sz w:val="20"/>
        </w:rPr>
      </w:pPr>
    </w:p>
    <w:p>
      <w:pPr>
        <w:pStyle w:val="8"/>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8"/>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8"/>
        <w:spacing w:before="4"/>
        <w:rPr>
          <w:b/>
          <w:sz w:val="16"/>
        </w:rPr>
      </w:pPr>
    </w:p>
    <w:p>
      <w:pPr>
        <w:pStyle w:val="8"/>
        <w:spacing w:before="66"/>
        <w:ind w:left="218"/>
        <w:rPr>
          <w:rFonts w:hint="eastAsia" w:eastAsia="宋体"/>
          <w:lang w:eastAsia="zh-CN"/>
        </w:rPr>
      </w:pPr>
      <w:r>
        <w:rPr>
          <w:rFonts w:hint="eastAsia"/>
        </w:rPr>
        <w:t>致:</w:t>
      </w:r>
      <w:r>
        <w:rPr>
          <w:rFonts w:hint="eastAsia"/>
          <w:lang w:eastAsia="zh-CN"/>
        </w:rPr>
        <w:t>周口市园林管理处</w:t>
      </w:r>
    </w:p>
    <w:p>
      <w:pPr>
        <w:pStyle w:val="8"/>
        <w:tabs>
          <w:tab w:val="left" w:pos="5174"/>
        </w:tabs>
        <w:spacing w:before="161"/>
        <w:ind w:left="743"/>
      </w:pPr>
      <w:r>
        <w:rPr>
          <w:rFonts w:hint="eastAsia"/>
          <w:spacing w:val="4"/>
        </w:rPr>
        <w:t>根据贵方</w:t>
      </w:r>
      <w:r>
        <w:rPr>
          <w:rFonts w:hint="eastAsia"/>
        </w:rPr>
        <w:t>政</w:t>
      </w:r>
      <w:r>
        <w:rPr>
          <w:rFonts w:hint="eastAsia"/>
          <w:spacing w:val="4"/>
        </w:rPr>
        <w:t>府</w:t>
      </w:r>
      <w:r>
        <w:rPr>
          <w:rFonts w:hint="eastAsia"/>
          <w:spacing w:val="4"/>
          <w:lang w:val="en-US" w:eastAsia="zh-CN"/>
        </w:rPr>
        <w:t>项目</w:t>
      </w:r>
      <w:r>
        <w:rPr>
          <w:rFonts w:hint="eastAsia"/>
          <w:spacing w:val="4"/>
        </w:rPr>
        <w:t>编号</w:t>
      </w:r>
      <w:r>
        <w:rPr>
          <w:rFonts w:hint="eastAsia"/>
          <w:spacing w:val="7"/>
        </w:rPr>
        <w:t>为</w:t>
      </w:r>
      <w:r>
        <w:rPr>
          <w:rFonts w:hint="eastAsia"/>
          <w:spacing w:val="7"/>
          <w:u w:val="single"/>
        </w:rPr>
        <w:tab/>
      </w:r>
      <w:r>
        <w:rPr>
          <w:rFonts w:hint="eastAsia"/>
          <w:spacing w:val="4"/>
        </w:rPr>
        <w:t>的谈判邀请</w:t>
      </w:r>
      <w:r>
        <w:rPr>
          <w:rFonts w:hint="eastAsia"/>
        </w:rPr>
        <w:t>函</w:t>
      </w:r>
      <w:r>
        <w:rPr>
          <w:rFonts w:hint="eastAsia"/>
          <w:spacing w:val="4"/>
        </w:rPr>
        <w:t>,正式授权下述签</w:t>
      </w:r>
    </w:p>
    <w:p>
      <w:pPr>
        <w:pStyle w:val="8"/>
        <w:spacing w:before="158"/>
        <w:ind w:left="218"/>
        <w:rPr>
          <w:rFonts w:hint="eastAsia"/>
        </w:rPr>
      </w:pPr>
      <w:r>
        <w:rPr>
          <w:rFonts w:hint="eastAsia"/>
        </w:rPr>
        <w:t>字人</w:t>
      </w:r>
      <w:r>
        <w:rPr>
          <w:rFonts w:hint="eastAsia"/>
          <w:u w:val="single"/>
        </w:rPr>
        <w:tab/>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8"/>
        <w:numPr>
          <w:ilvl w:val="0"/>
          <w:numId w:val="0"/>
        </w:numPr>
        <w:spacing w:before="158"/>
        <w:ind w:left="240" w:hanging="240" w:hangingChars="100"/>
        <w:rPr>
          <w:rFonts w:hint="eastAsia"/>
        </w:rPr>
      </w:pPr>
      <w:r>
        <w:rPr>
          <w:rFonts w:hint="eastAsia"/>
          <w:lang w:val="en-US" w:eastAsia="zh-CN"/>
        </w:rPr>
        <w:t xml:space="preserve">        （一）</w:t>
      </w:r>
      <w:r>
        <w:rPr>
          <w:rFonts w:hint="eastAsia"/>
        </w:rPr>
        <w:t>谈判响应函(附件一)按统一格式填写，由投标单位加盖公章，并由投标单位法定代表人或其授权代表人签字。</w:t>
      </w:r>
    </w:p>
    <w:p>
      <w:pPr>
        <w:numPr>
          <w:ilvl w:val="0"/>
          <w:numId w:val="0"/>
        </w:numPr>
      </w:pPr>
    </w:p>
    <w:p>
      <w:pPr>
        <w:pStyle w:val="8"/>
        <w:numPr>
          <w:ilvl w:val="0"/>
          <w:numId w:val="24"/>
        </w:numPr>
        <w:spacing w:line="306" w:lineRule="exact"/>
        <w:ind w:left="938"/>
        <w:rPr>
          <w:rFonts w:hint="eastAsia"/>
        </w:rPr>
      </w:pPr>
      <w:r>
        <w:rPr>
          <w:rFonts w:hint="eastAsia"/>
        </w:rPr>
        <w:t>谈判价格一览表</w:t>
      </w:r>
    </w:p>
    <w:p>
      <w:pPr>
        <w:rPr>
          <w:rFonts w:hint="eastAsia"/>
        </w:rPr>
      </w:pPr>
    </w:p>
    <w:p>
      <w:pPr>
        <w:adjustRightInd w:val="0"/>
        <w:spacing w:line="360" w:lineRule="auto"/>
        <w:ind w:firstLine="440" w:firstLineChars="200"/>
        <w:rPr>
          <w:rFonts w:hint="eastAsia" w:eastAsia="宋体"/>
          <w:lang w:eastAsia="zh-CN"/>
        </w:rPr>
      </w:pPr>
      <w:r>
        <w:rPr>
          <w:rFonts w:hint="eastAsia"/>
          <w:lang w:val="en-US" w:eastAsia="zh-CN"/>
        </w:rPr>
        <w:t xml:space="preserve">     </w:t>
      </w:r>
      <w:r>
        <w:rPr>
          <w:rFonts w:hint="eastAsia" w:ascii="宋体" w:hAnsi="宋体" w:eastAsia="宋体" w:cs="宋体"/>
          <w:lang w:val="en-US" w:eastAsia="zh-CN"/>
        </w:rPr>
        <w:t>（三）</w:t>
      </w:r>
      <w:r>
        <w:rPr>
          <w:rFonts w:hint="eastAsia" w:ascii="宋体" w:hAnsi="宋体" w:eastAsia="宋体" w:cs="宋体"/>
          <w:sz w:val="24"/>
          <w:szCs w:val="24"/>
        </w:rPr>
        <w:t>关于资格的声明函</w:t>
      </w:r>
    </w:p>
    <w:p>
      <w:pPr>
        <w:pStyle w:val="8"/>
        <w:spacing w:before="159"/>
        <w:ind w:left="938"/>
      </w:pPr>
      <w:r>
        <w:rPr>
          <w:rFonts w:hint="eastAsia"/>
        </w:rPr>
        <w:t>（</w:t>
      </w:r>
      <w:r>
        <w:rPr>
          <w:rFonts w:hint="eastAsia"/>
          <w:lang w:eastAsia="zh-CN"/>
        </w:rPr>
        <w:t>四</w:t>
      </w:r>
      <w:r>
        <w:rPr>
          <w:rFonts w:hint="eastAsia"/>
        </w:rPr>
        <w:t>）授权委托书</w:t>
      </w:r>
    </w:p>
    <w:p>
      <w:pPr>
        <w:pStyle w:val="8"/>
        <w:spacing w:before="160"/>
        <w:ind w:left="938"/>
      </w:pPr>
      <w:r>
        <w:rPr>
          <w:rFonts w:hint="eastAsia"/>
        </w:rPr>
        <w:t>（</w:t>
      </w:r>
      <w:r>
        <w:rPr>
          <w:rFonts w:hint="eastAsia"/>
          <w:lang w:eastAsia="zh-CN"/>
        </w:rPr>
        <w:t>五</w:t>
      </w:r>
      <w:r>
        <w:rPr>
          <w:rFonts w:hint="eastAsia"/>
        </w:rPr>
        <w:t>）其它相关资料</w:t>
      </w:r>
    </w:p>
    <w:p>
      <w:pPr>
        <w:pStyle w:val="8"/>
        <w:spacing w:before="161"/>
        <w:ind w:left="938"/>
      </w:pPr>
      <w:r>
        <w:rPr>
          <w:rFonts w:hint="eastAsia"/>
        </w:rPr>
        <w:t>根据此函,签字人兹宣布同意如下:</w:t>
      </w:r>
    </w:p>
    <w:p>
      <w:pPr>
        <w:pStyle w:val="21"/>
        <w:numPr>
          <w:ilvl w:val="0"/>
          <w:numId w:val="25"/>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pacing w:val="8"/>
          <w:sz w:val="24"/>
          <w:u w:val="single"/>
          <w:lang w:val="en-US" w:eastAsia="zh-CN"/>
        </w:rPr>
        <w:t xml:space="preserve">       </w:t>
      </w:r>
      <w:r>
        <w:rPr>
          <w:rFonts w:hint="eastAsia"/>
          <w:sz w:val="24"/>
        </w:rPr>
        <w:t>元整（</w:t>
      </w:r>
      <w:r>
        <w:rPr>
          <w:rFonts w:hint="eastAsia"/>
          <w:spacing w:val="-14"/>
          <w:sz w:val="24"/>
        </w:rPr>
        <w:t>大</w:t>
      </w:r>
      <w:r>
        <w:rPr>
          <w:rFonts w:hint="eastAsia"/>
          <w:sz w:val="24"/>
        </w:rPr>
        <w:t>写）。</w:t>
      </w:r>
    </w:p>
    <w:p>
      <w:pPr>
        <w:pStyle w:val="21"/>
        <w:numPr>
          <w:ilvl w:val="0"/>
          <w:numId w:val="25"/>
        </w:numPr>
        <w:tabs>
          <w:tab w:val="left" w:pos="1003"/>
          <w:tab w:val="left" w:pos="7505"/>
        </w:tabs>
        <w:spacing w:before="160" w:line="362" w:lineRule="auto"/>
        <w:ind w:right="611" w:firstLine="542"/>
        <w:rPr>
          <w:rFonts w:hint="eastAsia"/>
          <w:sz w:val="24"/>
        </w:rPr>
      </w:pPr>
      <w:r>
        <w:rPr>
          <w:rFonts w:hint="eastAsia"/>
          <w:sz w:val="24"/>
        </w:rPr>
        <w:t>我们完全理解贵方不一定要接受最低的报价为成交单位。</w:t>
      </w:r>
    </w:p>
    <w:p>
      <w:pPr>
        <w:pStyle w:val="21"/>
        <w:numPr>
          <w:ilvl w:val="0"/>
          <w:numId w:val="25"/>
        </w:numPr>
        <w:tabs>
          <w:tab w:val="left" w:pos="1003"/>
          <w:tab w:val="left" w:pos="7505"/>
        </w:tabs>
        <w:spacing w:before="160" w:line="362" w:lineRule="auto"/>
        <w:ind w:right="611" w:firstLine="542"/>
        <w:rPr>
          <w:rFonts w:hint="eastAsia"/>
          <w:sz w:val="24"/>
        </w:rPr>
        <w:sectPr>
          <w:type w:val="continuous"/>
          <w:pgSz w:w="11850" w:h="16790"/>
          <w:pgMar w:top="1600" w:right="1180" w:bottom="920" w:left="1580" w:header="720" w:footer="720" w:gutter="0"/>
          <w:cols w:space="720" w:num="1"/>
        </w:sectPr>
      </w:pPr>
    </w:p>
    <w:p>
      <w:pPr>
        <w:pStyle w:val="21"/>
        <w:numPr>
          <w:ilvl w:val="0"/>
          <w:numId w:val="25"/>
        </w:numPr>
        <w:tabs>
          <w:tab w:val="left" w:pos="1003"/>
          <w:tab w:val="left" w:pos="7505"/>
        </w:tabs>
        <w:spacing w:before="160" w:line="362" w:lineRule="auto"/>
        <w:ind w:right="611" w:firstLine="542"/>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1"/>
        <w:numPr>
          <w:ilvl w:val="0"/>
          <w:numId w:val="25"/>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1"/>
        <w:numPr>
          <w:ilvl w:val="0"/>
          <w:numId w:val="25"/>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8"/>
        <w:spacing w:before="158"/>
        <w:ind w:left="218"/>
      </w:pPr>
      <w:r>
        <w:rPr>
          <w:rFonts w:hint="eastAsia"/>
        </w:rPr>
        <w:t>务。</w:t>
      </w:r>
    </w:p>
    <w:p>
      <w:pPr>
        <w:pStyle w:val="9"/>
        <w:spacing w:line="300" w:lineRule="auto"/>
        <w:ind w:firstLine="560"/>
        <w:rPr>
          <w:rFonts w:hint="eastAsia" w:ascii="宋体" w:hAnsi="宋体" w:eastAsia="宋体" w:cs="宋体"/>
          <w:sz w:val="24"/>
          <w:szCs w:val="24"/>
          <w:u w:val="single"/>
        </w:rPr>
      </w:pPr>
      <w:r>
        <w:rPr>
          <w:rFonts w:hint="eastAsia" w:ascii="宋体" w:hAnsi="宋体" w:eastAsia="宋体" w:cs="宋体"/>
          <w:sz w:val="24"/>
          <w:szCs w:val="24"/>
        </w:rPr>
        <w:t>报价供应商名称（盖章）：</w:t>
      </w:r>
      <w:r>
        <w:rPr>
          <w:rFonts w:hint="eastAsia" w:ascii="宋体" w:hAnsi="宋体" w:eastAsia="宋体" w:cs="宋体"/>
          <w:sz w:val="24"/>
          <w:szCs w:val="24"/>
          <w:u w:val="single"/>
        </w:rPr>
        <w:t xml:space="preserve">                </w:t>
      </w:r>
    </w:p>
    <w:p>
      <w:pPr>
        <w:pStyle w:val="9"/>
        <w:spacing w:line="300" w:lineRule="auto"/>
        <w:ind w:firstLine="560"/>
        <w:rPr>
          <w:rFonts w:hint="eastAsia" w:ascii="宋体" w:hAnsi="宋体" w:eastAsia="宋体" w:cs="宋体"/>
          <w:sz w:val="24"/>
          <w:szCs w:val="24"/>
          <w:u w:val="single"/>
        </w:rPr>
      </w:pP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bCs/>
          <w:iCs/>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tabs>
          <w:tab w:val="left" w:pos="2601"/>
          <w:tab w:val="left" w:pos="4901"/>
          <w:tab w:val="left" w:pos="7340"/>
          <w:tab w:val="left" w:pos="7787"/>
        </w:tabs>
        <w:spacing w:before="188" w:line="367" w:lineRule="auto"/>
        <w:ind w:left="578" w:right="1299"/>
        <w:rPr>
          <w:rFonts w:hint="eastAsia" w:ascii="宋体" w:hAnsi="宋体" w:eastAsia="宋体" w:cs="宋体"/>
          <w:sz w:val="28"/>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23"/>
        </w:rPr>
      </w:pPr>
    </w:p>
    <w:p>
      <w:pPr>
        <w:pStyle w:val="8"/>
        <w:spacing w:before="1"/>
        <w:rPr>
          <w:sz w:val="25"/>
        </w:rPr>
      </w:pPr>
    </w:p>
    <w:p>
      <w:pPr>
        <w:rPr>
          <w:sz w:val="25"/>
        </w:rPr>
        <w:sectPr>
          <w:pgSz w:w="11850" w:h="16790"/>
          <w:pgMar w:top="1600" w:right="1180" w:bottom="920" w:left="1580" w:header="0" w:footer="721" w:gutter="0"/>
          <w:cols w:space="720" w:num="1"/>
        </w:sect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p>
    <w:p>
      <w:pPr>
        <w:spacing w:before="61"/>
        <w:ind w:left="218"/>
        <w:rPr>
          <w:rFonts w:hint="eastAsia"/>
          <w:b/>
          <w:sz w:val="28"/>
        </w:rPr>
      </w:pPr>
      <w:r>
        <w:rPr>
          <w:rFonts w:hint="eastAsia"/>
          <w:b/>
          <w:sz w:val="28"/>
        </w:rPr>
        <w:t>附件二：</w:t>
      </w:r>
    </w:p>
    <w:p>
      <w:pPr>
        <w:spacing w:before="61"/>
        <w:ind w:left="218"/>
        <w:rPr>
          <w:rFonts w:hint="eastAsia"/>
          <w:b/>
          <w:sz w:val="28"/>
        </w:rPr>
      </w:pPr>
    </w:p>
    <w:p>
      <w:pPr>
        <w:spacing w:before="1"/>
        <w:ind w:left="218"/>
        <w:rPr>
          <w:rFonts w:hint="eastAsia"/>
          <w:b/>
          <w:sz w:val="32"/>
        </w:rPr>
      </w:pPr>
    </w:p>
    <w:p>
      <w:pPr>
        <w:spacing w:before="1"/>
        <w:ind w:left="218"/>
        <w:rPr>
          <w:rFonts w:hint="eastAsia"/>
          <w:b/>
          <w:sz w:val="32"/>
        </w:rPr>
      </w:pP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8"/>
        <w:rPr>
          <w:b/>
          <w:sz w:val="20"/>
        </w:rPr>
      </w:pPr>
    </w:p>
    <w:p>
      <w:pPr>
        <w:pStyle w:val="8"/>
        <w:spacing w:before="6"/>
        <w:rPr>
          <w:b/>
        </w:rPr>
      </w:pPr>
    </w:p>
    <w:tbl>
      <w:tblPr>
        <w:tblStyle w:val="16"/>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2"/>
              <w:spacing w:before="19"/>
              <w:ind w:left="7"/>
              <w:jc w:val="center"/>
              <w:rPr>
                <w:sz w:val="24"/>
              </w:rPr>
            </w:pPr>
            <w:r>
              <w:rPr>
                <w:rFonts w:hint="eastAsia"/>
                <w:sz w:val="24"/>
              </w:rPr>
              <w:t>项目名称</w:t>
            </w:r>
          </w:p>
        </w:tc>
        <w:tc>
          <w:tcPr>
            <w:tcW w:w="5860" w:type="dxa"/>
          </w:tcPr>
          <w:p>
            <w:pPr>
              <w:pStyle w:val="22"/>
              <w:rPr>
                <w:sz w:val="24"/>
              </w:rPr>
            </w:pPr>
          </w:p>
        </w:tc>
        <w:tc>
          <w:tcPr>
            <w:tcW w:w="1409" w:type="dxa"/>
          </w:tcPr>
          <w:p>
            <w:pPr>
              <w:pStyle w:val="22"/>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2"/>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2"/>
              <w:tabs>
                <w:tab w:val="left" w:pos="5816"/>
              </w:tabs>
              <w:spacing w:line="357" w:lineRule="exact"/>
              <w:ind w:left="389"/>
              <w:rPr>
                <w:sz w:val="28"/>
              </w:rPr>
            </w:pPr>
            <w:r>
              <w:rPr>
                <w:rFonts w:hint="eastAsia"/>
                <w:sz w:val="28"/>
              </w:rPr>
              <w:t xml:space="preserve">¥ </w:t>
            </w:r>
            <w:r>
              <w:rPr>
                <w:rFonts w:hint="eastAsia"/>
                <w:sz w:val="28"/>
                <w:u w:val="single"/>
              </w:rPr>
              <w:tab/>
            </w:r>
          </w:p>
          <w:p>
            <w:pPr>
              <w:pStyle w:val="22"/>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spacing w:before="17"/>
              <w:ind w:left="9"/>
              <w:jc w:val="center"/>
              <w:rPr>
                <w:sz w:val="28"/>
              </w:rPr>
            </w:pPr>
          </w:p>
        </w:tc>
        <w:tc>
          <w:tcPr>
            <w:tcW w:w="5860" w:type="dxa"/>
          </w:tcPr>
          <w:p>
            <w:pPr>
              <w:pStyle w:val="22"/>
              <w:spacing w:before="17"/>
              <w:ind w:left="9"/>
              <w:jc w:val="center"/>
              <w:rPr>
                <w:sz w:val="28"/>
              </w:rPr>
            </w:pP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rPr>
                <w:sz w:val="24"/>
              </w:rPr>
            </w:pPr>
          </w:p>
        </w:tc>
        <w:tc>
          <w:tcPr>
            <w:tcW w:w="5860" w:type="dxa"/>
          </w:tcPr>
          <w:p>
            <w:pPr>
              <w:pStyle w:val="22"/>
              <w:rPr>
                <w:sz w:val="24"/>
              </w:rPr>
            </w:pP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rPr>
                <w:sz w:val="24"/>
              </w:rPr>
            </w:pPr>
          </w:p>
        </w:tc>
        <w:tc>
          <w:tcPr>
            <w:tcW w:w="5860" w:type="dxa"/>
          </w:tcPr>
          <w:p>
            <w:pPr>
              <w:pStyle w:val="22"/>
              <w:rPr>
                <w:sz w:val="24"/>
              </w:rPr>
            </w:pP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rPr>
                <w:sz w:val="24"/>
              </w:rPr>
            </w:pPr>
          </w:p>
        </w:tc>
        <w:tc>
          <w:tcPr>
            <w:tcW w:w="5860" w:type="dxa"/>
          </w:tcPr>
          <w:p>
            <w:pPr>
              <w:pStyle w:val="22"/>
              <w:rPr>
                <w:sz w:val="24"/>
              </w:rPr>
            </w:pP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rPr>
                <w:sz w:val="24"/>
              </w:rPr>
            </w:pPr>
          </w:p>
        </w:tc>
        <w:tc>
          <w:tcPr>
            <w:tcW w:w="5860" w:type="dxa"/>
          </w:tcPr>
          <w:p>
            <w:pPr>
              <w:pStyle w:val="22"/>
              <w:rPr>
                <w:sz w:val="24"/>
              </w:rPr>
            </w:pPr>
          </w:p>
        </w:tc>
        <w:tc>
          <w:tcPr>
            <w:tcW w:w="1409" w:type="dxa"/>
          </w:tcPr>
          <w:p>
            <w:pPr>
              <w:pStyle w:val="2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2"/>
              <w:rPr>
                <w:sz w:val="24"/>
              </w:rPr>
            </w:pPr>
          </w:p>
        </w:tc>
        <w:tc>
          <w:tcPr>
            <w:tcW w:w="5860" w:type="dxa"/>
          </w:tcPr>
          <w:p>
            <w:pPr>
              <w:pStyle w:val="22"/>
              <w:rPr>
                <w:sz w:val="24"/>
              </w:rPr>
            </w:pPr>
          </w:p>
        </w:tc>
        <w:tc>
          <w:tcPr>
            <w:tcW w:w="1409" w:type="dxa"/>
          </w:tcPr>
          <w:p>
            <w:pPr>
              <w:pStyle w:val="22"/>
              <w:rPr>
                <w:sz w:val="24"/>
              </w:rPr>
            </w:pPr>
          </w:p>
        </w:tc>
      </w:tr>
    </w:tbl>
    <w:p>
      <w:pPr>
        <w:pStyle w:val="8"/>
        <w:rPr>
          <w:b/>
          <w:sz w:val="20"/>
        </w:rPr>
      </w:pPr>
    </w:p>
    <w:p>
      <w:pPr>
        <w:pStyle w:val="8"/>
        <w:spacing w:before="4"/>
        <w:rPr>
          <w:b/>
          <w:sz w:val="20"/>
        </w:rPr>
      </w:pPr>
    </w:p>
    <w:p>
      <w:pPr>
        <w:pStyle w:val="8"/>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8"/>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pStyle w:val="8"/>
        <w:spacing w:before="4"/>
        <w:rPr>
          <w:b/>
          <w:sz w:val="47"/>
        </w:rPr>
      </w:pPr>
    </w:p>
    <w:p>
      <w:pPr>
        <w:pStyle w:val="8"/>
        <w:rPr>
          <w:b/>
          <w:sz w:val="20"/>
        </w:rPr>
      </w:pPr>
    </w:p>
    <w:p>
      <w:pPr>
        <w:pStyle w:val="8"/>
        <w:spacing w:before="4"/>
        <w:rPr>
          <w:b/>
          <w:sz w:val="20"/>
        </w:rPr>
      </w:pPr>
    </w:p>
    <w:p>
      <w:pPr>
        <w:pStyle w:val="9"/>
        <w:spacing w:line="300" w:lineRule="auto"/>
        <w:ind w:firstLine="4204" w:firstLineChars="1752"/>
        <w:jc w:val="both"/>
        <w:rPr>
          <w:rFonts w:hint="eastAsia" w:ascii="宋体" w:hAnsi="宋体" w:eastAsia="宋体" w:cs="宋体"/>
          <w:sz w:val="24"/>
          <w:szCs w:val="24"/>
          <w:u w:val="single"/>
        </w:rPr>
      </w:pPr>
      <w:r>
        <w:rPr>
          <w:rFonts w:hint="eastAsia" w:ascii="宋体" w:hAnsi="宋体" w:eastAsia="宋体" w:cs="宋体"/>
          <w:sz w:val="24"/>
          <w:szCs w:val="24"/>
        </w:rPr>
        <w:t>报价供应商名称（盖章）：</w:t>
      </w:r>
      <w:r>
        <w:rPr>
          <w:rFonts w:hint="eastAsia" w:ascii="宋体" w:hAnsi="宋体" w:eastAsia="宋体" w:cs="宋体"/>
          <w:sz w:val="24"/>
          <w:szCs w:val="24"/>
          <w:u w:val="single"/>
        </w:rPr>
        <w:t xml:space="preserve">                </w:t>
      </w:r>
    </w:p>
    <w:p>
      <w:pPr>
        <w:pStyle w:val="9"/>
        <w:spacing w:line="300" w:lineRule="auto"/>
        <w:ind w:firstLine="5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520" w:lineRule="exact"/>
        <w:ind w:firstLine="480" w:firstLineChars="200"/>
        <w:jc w:val="right"/>
        <w:sectPr>
          <w:type w:val="continuous"/>
          <w:pgSz w:w="11850" w:h="16790"/>
          <w:pgMar w:top="1600" w:right="1180" w:bottom="920" w:left="1580" w:header="720" w:footer="720" w:gutter="0"/>
          <w:cols w:space="720" w:num="1"/>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20" w:lineRule="exact"/>
        <w:rPr>
          <w:rFonts w:hint="eastAsia" w:ascii="宋体" w:hAnsi="宋体" w:eastAsia="宋体" w:cs="宋体"/>
          <w:bCs/>
          <w:iCs/>
          <w:sz w:val="24"/>
          <w:szCs w:val="24"/>
        </w:rPr>
      </w:pPr>
    </w:p>
    <w:p>
      <w:pPr>
        <w:adjustRightInd w:val="0"/>
        <w:rPr>
          <w:rFonts w:ascii="黑体" w:eastAsia="黑体"/>
          <w:sz w:val="28"/>
          <w:szCs w:val="28"/>
        </w:rPr>
      </w:pPr>
      <w:r>
        <w:rPr>
          <w:rFonts w:hint="eastAsia" w:ascii="黑体" w:eastAsia="黑体" w:cs="黑体"/>
          <w:sz w:val="28"/>
          <w:szCs w:val="28"/>
        </w:rPr>
        <w:t>附件</w:t>
      </w:r>
      <w:r>
        <w:rPr>
          <w:rFonts w:hint="eastAsia" w:ascii="黑体" w:eastAsia="黑体" w:cs="黑体"/>
          <w:sz w:val="28"/>
          <w:szCs w:val="28"/>
          <w:lang w:eastAsia="zh-CN"/>
        </w:rPr>
        <w:t>三</w:t>
      </w:r>
      <w:r>
        <w:rPr>
          <w:rFonts w:hint="eastAsia" w:ascii="黑体" w:eastAsia="黑体" w:cs="黑体"/>
          <w:sz w:val="28"/>
          <w:szCs w:val="28"/>
        </w:rPr>
        <w:t>：</w:t>
      </w:r>
    </w:p>
    <w:p>
      <w:pPr>
        <w:adjustRightInd w:val="0"/>
        <w:jc w:val="center"/>
        <w:rPr>
          <w:rFonts w:ascii="黑体" w:eastAsia="黑体"/>
          <w:b/>
          <w:bCs/>
          <w:sz w:val="32"/>
          <w:szCs w:val="32"/>
        </w:rPr>
      </w:pPr>
      <w:r>
        <w:rPr>
          <w:rFonts w:hint="eastAsia" w:ascii="黑体" w:eastAsia="黑体" w:cs="黑体"/>
          <w:b/>
          <w:bCs/>
          <w:sz w:val="32"/>
          <w:szCs w:val="32"/>
        </w:rPr>
        <w:t>关于资格的声明函</w:t>
      </w:r>
    </w:p>
    <w:p>
      <w:pPr>
        <w:adjustRightInd w:val="0"/>
        <w:rPr>
          <w:rFonts w:ascii="黑体" w:eastAsia="黑体"/>
          <w:sz w:val="36"/>
          <w:szCs w:val="36"/>
        </w:rPr>
      </w:pPr>
    </w:p>
    <w:p>
      <w:pPr>
        <w:adjustRightInd w:val="0"/>
        <w:rPr>
          <w:rFonts w:hint="eastAsia" w:ascii="仿宋" w:hAnsi="仿宋" w:eastAsia="仿宋" w:cs="仿宋"/>
          <w:sz w:val="24"/>
          <w:szCs w:val="24"/>
        </w:rPr>
      </w:pPr>
      <w:r>
        <w:rPr>
          <w:rFonts w:hint="eastAsia" w:ascii="仿宋" w:hAnsi="仿宋" w:eastAsia="仿宋" w:cs="仿宋"/>
          <w:sz w:val="24"/>
          <w:szCs w:val="24"/>
        </w:rPr>
        <w:t>周口市</w:t>
      </w:r>
      <w:r>
        <w:rPr>
          <w:rFonts w:hint="eastAsia" w:ascii="仿宋" w:hAnsi="仿宋" w:eastAsia="仿宋" w:cs="仿宋"/>
          <w:sz w:val="24"/>
          <w:szCs w:val="24"/>
          <w:lang w:eastAsia="zh-CN"/>
        </w:rPr>
        <w:t>园林管理处</w:t>
      </w:r>
      <w:r>
        <w:rPr>
          <w:rFonts w:hint="eastAsia" w:ascii="仿宋" w:hAnsi="仿宋" w:eastAsia="仿宋" w:cs="仿宋"/>
          <w:sz w:val="24"/>
          <w:szCs w:val="24"/>
        </w:rPr>
        <w:t>：</w:t>
      </w:r>
    </w:p>
    <w:p>
      <w:pPr>
        <w:adjustRightInd w:val="0"/>
        <w:ind w:firstLine="480" w:firstLineChars="200"/>
        <w:rPr>
          <w:rFonts w:hint="eastAsia" w:ascii="仿宋" w:hAnsi="仿宋" w:eastAsia="仿宋" w:cs="仿宋"/>
          <w:sz w:val="24"/>
          <w:szCs w:val="24"/>
        </w:rPr>
      </w:pPr>
      <w:r>
        <w:rPr>
          <w:rFonts w:hint="eastAsia" w:ascii="仿宋" w:hAnsi="仿宋" w:eastAsia="仿宋" w:cs="仿宋"/>
          <w:sz w:val="24"/>
          <w:szCs w:val="24"/>
        </w:rPr>
        <w:t>关于贵方的项目谈判邀请，本签字人愿意参加谈判，提供谈判项目一览表中规定的货物，并声明提交的下列文件是准确和真实的。</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1、企业法人营业执照。</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2、税务登记证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多证合一的不需要</w:t>
      </w:r>
      <w:r>
        <w:rPr>
          <w:rFonts w:hint="eastAsia" w:ascii="仿宋" w:hAnsi="仿宋" w:eastAsia="仿宋" w:cs="仿宋"/>
          <w:sz w:val="24"/>
          <w:szCs w:val="24"/>
          <w:lang w:eastAsia="zh-CN"/>
        </w:rPr>
        <w:t>）</w:t>
      </w:r>
      <w:r>
        <w:rPr>
          <w:rFonts w:hint="eastAsia" w:ascii="仿宋" w:hAnsi="仿宋" w:eastAsia="仿宋" w:cs="仿宋"/>
          <w:sz w:val="24"/>
          <w:szCs w:val="24"/>
        </w:rPr>
        <w:t>。</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3、组织机构代码证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多证合一的不需要</w:t>
      </w:r>
      <w:r>
        <w:rPr>
          <w:rFonts w:hint="eastAsia" w:ascii="仿宋" w:hAnsi="仿宋" w:eastAsia="仿宋" w:cs="仿宋"/>
          <w:sz w:val="24"/>
          <w:szCs w:val="24"/>
          <w:lang w:eastAsia="zh-CN"/>
        </w:rPr>
        <w:t>）</w:t>
      </w:r>
      <w:r>
        <w:rPr>
          <w:rFonts w:hint="eastAsia" w:ascii="仿宋" w:hAnsi="仿宋" w:eastAsia="仿宋" w:cs="仿宋"/>
          <w:sz w:val="24"/>
          <w:szCs w:val="24"/>
        </w:rPr>
        <w:t>。</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4、法定代表人授权委托书。</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5、委托代理人身份证。</w:t>
      </w:r>
    </w:p>
    <w:p>
      <w:pPr>
        <w:adjustRightInd w:val="0"/>
        <w:ind w:firstLine="480" w:firstLineChars="200"/>
        <w:rPr>
          <w:rFonts w:hint="eastAsia" w:ascii="仿宋" w:hAnsi="仿宋" w:eastAsia="仿宋" w:cs="仿宋"/>
          <w:sz w:val="24"/>
          <w:szCs w:val="24"/>
        </w:rPr>
      </w:pPr>
      <w:r>
        <w:rPr>
          <w:rFonts w:hint="eastAsia" w:ascii="仿宋" w:hAnsi="仿宋" w:eastAsia="仿宋" w:cs="仿宋"/>
          <w:sz w:val="24"/>
          <w:szCs w:val="24"/>
        </w:rPr>
        <w:t>6、其它证明文件或证件。</w:t>
      </w:r>
    </w:p>
    <w:p>
      <w:pPr>
        <w:adjustRightInd w:val="0"/>
        <w:ind w:firstLine="480"/>
        <w:rPr>
          <w:rFonts w:hint="eastAsia" w:ascii="仿宋" w:hAnsi="仿宋" w:eastAsia="仿宋" w:cs="仿宋"/>
          <w:sz w:val="24"/>
          <w:szCs w:val="24"/>
        </w:rPr>
      </w:pPr>
      <w:r>
        <w:rPr>
          <w:rFonts w:hint="eastAsia" w:ascii="仿宋" w:hAnsi="仿宋" w:eastAsia="仿宋" w:cs="仿宋"/>
          <w:sz w:val="24"/>
          <w:szCs w:val="24"/>
        </w:rPr>
        <w:t>本签字人确认资格文件中的说明是真实的、准确的。</w:t>
      </w:r>
    </w:p>
    <w:p>
      <w:pPr>
        <w:adjustRightInd w:val="0"/>
        <w:ind w:firstLine="480"/>
        <w:rPr>
          <w:rFonts w:hint="eastAsia" w:ascii="仿宋" w:hAnsi="仿宋" w:eastAsia="仿宋" w:cs="仿宋"/>
          <w:sz w:val="24"/>
          <w:szCs w:val="24"/>
        </w:rPr>
      </w:pPr>
    </w:p>
    <w:p>
      <w:pPr>
        <w:adjustRightInd w:val="0"/>
        <w:ind w:firstLine="480"/>
        <w:rPr>
          <w:rFonts w:hint="eastAsia" w:ascii="仿宋" w:hAnsi="仿宋" w:eastAsia="仿宋" w:cs="仿宋"/>
          <w:sz w:val="24"/>
          <w:szCs w:val="24"/>
        </w:rPr>
      </w:pPr>
    </w:p>
    <w:p>
      <w:pPr>
        <w:adjustRightInd w:val="0"/>
        <w:ind w:firstLine="480"/>
        <w:rPr>
          <w:rFonts w:hint="eastAsia" w:ascii="仿宋" w:hAnsi="仿宋" w:eastAsia="仿宋" w:cs="仿宋"/>
          <w:sz w:val="24"/>
          <w:szCs w:val="24"/>
        </w:rPr>
      </w:pPr>
    </w:p>
    <w:p>
      <w:pPr>
        <w:adjustRightInd w:val="0"/>
        <w:ind w:firstLine="480"/>
        <w:rPr>
          <w:rFonts w:hint="eastAsia" w:ascii="仿宋" w:hAnsi="仿宋" w:eastAsia="仿宋" w:cs="仿宋"/>
          <w:sz w:val="24"/>
          <w:szCs w:val="24"/>
        </w:rPr>
      </w:pPr>
    </w:p>
    <w:p>
      <w:pPr>
        <w:pStyle w:val="9"/>
        <w:spacing w:line="300" w:lineRule="auto"/>
        <w:ind w:firstLine="560"/>
        <w:rPr>
          <w:rFonts w:hint="eastAsia" w:ascii="仿宋" w:hAnsi="仿宋" w:eastAsia="仿宋" w:cs="仿宋"/>
          <w:sz w:val="24"/>
          <w:szCs w:val="24"/>
          <w:u w:val="single"/>
        </w:rPr>
      </w:pPr>
      <w:r>
        <w:rPr>
          <w:rFonts w:hint="eastAsia" w:ascii="仿宋" w:hAnsi="仿宋" w:eastAsia="仿宋" w:cs="仿宋"/>
          <w:sz w:val="24"/>
          <w:szCs w:val="24"/>
        </w:rPr>
        <w:t>报价供应商名称（盖章）：</w:t>
      </w:r>
      <w:r>
        <w:rPr>
          <w:rFonts w:hint="eastAsia" w:ascii="仿宋" w:hAnsi="仿宋" w:eastAsia="仿宋" w:cs="仿宋"/>
          <w:sz w:val="24"/>
          <w:szCs w:val="24"/>
          <w:u w:val="single"/>
        </w:rPr>
        <w:t xml:space="preserve">                </w:t>
      </w:r>
    </w:p>
    <w:p>
      <w:pPr>
        <w:pStyle w:val="9"/>
        <w:spacing w:line="300" w:lineRule="auto"/>
        <w:ind w:firstLine="560"/>
        <w:rPr>
          <w:rFonts w:hint="eastAsia" w:ascii="仿宋" w:hAnsi="仿宋" w:eastAsia="仿宋" w:cs="仿宋"/>
          <w:sz w:val="24"/>
          <w:szCs w:val="24"/>
          <w:u w:val="single"/>
        </w:rPr>
      </w:pPr>
      <w:r>
        <w:rPr>
          <w:rFonts w:hint="eastAsia" w:ascii="仿宋" w:hAnsi="仿宋" w:eastAsia="仿宋" w:cs="仿宋"/>
          <w:sz w:val="24"/>
          <w:szCs w:val="24"/>
        </w:rPr>
        <w:t>法定代表人或授权代表签字:</w:t>
      </w:r>
      <w:r>
        <w:rPr>
          <w:rFonts w:hint="eastAsia" w:ascii="仿宋" w:hAnsi="仿宋" w:eastAsia="仿宋" w:cs="仿宋"/>
          <w:sz w:val="24"/>
          <w:szCs w:val="24"/>
          <w:u w:val="single"/>
        </w:rPr>
        <w:t xml:space="preserve">              </w:t>
      </w:r>
    </w:p>
    <w:p>
      <w:pPr>
        <w:spacing w:line="520" w:lineRule="exact"/>
        <w:ind w:firstLine="480" w:firstLineChars="200"/>
        <w:rPr>
          <w:rFonts w:hint="eastAsia" w:ascii="仿宋" w:hAnsi="仿宋" w:eastAsia="仿宋" w:cs="仿宋"/>
          <w:bCs/>
          <w:i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djustRightInd w:val="0"/>
        <w:rPr>
          <w:rFonts w:hint="eastAsia" w:ascii="仿宋" w:hAnsi="仿宋" w:eastAsia="仿宋" w:cs="仿宋"/>
          <w:sz w:val="24"/>
          <w:szCs w:val="24"/>
        </w:rPr>
      </w:pPr>
    </w:p>
    <w:p>
      <w:pPr>
        <w:adjustRightInd w:val="0"/>
        <w:rPr>
          <w:rFonts w:ascii="黑体" w:eastAsia="黑体"/>
          <w:sz w:val="28"/>
          <w:szCs w:val="28"/>
        </w:rPr>
      </w:pPr>
    </w:p>
    <w:p>
      <w:pPr>
        <w:adjustRightInd w:val="0"/>
        <w:sectPr>
          <w:pgSz w:w="12240" w:h="15840"/>
          <w:pgMar w:top="1440" w:right="1797" w:bottom="1440" w:left="1797" w:header="720" w:footer="720" w:gutter="0"/>
          <w:cols w:space="720" w:num="1"/>
        </w:sectPr>
      </w:pPr>
    </w:p>
    <w:p>
      <w:pPr>
        <w:spacing w:before="40"/>
        <w:ind w:left="218"/>
        <w:rPr>
          <w:b/>
          <w:sz w:val="28"/>
        </w:rPr>
      </w:pPr>
      <w:r>
        <w:rPr>
          <w:rFonts w:hint="eastAsia"/>
          <w:b/>
          <w:sz w:val="28"/>
        </w:rPr>
        <w:t>附件</w:t>
      </w:r>
      <w:r>
        <w:rPr>
          <w:rFonts w:hint="eastAsia"/>
          <w:b/>
          <w:sz w:val="28"/>
          <w:lang w:eastAsia="zh-CN"/>
        </w:rPr>
        <w:t>四</w:t>
      </w:r>
      <w:r>
        <w:rPr>
          <w:rFonts w:hint="eastAsia"/>
          <w:b/>
          <w:sz w:val="28"/>
        </w:rPr>
        <w:t>：</w:t>
      </w:r>
    </w:p>
    <w:p>
      <w:pPr>
        <w:pStyle w:val="8"/>
        <w:spacing w:before="5"/>
        <w:rPr>
          <w:b/>
        </w:rPr>
      </w:pPr>
    </w:p>
    <w:p>
      <w:pPr>
        <w:spacing w:before="54"/>
        <w:ind w:left="592" w:right="985"/>
        <w:jc w:val="center"/>
        <w:rPr>
          <w:b/>
          <w:sz w:val="32"/>
        </w:rPr>
      </w:pPr>
      <w:r>
        <w:rPr>
          <w:rFonts w:hint="eastAsia"/>
          <w:b/>
          <w:sz w:val="32"/>
        </w:rPr>
        <w:t>授权委托书</w:t>
      </w:r>
    </w:p>
    <w:p>
      <w:pPr>
        <w:pStyle w:val="8"/>
        <w:spacing w:before="9"/>
        <w:rPr>
          <w:b/>
          <w:sz w:val="32"/>
        </w:rPr>
      </w:pPr>
    </w:p>
    <w:p>
      <w:pPr>
        <w:pStyle w:val="8"/>
        <w:tabs>
          <w:tab w:val="left" w:pos="6393"/>
        </w:tabs>
        <w:ind w:left="218"/>
      </w:pPr>
      <w:r>
        <w:rPr>
          <w:rFonts w:hint="eastAsia"/>
          <w:spacing w:val="-1"/>
        </w:rPr>
        <w:t>委</w:t>
      </w:r>
      <w:r>
        <w:rPr>
          <w:rFonts w:hint="eastAsia"/>
        </w:rPr>
        <w:t>托单位：</w:t>
      </w:r>
      <w:r>
        <w:rPr>
          <w:rFonts w:hint="eastAsia"/>
          <w:u w:val="single"/>
        </w:rPr>
        <w:tab/>
      </w:r>
    </w:p>
    <w:p>
      <w:pPr>
        <w:pStyle w:val="8"/>
        <w:spacing w:before="1"/>
        <w:rPr>
          <w:sz w:val="21"/>
        </w:rPr>
      </w:pPr>
    </w:p>
    <w:p>
      <w:pPr>
        <w:pStyle w:val="8"/>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8"/>
        <w:spacing w:before="10"/>
        <w:rPr>
          <w:sz w:val="20"/>
        </w:rPr>
      </w:pPr>
    </w:p>
    <w:p>
      <w:pPr>
        <w:pStyle w:val="8"/>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8"/>
        <w:rPr>
          <w:sz w:val="19"/>
        </w:rPr>
      </w:pPr>
    </w:p>
    <w:p>
      <w:pPr>
        <w:pStyle w:val="8"/>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8"/>
        <w:spacing w:before="10"/>
        <w:rPr>
          <w:sz w:val="20"/>
        </w:rPr>
      </w:pPr>
    </w:p>
    <w:p>
      <w:pPr>
        <w:pStyle w:val="8"/>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8"/>
        <w:spacing w:line="297" w:lineRule="exact"/>
        <w:ind w:left="218"/>
      </w:pPr>
      <w:r>
        <w:rPr>
          <w:rFonts w:hint="eastAsia"/>
        </w:rPr>
        <w:t>办理以下事宜：</w:t>
      </w:r>
    </w:p>
    <w:p>
      <w:pPr>
        <w:pStyle w:val="8"/>
        <w:spacing w:before="12"/>
        <w:ind w:left="698"/>
      </w:pPr>
      <w:r>
        <w:rPr>
          <w:rFonts w:hint="eastAsia"/>
        </w:rPr>
        <w:t>1、参加谈判活动。</w:t>
      </w:r>
    </w:p>
    <w:p>
      <w:pPr>
        <w:pStyle w:val="8"/>
        <w:spacing w:before="14"/>
        <w:ind w:left="698"/>
      </w:pPr>
      <w:r>
        <w:rPr>
          <w:rFonts w:hint="eastAsia"/>
        </w:rPr>
        <w:t>2、出席谈判会议。</w:t>
      </w:r>
    </w:p>
    <w:p>
      <w:pPr>
        <w:pStyle w:val="8"/>
        <w:spacing w:before="12"/>
        <w:ind w:left="698"/>
      </w:pPr>
      <w:r>
        <w:rPr>
          <w:rFonts w:hint="eastAsia"/>
        </w:rPr>
        <w:t>3、确定谈判采购的最终报价。</w:t>
      </w:r>
    </w:p>
    <w:p>
      <w:pPr>
        <w:pStyle w:val="8"/>
        <w:spacing w:before="11"/>
        <w:ind w:left="698"/>
      </w:pPr>
      <w:r>
        <w:rPr>
          <w:rFonts w:hint="eastAsia"/>
        </w:rPr>
        <w:t>4、签订与成交事宜有关的合同。</w:t>
      </w:r>
    </w:p>
    <w:p>
      <w:pPr>
        <w:pStyle w:val="8"/>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8"/>
        <w:spacing w:line="307" w:lineRule="exact"/>
        <w:ind w:left="218"/>
      </w:pPr>
      <w:r>
        <w:rPr>
          <w:rFonts w:hint="eastAsia"/>
        </w:rPr>
        <w:t>以承认。</w:t>
      </w:r>
    </w:p>
    <w:p>
      <w:pPr>
        <w:pStyle w:val="8"/>
        <w:spacing w:before="15"/>
        <w:ind w:left="698"/>
      </w:pPr>
      <w:r>
        <w:rPr>
          <w:rFonts w:hint="eastAsia"/>
        </w:rPr>
        <w:t>受托人无转委托权。</w:t>
      </w:r>
    </w:p>
    <w:p>
      <w:pPr>
        <w:pStyle w:val="8"/>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（公章）</w:t>
      </w:r>
      <w:r>
        <w:rPr>
          <w:rFonts w:hint="eastAsia"/>
          <w:u w:val="single"/>
        </w:rPr>
        <w:tab/>
      </w:r>
    </w:p>
    <w:p>
      <w:pPr>
        <w:pStyle w:val="8"/>
        <w:tabs>
          <w:tab w:val="left" w:pos="2498"/>
          <w:tab w:val="left" w:pos="4298"/>
        </w:tabs>
        <w:spacing w:before="6"/>
        <w:ind w:left="698"/>
      </w:pPr>
      <w:r>
        <w:rPr>
          <w:rFonts w:hint="eastAsia"/>
        </w:rPr>
        <w:t>法定代表人：</w:t>
      </w:r>
      <w:r>
        <w:rPr>
          <w:rFonts w:hint="eastAsia"/>
          <w:u w:val="single"/>
        </w:rPr>
        <w:tab/>
      </w:r>
      <w:r>
        <w:rPr>
          <w:rFonts w:hint="eastAsia"/>
          <w:u w:val="single"/>
        </w:rPr>
        <w:t>（签字）</w:t>
      </w:r>
      <w:r>
        <w:rPr>
          <w:rFonts w:hint="eastAsia"/>
          <w:u w:val="single"/>
        </w:rPr>
        <w:tab/>
      </w:r>
    </w:p>
    <w:p>
      <w:pPr>
        <w:pStyle w:val="8"/>
        <w:rPr>
          <w:sz w:val="20"/>
        </w:rPr>
      </w:pPr>
    </w:p>
    <w:p>
      <w:pPr>
        <w:pStyle w:val="8"/>
        <w:rPr>
          <w:sz w:val="20"/>
        </w:rPr>
      </w:pPr>
    </w:p>
    <w:p>
      <w:pPr>
        <w:pStyle w:val="8"/>
        <w:spacing w:before="2"/>
        <w:rPr>
          <w:sz w:val="27"/>
        </w:rPr>
      </w:pPr>
    </w:p>
    <w:p>
      <w:pPr>
        <w:pStyle w:val="8"/>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w:t>
      </w:r>
      <w:r>
        <w:rPr>
          <w:rFonts w:hint="eastAsia"/>
          <w:b/>
          <w:sz w:val="28"/>
          <w:lang w:eastAsia="zh-CN"/>
        </w:rPr>
        <w:t>五</w:t>
      </w:r>
      <w:r>
        <w:rPr>
          <w:rFonts w:hint="eastAsia"/>
          <w:b/>
          <w:sz w:val="28"/>
        </w:rPr>
        <w:t>:</w:t>
      </w:r>
    </w:p>
    <w:p>
      <w:pPr>
        <w:pStyle w:val="8"/>
        <w:rPr>
          <w:b/>
          <w:sz w:val="28"/>
        </w:rPr>
      </w:pPr>
    </w:p>
    <w:p>
      <w:pPr>
        <w:pStyle w:val="8"/>
        <w:rPr>
          <w:b/>
          <w:sz w:val="29"/>
        </w:rPr>
      </w:pPr>
    </w:p>
    <w:p>
      <w:pPr>
        <w:spacing w:before="1"/>
        <w:ind w:left="218"/>
        <w:rPr>
          <w:rFonts w:hint="eastAsia"/>
          <w:b/>
          <w:bCs/>
          <w:sz w:val="28"/>
        </w:rPr>
      </w:pPr>
      <w:r>
        <w:rPr>
          <w:rFonts w:hint="eastAsia"/>
          <w:b/>
          <w:bCs/>
          <w:sz w:val="28"/>
        </w:rPr>
        <w:t>其它相关资料</w:t>
      </w: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spacing w:before="1"/>
        <w:ind w:left="218"/>
        <w:rPr>
          <w:rFonts w:hint="eastAsia"/>
          <w:b/>
          <w:bCs/>
          <w:sz w:val="28"/>
        </w:rPr>
      </w:pPr>
    </w:p>
    <w:p>
      <w:pPr>
        <w:pStyle w:val="5"/>
        <w:spacing w:before="0" w:after="0" w:line="500" w:lineRule="exact"/>
        <w:ind w:firstLine="0"/>
        <w:rPr>
          <w:rFonts w:hint="eastAsia" w:ascii="方正小标宋简体" w:hAnsi="黑体" w:eastAsia="方正小标宋简体" w:cs="黑体"/>
          <w:b w:val="0"/>
          <w:sz w:val="44"/>
          <w:szCs w:val="44"/>
          <w:lang w:val="en-US"/>
        </w:rPr>
      </w:pPr>
      <w:r>
        <w:rPr>
          <w:rFonts w:hint="eastAsia" w:ascii="方正小标宋简体" w:hAnsi="黑体" w:eastAsia="方正小标宋简体" w:cs="黑体"/>
          <w:b w:val="0"/>
          <w:w w:val="92"/>
          <w:sz w:val="44"/>
          <w:szCs w:val="44"/>
          <w:lang w:val="en-US"/>
        </w:rPr>
        <w:t>周口市</w:t>
      </w:r>
      <w:r>
        <w:rPr>
          <w:rFonts w:hint="eastAsia" w:ascii="方正小标宋简体" w:hAnsi="黑体" w:eastAsia="方正小标宋简体" w:cs="黑体"/>
          <w:b w:val="0"/>
          <w:sz w:val="44"/>
          <w:szCs w:val="44"/>
          <w:lang w:val="en-US"/>
        </w:rPr>
        <w:t>政府采购合同（工程类）标准文本</w:t>
      </w:r>
    </w:p>
    <w:p>
      <w:pPr>
        <w:ind w:firstLine="880" w:firstLineChars="200"/>
        <w:jc w:val="center"/>
        <w:rPr>
          <w:rFonts w:hint="eastAsia" w:ascii="方正小标宋简体" w:hAnsi="黑体" w:eastAsia="方正小标宋简体" w:cs="黑体"/>
          <w:sz w:val="44"/>
          <w:szCs w:val="44"/>
          <w:lang w:val="en-US"/>
        </w:rPr>
      </w:pPr>
    </w:p>
    <w:p>
      <w:pPr>
        <w:pStyle w:val="28"/>
        <w:spacing w:beforeLines="0" w:afterLines="0"/>
        <w:ind w:left="0" w:firstLine="640" w:firstLineChars="200"/>
        <w:jc w:val="both"/>
        <w:rPr>
          <w:rFonts w:hint="eastAsia" w:ascii="黑体" w:hAnsi="黑体" w:eastAsia="黑体" w:cs="黑体"/>
          <w:sz w:val="32"/>
          <w:szCs w:val="32"/>
          <w:lang w:val="en-US"/>
        </w:rPr>
      </w:pPr>
    </w:p>
    <w:p>
      <w:pPr>
        <w:pStyle w:val="28"/>
        <w:spacing w:beforeLines="0" w:afterLines="0"/>
        <w:ind w:left="0" w:firstLine="640" w:firstLineChars="200"/>
        <w:jc w:val="both"/>
        <w:rPr>
          <w:rFonts w:hint="eastAsia" w:ascii="黑体" w:hAnsi="黑体" w:eastAsia="黑体" w:cs="黑体"/>
          <w:sz w:val="32"/>
          <w:szCs w:val="32"/>
          <w:lang w:val="en-US"/>
        </w:rPr>
      </w:pPr>
    </w:p>
    <w:p>
      <w:pPr>
        <w:pStyle w:val="28"/>
        <w:spacing w:beforeLines="0" w:afterLines="0"/>
        <w:ind w:left="0" w:firstLine="640" w:firstLineChars="200"/>
        <w:jc w:val="both"/>
        <w:rPr>
          <w:rFonts w:hint="eastAsia" w:ascii="黑体" w:hAnsi="黑体" w:eastAsia="黑体" w:cs="黑体"/>
          <w:sz w:val="32"/>
          <w:szCs w:val="32"/>
          <w:lang w:val="en-US"/>
        </w:rPr>
      </w:pP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2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firstLine="600" w:firstLineChars="200"/>
        <w:jc w:val="both"/>
        <w:rPr>
          <w:rFonts w:ascii="黑体" w:hAnsi="黑体" w:eastAsia="黑体" w:cs="黑体"/>
          <w:sz w:val="30"/>
          <w:szCs w:val="30"/>
          <w:lang w:val="en-US"/>
        </w:rPr>
      </w:pPr>
    </w:p>
    <w:p>
      <w:pPr>
        <w:pStyle w:val="28"/>
        <w:spacing w:beforeLines="0" w:afterLines="0"/>
        <w:ind w:left="0"/>
        <w:jc w:val="both"/>
        <w:rPr>
          <w:rFonts w:hint="eastAsia"/>
          <w:sz w:val="30"/>
          <w:szCs w:val="30"/>
        </w:rPr>
      </w:pPr>
    </w:p>
    <w:p>
      <w:pPr>
        <w:pStyle w:val="28"/>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pPr>
        <w:pStyle w:val="28"/>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2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28"/>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28"/>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2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28"/>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28"/>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28"/>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pPr>
        <w:pStyle w:val="28"/>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pPr>
        <w:pStyle w:val="28"/>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pPr>
        <w:pStyle w:val="28"/>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pPr>
        <w:pStyle w:val="28"/>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28"/>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pPr>
        <w:pStyle w:val="28"/>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pPr>
        <w:pStyle w:val="28"/>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pPr>
        <w:pStyle w:val="28"/>
        <w:spacing w:beforeLines="0" w:afterLines="0" w:line="440" w:lineRule="exact"/>
        <w:ind w:left="0" w:firstLine="420" w:firstLineChars="200"/>
        <w:jc w:val="both"/>
        <w:rPr>
          <w:sz w:val="21"/>
          <w:szCs w:val="21"/>
        </w:rPr>
      </w:pPr>
    </w:p>
    <w:p>
      <w:pPr>
        <w:pStyle w:val="28"/>
        <w:spacing w:beforeLines="0" w:afterLines="0" w:line="60" w:lineRule="auto"/>
        <w:ind w:left="0" w:firstLine="420" w:firstLineChars="200"/>
        <w:jc w:val="both"/>
        <w:rPr>
          <w:sz w:val="21"/>
          <w:szCs w:val="21"/>
        </w:rPr>
      </w:pPr>
    </w:p>
    <w:p>
      <w:pPr>
        <w:pStyle w:val="5"/>
        <w:spacing w:before="0" w:after="0" w:line="360" w:lineRule="auto"/>
        <w:ind w:firstLine="0"/>
        <w:rPr>
          <w:rFonts w:hint="eastAsia" w:ascii="方正小标宋简体" w:hAnsi="宋体" w:eastAsia="方正小标宋简体"/>
          <w:b w:val="0"/>
          <w:bCs w:val="0"/>
          <w:sz w:val="36"/>
          <w:szCs w:val="36"/>
        </w:rPr>
      </w:pPr>
      <w:bookmarkStart w:id="54" w:name="_Toc48834555"/>
      <w:r>
        <w:rPr>
          <w:rFonts w:hint="eastAsia" w:ascii="方正小标宋简体" w:hAnsi="宋体" w:eastAsia="方正小标宋简体"/>
          <w:b w:val="0"/>
          <w:bCs w:val="0"/>
          <w:sz w:val="36"/>
          <w:szCs w:val="36"/>
        </w:rPr>
        <w:t>合同</w:t>
      </w:r>
      <w:bookmarkEnd w:id="54"/>
      <w:r>
        <w:rPr>
          <w:rFonts w:hint="eastAsia" w:ascii="方正小标宋简体" w:hAnsi="宋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8024701"/>
      <w:bookmarkStart w:id="56" w:name="_Toc427566452"/>
      <w:bookmarkStart w:id="57"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ascii="宋体" w:hAnsi="宋体"/>
        </w:rPr>
        <w:t xml:space="preserve"> ￥：</w:t>
      </w:r>
      <w:r>
        <w:rPr>
          <w:rFonts w:hint="eastAsia"/>
        </w:rPr>
        <w:t xml:space="preserve">元(人民币)  </w:t>
      </w:r>
    </w:p>
    <w:p>
      <w:pPr>
        <w:ind w:firstLine="442" w:firstLineChars="200"/>
        <w:jc w:val="both"/>
        <w:rPr>
          <w:b/>
        </w:rPr>
      </w:pPr>
      <w:r>
        <w:rPr>
          <w:rFonts w:hint="eastAsia"/>
          <w:b/>
        </w:rPr>
        <w:t>六、组成合同的文件</w:t>
      </w:r>
    </w:p>
    <w:p>
      <w:pPr>
        <w:spacing w:line="460" w:lineRule="exact"/>
        <w:ind w:firstLine="440" w:firstLineChars="200"/>
        <w:jc w:val="both"/>
        <w:rPr>
          <w:rFonts w:ascii="宋体" w:hAnsi="宋体"/>
        </w:rPr>
      </w:pPr>
      <w:r>
        <w:rPr>
          <w:rFonts w:hint="eastAsia" w:ascii="宋体" w:hAnsi="宋体"/>
        </w:rPr>
        <w:t>组成本合同的文件包括：</w:t>
      </w:r>
    </w:p>
    <w:p>
      <w:pPr>
        <w:spacing w:line="460" w:lineRule="exact"/>
        <w:ind w:firstLine="440" w:firstLineChars="200"/>
        <w:jc w:val="both"/>
        <w:rPr>
          <w:rFonts w:ascii="宋体" w:hAnsi="宋体"/>
        </w:rPr>
      </w:pPr>
      <w:r>
        <w:rPr>
          <w:rFonts w:hint="eastAsia" w:ascii="宋体" w:hAnsi="宋体"/>
        </w:rPr>
        <w:t>1.本合同协议书</w:t>
      </w:r>
    </w:p>
    <w:p>
      <w:pPr>
        <w:spacing w:line="460" w:lineRule="exact"/>
        <w:ind w:firstLine="440" w:firstLineChars="200"/>
        <w:jc w:val="both"/>
      </w:pPr>
      <w:r>
        <w:rPr>
          <w:rFonts w:hint="eastAsia"/>
        </w:rPr>
        <w:t>2</w:t>
      </w:r>
      <w:r>
        <w:rPr>
          <w:rFonts w:hint="eastAsia" w:ascii="宋体" w:hAnsi="宋体"/>
        </w:rPr>
        <w:t>.</w:t>
      </w:r>
      <w:r>
        <w:rPr>
          <w:rFonts w:hint="eastAsia"/>
        </w:rPr>
        <w:t>中标通知书</w:t>
      </w:r>
    </w:p>
    <w:p>
      <w:pPr>
        <w:spacing w:line="460" w:lineRule="exact"/>
        <w:ind w:firstLine="440" w:firstLineChars="200"/>
        <w:jc w:val="both"/>
      </w:pPr>
      <w:r>
        <w:rPr>
          <w:rFonts w:hint="eastAsia"/>
        </w:rPr>
        <w:t>3</w:t>
      </w:r>
      <w:r>
        <w:rPr>
          <w:rFonts w:hint="eastAsia" w:ascii="宋体" w:hAnsi="宋体"/>
        </w:rPr>
        <w:t>.</w:t>
      </w:r>
      <w:r>
        <w:rPr>
          <w:rFonts w:hint="eastAsia"/>
        </w:rPr>
        <w:t>投标书及其附件</w:t>
      </w:r>
    </w:p>
    <w:p>
      <w:pPr>
        <w:spacing w:line="460" w:lineRule="exact"/>
        <w:ind w:firstLine="440" w:firstLineChars="200"/>
        <w:jc w:val="both"/>
      </w:pPr>
      <w:r>
        <w:rPr>
          <w:rFonts w:hint="eastAsia"/>
        </w:rPr>
        <w:t>4</w:t>
      </w:r>
      <w:r>
        <w:rPr>
          <w:rFonts w:hint="eastAsia" w:ascii="宋体" w:hAnsi="宋体"/>
        </w:rPr>
        <w:t>.</w:t>
      </w:r>
      <w:r>
        <w:rPr>
          <w:rFonts w:hint="eastAsia"/>
        </w:rPr>
        <w:t>本合同专用条款</w:t>
      </w:r>
    </w:p>
    <w:p>
      <w:pPr>
        <w:spacing w:line="460" w:lineRule="exact"/>
        <w:ind w:firstLine="440" w:firstLineChars="200"/>
        <w:jc w:val="both"/>
      </w:pPr>
      <w:r>
        <w:rPr>
          <w:rFonts w:hint="eastAsia"/>
        </w:rPr>
        <w:t>5</w:t>
      </w:r>
      <w:r>
        <w:rPr>
          <w:rFonts w:hint="eastAsia" w:ascii="宋体" w:hAnsi="宋体"/>
        </w:rPr>
        <w:t>.</w:t>
      </w:r>
      <w:r>
        <w:rPr>
          <w:rFonts w:hint="eastAsia"/>
        </w:rPr>
        <w:t>本合同通用条款</w:t>
      </w:r>
    </w:p>
    <w:p>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pPr>
        <w:spacing w:line="460" w:lineRule="exact"/>
        <w:ind w:firstLine="440" w:firstLineChars="200"/>
        <w:jc w:val="both"/>
      </w:pPr>
      <w:r>
        <w:rPr>
          <w:rFonts w:hint="eastAsia"/>
        </w:rPr>
        <w:t>8</w:t>
      </w:r>
      <w:r>
        <w:rPr>
          <w:rFonts w:hint="eastAsia" w:ascii="宋体" w:hAnsi="宋体"/>
        </w:rPr>
        <w:t>.</w:t>
      </w:r>
      <w:r>
        <w:rPr>
          <w:rFonts w:hint="eastAsia"/>
        </w:rPr>
        <w:t>工程量清单</w:t>
      </w:r>
    </w:p>
    <w:p>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6"/>
        <w:ind w:firstLine="602" w:firstLineChars="200"/>
        <w:jc w:val="both"/>
        <w:rPr>
          <w:rFonts w:ascii="黑体" w:eastAsia="黑体"/>
          <w:szCs w:val="24"/>
        </w:rPr>
      </w:pPr>
    </w:p>
    <w:p>
      <w:pPr>
        <w:pStyle w:val="6"/>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29"/>
        <w:spacing w:before="0" w:beforeAutospacing="0" w:after="0" w:afterAutospacing="0" w:line="360" w:lineRule="auto"/>
        <w:ind w:firstLine="110" w:firstLineChars="50"/>
        <w:jc w:val="both"/>
      </w:pPr>
    </w:p>
    <w:p>
      <w:pPr>
        <w:pStyle w:val="29"/>
        <w:spacing w:before="0" w:beforeAutospacing="0" w:after="0" w:afterAutospacing="0" w:line="360" w:lineRule="auto"/>
        <w:ind w:firstLine="440" w:firstLineChars="200"/>
        <w:jc w:val="both"/>
      </w:pPr>
      <w:r>
        <w:t>参见建设工程施工合同</w:t>
      </w:r>
    </w:p>
    <w:p>
      <w:pPr>
        <w:pStyle w:val="29"/>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pPr>
        <w:pStyle w:val="29"/>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6"/>
        <w:jc w:val="center"/>
        <w:rPr>
          <w:rFonts w:ascii="黑体" w:hAnsi="黑体" w:eastAsia="黑体"/>
          <w:sz w:val="32"/>
        </w:rPr>
      </w:pPr>
      <w:bookmarkStart w:id="59" w:name="_Toc427566453"/>
      <w:bookmarkStart w:id="60" w:name="_Toc428024702"/>
      <w:bookmarkStart w:id="61" w:name="_Toc48834558"/>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rFonts w:hint="eastAsia"/>
          <w:b/>
        </w:rPr>
      </w:pPr>
      <w:r>
        <w:rPr>
          <w:rFonts w:hint="eastAsia"/>
          <w:b/>
        </w:rPr>
        <w:t>一、词语定义及合同文件</w:t>
      </w:r>
    </w:p>
    <w:p>
      <w:pPr>
        <w:spacing w:line="400" w:lineRule="exact"/>
        <w:ind w:firstLine="442" w:firstLineChars="200"/>
        <w:jc w:val="both"/>
        <w:rPr>
          <w:rFonts w:hint="eastAsia"/>
          <w:b/>
        </w:rPr>
      </w:pPr>
      <w:r>
        <w:rPr>
          <w:rFonts w:hint="eastAsia"/>
          <w:b/>
        </w:rPr>
        <w:t>2. 合同文件及解释顺序</w:t>
      </w:r>
    </w:p>
    <w:p>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rFonts w:hint="eastAsia"/>
          <w:b/>
        </w:rPr>
      </w:pPr>
      <w:r>
        <w:rPr>
          <w:rFonts w:hint="eastAsia"/>
          <w:b/>
        </w:rPr>
        <w:t>3．语言文字和适用法律、标准及规范</w:t>
      </w:r>
    </w:p>
    <w:p>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pPr>
        <w:spacing w:line="400" w:lineRule="exact"/>
        <w:ind w:firstLine="440" w:firstLineChars="200"/>
        <w:jc w:val="both"/>
        <w:rPr>
          <w:rFonts w:hint="eastAsia"/>
        </w:rPr>
      </w:pPr>
      <w:r>
        <w:rPr>
          <w:rFonts w:hint="eastAsia"/>
        </w:rPr>
        <w:t>3.2适用法律和法规</w:t>
      </w:r>
    </w:p>
    <w:p>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rPr>
          <w:rFonts w:hint="eastAsia"/>
        </w:rPr>
      </w:pPr>
      <w:r>
        <w:rPr>
          <w:rFonts w:hint="eastAsia"/>
        </w:rPr>
        <w:t>3.3适用标准、规范</w:t>
      </w:r>
    </w:p>
    <w:p>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pPr>
        <w:spacing w:line="400" w:lineRule="exact"/>
        <w:ind w:firstLine="442" w:firstLineChars="200"/>
        <w:jc w:val="both"/>
        <w:rPr>
          <w:rFonts w:hint="eastAsia"/>
          <w:b/>
        </w:rPr>
      </w:pPr>
      <w:r>
        <w:rPr>
          <w:rFonts w:hint="eastAsia"/>
          <w:b/>
        </w:rPr>
        <w:t>4.图纸</w:t>
      </w:r>
    </w:p>
    <w:p>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rFonts w:hint="eastAsia"/>
          <w:b/>
        </w:rPr>
      </w:pPr>
      <w:r>
        <w:rPr>
          <w:rFonts w:hint="eastAsia"/>
          <w:b/>
        </w:rPr>
        <w:t>二、双方一般权利和义务</w:t>
      </w:r>
    </w:p>
    <w:p>
      <w:pPr>
        <w:spacing w:line="400" w:lineRule="exact"/>
        <w:ind w:firstLine="442" w:firstLineChars="200"/>
        <w:jc w:val="both"/>
        <w:rPr>
          <w:rFonts w:hint="eastAsia"/>
          <w:b/>
        </w:rPr>
      </w:pPr>
      <w:r>
        <w:rPr>
          <w:rFonts w:hint="eastAsia"/>
          <w:b/>
        </w:rPr>
        <w:t>5.工程师</w:t>
      </w:r>
    </w:p>
    <w:p>
      <w:pPr>
        <w:spacing w:line="400" w:lineRule="exact"/>
        <w:ind w:firstLine="440" w:firstLineChars="200"/>
        <w:jc w:val="both"/>
        <w:rPr>
          <w:rFonts w:hint="eastAsia"/>
        </w:rPr>
      </w:pPr>
      <w:r>
        <w:rPr>
          <w:rFonts w:hint="eastAsia"/>
        </w:rPr>
        <w:t>5.2监理单位委派的工程师</w:t>
      </w:r>
    </w:p>
    <w:p>
      <w:pPr>
        <w:spacing w:line="400" w:lineRule="exact"/>
        <w:ind w:firstLine="440" w:firstLineChars="200"/>
        <w:jc w:val="both"/>
        <w:rPr>
          <w:rFonts w:hint="eastAsia"/>
          <w:u w:val="single"/>
        </w:rPr>
      </w:pPr>
      <w:r>
        <w:rPr>
          <w:rFonts w:hint="eastAsia"/>
        </w:rPr>
        <w:t>姓名：职务：</w:t>
      </w:r>
      <w:r>
        <w:rPr>
          <w:rFonts w:hint="eastAsia"/>
          <w:u w:val="single"/>
        </w:rPr>
        <w:t>总监理工程师</w:t>
      </w:r>
    </w:p>
    <w:p>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rPr>
          <w:rFonts w:hint="eastAsia"/>
        </w:rPr>
      </w:pPr>
      <w:r>
        <w:rPr>
          <w:rFonts w:hint="eastAsia"/>
        </w:rPr>
        <w:t>5.3发包人派驻的工程师</w:t>
      </w:r>
    </w:p>
    <w:p>
      <w:pPr>
        <w:spacing w:line="400" w:lineRule="exact"/>
        <w:ind w:firstLine="440" w:firstLineChars="200"/>
        <w:jc w:val="both"/>
        <w:rPr>
          <w:rFonts w:hint="eastAsia"/>
          <w:u w:val="single"/>
        </w:rPr>
      </w:pPr>
      <w:r>
        <w:rPr>
          <w:rFonts w:hint="eastAsia"/>
        </w:rPr>
        <w:t>姓名：职务：</w:t>
      </w:r>
      <w:r>
        <w:rPr>
          <w:rFonts w:hint="eastAsia"/>
          <w:u w:val="single"/>
        </w:rPr>
        <w:t>工程师</w:t>
      </w:r>
    </w:p>
    <w:p>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ascii="宋体" w:hAnsi="宋体"/>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pPr>
              <w:spacing w:line="360" w:lineRule="auto"/>
              <w:jc w:val="center"/>
              <w:rPr>
                <w:rFonts w:ascii="宋体" w:hAnsi="宋体"/>
                <w:szCs w:val="21"/>
              </w:rPr>
            </w:pPr>
            <w:r>
              <w:rPr>
                <w:rFonts w:hint="eastAsia" w:ascii="宋体" w:hAnsi="宋体"/>
                <w:szCs w:val="21"/>
              </w:rPr>
              <w:t>建设</w:t>
            </w:r>
          </w:p>
          <w:p>
            <w:pPr>
              <w:spacing w:line="360" w:lineRule="auto"/>
              <w:jc w:val="center"/>
              <w:rPr>
                <w:rFonts w:ascii="宋体" w:hAnsi="宋体"/>
                <w:szCs w:val="21"/>
              </w:rPr>
            </w:pPr>
            <w:r>
              <w:rPr>
                <w:rFonts w:hint="eastAsia" w:ascii="宋体" w:hAnsi="宋体"/>
                <w:szCs w:val="21"/>
              </w:rPr>
              <w:t>规模</w:t>
            </w:r>
          </w:p>
        </w:tc>
        <w:tc>
          <w:tcPr>
            <w:tcW w:w="1319" w:type="dxa"/>
            <w:vAlign w:val="center"/>
          </w:tcPr>
          <w:p>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pPr>
              <w:spacing w:line="360" w:lineRule="auto"/>
              <w:jc w:val="center"/>
              <w:rPr>
                <w:rFonts w:ascii="宋体" w:hAnsi="宋体"/>
                <w:szCs w:val="21"/>
              </w:rPr>
            </w:pPr>
            <w:r>
              <w:rPr>
                <w:rFonts w:hint="eastAsia" w:ascii="宋体" w:hAnsi="宋体"/>
                <w:szCs w:val="21"/>
              </w:rPr>
              <w:t>层数</w:t>
            </w:r>
          </w:p>
        </w:tc>
        <w:tc>
          <w:tcPr>
            <w:tcW w:w="877" w:type="dxa"/>
            <w:vAlign w:val="center"/>
          </w:tcPr>
          <w:p>
            <w:pPr>
              <w:spacing w:line="360" w:lineRule="auto"/>
              <w:jc w:val="center"/>
              <w:rPr>
                <w:rFonts w:ascii="宋体" w:hAnsi="宋体"/>
                <w:szCs w:val="21"/>
              </w:rPr>
            </w:pPr>
            <w:r>
              <w:rPr>
                <w:rFonts w:hint="eastAsia" w:ascii="宋体" w:hAnsi="宋体"/>
                <w:szCs w:val="21"/>
              </w:rPr>
              <w:t>跨度</w:t>
            </w:r>
          </w:p>
          <w:p>
            <w:pPr>
              <w:spacing w:line="360" w:lineRule="auto"/>
              <w:jc w:val="center"/>
              <w:rPr>
                <w:rFonts w:ascii="宋体" w:hAnsi="宋体"/>
                <w:szCs w:val="21"/>
              </w:rPr>
            </w:pPr>
            <w:r>
              <w:rPr>
                <w:rFonts w:hint="eastAsia" w:ascii="宋体" w:hAnsi="宋体"/>
                <w:szCs w:val="21"/>
              </w:rPr>
              <w:t>（米）</w:t>
            </w:r>
          </w:p>
        </w:tc>
        <w:tc>
          <w:tcPr>
            <w:tcW w:w="800" w:type="dxa"/>
            <w:vAlign w:val="center"/>
          </w:tcPr>
          <w:p>
            <w:pPr>
              <w:spacing w:line="360" w:lineRule="auto"/>
              <w:jc w:val="center"/>
              <w:rPr>
                <w:rFonts w:hint="eastAsia" w:ascii="宋体" w:hAnsi="宋体"/>
                <w:szCs w:val="21"/>
              </w:rPr>
            </w:pPr>
            <w:r>
              <w:rPr>
                <w:rFonts w:hint="eastAsia" w:ascii="宋体" w:hAnsi="宋体"/>
                <w:szCs w:val="21"/>
              </w:rPr>
              <w:t>设备</w:t>
            </w:r>
          </w:p>
          <w:p>
            <w:pPr>
              <w:spacing w:line="360" w:lineRule="auto"/>
              <w:jc w:val="center"/>
              <w:rPr>
                <w:rFonts w:hint="eastAsia" w:ascii="宋体" w:hAnsi="宋体"/>
                <w:szCs w:val="21"/>
              </w:rPr>
            </w:pPr>
            <w:r>
              <w:rPr>
                <w:rFonts w:hint="eastAsia" w:ascii="宋体" w:hAnsi="宋体"/>
                <w:szCs w:val="21"/>
              </w:rPr>
              <w:t>安装</w:t>
            </w:r>
          </w:p>
          <w:p>
            <w:pPr>
              <w:spacing w:line="360" w:lineRule="auto"/>
              <w:jc w:val="center"/>
              <w:rPr>
                <w:rFonts w:ascii="宋体" w:hAnsi="宋体"/>
                <w:szCs w:val="21"/>
              </w:rPr>
            </w:pPr>
            <w:r>
              <w:rPr>
                <w:rFonts w:hint="eastAsia" w:ascii="宋体" w:hAnsi="宋体"/>
                <w:szCs w:val="21"/>
              </w:rPr>
              <w:t>内容</w:t>
            </w:r>
          </w:p>
        </w:tc>
        <w:tc>
          <w:tcPr>
            <w:tcW w:w="850" w:type="dxa"/>
            <w:vAlign w:val="center"/>
          </w:tcPr>
          <w:p>
            <w:pPr>
              <w:spacing w:line="360" w:lineRule="auto"/>
              <w:jc w:val="center"/>
              <w:rPr>
                <w:rFonts w:hint="eastAsia" w:ascii="宋体" w:hAnsi="宋体"/>
                <w:szCs w:val="21"/>
              </w:rPr>
            </w:pPr>
            <w:r>
              <w:rPr>
                <w:rFonts w:hint="eastAsia" w:ascii="宋体" w:hAnsi="宋体"/>
                <w:szCs w:val="21"/>
              </w:rPr>
              <w:t>工程</w:t>
            </w:r>
          </w:p>
          <w:p>
            <w:pPr>
              <w:spacing w:line="360" w:lineRule="auto"/>
              <w:jc w:val="center"/>
              <w:rPr>
                <w:rFonts w:hint="eastAsia" w:ascii="宋体" w:hAnsi="宋体"/>
                <w:szCs w:val="21"/>
              </w:rPr>
            </w:pPr>
            <w:r>
              <w:rPr>
                <w:rFonts w:hint="eastAsia" w:ascii="宋体" w:hAnsi="宋体"/>
                <w:szCs w:val="21"/>
              </w:rPr>
              <w:t>造价</w:t>
            </w:r>
          </w:p>
          <w:p>
            <w:pPr>
              <w:spacing w:line="360" w:lineRule="auto"/>
              <w:jc w:val="center"/>
              <w:rPr>
                <w:rFonts w:ascii="宋体" w:hAnsi="宋体"/>
                <w:szCs w:val="21"/>
              </w:rPr>
            </w:pPr>
            <w:r>
              <w:rPr>
                <w:rFonts w:hint="eastAsia" w:ascii="宋体" w:hAnsi="宋体"/>
                <w:szCs w:val="21"/>
              </w:rPr>
              <w:t>（元）</w:t>
            </w:r>
          </w:p>
        </w:tc>
        <w:tc>
          <w:tcPr>
            <w:tcW w:w="709" w:type="dxa"/>
            <w:vAlign w:val="center"/>
          </w:tcPr>
          <w:p>
            <w:pPr>
              <w:spacing w:line="360" w:lineRule="auto"/>
              <w:jc w:val="center"/>
              <w:rPr>
                <w:rFonts w:ascii="宋体" w:hAnsi="宋体"/>
                <w:szCs w:val="21"/>
              </w:rPr>
            </w:pPr>
            <w:r>
              <w:rPr>
                <w:rFonts w:hint="eastAsia" w:ascii="宋体" w:hAnsi="宋体"/>
                <w:szCs w:val="21"/>
              </w:rPr>
              <w:t>开工</w:t>
            </w:r>
          </w:p>
          <w:p>
            <w:pPr>
              <w:spacing w:line="360" w:lineRule="auto"/>
              <w:jc w:val="center"/>
              <w:rPr>
                <w:rFonts w:ascii="宋体" w:hAnsi="宋体"/>
                <w:szCs w:val="21"/>
              </w:rPr>
            </w:pPr>
            <w:r>
              <w:rPr>
                <w:rFonts w:hint="eastAsia" w:ascii="宋体" w:hAnsi="宋体"/>
                <w:szCs w:val="21"/>
              </w:rPr>
              <w:t>日期</w:t>
            </w:r>
          </w:p>
        </w:tc>
        <w:tc>
          <w:tcPr>
            <w:tcW w:w="709" w:type="dxa"/>
            <w:vAlign w:val="center"/>
          </w:tcPr>
          <w:p>
            <w:pPr>
              <w:spacing w:line="360" w:lineRule="auto"/>
              <w:jc w:val="center"/>
              <w:rPr>
                <w:rFonts w:ascii="宋体" w:hAnsi="宋体"/>
                <w:szCs w:val="21"/>
              </w:rPr>
            </w:pPr>
            <w:r>
              <w:rPr>
                <w:rFonts w:hint="eastAsia" w:ascii="宋体" w:hAnsi="宋体"/>
                <w:szCs w:val="21"/>
              </w:rPr>
              <w:t>竣工</w:t>
            </w:r>
          </w:p>
          <w:p>
            <w:pPr>
              <w:spacing w:line="360" w:lineRule="auto"/>
              <w:jc w:val="center"/>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bl>
    <w:p>
      <w:pPr>
        <w:spacing w:line="360" w:lineRule="auto"/>
        <w:ind w:firstLine="643" w:firstLineChars="200"/>
        <w:jc w:val="both"/>
        <w:rPr>
          <w:b/>
          <w:sz w:val="32"/>
        </w:rPr>
      </w:pPr>
    </w:p>
    <w:p>
      <w:pPr>
        <w:spacing w:line="360" w:lineRule="auto"/>
        <w:jc w:val="both"/>
        <w:rPr>
          <w:rFonts w:hint="eastAsia" w:ascii="黑体" w:hAnsi="黑体" w:eastAsia="黑体"/>
          <w:sz w:val="28"/>
          <w:szCs w:val="28"/>
        </w:rPr>
      </w:pPr>
      <w:r>
        <w:rPr>
          <w:rFonts w:hint="eastAsia" w:ascii="黑体" w:hAnsi="黑体" w:eastAsia="黑体"/>
          <w:sz w:val="28"/>
          <w:szCs w:val="28"/>
        </w:rPr>
        <w:t>附件2：</w:t>
      </w:r>
    </w:p>
    <w:p>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rFonts w:hint="eastAsia"/>
                <w:szCs w:val="21"/>
              </w:rPr>
            </w:pPr>
            <w:r>
              <w:rPr>
                <w:rFonts w:hint="eastAsia"/>
                <w:szCs w:val="21"/>
              </w:rPr>
              <w:t>材料</w:t>
            </w:r>
          </w:p>
          <w:p>
            <w:pPr>
              <w:jc w:val="center"/>
              <w:rPr>
                <w:rFonts w:hint="eastAsia"/>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rFonts w:hint="eastAsia"/>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rFonts w:hint="eastAsia"/>
          <w:b/>
          <w:bCs/>
          <w:sz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4"/>
        <w:spacing w:line="360" w:lineRule="auto"/>
        <w:ind w:left="0" w:firstLine="723" w:firstLineChars="200"/>
        <w:jc w:val="both"/>
        <w:rPr>
          <w:rFonts w:hint="default" w:ascii="黑体" w:hAnsi="黑体" w:eastAsia="黑体"/>
          <w:sz w:val="36"/>
          <w:szCs w:val="36"/>
        </w:rPr>
      </w:pPr>
    </w:p>
    <w:p>
      <w:pPr>
        <w:pStyle w:val="14"/>
      </w:pPr>
    </w:p>
    <w:p>
      <w:pPr>
        <w:pStyle w:val="14"/>
      </w:pPr>
    </w:p>
    <w:p>
      <w:pPr>
        <w:pStyle w:val="2"/>
        <w:ind w:firstLine="321"/>
        <w:jc w:val="center"/>
        <w:rPr>
          <w:b/>
          <w:sz w:val="32"/>
          <w:szCs w:val="32"/>
        </w:rPr>
      </w:pPr>
      <w:r>
        <w:rPr>
          <w:rFonts w:hint="eastAsia"/>
          <w:b/>
          <w:sz w:val="32"/>
          <w:szCs w:val="32"/>
        </w:rPr>
        <w:t>周口市政府采购合同融资政策告知函</w:t>
      </w:r>
    </w:p>
    <w:p>
      <w:pPr>
        <w:pStyle w:val="2"/>
        <w:ind w:firstLine="240"/>
        <w:rPr>
          <w:rFonts w:asciiTheme="minorEastAsia" w:hAnsiTheme="minorEastAsia" w:eastAsiaTheme="minorEastAsia"/>
          <w:sz w:val="24"/>
          <w:szCs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4"/>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Text Box 1" o:spid="_x0000_s4097"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Text Box 3" o:spid="_x0000_s4099"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0B1E237"/>
    <w:multiLevelType w:val="singleLevel"/>
    <w:tmpl w:val="A0B1E237"/>
    <w:lvl w:ilvl="0" w:tentative="0">
      <w:start w:val="2"/>
      <w:numFmt w:val="chineseCounting"/>
      <w:suff w:val="nothing"/>
      <w:lvlText w:val="（%1）"/>
      <w:lvlJc w:val="left"/>
      <w:rPr>
        <w:rFonts w:hint="eastAsia"/>
      </w:rPr>
    </w:lvl>
  </w:abstractNum>
  <w:abstractNum w:abstractNumId="3">
    <w:nsid w:val="A46506D2"/>
    <w:multiLevelType w:val="singleLevel"/>
    <w:tmpl w:val="A46506D2"/>
    <w:lvl w:ilvl="0" w:tentative="0">
      <w:start w:val="26"/>
      <w:numFmt w:val="decimal"/>
      <w:suff w:val="nothing"/>
      <w:lvlText w:val="%1、"/>
      <w:lvlJc w:val="left"/>
    </w:lvl>
  </w:abstractNum>
  <w:abstractNum w:abstractNumId="4">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5">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7">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D04F07A2"/>
    <w:multiLevelType w:val="singleLevel"/>
    <w:tmpl w:val="D04F07A2"/>
    <w:lvl w:ilvl="0" w:tentative="0">
      <w:start w:val="5"/>
      <w:numFmt w:val="chineseCounting"/>
      <w:suff w:val="space"/>
      <w:lvlText w:val="第%1部分"/>
      <w:lvlJc w:val="left"/>
      <w:rPr>
        <w:rFonts w:hint="eastAsia"/>
      </w:rPr>
    </w:lvl>
  </w:abstractNum>
  <w:abstractNum w:abstractNumId="9">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0">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1">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2">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3">
    <w:nsid w:val="03A8B5F5"/>
    <w:multiLevelType w:val="singleLevel"/>
    <w:tmpl w:val="03A8B5F5"/>
    <w:lvl w:ilvl="0" w:tentative="0">
      <w:start w:val="1"/>
      <w:numFmt w:val="upperLetter"/>
      <w:suff w:val="nothing"/>
      <w:lvlText w:val="%1、"/>
      <w:lvlJc w:val="left"/>
    </w:lvl>
  </w:abstractNum>
  <w:abstractNum w:abstractNumId="14">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5">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7">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9">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1">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2">
    <w:nsid w:val="5E9538BC"/>
    <w:multiLevelType w:val="singleLevel"/>
    <w:tmpl w:val="5E9538BC"/>
    <w:lvl w:ilvl="0" w:tentative="0">
      <w:start w:val="1"/>
      <w:numFmt w:val="chineseCounting"/>
      <w:lvlText w:val="第%1部分"/>
      <w:lvlJc w:val="left"/>
      <w:rPr>
        <w:rFonts w:hint="eastAsia"/>
      </w:rPr>
    </w:lvl>
  </w:abstractNum>
  <w:abstractNum w:abstractNumId="23">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4">
    <w:nsid w:val="7490348F"/>
    <w:multiLevelType w:val="singleLevel"/>
    <w:tmpl w:val="7490348F"/>
    <w:lvl w:ilvl="0" w:tentative="0">
      <w:start w:val="3"/>
      <w:numFmt w:val="chineseCounting"/>
      <w:suff w:val="nothing"/>
      <w:lvlText w:val="%1、"/>
      <w:lvlJc w:val="left"/>
      <w:rPr>
        <w:rFonts w:hint="eastAsia"/>
      </w:rPr>
    </w:lvl>
  </w:abstractNum>
  <w:num w:numId="1">
    <w:abstractNumId w:val="8"/>
  </w:num>
  <w:num w:numId="2">
    <w:abstractNumId w:val="22"/>
  </w:num>
  <w:num w:numId="3">
    <w:abstractNumId w:val="24"/>
  </w:num>
  <w:num w:numId="4">
    <w:abstractNumId w:val="13"/>
  </w:num>
  <w:num w:numId="5">
    <w:abstractNumId w:val="20"/>
  </w:num>
  <w:num w:numId="6">
    <w:abstractNumId w:val="6"/>
  </w:num>
  <w:num w:numId="7">
    <w:abstractNumId w:val="5"/>
  </w:num>
  <w:num w:numId="8">
    <w:abstractNumId w:val="14"/>
  </w:num>
  <w:num w:numId="9">
    <w:abstractNumId w:val="16"/>
  </w:num>
  <w:num w:numId="10">
    <w:abstractNumId w:val="23"/>
  </w:num>
  <w:num w:numId="11">
    <w:abstractNumId w:val="12"/>
  </w:num>
  <w:num w:numId="12">
    <w:abstractNumId w:val="0"/>
  </w:num>
  <w:num w:numId="13">
    <w:abstractNumId w:val="21"/>
  </w:num>
  <w:num w:numId="14">
    <w:abstractNumId w:val="7"/>
  </w:num>
  <w:num w:numId="15">
    <w:abstractNumId w:val="19"/>
  </w:num>
  <w:num w:numId="16">
    <w:abstractNumId w:val="11"/>
  </w:num>
  <w:num w:numId="17">
    <w:abstractNumId w:val="10"/>
  </w:num>
  <w:num w:numId="18">
    <w:abstractNumId w:val="9"/>
  </w:num>
  <w:num w:numId="19">
    <w:abstractNumId w:val="1"/>
  </w:num>
  <w:num w:numId="20">
    <w:abstractNumId w:val="18"/>
  </w:num>
  <w:num w:numId="21">
    <w:abstractNumId w:val="3"/>
  </w:num>
  <w:num w:numId="22">
    <w:abstractNumId w:val="15"/>
  </w:num>
  <w:num w:numId="23">
    <w:abstractNumId w:val="17"/>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Q0Mjg0YWE4MGM5MmIyZTE4NmI0ZjI4NGM3NzZhODMifQ=="/>
  </w:docVars>
  <w:rsids>
    <w:rsidRoot w:val="00172A27"/>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3153493"/>
    <w:rsid w:val="0368742C"/>
    <w:rsid w:val="03920A67"/>
    <w:rsid w:val="03936CB9"/>
    <w:rsid w:val="04487BC6"/>
    <w:rsid w:val="04D27F09"/>
    <w:rsid w:val="05AB68B0"/>
    <w:rsid w:val="0601448B"/>
    <w:rsid w:val="063B24EB"/>
    <w:rsid w:val="06F074D7"/>
    <w:rsid w:val="073772CC"/>
    <w:rsid w:val="08F359E4"/>
    <w:rsid w:val="0A8E14F7"/>
    <w:rsid w:val="0ACF6855"/>
    <w:rsid w:val="0B8C3E01"/>
    <w:rsid w:val="0BFA53FB"/>
    <w:rsid w:val="0EC60D89"/>
    <w:rsid w:val="0F0E720B"/>
    <w:rsid w:val="0F362FAA"/>
    <w:rsid w:val="0F824DCC"/>
    <w:rsid w:val="0FA565C0"/>
    <w:rsid w:val="0FAA33C1"/>
    <w:rsid w:val="101C1460"/>
    <w:rsid w:val="10667B0F"/>
    <w:rsid w:val="1104411C"/>
    <w:rsid w:val="12001B1C"/>
    <w:rsid w:val="124E024F"/>
    <w:rsid w:val="13A831E4"/>
    <w:rsid w:val="13B04B28"/>
    <w:rsid w:val="1533128C"/>
    <w:rsid w:val="17374358"/>
    <w:rsid w:val="17C42D0C"/>
    <w:rsid w:val="18324BA3"/>
    <w:rsid w:val="18612617"/>
    <w:rsid w:val="19884974"/>
    <w:rsid w:val="19933AF2"/>
    <w:rsid w:val="1B372A03"/>
    <w:rsid w:val="1D9C27B6"/>
    <w:rsid w:val="1DB22F33"/>
    <w:rsid w:val="1DB373D4"/>
    <w:rsid w:val="1DE766BD"/>
    <w:rsid w:val="1E3D7258"/>
    <w:rsid w:val="1E6C1A16"/>
    <w:rsid w:val="22037196"/>
    <w:rsid w:val="23EB28EB"/>
    <w:rsid w:val="275A225B"/>
    <w:rsid w:val="27FC34BF"/>
    <w:rsid w:val="281C3128"/>
    <w:rsid w:val="2A1C38FB"/>
    <w:rsid w:val="2B8F74B6"/>
    <w:rsid w:val="2DC55411"/>
    <w:rsid w:val="2FD724F6"/>
    <w:rsid w:val="31CE0DC9"/>
    <w:rsid w:val="31DC6234"/>
    <w:rsid w:val="323A1EF5"/>
    <w:rsid w:val="356B0BA7"/>
    <w:rsid w:val="3772036B"/>
    <w:rsid w:val="37E101C1"/>
    <w:rsid w:val="38A839C5"/>
    <w:rsid w:val="399C7DC6"/>
    <w:rsid w:val="39C57535"/>
    <w:rsid w:val="3BB43034"/>
    <w:rsid w:val="3BC941C3"/>
    <w:rsid w:val="3BF82BC6"/>
    <w:rsid w:val="3DC04442"/>
    <w:rsid w:val="3E5D71EB"/>
    <w:rsid w:val="3EB017C6"/>
    <w:rsid w:val="3EC160B0"/>
    <w:rsid w:val="4006602A"/>
    <w:rsid w:val="408534A6"/>
    <w:rsid w:val="4258464E"/>
    <w:rsid w:val="42823A7B"/>
    <w:rsid w:val="460A5C60"/>
    <w:rsid w:val="472E1D10"/>
    <w:rsid w:val="479447C0"/>
    <w:rsid w:val="49BD1692"/>
    <w:rsid w:val="4AE743D1"/>
    <w:rsid w:val="4BF751E1"/>
    <w:rsid w:val="4C52675F"/>
    <w:rsid w:val="4D830B1D"/>
    <w:rsid w:val="4EEB0E64"/>
    <w:rsid w:val="4EFC3ABE"/>
    <w:rsid w:val="4F99594A"/>
    <w:rsid w:val="502F1FA3"/>
    <w:rsid w:val="50E11586"/>
    <w:rsid w:val="516D547F"/>
    <w:rsid w:val="52B658AA"/>
    <w:rsid w:val="547D1CF3"/>
    <w:rsid w:val="551501A8"/>
    <w:rsid w:val="569F7D08"/>
    <w:rsid w:val="58496ABB"/>
    <w:rsid w:val="5876746B"/>
    <w:rsid w:val="587970CA"/>
    <w:rsid w:val="593A6404"/>
    <w:rsid w:val="5A214B89"/>
    <w:rsid w:val="5CA75F90"/>
    <w:rsid w:val="5F131B7B"/>
    <w:rsid w:val="5FFC04A5"/>
    <w:rsid w:val="60253E1D"/>
    <w:rsid w:val="61D81164"/>
    <w:rsid w:val="625658B5"/>
    <w:rsid w:val="6337793E"/>
    <w:rsid w:val="64A755D5"/>
    <w:rsid w:val="655E1543"/>
    <w:rsid w:val="658971FF"/>
    <w:rsid w:val="662037D9"/>
    <w:rsid w:val="675C1E5E"/>
    <w:rsid w:val="67D7195F"/>
    <w:rsid w:val="684B5F38"/>
    <w:rsid w:val="68FA09FF"/>
    <w:rsid w:val="69244569"/>
    <w:rsid w:val="69401407"/>
    <w:rsid w:val="696C155D"/>
    <w:rsid w:val="6A6F729D"/>
    <w:rsid w:val="6BE53DD8"/>
    <w:rsid w:val="6C0703C8"/>
    <w:rsid w:val="6D543AE1"/>
    <w:rsid w:val="6D54763D"/>
    <w:rsid w:val="6D9C0FE4"/>
    <w:rsid w:val="6DD33150"/>
    <w:rsid w:val="6EE73521"/>
    <w:rsid w:val="6F8421BC"/>
    <w:rsid w:val="700C23D0"/>
    <w:rsid w:val="714D3798"/>
    <w:rsid w:val="714E47D2"/>
    <w:rsid w:val="71BA7450"/>
    <w:rsid w:val="72A3426E"/>
    <w:rsid w:val="763C5DD5"/>
    <w:rsid w:val="78083331"/>
    <w:rsid w:val="78281DF2"/>
    <w:rsid w:val="78D34938"/>
    <w:rsid w:val="78E92B94"/>
    <w:rsid w:val="7A9F54C7"/>
    <w:rsid w:val="7AC37DD1"/>
    <w:rsid w:val="7CE81B50"/>
    <w:rsid w:val="7DA669E5"/>
    <w:rsid w:val="7F7F6762"/>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Body Text"/>
    <w:basedOn w:val="1"/>
    <w:next w:val="1"/>
    <w:link w:val="26"/>
    <w:qFormat/>
    <w:uiPriority w:val="1"/>
    <w:rPr>
      <w:sz w:val="24"/>
      <w:szCs w:val="24"/>
    </w:rPr>
  </w:style>
  <w:style w:type="paragraph" w:styleId="9">
    <w:name w:val="Plain Text"/>
    <w:basedOn w:val="1"/>
    <w:qFormat/>
    <w:uiPriority w:val="0"/>
    <w:rPr>
      <w:rFonts w:ascii="宋体" w:hAnsi="Courier New" w:eastAsiaTheme="minorEastAsia" w:cstheme="minorBidi"/>
      <w:szCs w:val="22"/>
    </w:rPr>
  </w:style>
  <w:style w:type="paragraph" w:styleId="10">
    <w:name w:val="Balloon Text"/>
    <w:basedOn w:val="1"/>
    <w:link w:val="25"/>
    <w:qFormat/>
    <w:uiPriority w:val="0"/>
    <w:rPr>
      <w:sz w:val="18"/>
      <w:szCs w:val="18"/>
    </w:rPr>
  </w:style>
  <w:style w:type="paragraph" w:styleId="11">
    <w:name w:val="footer"/>
    <w:basedOn w:val="1"/>
    <w:link w:val="24"/>
    <w:qFormat/>
    <w:uiPriority w:val="0"/>
    <w:pPr>
      <w:tabs>
        <w:tab w:val="center" w:pos="4153"/>
        <w:tab w:val="right" w:pos="8306"/>
      </w:tabs>
      <w:snapToGrid w:val="0"/>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86"/>
      <w:ind w:left="218"/>
    </w:pPr>
    <w:rPr>
      <w:sz w:val="28"/>
      <w:szCs w:val="28"/>
    </w:rPr>
  </w:style>
  <w:style w:type="paragraph" w:styleId="14">
    <w:name w:val="footnote text"/>
    <w:basedOn w:val="1"/>
    <w:qFormat/>
    <w:uiPriority w:val="99"/>
    <w:pPr>
      <w:snapToGrid w:val="0"/>
    </w:pPr>
    <w:rPr>
      <w:sz w:val="18"/>
      <w:szCs w:val="18"/>
    </w:rPr>
  </w:style>
  <w:style w:type="paragraph" w:styleId="15">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themeColor="hyperlink"/>
      <w:u w:val="single"/>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218" w:firstLine="239"/>
    </w:pPr>
  </w:style>
  <w:style w:type="paragraph" w:customStyle="1" w:styleId="22">
    <w:name w:val="Table Paragraph"/>
    <w:basedOn w:val="1"/>
    <w:qFormat/>
    <w:uiPriority w:val="1"/>
  </w:style>
  <w:style w:type="character" w:customStyle="1" w:styleId="23">
    <w:name w:val="页眉 Char"/>
    <w:basedOn w:val="18"/>
    <w:link w:val="12"/>
    <w:qFormat/>
    <w:uiPriority w:val="0"/>
    <w:rPr>
      <w:rFonts w:ascii="宋体" w:hAnsi="宋体" w:cs="宋体"/>
      <w:sz w:val="18"/>
      <w:szCs w:val="18"/>
      <w:lang w:val="zh-CN" w:bidi="zh-CN"/>
    </w:rPr>
  </w:style>
  <w:style w:type="character" w:customStyle="1" w:styleId="24">
    <w:name w:val="页脚 Char"/>
    <w:basedOn w:val="18"/>
    <w:link w:val="11"/>
    <w:qFormat/>
    <w:uiPriority w:val="0"/>
    <w:rPr>
      <w:rFonts w:ascii="宋体" w:hAnsi="宋体" w:cs="宋体"/>
      <w:sz w:val="18"/>
      <w:szCs w:val="18"/>
      <w:lang w:val="zh-CN" w:bidi="zh-CN"/>
    </w:rPr>
  </w:style>
  <w:style w:type="character" w:customStyle="1" w:styleId="25">
    <w:name w:val="批注框文本 Char"/>
    <w:basedOn w:val="18"/>
    <w:link w:val="10"/>
    <w:qFormat/>
    <w:uiPriority w:val="0"/>
    <w:rPr>
      <w:rFonts w:ascii="宋体" w:hAnsi="宋体" w:cs="宋体"/>
      <w:sz w:val="18"/>
      <w:szCs w:val="18"/>
      <w:lang w:val="zh-CN" w:bidi="zh-CN"/>
    </w:rPr>
  </w:style>
  <w:style w:type="character" w:customStyle="1" w:styleId="26">
    <w:name w:val="正文文本 Char"/>
    <w:basedOn w:val="18"/>
    <w:link w:val="8"/>
    <w:qFormat/>
    <w:uiPriority w:val="1"/>
    <w:rPr>
      <w:rFonts w:ascii="宋体" w:hAnsi="宋体" w:cs="宋体"/>
      <w:sz w:val="24"/>
      <w:szCs w:val="24"/>
      <w:lang w:val="zh-CN" w:bidi="zh-CN"/>
    </w:rPr>
  </w:style>
  <w:style w:type="paragraph" w:customStyle="1" w:styleId="27">
    <w:name w:val="列出段落1"/>
    <w:basedOn w:val="1"/>
    <w:qFormat/>
    <w:uiPriority w:val="0"/>
    <w:pPr>
      <w:ind w:left="218" w:firstLine="239"/>
    </w:pPr>
    <w:rPr>
      <w:lang w:bidi="ar-SA"/>
    </w:rPr>
  </w:style>
  <w:style w:type="paragraph" w:customStyle="1" w:styleId="28">
    <w:name w:val="正文1"/>
    <w:basedOn w:val="1"/>
    <w:qFormat/>
    <w:uiPriority w:val="0"/>
    <w:pPr>
      <w:widowControl/>
      <w:topLinePunct/>
      <w:spacing w:beforeLines="50" w:afterLines="50" w:line="300" w:lineRule="auto"/>
      <w:ind w:left="420"/>
    </w:pPr>
  </w:style>
  <w:style w:type="paragraph" w:customStyle="1" w:styleId="29">
    <w:name w:val="p0"/>
    <w:basedOn w:val="1"/>
    <w:unhideWhenUsed/>
    <w:qFormat/>
    <w:uiPriority w:val="0"/>
    <w:pPr>
      <w:widowControl/>
      <w:spacing w:before="100" w:beforeAutospacing="1" w:after="100" w:afterAutospacing="1"/>
    </w:pPr>
    <w:rPr>
      <w:rFonts w:hint="eastAsia" w:ascii="宋体" w:hAnsi="宋体"/>
    </w:rPr>
  </w:style>
  <w:style w:type="paragraph" w:customStyle="1" w:styleId="3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1">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15116</Words>
  <Characters>15586</Characters>
  <Lines>85</Lines>
  <Paragraphs>24</Paragraphs>
  <TotalTime>41</TotalTime>
  <ScaleCrop>false</ScaleCrop>
  <LinksUpToDate>false</LinksUpToDate>
  <CharactersWithSpaces>16303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Administrator</cp:lastModifiedBy>
  <cp:lastPrinted>2022-04-22T00:48:00Z</cp:lastPrinted>
  <dcterms:modified xsi:type="dcterms:W3CDTF">2024-07-12T07:51:11Z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D18103D56CC748B2B41B3B8806D5BA85</vt:lpwstr>
  </property>
  <property fmtid="{D5CDD505-2E9C-101B-9397-08002B2CF9AE}" pid="7" name="commondata">
    <vt:lpwstr>eyJoZGlkIjoiNGUyYzBhOTUxYTQ2MDBlY2IxMjhiNDA2YjdmM2E1OWQifQ==</vt:lpwstr>
  </property>
</Properties>
</file>