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0027C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项目名称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：周口市不动产全程网办微信小程序建设建设的项目（按照申报材料名称填写）</w:t>
      </w:r>
    </w:p>
    <w:p w14:paraId="69BC0A3E"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采购需求概况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周口市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不动产登记高频业务的对外延伸，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面向社会公众、法人、金融机构、房开企业等用户提供业务申请及办理的入口，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小程序整体实现对外宣传、政务公开、公众参与、网上办事的四大基本功能定位，一方面让群众通过网络方式更便利的办理不动产登记相关业务，少跑路；另一方面减轻登记窗口的压力，为群众提供更好的服务。</w:t>
      </w:r>
    </w:p>
    <w:p w14:paraId="5E014A9C"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主要功能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：1、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  <w:u w:val="none"/>
        </w:rPr>
        <w:t>登记业务申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请，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  <w:u w:val="none"/>
        </w:rPr>
        <w:t>主要包含预告登记、首次登记、转移登记、抵押登记等高频业务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</w:rPr>
        <w:t>查询功能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</w:rPr>
        <w:t>主要包含证书查询、证明查询、业务进度查询等。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</w:rPr>
        <w:t>提供预约办事功能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</w:rPr>
        <w:t>在线缴费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</w:rPr>
        <w:t>可以进行线上登记费的缴纳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  <w:lang w:val="en-US" w:eastAsia="zh-CN"/>
        </w:rPr>
        <w:t>5、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</w:rPr>
        <w:t>扫码功能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</w:rPr>
        <w:t>提供扫码缴费、扫码查看办事进度等便捷操作功能。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</w:rPr>
        <w:t>后台管理功能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</w:rPr>
        <w:t>可以根据业务办理需要对开通的各项功能进行调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</w:rPr>
        <w:t>整；能够对外发布办事指南等内容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  <w:lang w:eastAsia="zh-CN"/>
        </w:rPr>
        <w:t>。</w:t>
      </w:r>
    </w:p>
    <w:p w14:paraId="278B5258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数量：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1套</w:t>
      </w:r>
    </w:p>
    <w:p w14:paraId="77B5D986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质量：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符合国家现行及行业合格标准及采购人要求</w:t>
      </w:r>
    </w:p>
    <w:p w14:paraId="1036CCD2">
      <w:pPr>
        <w:pStyle w:val="6"/>
        <w:numPr>
          <w:numId w:val="0"/>
        </w:numPr>
        <w:tabs>
          <w:tab w:val="left" w:pos="1134"/>
        </w:tabs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服务：</w:t>
      </w:r>
      <w:r>
        <w:rPr>
          <w:rFonts w:hint="eastAsia" w:ascii="仿宋" w:hAnsi="仿宋" w:eastAsia="仿宋" w:cs="仿宋"/>
          <w:sz w:val="24"/>
        </w:rPr>
        <w:t>乙方须为甲方提供本项目开发建设成</w:t>
      </w:r>
      <w:r>
        <w:rPr>
          <w:rFonts w:hint="eastAsia" w:ascii="仿宋" w:hAnsi="仿宋" w:eastAsia="仿宋" w:cs="仿宋"/>
          <w:sz w:val="24"/>
          <w:highlight w:val="none"/>
        </w:rPr>
        <w:t>果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sz w:val="24"/>
          <w:highlight w:val="none"/>
        </w:rPr>
        <w:t>年的软件免</w:t>
      </w:r>
      <w:r>
        <w:rPr>
          <w:rFonts w:hint="eastAsia" w:ascii="仿宋" w:hAnsi="仿宋" w:eastAsia="仿宋" w:cs="仿宋"/>
          <w:sz w:val="24"/>
        </w:rPr>
        <w:t>费维护服务（质保期）。免费维护包括系统维护、性能提升、故障检测，并保证乙方所提供的软件正常运行。</w:t>
      </w:r>
    </w:p>
    <w:p w14:paraId="0D832585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安全：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符合国密和信创要求</w:t>
      </w:r>
    </w:p>
    <w:p w14:paraId="0262CF37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时限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：自合同签订之日起30日历天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0"/>
    </w:rPr>
  </w:style>
  <w:style w:type="paragraph" w:styleId="3">
    <w:name w:val="Body Text"/>
    <w:basedOn w:val="1"/>
    <w:next w:val="1"/>
    <w:qFormat/>
    <w:uiPriority w:val="0"/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宋体" w:hAnsi="宋体" w:cstheme="minorBid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2025-09-12T02:26:57Z</dcterms:created>
  <dc:creator>86181</dc:creator>
  <cp:lastModifiedBy>王超</cp:lastModifiedBy>
  <dcterms:modified xsi:type="dcterms:W3CDTF">2025-09-12T02:39:11Z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eyJoZGlkIjoiZGFhNWQwZDEyNTc1M2Q1ZTAwOGJmYmE5YTdiYTEyODUiLCJ1c2VySWQiOiIzMTg0NDgyMjMifQ==</vt:lpwstr>
  </property>
  <property fmtid="{D5CDD505-2E9C-101B-9397-08002B2CF9AE}" pid="4" name="ICV">
    <vt:lpwstr>F6FADDB647AD422299AC17FCCBD0CC25_12</vt:lpwstr>
  </property>
</Properties>
</file>