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both"/>
        <w:textAlignment w:val="baseline"/>
        <w:outlineLvl w:val="0"/>
        <w:rPr>
          <w:rFonts w:hint="eastAsia" w:ascii="宋体" w:hAnsi="宋体" w:eastAsia="宋体" w:cs="宋体"/>
          <w:b/>
          <w:bCs/>
          <w:sz w:val="52"/>
          <w:szCs w:val="52"/>
          <w:lang w:val="en-US" w:eastAsia="zh-CN"/>
        </w:rPr>
      </w:pPr>
      <w:bookmarkStart w:id="0" w:name="_Toc22582"/>
      <w:r>
        <w:rPr>
          <w:rFonts w:hint="eastAsia" w:ascii="宋体" w:hAnsi="宋体" w:eastAsia="宋体" w:cs="宋体"/>
          <w:b/>
          <w:bCs/>
          <w:sz w:val="52"/>
          <w:szCs w:val="52"/>
          <w:lang w:val="en-US" w:eastAsia="zh-CN"/>
        </w:rPr>
        <w:t>唐河县行政服务中心及便民中心（县委县政府）基础设施灾后重建工程</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14:textOutline w14:w="3844" w14:cap="flat" w14:cmpd="sng">
            <w14:solidFill>
              <w14:srgbClr w14:val="000000"/>
            </w14:solidFill>
            <w14:prstDash w14:val="solid"/>
            <w14:miter w14:val="0"/>
          </w14:textOutline>
        </w:rPr>
        <w:t>竞争性磋商文件</w:t>
      </w:r>
      <w:bookmarkEnd w:id="0"/>
    </w:p>
    <w:p w14:paraId="344E6F6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（非最终版）</w:t>
      </w:r>
    </w:p>
    <w:p w14:paraId="60EF1D4B">
      <w:pPr>
        <w:keepNext w:val="0"/>
        <w:keepLines w:val="0"/>
        <w:pageBreakBefore w:val="0"/>
        <w:kinsoku/>
        <w:wordWrap w:val="0"/>
        <w:overflowPunct/>
        <w:topLinePunct w:val="0"/>
        <w:bidi w:val="0"/>
        <w:spacing w:line="249" w:lineRule="auto"/>
        <w:jc w:val="center"/>
        <w:rPr>
          <w:rFonts w:hint="eastAsia" w:ascii="Arial" w:eastAsia="宋体"/>
          <w:sz w:val="21"/>
          <w:lang w:eastAsia="zh-CN"/>
        </w:rPr>
      </w:pPr>
    </w:p>
    <w:p w14:paraId="1D8F3FEB">
      <w:pPr>
        <w:keepNext w:val="0"/>
        <w:keepLines w:val="0"/>
        <w:pageBreakBefore w:val="0"/>
        <w:kinsoku/>
        <w:wordWrap w:val="0"/>
        <w:overflowPunct/>
        <w:topLinePunct w:val="0"/>
        <w:bidi w:val="0"/>
        <w:spacing w:line="249" w:lineRule="auto"/>
        <w:jc w:val="both"/>
        <w:rPr>
          <w:rFonts w:ascii="Arial"/>
          <w:sz w:val="21"/>
        </w:rPr>
      </w:pPr>
    </w:p>
    <w:p w14:paraId="7946950A">
      <w:pPr>
        <w:keepNext w:val="0"/>
        <w:keepLines w:val="0"/>
        <w:pageBreakBefore w:val="0"/>
        <w:kinsoku/>
        <w:wordWrap w:val="0"/>
        <w:overflowPunct/>
        <w:topLinePunct w:val="0"/>
        <w:bidi w:val="0"/>
        <w:spacing w:line="249" w:lineRule="auto"/>
        <w:jc w:val="both"/>
        <w:rPr>
          <w:rFonts w:ascii="Arial"/>
          <w:sz w:val="21"/>
        </w:rPr>
      </w:pPr>
    </w:p>
    <w:p w14:paraId="3B8714CA">
      <w:pPr>
        <w:keepNext w:val="0"/>
        <w:keepLines w:val="0"/>
        <w:pageBreakBefore w:val="0"/>
        <w:kinsoku/>
        <w:wordWrap w:val="0"/>
        <w:overflowPunct/>
        <w:topLinePunct w:val="0"/>
        <w:bidi w:val="0"/>
        <w:spacing w:line="249" w:lineRule="auto"/>
        <w:jc w:val="both"/>
        <w:rPr>
          <w:rFonts w:ascii="Arial"/>
          <w:sz w:val="21"/>
        </w:rPr>
      </w:pPr>
    </w:p>
    <w:p w14:paraId="212D1321">
      <w:pPr>
        <w:keepNext w:val="0"/>
        <w:keepLines w:val="0"/>
        <w:pageBreakBefore w:val="0"/>
        <w:kinsoku/>
        <w:wordWrap w:val="0"/>
        <w:overflowPunct/>
        <w:topLinePunct w:val="0"/>
        <w:bidi w:val="0"/>
        <w:spacing w:line="249" w:lineRule="auto"/>
        <w:jc w:val="both"/>
        <w:rPr>
          <w:rFonts w:ascii="Arial"/>
          <w:sz w:val="21"/>
        </w:rPr>
      </w:pPr>
    </w:p>
    <w:p w14:paraId="41B2ECAC">
      <w:pPr>
        <w:keepNext w:val="0"/>
        <w:keepLines w:val="0"/>
        <w:pageBreakBefore w:val="0"/>
        <w:kinsoku/>
        <w:wordWrap w:val="0"/>
        <w:overflowPunct/>
        <w:topLinePunct w:val="0"/>
        <w:bidi w:val="0"/>
        <w:spacing w:line="249" w:lineRule="auto"/>
        <w:jc w:val="both"/>
        <w:rPr>
          <w:rFonts w:ascii="Arial"/>
          <w:sz w:val="21"/>
        </w:rPr>
      </w:pPr>
    </w:p>
    <w:p w14:paraId="64BE9602">
      <w:pPr>
        <w:keepNext w:val="0"/>
        <w:keepLines w:val="0"/>
        <w:pageBreakBefore w:val="0"/>
        <w:kinsoku/>
        <w:wordWrap w:val="0"/>
        <w:overflowPunct/>
        <w:topLinePunct w:val="0"/>
        <w:bidi w:val="0"/>
        <w:spacing w:line="249" w:lineRule="auto"/>
        <w:jc w:val="both"/>
        <w:rPr>
          <w:rFonts w:ascii="Arial"/>
          <w:sz w:val="21"/>
        </w:rPr>
      </w:pPr>
    </w:p>
    <w:p w14:paraId="0A205A6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7E88416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5D922940">
      <w:pPr>
        <w:pStyle w:val="2"/>
        <w:rPr>
          <w:rFonts w:hint="eastAsia"/>
        </w:rPr>
      </w:pPr>
    </w:p>
    <w:p w14:paraId="3D08EDA4">
      <w:pPr>
        <w:pStyle w:val="2"/>
        <w:rPr>
          <w:rFonts w:hint="eastAsia"/>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唐河县行政服务中心及便民中心（县委县政府）基础设施灾后重建工程</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eastAsia="zh-CN"/>
        </w:rPr>
        <w:t>唐</w:t>
      </w:r>
      <w:r>
        <w:rPr>
          <w:rFonts w:hint="eastAsia" w:asciiTheme="minorEastAsia" w:hAnsiTheme="minorEastAsia" w:eastAsiaTheme="minorEastAsia" w:cstheme="minorEastAsia"/>
          <w:b/>
          <w:bCs/>
          <w:spacing w:val="-17"/>
          <w:sz w:val="32"/>
          <w:szCs w:val="32"/>
          <w:u w:val="single"/>
          <w:lang w:val="en-US" w:eastAsia="zh-CN"/>
        </w:rPr>
        <w:t xml:space="preserve">财采购竞争性磋商-2025-20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唐河县住房和城乡建设局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none"/>
          <w:lang w:val="en-US" w:eastAsia="zh-CN"/>
        </w:rPr>
        <w:t>日期：</w:t>
      </w:r>
      <w:r>
        <w:rPr>
          <w:rFonts w:hint="eastAsia" w:asciiTheme="minorEastAsia" w:hAnsiTheme="minorEastAsia" w:eastAsiaTheme="minorEastAsia" w:cstheme="minorEastAsia"/>
          <w:b/>
          <w:bCs/>
          <w:spacing w:val="-17"/>
          <w:sz w:val="32"/>
          <w:szCs w:val="32"/>
          <w:u w:val="single"/>
          <w:lang w:val="en-US" w:eastAsia="zh-CN"/>
        </w:rPr>
        <w:t>二零二五年三</w:t>
      </w:r>
      <w:bookmarkStart w:id="133" w:name="_GoBack"/>
      <w:bookmarkEnd w:id="133"/>
      <w:r>
        <w:rPr>
          <w:rFonts w:hint="eastAsia" w:asciiTheme="minorEastAsia" w:hAnsiTheme="minorEastAsia" w:eastAsiaTheme="minorEastAsia" w:cstheme="minorEastAsia"/>
          <w:b/>
          <w:bCs/>
          <w:spacing w:val="-17"/>
          <w:sz w:val="32"/>
          <w:szCs w:val="32"/>
          <w:u w:val="single"/>
          <w:lang w:val="en-US" w:eastAsia="zh-CN"/>
        </w:rPr>
        <w:t>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二、项目商务要求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一、说明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9</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三、组建磋商小组</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五、评审</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w:t>
          </w:r>
          <w:r>
            <w:rPr>
              <w:rFonts w:hint="eastAsia" w:asciiTheme="minorEastAsia" w:hAnsiTheme="minorEastAsia" w:eastAsiaTheme="minorEastAsia" w:cstheme="minorEastAsia"/>
              <w:bCs/>
              <w:snapToGrid w:val="0"/>
              <w:spacing w:val="3"/>
              <w:kern w:val="0"/>
              <w:sz w:val="20"/>
              <w:szCs w:val="24"/>
              <w:lang w:val="en-US" w:eastAsia="en-US" w:bidi="ar-SA"/>
            </w:rPr>
            <w:t>成交</w:t>
          </w:r>
          <w:r>
            <w:rPr>
              <w:rFonts w:hint="eastAsia" w:asciiTheme="minorEastAsia" w:hAnsiTheme="minorEastAsia" w:eastAsiaTheme="minorEastAsia" w:cstheme="minorEastAsia"/>
              <w:bCs/>
              <w:snapToGrid w:val="0"/>
              <w:spacing w:val="3"/>
              <w:kern w:val="0"/>
              <w:sz w:val="20"/>
              <w:szCs w:val="24"/>
              <w:lang w:val="en-US" w:eastAsia="zh-CN" w:bidi="ar-SA"/>
            </w:rPr>
            <w:t>通知及</w:t>
          </w:r>
          <w:r>
            <w:rPr>
              <w:rFonts w:hint="eastAsia" w:asciiTheme="minorEastAsia" w:hAnsiTheme="minorEastAsia" w:eastAsiaTheme="minorEastAsia" w:cstheme="minorEastAsia"/>
              <w:bCs/>
              <w:snapToGrid w:val="0"/>
              <w:spacing w:val="3"/>
              <w:kern w:val="0"/>
              <w:sz w:val="20"/>
              <w:szCs w:val="24"/>
              <w:lang w:val="en-US" w:eastAsia="en-US" w:bidi="ar-SA"/>
            </w:rPr>
            <w:t>签订合同</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w:t>
          </w:r>
          <w:r>
            <w:rPr>
              <w:rFonts w:hint="eastAsia" w:asciiTheme="minorEastAsia" w:hAnsiTheme="minorEastAsia" w:eastAsiaTheme="minorEastAsia" w:cstheme="minorEastAsia"/>
              <w:bCs/>
              <w:snapToGrid w:val="0"/>
              <w:spacing w:val="3"/>
              <w:kern w:val="0"/>
              <w:sz w:val="20"/>
              <w:szCs w:val="24"/>
              <w:lang w:val="en-US" w:eastAsia="en-US" w:bidi="ar-SA"/>
            </w:rPr>
            <w:t>质疑与答复</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w:t>
          </w:r>
          <w:r>
            <w:rPr>
              <w:rFonts w:hint="eastAsia" w:asciiTheme="minorEastAsia" w:hAnsiTheme="minorEastAsia" w:eastAsiaTheme="minorEastAsia" w:cstheme="minorEastAsia"/>
              <w:bCs/>
              <w:snapToGrid w:val="0"/>
              <w:spacing w:val="3"/>
              <w:kern w:val="0"/>
              <w:sz w:val="20"/>
              <w:szCs w:val="24"/>
              <w:lang w:val="en-US" w:eastAsia="en-US" w:bidi="ar-SA"/>
            </w:rPr>
            <w:t>注意事项</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30</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三、授权委托书</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四、技术标部分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告知函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rPr>
      </w:pPr>
      <w:bookmarkStart w:id="1" w:name="_Toc1508"/>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lang w:val="en-US" w:eastAsia="zh-CN" w:bidi="ar-SA"/>
        </w:rPr>
      </w:pPr>
      <w:r>
        <w:rPr>
          <w:rFonts w:hint="eastAsia" w:ascii="宋体" w:hAnsi="宋体" w:eastAsia="宋体" w:cs="宋体"/>
          <w:b/>
          <w:bCs/>
          <w:spacing w:val="-1"/>
          <w:kern w:val="0"/>
          <w:sz w:val="24"/>
          <w:szCs w:val="24"/>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cs="宋体"/>
          <w:spacing w:val="-1"/>
          <w:kern w:val="0"/>
          <w:sz w:val="24"/>
          <w:szCs w:val="24"/>
          <w:lang w:val="en-US" w:eastAsia="zh-CN" w:bidi="ar-SA"/>
        </w:rPr>
        <w:t>唐河县行政服务中心及便民中心（县委县政府）基础设施灾后重建工程</w:t>
      </w:r>
      <w:r>
        <w:rPr>
          <w:rFonts w:hint="eastAsia" w:ascii="宋体" w:hAnsi="宋体" w:eastAsia="宋体" w:cs="宋体"/>
          <w:spacing w:val="-1"/>
          <w:kern w:val="0"/>
          <w:sz w:val="24"/>
          <w:szCs w:val="24"/>
          <w:lang w:val="en-US" w:eastAsia="zh-CN" w:bidi="ar-SA"/>
        </w:rPr>
        <w:t>的潜在投标人应在唐河县公共资源交易中心网站（http://ggzyjy.tanghe.gov.cn）获取招标文件，并于2025年04月 17日9时30分（北京时间）前递交响应文件。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2" w:name="_Toc6345"/>
      <w:r>
        <w:rPr>
          <w:rFonts w:hint="eastAsia" w:ascii="宋体" w:hAnsi="宋体" w:eastAsia="宋体" w:cs="宋体"/>
          <w:b/>
          <w:bCs/>
          <w:spacing w:val="-1"/>
          <w:kern w:val="0"/>
          <w:sz w:val="24"/>
          <w:szCs w:val="24"/>
          <w:lang w:val="en-US" w:eastAsia="zh-CN" w:bidi="ar-SA"/>
        </w:rPr>
        <w:t>一、项目基本情况</w:t>
      </w:r>
      <w:bookmarkEnd w:id="2"/>
    </w:p>
    <w:p w14:paraId="2F7FBFDB">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1.项目编号：唐财采购竞争性磋商-2025-20</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2.项目名称：唐河县行政服务中心及便民中心（县委县政府）基础设施灾后重建工程</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4.项目预算金额：2746398.27元         项目最高限价： 2746398.27元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557"/>
        <w:gridCol w:w="2554"/>
        <w:gridCol w:w="1480"/>
        <w:gridCol w:w="1545"/>
        <w:gridCol w:w="1036"/>
        <w:gridCol w:w="1674"/>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shd w:val="clear" w:color="auto" w:fill="FFFFFF"/>
                <w:lang w:val="en-US" w:eastAsia="zh-CN"/>
              </w:rPr>
            </w:pPr>
            <w:r>
              <w:rPr>
                <w:rFonts w:hint="default" w:ascii="宋体" w:hAnsi="宋体" w:eastAsia="宋体" w:cs="宋体"/>
                <w:bCs/>
                <w:sz w:val="24"/>
                <w:szCs w:val="24"/>
                <w:shd w:val="clear" w:color="auto" w:fill="FFFFFF"/>
                <w:lang w:val="en-US" w:eastAsia="zh-CN"/>
              </w:rPr>
              <w:t>唐财采购竞争性磋商-202</w:t>
            </w:r>
            <w:r>
              <w:rPr>
                <w:rFonts w:hint="eastAsia" w:ascii="宋体" w:hAnsi="宋体" w:eastAsia="宋体" w:cs="宋体"/>
                <w:bCs/>
                <w:sz w:val="24"/>
                <w:szCs w:val="24"/>
                <w:shd w:val="clear" w:color="auto" w:fill="FFFFFF"/>
                <w:lang w:val="en-US" w:eastAsia="zh-CN"/>
              </w:rPr>
              <w:t>5</w:t>
            </w:r>
            <w:r>
              <w:rPr>
                <w:rFonts w:hint="default" w:ascii="宋体" w:hAnsi="宋体" w:eastAsia="宋体" w:cs="宋体"/>
                <w:bCs/>
                <w:sz w:val="24"/>
                <w:szCs w:val="24"/>
                <w:shd w:val="clear" w:color="auto" w:fill="FFFFFF"/>
                <w:lang w:val="en-US" w:eastAsia="zh-CN"/>
              </w:rPr>
              <w:t>-</w:t>
            </w:r>
            <w:r>
              <w:rPr>
                <w:rFonts w:hint="eastAsia" w:ascii="宋体" w:hAnsi="宋体" w:eastAsia="宋体" w:cs="宋体"/>
                <w:bCs/>
                <w:sz w:val="24"/>
                <w:szCs w:val="24"/>
                <w:shd w:val="clear" w:color="auto" w:fill="FFFFFF"/>
                <w:lang w:val="en-US" w:eastAsia="zh-CN"/>
              </w:rPr>
              <w:t xml:space="preserve">20-1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shd w:val="clear" w:color="auto" w:fill="FFFFFF"/>
                <w:lang w:val="en-US" w:eastAsia="zh-CN"/>
              </w:rPr>
            </w:pPr>
            <w:r>
              <w:rPr>
                <w:rFonts w:hint="eastAsia" w:cs="宋体"/>
                <w:snapToGrid w:val="0"/>
                <w:color w:val="000000"/>
                <w:spacing w:val="-1"/>
                <w:kern w:val="0"/>
                <w:sz w:val="24"/>
                <w:szCs w:val="24"/>
                <w:lang w:val="en-US" w:eastAsia="zh-CN" w:bidi="ar-SA"/>
              </w:rPr>
              <w:t>唐河县行政服务中心及便民中心（县委县政府）基础设施灾后重建工程</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u w:val="none"/>
                <w:shd w:val="clear" w:color="auto" w:fill="FFFFFF"/>
                <w:lang w:val="en-US" w:eastAsia="zh-CN"/>
              </w:rPr>
            </w:pPr>
            <w:r>
              <w:rPr>
                <w:rFonts w:hint="eastAsia" w:ascii="宋体" w:hAnsi="宋体" w:cs="Times New Roman"/>
                <w:color w:val="auto"/>
                <w:sz w:val="24"/>
                <w:szCs w:val="24"/>
                <w:highlight w:val="none"/>
                <w:lang w:val="en-US" w:eastAsia="zh-CN"/>
              </w:rPr>
              <w:t>2746398.27</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u w:val="none"/>
                <w:shd w:val="clear" w:color="auto" w:fill="FFFFFF"/>
                <w:lang w:val="en-US" w:eastAsia="zh-CN"/>
              </w:rPr>
            </w:pPr>
            <w:r>
              <w:rPr>
                <w:rFonts w:hint="eastAsia" w:ascii="宋体" w:hAnsi="宋体" w:cs="Times New Roman"/>
                <w:color w:val="auto"/>
                <w:sz w:val="24"/>
                <w:szCs w:val="24"/>
                <w:highlight w:val="none"/>
                <w:lang w:val="en-US" w:eastAsia="zh-CN"/>
              </w:rPr>
              <w:t>2746398.27</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u w:val="none"/>
                <w:shd w:val="clear" w:color="auto" w:fill="FFFFFF"/>
                <w:lang w:val="en-US" w:eastAsia="zh-CN"/>
              </w:rPr>
            </w:pPr>
            <w:r>
              <w:rPr>
                <w:rFonts w:hint="eastAsia" w:ascii="宋体" w:hAnsi="宋体" w:eastAsia="宋体" w:cs="宋体"/>
                <w:bCs/>
                <w:sz w:val="24"/>
                <w:szCs w:val="24"/>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u w:val="none"/>
                <w:shd w:val="clear" w:color="auto" w:fill="FFFFFF"/>
                <w:lang w:val="en-US" w:eastAsia="zh-CN"/>
              </w:rPr>
            </w:pPr>
            <w:r>
              <w:rPr>
                <w:rFonts w:hint="eastAsia" w:ascii="宋体" w:hAnsi="宋体" w:eastAsia="宋体" w:cs="宋体"/>
                <w:bCs/>
                <w:sz w:val="24"/>
                <w:szCs w:val="24"/>
                <w:u w:val="none"/>
                <w:shd w:val="clear" w:color="auto" w:fill="FFFFFF"/>
                <w:lang w:val="en-US" w:eastAsia="zh-CN"/>
              </w:rPr>
              <w:t>2746398.27</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lang w:val="en-US" w:eastAsia="zh-CN"/>
        </w:rPr>
      </w:pPr>
      <w:r>
        <w:rPr>
          <w:rFonts w:hint="eastAsia" w:ascii="Arial" w:hAnsi="Arial" w:eastAsia="Arial" w:cs="宋体"/>
          <w:snapToGrid w:val="0"/>
          <w:color w:val="000000"/>
          <w:spacing w:val="-1"/>
          <w:kern w:val="0"/>
          <w:sz w:val="24"/>
          <w:szCs w:val="24"/>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（1）项目名称：唐河县行政服务中心及便民中心（县委县政府）基础设施灾后重建工程</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（2）项目实施地点：唐河县行政服务中心及便民中心（县委县政府）</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（3）资金来源：财政资金，已落实；</w:t>
      </w:r>
    </w:p>
    <w:p w14:paraId="2EFCDAB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olor w:val="auto"/>
          <w:sz w:val="24"/>
          <w:szCs w:val="24"/>
          <w:lang w:val="en-US" w:eastAsia="zh-CN"/>
        </w:rPr>
      </w:pPr>
      <w:r>
        <w:rPr>
          <w:rFonts w:hint="eastAsia" w:ascii="宋体" w:hAnsi="宋体" w:eastAsia="宋体" w:cs="宋体"/>
          <w:spacing w:val="-1"/>
          <w:kern w:val="0"/>
          <w:sz w:val="24"/>
          <w:szCs w:val="24"/>
          <w:lang w:val="en-US" w:eastAsia="zh-CN" w:bidi="ar-SA"/>
        </w:rPr>
        <w:t>（4）采购内容：</w:t>
      </w:r>
      <w:r>
        <w:rPr>
          <w:rFonts w:hint="eastAsia" w:ascii="宋体" w:hAnsi="宋体"/>
          <w:color w:val="auto"/>
          <w:sz w:val="24"/>
          <w:szCs w:val="24"/>
          <w:lang w:val="en-US" w:eastAsia="zh-CN"/>
        </w:rPr>
        <w:t>道路工程、绿化工程、排水工程、土方滑坡清淤工程等内容。详见本项目采购文件、工程量清单及施工图纸范围内的所有工程施工（以清单为准）。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3" w:name="_Toc6785"/>
      <w:r>
        <w:rPr>
          <w:rFonts w:hint="eastAsia" w:ascii="宋体" w:hAnsi="宋体" w:eastAsia="宋体" w:cs="宋体"/>
          <w:b/>
          <w:bCs/>
          <w:spacing w:val="-1"/>
          <w:kern w:val="0"/>
          <w:sz w:val="24"/>
          <w:szCs w:val="24"/>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3.4参加本次政府采购活动前三年内，在经营活动中没有重大违法犯罪记录；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lang w:val="en-US" w:eastAsia="zh-CN" w:bidi="ar-SA"/>
        </w:rPr>
        <w:t>3.5财务状况良好，没有处于被责令停业、破产状态，各投标人须提供具</w:t>
      </w:r>
      <w:r>
        <w:rPr>
          <w:rFonts w:hint="eastAsia" w:ascii="宋体" w:hAnsi="宋体" w:eastAsia="宋体" w:cs="宋体"/>
          <w:spacing w:val="-1"/>
          <w:kern w:val="0"/>
          <w:sz w:val="24"/>
          <w:szCs w:val="24"/>
          <w:highlight w:val="none"/>
          <w:lang w:val="en-US" w:eastAsia="zh-CN" w:bidi="ar-SA"/>
        </w:rPr>
        <w:t>有近三年（2021年度、2022年度、2023年度）经审计的财务报告，信誉良好（成立不足三年的企业，从成立之日算起）。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供应商依法缴纳税收（提供2024年1月1日以来任意三个月完税证明或缴税凭证）和社会保障资金（提供2024年1月1日以来任意三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3.8本次招标不接受联合体投标，不允许分包和转包。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3.9满足法律、行政法规及本项目磋商文件规定的其他条件。</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注：本项目实行资格后审，审查内容以投标截止时间前上传企业诚信库信</w:t>
      </w:r>
      <w:r>
        <w:rPr>
          <w:rFonts w:hint="eastAsia" w:ascii="宋体" w:hAnsi="宋体" w:eastAsia="宋体" w:cs="宋体"/>
          <w:spacing w:val="-1"/>
          <w:kern w:val="0"/>
          <w:sz w:val="24"/>
          <w:szCs w:val="24"/>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4" w:name="_Toc27065"/>
      <w:bookmarkStart w:id="5" w:name="_Toc31637"/>
      <w:r>
        <w:rPr>
          <w:rFonts w:hint="eastAsia" w:ascii="宋体" w:hAnsi="宋体" w:eastAsia="宋体" w:cs="宋体"/>
          <w:b/>
          <w:bCs/>
          <w:spacing w:val="-1"/>
          <w:kern w:val="0"/>
          <w:sz w:val="24"/>
          <w:szCs w:val="24"/>
          <w:lang w:val="en-US" w:eastAsia="zh-CN" w:bidi="ar-SA"/>
        </w:rPr>
        <w:t>三、获取采购文件</w:t>
      </w:r>
      <w:bookmarkEnd w:id="4"/>
      <w:bookmarkEnd w:id="5"/>
      <w:r>
        <w:rPr>
          <w:rFonts w:hint="eastAsia" w:ascii="宋体" w:hAnsi="宋体" w:eastAsia="宋体" w:cs="宋体"/>
          <w:spacing w:val="-1"/>
          <w:kern w:val="0"/>
          <w:sz w:val="24"/>
          <w:szCs w:val="24"/>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1.时间：2025年04月01日至2025年04月08日，每天上午10:00至12:00，下午12:00至17:30（北京时间，法定节假日除外。）</w:t>
      </w:r>
      <w:r>
        <w:rPr>
          <w:rFonts w:hint="eastAsia" w:ascii="宋体" w:hAnsi="宋体" w:eastAsia="宋体" w:cs="宋体"/>
          <w:spacing w:val="-1"/>
          <w:kern w:val="0"/>
          <w:sz w:val="24"/>
          <w:szCs w:val="24"/>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2.地点：唐河县公共资源交易中心网站（http://ggzyjy.tanghe.gov.cn）</w:t>
      </w:r>
      <w:r>
        <w:rPr>
          <w:rFonts w:hint="eastAsia" w:ascii="宋体" w:hAnsi="宋体" w:eastAsia="宋体" w:cs="宋体"/>
          <w:spacing w:val="-1"/>
          <w:kern w:val="0"/>
          <w:sz w:val="24"/>
          <w:szCs w:val="24"/>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登录交易主体系统获取采购文件。</w:t>
      </w:r>
      <w:r>
        <w:rPr>
          <w:rFonts w:hint="eastAsia" w:ascii="宋体" w:hAnsi="宋体" w:eastAsia="宋体" w:cs="宋体"/>
          <w:spacing w:val="-1"/>
          <w:kern w:val="0"/>
          <w:sz w:val="24"/>
          <w:szCs w:val="24"/>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4.售价：0元</w:t>
      </w:r>
      <w:r>
        <w:rPr>
          <w:rFonts w:hint="eastAsia" w:ascii="宋体" w:hAnsi="宋体" w:eastAsia="宋体" w:cs="宋体"/>
          <w:spacing w:val="-1"/>
          <w:kern w:val="0"/>
          <w:sz w:val="24"/>
          <w:szCs w:val="24"/>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6" w:name="_Toc29217"/>
      <w:bookmarkStart w:id="7" w:name="_Toc9557"/>
      <w:r>
        <w:rPr>
          <w:rFonts w:hint="eastAsia" w:ascii="宋体" w:hAnsi="宋体" w:eastAsia="宋体" w:cs="宋体"/>
          <w:b/>
          <w:bCs/>
          <w:spacing w:val="-1"/>
          <w:kern w:val="0"/>
          <w:sz w:val="24"/>
          <w:szCs w:val="24"/>
          <w:lang w:val="en-US" w:eastAsia="zh-CN" w:bidi="ar-SA"/>
        </w:rPr>
        <w:t>四、响应文件提交</w:t>
      </w:r>
      <w:bookmarkEnd w:id="6"/>
      <w:bookmarkEnd w:id="7"/>
      <w:r>
        <w:rPr>
          <w:rFonts w:hint="eastAsia" w:ascii="宋体" w:hAnsi="宋体" w:eastAsia="宋体" w:cs="宋体"/>
          <w:spacing w:val="-1"/>
          <w:kern w:val="0"/>
          <w:sz w:val="24"/>
          <w:szCs w:val="24"/>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1.截止时间：2025年04月15日9时30分（北京时间）</w:t>
      </w:r>
      <w:r>
        <w:rPr>
          <w:rFonts w:hint="eastAsia" w:ascii="宋体" w:hAnsi="宋体" w:eastAsia="宋体" w:cs="宋体"/>
          <w:spacing w:val="-1"/>
          <w:kern w:val="0"/>
          <w:sz w:val="24"/>
          <w:szCs w:val="24"/>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8" w:name="_Toc5182"/>
      <w:bookmarkStart w:id="9" w:name="_Toc529"/>
      <w:r>
        <w:rPr>
          <w:rFonts w:hint="eastAsia" w:ascii="宋体" w:hAnsi="宋体" w:eastAsia="宋体" w:cs="宋体"/>
          <w:b/>
          <w:bCs/>
          <w:spacing w:val="-1"/>
          <w:kern w:val="0"/>
          <w:sz w:val="24"/>
          <w:szCs w:val="24"/>
          <w:lang w:val="en-US" w:eastAsia="zh-CN" w:bidi="ar-SA"/>
        </w:rPr>
        <w:t>五、响应文件开启</w:t>
      </w:r>
      <w:bookmarkEnd w:id="8"/>
      <w:bookmarkEnd w:id="9"/>
      <w:r>
        <w:rPr>
          <w:rFonts w:hint="eastAsia" w:ascii="宋体" w:hAnsi="宋体" w:eastAsia="宋体" w:cs="宋体"/>
          <w:spacing w:val="-1"/>
          <w:kern w:val="0"/>
          <w:sz w:val="24"/>
          <w:szCs w:val="24"/>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1.时间：2025年04月15日9时30分（北京时间）</w:t>
      </w:r>
      <w:r>
        <w:rPr>
          <w:rFonts w:hint="eastAsia" w:ascii="宋体" w:hAnsi="宋体" w:eastAsia="宋体" w:cs="宋体"/>
          <w:spacing w:val="-1"/>
          <w:kern w:val="0"/>
          <w:sz w:val="24"/>
          <w:szCs w:val="24"/>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0" w:name="_Toc28"/>
      <w:bookmarkStart w:id="11" w:name="_Toc23316"/>
      <w:r>
        <w:rPr>
          <w:rFonts w:hint="eastAsia" w:ascii="宋体" w:hAnsi="宋体" w:eastAsia="宋体" w:cs="宋体"/>
          <w:b/>
          <w:bCs/>
          <w:spacing w:val="-1"/>
          <w:kern w:val="0"/>
          <w:sz w:val="24"/>
          <w:szCs w:val="24"/>
          <w:lang w:val="en-US" w:eastAsia="zh-CN" w:bidi="ar-SA"/>
        </w:rPr>
        <w:t>六、发布公告的媒介及招标公告期限</w:t>
      </w:r>
      <w:bookmarkEnd w:id="10"/>
      <w:bookmarkEnd w:id="11"/>
      <w:r>
        <w:rPr>
          <w:rFonts w:hint="eastAsia" w:ascii="宋体" w:hAnsi="宋体" w:eastAsia="宋体" w:cs="宋体"/>
          <w:spacing w:val="-1"/>
          <w:kern w:val="0"/>
          <w:sz w:val="24"/>
          <w:szCs w:val="24"/>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2" w:name="_Toc19158"/>
      <w:bookmarkStart w:id="13" w:name="_Toc31057"/>
      <w:r>
        <w:rPr>
          <w:rFonts w:hint="eastAsia" w:ascii="宋体" w:hAnsi="宋体" w:eastAsia="宋体" w:cs="宋体"/>
          <w:b/>
          <w:bCs/>
          <w:spacing w:val="-1"/>
          <w:kern w:val="0"/>
          <w:sz w:val="24"/>
          <w:szCs w:val="24"/>
          <w:lang w:val="en-US" w:eastAsia="zh-CN" w:bidi="ar-SA"/>
        </w:rPr>
        <w:t>七、其他补充事宜</w:t>
      </w:r>
      <w:bookmarkEnd w:id="12"/>
      <w:bookmarkEnd w:id="13"/>
      <w:r>
        <w:rPr>
          <w:rFonts w:hint="eastAsia" w:ascii="宋体" w:hAnsi="宋体" w:eastAsia="宋体" w:cs="宋体"/>
          <w:spacing w:val="-1"/>
          <w:kern w:val="0"/>
          <w:sz w:val="24"/>
          <w:szCs w:val="24"/>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ab/>
      </w:r>
      <w:bookmarkStart w:id="14" w:name="_Toc31993"/>
      <w:r>
        <w:rPr>
          <w:rFonts w:hint="eastAsia" w:ascii="宋体" w:hAnsi="宋体" w:eastAsia="宋体" w:cs="宋体"/>
          <w:b/>
          <w:bCs/>
          <w:spacing w:val="-1"/>
          <w:kern w:val="0"/>
          <w:sz w:val="24"/>
          <w:szCs w:val="24"/>
          <w:lang w:val="en-US" w:eastAsia="zh-CN" w:bidi="ar-SA"/>
        </w:rPr>
        <w:t>八、凡对本次招标提出询问，请按照以下方式联系</w:t>
      </w:r>
      <w:bookmarkEnd w:id="14"/>
      <w:r>
        <w:rPr>
          <w:rFonts w:hint="eastAsia" w:ascii="宋体" w:hAnsi="宋体" w:eastAsia="宋体" w:cs="宋体"/>
          <w:spacing w:val="-1"/>
          <w:kern w:val="0"/>
          <w:sz w:val="24"/>
          <w:szCs w:val="24"/>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唐河县住房和城乡建设局</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地址：唐河县新春路北段</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周先生 </w:t>
      </w:r>
    </w:p>
    <w:p w14:paraId="59CC0C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0377-68851588</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联系方式：</w:t>
      </w:r>
      <w:r>
        <w:rPr>
          <w:rFonts w:hint="eastAsia" w:cs="宋体"/>
          <w:spacing w:val="-1"/>
          <w:kern w:val="0"/>
          <w:sz w:val="24"/>
          <w:szCs w:val="24"/>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lang w:val="en-US" w:eastAsia="zh-CN" w:bidi="ar-SA"/>
        </w:rPr>
        <w:t>联系方式：</w:t>
      </w:r>
      <w:r>
        <w:rPr>
          <w:rFonts w:hint="eastAsia" w:cs="宋体"/>
          <w:spacing w:val="-1"/>
          <w:kern w:val="0"/>
          <w:sz w:val="24"/>
          <w:szCs w:val="24"/>
          <w:lang w:val="en-US" w:eastAsia="zh-CN" w:bidi="ar-SA"/>
        </w:rPr>
        <w:t>0377-60888961</w:t>
      </w:r>
    </w:p>
    <w:p w14:paraId="72B1F5E8">
      <w:pPr>
        <w:pStyle w:val="22"/>
        <w:rPr>
          <w:rFonts w:hint="eastAsia"/>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83E64C4">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55B7E4C">
      <w:pPr>
        <w:pStyle w:val="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31A81B3">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8A08EC5">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E25089">
      <w:pPr>
        <w:pStyle w:val="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EE4B1EB">
      <w:pPr>
        <w:pStyle w:val="2"/>
        <w:ind w:left="0" w:leftChars="0" w:firstLine="0" w:firstLineChars="0"/>
        <w:rPr>
          <w:rFonts w:hint="eastAsia"/>
        </w:rPr>
      </w:pPr>
    </w:p>
    <w:p w14:paraId="5628DB72">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79C9FB7">
      <w:pPr>
        <w:pStyle w:val="4"/>
        <w:rPr>
          <w:rFonts w:hint="eastAsia"/>
        </w:rPr>
      </w:pPr>
    </w:p>
    <w:p w14:paraId="4C14107D">
      <w:pPr>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eastAsia="zh-CN"/>
        </w:rPr>
      </w:pPr>
      <w:bookmarkStart w:id="16" w:name="_Toc9659"/>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bookmarkStart w:id="17" w:name="_Toc11121"/>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地点：唐河县行政服务中心及便民中心（县委县政府）</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14:textOutline w14:w="2306" w14:cap="flat" w14:cmpd="sng">
            <w14:solidFill>
              <w14:srgbClr w14:val="000000"/>
            </w14:solidFill>
            <w14:prstDash w14:val="solid"/>
            <w14:miter w14:val="0"/>
          </w14:textOutline>
        </w:rPr>
      </w:pPr>
    </w:p>
    <w:p w14:paraId="64A03CB1">
      <w:pPr>
        <w:pStyle w:val="4"/>
        <w:rPr>
          <w:spacing w:val="-1"/>
          <w:position w:val="24"/>
          <w:sz w:val="36"/>
          <w:szCs w:val="36"/>
          <w14:textOutline w14:w="2306" w14:cap="flat" w14:cmpd="sng">
            <w14:solidFill>
              <w14:srgbClr w14:val="000000"/>
            </w14:solidFill>
            <w14:prstDash w14:val="solid"/>
            <w14:miter w14:val="0"/>
          </w14:textOutline>
        </w:rPr>
      </w:pPr>
    </w:p>
    <w:p w14:paraId="6C19475E">
      <w:pPr>
        <w:rPr>
          <w:spacing w:val="-1"/>
          <w:position w:val="24"/>
          <w:sz w:val="36"/>
          <w:szCs w:val="36"/>
          <w14:textOutline w14:w="2306" w14:cap="flat" w14:cmpd="sng">
            <w14:solidFill>
              <w14:srgbClr w14:val="000000"/>
            </w14:solidFill>
            <w14:prstDash w14:val="solid"/>
            <w14:miter w14:val="0"/>
          </w14:textOutline>
        </w:rPr>
      </w:pPr>
    </w:p>
    <w:p w14:paraId="2B6B8F96">
      <w:pPr>
        <w:pStyle w:val="2"/>
        <w:rPr>
          <w:spacing w:val="-1"/>
          <w:position w:val="24"/>
          <w:sz w:val="36"/>
          <w:szCs w:val="36"/>
          <w14:textOutline w14:w="2306" w14:cap="flat" w14:cmpd="sng">
            <w14:solidFill>
              <w14:srgbClr w14:val="000000"/>
            </w14:solidFill>
            <w14:prstDash w14:val="solid"/>
            <w14:miter w14:val="0"/>
          </w14:textOutline>
        </w:rPr>
      </w:pPr>
    </w:p>
    <w:p w14:paraId="44DDEB5E">
      <w:pPr>
        <w:pStyle w:val="4"/>
        <w:rPr>
          <w:spacing w:val="-1"/>
          <w:position w:val="24"/>
          <w:sz w:val="36"/>
          <w:szCs w:val="36"/>
          <w14:textOutline w14:w="2306" w14:cap="flat" w14:cmpd="sng">
            <w14:solidFill>
              <w14:srgbClr w14:val="000000"/>
            </w14:solidFill>
            <w14:prstDash w14:val="solid"/>
            <w14:miter w14:val="0"/>
          </w14:textOutline>
        </w:rPr>
      </w:pPr>
    </w:p>
    <w:p w14:paraId="616A54A8">
      <w:pPr>
        <w:rPr>
          <w:spacing w:val="-1"/>
          <w:position w:val="24"/>
          <w:sz w:val="36"/>
          <w:szCs w:val="36"/>
          <w14:textOutline w14:w="2306" w14:cap="flat" w14:cmpd="sng">
            <w14:solidFill>
              <w14:srgbClr w14:val="000000"/>
            </w14:solidFill>
            <w14:prstDash w14:val="solid"/>
            <w14:miter w14:val="0"/>
          </w14:textOutline>
        </w:rPr>
      </w:pPr>
    </w:p>
    <w:p w14:paraId="60502F99">
      <w:pPr>
        <w:pStyle w:val="2"/>
        <w:rPr>
          <w:spacing w:val="-1"/>
          <w:position w:val="24"/>
          <w:sz w:val="36"/>
          <w:szCs w:val="36"/>
          <w14:textOutline w14:w="2306" w14:cap="flat" w14:cmpd="sng">
            <w14:solidFill>
              <w14:srgbClr w14:val="000000"/>
            </w14:solidFill>
            <w14:prstDash w14:val="solid"/>
            <w14:miter w14:val="0"/>
          </w14:textOutline>
        </w:rPr>
      </w:pPr>
    </w:p>
    <w:p w14:paraId="1936700E">
      <w:pPr>
        <w:pStyle w:val="4"/>
        <w:rPr>
          <w:spacing w:val="-1"/>
          <w:position w:val="24"/>
          <w:sz w:val="36"/>
          <w:szCs w:val="36"/>
          <w14:textOutline w14:w="2306" w14:cap="flat" w14:cmpd="sng">
            <w14:solidFill>
              <w14:srgbClr w14:val="000000"/>
            </w14:solidFill>
            <w14:prstDash w14:val="solid"/>
            <w14:miter w14:val="0"/>
          </w14:textOutline>
        </w:rPr>
      </w:pPr>
    </w:p>
    <w:p w14:paraId="31C22CA9">
      <w:pPr>
        <w:rPr>
          <w:spacing w:val="-1"/>
          <w:position w:val="24"/>
          <w:sz w:val="36"/>
          <w:szCs w:val="36"/>
          <w14:textOutline w14:w="2306" w14:cap="flat" w14:cmpd="sng">
            <w14:solidFill>
              <w14:srgbClr w14:val="000000"/>
            </w14:solidFill>
            <w14:prstDash w14:val="solid"/>
            <w14:miter w14:val="0"/>
          </w14:textOutline>
        </w:rPr>
      </w:pPr>
    </w:p>
    <w:p w14:paraId="096535CA">
      <w:pPr>
        <w:pStyle w:val="2"/>
        <w:rPr>
          <w:spacing w:val="-1"/>
          <w:position w:val="24"/>
          <w:sz w:val="36"/>
          <w:szCs w:val="36"/>
          <w14:textOutline w14:w="2306" w14:cap="flat" w14:cmpd="sng">
            <w14:solidFill>
              <w14:srgbClr w14:val="000000"/>
            </w14:solidFill>
            <w14:prstDash w14:val="solid"/>
            <w14:miter w14:val="0"/>
          </w14:textOutline>
        </w:rPr>
      </w:pPr>
    </w:p>
    <w:p w14:paraId="46DF4FCC">
      <w:pPr>
        <w:pStyle w:val="4"/>
        <w:rPr>
          <w:spacing w:val="-1"/>
          <w:position w:val="24"/>
          <w:sz w:val="36"/>
          <w:szCs w:val="36"/>
          <w14:textOutline w14:w="2306" w14:cap="flat" w14:cmpd="sng">
            <w14:solidFill>
              <w14:srgbClr w14:val="000000"/>
            </w14:solidFill>
            <w14:prstDash w14:val="solid"/>
            <w14:miter w14:val="0"/>
          </w14:textOutline>
        </w:rPr>
      </w:pPr>
    </w:p>
    <w:p w14:paraId="2CA47851">
      <w:pPr>
        <w:pStyle w:val="2"/>
        <w:ind w:left="0" w:leftChars="0" w:firstLine="0" w:firstLineChars="0"/>
      </w:pPr>
    </w:p>
    <w:p w14:paraId="5A83E543">
      <w:pPr>
        <w:pStyle w:val="2"/>
        <w:ind w:left="0" w:leftChars="0" w:firstLine="0" w:firstLineChars="0"/>
        <w:rPr>
          <w:rFonts w:hint="eastAsia"/>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宋体" w:hAnsi="宋体" w:eastAsia="宋体" w:cs="宋体"/>
                <w:snapToGrid w:val="0"/>
                <w:color w:val="000000"/>
                <w:kern w:val="0"/>
                <w:sz w:val="24"/>
                <w:szCs w:val="24"/>
                <w:lang w:val="en-US" w:eastAsia="zh-CN" w:bidi="ar"/>
              </w:rPr>
              <w:t>☑本项目小微企业价格折扣比例</w:t>
            </w:r>
            <w:r>
              <w:rPr>
                <w:rFonts w:hint="eastAsia" w:ascii="宋体" w:hAnsi="宋体" w:eastAsia="宋体" w:cs="宋体"/>
                <w:snapToGrid w:val="0"/>
                <w:color w:val="000000"/>
                <w:kern w:val="0"/>
                <w:sz w:val="24"/>
                <w:szCs w:val="24"/>
                <w:u w:val="single"/>
                <w:lang w:val="en-US" w:eastAsia="zh-CN" w:bidi="ar"/>
              </w:rPr>
              <w:t xml:space="preserve"> 10 </w:t>
            </w:r>
            <w:r>
              <w:rPr>
                <w:rFonts w:hint="eastAsia" w:ascii="宋体" w:hAnsi="宋体" w:eastAsia="宋体" w:cs="宋体"/>
                <w:snapToGrid w:val="0"/>
                <w:color w:val="000000"/>
                <w:kern w:val="0"/>
                <w:sz w:val="24"/>
                <w:szCs w:val="24"/>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u w:val="none"/>
                <w:lang w:val="en-US" w:eastAsia="zh-CN"/>
              </w:rPr>
              <w:t>小写：2746398.27元    大写：贰佰柒拾肆万陆仟叁佰玖拾捌元贰角柒分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04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04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由磋商小组推荐成交供应商2名，采购人出具成交确认书确定成交供应商。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r>
              <w:rPr>
                <w:color w:val="000000" w:themeColor="text1"/>
                <w:spacing w:val="0"/>
                <w:sz w:val="24"/>
                <w:szCs w:val="24"/>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lang w:val="en-US" w:eastAsia="zh-CN"/>
              </w:rPr>
            </w:pPr>
            <w:r>
              <w:rPr>
                <w:color w:val="000000" w:themeColor="text1"/>
                <w:spacing w:val="0"/>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rPr>
      </w:pPr>
      <w:bookmarkStart w:id="19" w:name="_Toc9525"/>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资金来源为财政性资金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以及唐河县财政局的具体规定</w:t>
      </w:r>
      <w:r>
        <w:rPr>
          <w:rFonts w:hint="eastAsia" w:asciiTheme="minorEastAsia" w:hAnsiTheme="minorEastAsia" w:eastAsiaTheme="minorEastAsia" w:cstheme="minorEastAsia"/>
          <w:spacing w:val="5"/>
          <w:sz w:val="24"/>
          <w:szCs w:val="24"/>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w:t>
      </w:r>
      <w:r>
        <w:rPr>
          <w:rFonts w:hint="eastAsia" w:asciiTheme="minorEastAsia" w:hAnsiTheme="minorEastAsia" w:eastAsiaTheme="minorEastAsia" w:cstheme="minorEastAsia"/>
          <w:spacing w:val="-8"/>
          <w:sz w:val="24"/>
          <w:szCs w:val="24"/>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lang w:val="en-US" w:eastAsia="zh-CN"/>
        </w:rPr>
      </w:pPr>
      <w:bookmarkStart w:id="20" w:name="_Toc11788"/>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lang w:val="en-US" w:eastAsia="zh-CN"/>
        </w:rPr>
      </w:pPr>
      <w:bookmarkStart w:id="21" w:name="_Toc18131"/>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lang w:val="en-US" w:eastAsia="zh-CN" w:bidi="ar-SA"/>
        </w:rPr>
      </w:pPr>
      <w:bookmarkStart w:id="22" w:name="_Toc24840"/>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6787BFC5">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06B63C6D">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具有独立承担民事责任的能力以及有效的营业执照；</w:t>
            </w:r>
          </w:p>
          <w:p w14:paraId="1DC0717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（2）供应商须具有建筑工程施工总承包叁级及以上资质等级，且具有有效的安全生产许可证，并在人员、设备、资金等方面具有相应的施工能力；</w:t>
            </w:r>
          </w:p>
          <w:p w14:paraId="1A92E7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（5）财务状况良好，没有处于被责令停业、破产状态，各投标人须提供具有近三年（2021年度、2022年度、2023年度）经审计的财务报告，信誉良好（成立不足三年的企业，从成立之日算起）。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（6）供应商依法缴纳税收（提供2024年1月1日以来任意三个月完税证明或缴税凭证）和社会保障资金（提供2024年1月1日以来任意三个月的社保缴纳凭证或社保缴费记录)。依法免税或不</w:t>
            </w:r>
            <w:r>
              <w:rPr>
                <w:rFonts w:hint="eastAsia" w:asciiTheme="minorEastAsia" w:hAnsiTheme="minorEastAsia" w:eastAsiaTheme="minorEastAsia" w:cstheme="minorEastAsia"/>
                <w:sz w:val="24"/>
                <w:szCs w:val="24"/>
                <w:lang w:val="en-US" w:eastAsia="zh-CN"/>
              </w:rPr>
              <w:t>需要缴纳社会保障资金的供应商，应提供相应证明文件。</w:t>
            </w:r>
          </w:p>
          <w:p w14:paraId="0E7925E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2E82AC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（8）本次招标不接受联合体投标，不允许分包和转包。</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（9）满足法律、行政法规及本项目磋商文件规定的其他条件。</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058" w:type="dxa"/>
            <w:vAlign w:val="center"/>
          </w:tcPr>
          <w:p w14:paraId="5D0C8FD2">
            <w:pPr>
              <w:keepNext w:val="0"/>
              <w:keepLines w:val="0"/>
              <w:widowControl/>
              <w:suppressLineNumbers w:val="0"/>
              <w:spacing w:line="240" w:lineRule="auto"/>
              <w:jc w:val="center"/>
            </w:pPr>
            <w:r>
              <w:rPr>
                <w:rFonts w:hint="eastAsia" w:ascii="宋体" w:hAnsi="宋体" w:eastAsia="宋体" w:cs="宋体"/>
                <w:snapToGrid w:val="0"/>
                <w:color w:val="000000"/>
                <w:kern w:val="0"/>
                <w:sz w:val="24"/>
                <w:szCs w:val="24"/>
                <w:lang w:val="en-US" w:eastAsia="zh-CN" w:bidi="ar"/>
              </w:rPr>
              <w:t>本 项 目</w:t>
            </w:r>
          </w:p>
          <w:p w14:paraId="71391EEC">
            <w:pPr>
              <w:keepNext w:val="0"/>
              <w:keepLines w:val="0"/>
              <w:widowControl/>
              <w:suppressLineNumbers w:val="0"/>
              <w:spacing w:line="240" w:lineRule="auto"/>
              <w:jc w:val="center"/>
            </w:pPr>
            <w:r>
              <w:rPr>
                <w:rFonts w:hint="eastAsia" w:ascii="宋体" w:hAnsi="宋体" w:eastAsia="宋体" w:cs="宋体"/>
                <w:snapToGrid w:val="0"/>
                <w:color w:val="000000"/>
                <w:kern w:val="0"/>
                <w:sz w:val="24"/>
                <w:szCs w:val="24"/>
                <w:lang w:val="en-US" w:eastAsia="zh-CN" w:bidi="ar"/>
              </w:rPr>
              <w:t>的 其 他</w:t>
            </w:r>
          </w:p>
          <w:p w14:paraId="3D101264">
            <w:pPr>
              <w:keepNext w:val="0"/>
              <w:keepLines w:val="0"/>
              <w:widowControl/>
              <w:suppressLineNumbers w:val="0"/>
              <w:spacing w:line="240" w:lineRule="auto"/>
              <w:jc w:val="center"/>
            </w:pPr>
            <w:r>
              <w:rPr>
                <w:rFonts w:hint="eastAsia" w:ascii="宋体" w:hAnsi="宋体" w:eastAsia="宋体" w:cs="宋体"/>
                <w:snapToGrid w:val="0"/>
                <w:color w:val="000000"/>
                <w:kern w:val="0"/>
                <w:sz w:val="24"/>
                <w:szCs w:val="24"/>
                <w:lang w:val="en-US" w:eastAsia="zh-CN" w:bidi="ar"/>
              </w:rPr>
              <w:t>资 格 要</w:t>
            </w:r>
          </w:p>
          <w:p w14:paraId="5FBBA66C">
            <w:pPr>
              <w:keepNext w:val="0"/>
              <w:keepLines w:val="0"/>
              <w:widowControl/>
              <w:suppressLineNumbers w:val="0"/>
              <w:spacing w:line="240" w:lineRule="auto"/>
              <w:jc w:val="center"/>
              <w:rPr>
                <w:rFonts w:hint="eastAsia"/>
              </w:rPr>
            </w:pPr>
            <w:r>
              <w:rPr>
                <w:rFonts w:hint="eastAsia" w:ascii="宋体" w:hAnsi="宋体" w:eastAsia="宋体" w:cs="宋体"/>
                <w:snapToGrid w:val="0"/>
                <w:color w:val="000000"/>
                <w:kern w:val="0"/>
                <w:sz w:val="24"/>
                <w:szCs w:val="24"/>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rPr>
            </w:pPr>
            <w:r>
              <w:rPr>
                <w:rFonts w:hint="eastAsia"/>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lang w:val="en-US" w:eastAsia="zh-CN"/>
              </w:rPr>
            </w:pPr>
          </w:p>
        </w:tc>
      </w:tr>
    </w:tbl>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kern w:val="0"/>
          <w:sz w:val="24"/>
          <w:szCs w:val="24"/>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rPr>
              <w:t>序</w:t>
            </w:r>
            <w:r>
              <w:rPr>
                <w:rFonts w:hint="eastAsia" w:ascii="宋体" w:hAnsi="宋体" w:cs="宋体"/>
                <w:b/>
                <w:snapToGrid w:val="0"/>
                <w:color w:val="000000"/>
                <w:kern w:val="0"/>
                <w:sz w:val="24"/>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sz w:val="24"/>
              </w:rPr>
              <w:t>与营业执照或其他资格证明文件（</w:t>
            </w:r>
            <w:r>
              <w:rPr>
                <w:rFonts w:hint="eastAsia" w:ascii="宋体" w:hAnsi="宋体" w:cs="宋体"/>
                <w:spacing w:val="-2"/>
                <w:sz w:val="24"/>
              </w:rPr>
              <w:t>如事业单位法人证书等</w:t>
            </w:r>
            <w:r>
              <w:rPr>
                <w:rFonts w:hint="eastAsia"/>
                <w:sz w:val="24"/>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符合第六章</w:t>
            </w:r>
            <w:r>
              <w:rPr>
                <w:rFonts w:ascii="宋体" w:hAnsi="宋体" w:cs="宋体"/>
                <w:snapToGrid w:val="0"/>
                <w:color w:val="000000"/>
                <w:kern w:val="0"/>
                <w:sz w:val="24"/>
              </w:rPr>
              <w:t>“</w:t>
            </w:r>
            <w:r>
              <w:rPr>
                <w:rFonts w:hint="eastAsia" w:ascii="宋体" w:hAnsi="宋体" w:cs="宋体"/>
                <w:snapToGrid w:val="0"/>
                <w:color w:val="000000"/>
                <w:kern w:val="0"/>
                <w:sz w:val="24"/>
              </w:rPr>
              <w:t>响应文件格式</w:t>
            </w:r>
            <w:r>
              <w:rPr>
                <w:rFonts w:ascii="宋体" w:hAnsi="宋体" w:cs="宋体"/>
                <w:snapToGrid w:val="0"/>
                <w:color w:val="000000"/>
                <w:kern w:val="0"/>
                <w:sz w:val="24"/>
              </w:rPr>
              <w:t>”</w:t>
            </w:r>
            <w:r>
              <w:rPr>
                <w:rFonts w:hint="eastAsia" w:ascii="宋体" w:hAnsi="宋体" w:cs="宋体"/>
                <w:snapToGrid w:val="0"/>
                <w:color w:val="000000"/>
                <w:kern w:val="0"/>
                <w:sz w:val="24"/>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2</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rPr>
            </w:pPr>
            <w:r>
              <w:rPr>
                <w:rFonts w:hint="eastAsia" w:ascii="宋体" w:hAnsi="宋体" w:eastAsia="宋体" w:cs="宋体"/>
                <w:spacing w:val="-3"/>
                <w:sz w:val="22"/>
                <w:szCs w:val="22"/>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rPr>
            </w:pPr>
            <w:r>
              <w:rPr>
                <w:rFonts w:hint="eastAsia" w:ascii="宋体" w:hAnsi="宋体" w:eastAsia="宋体" w:cs="宋体"/>
                <w:spacing w:val="-2"/>
                <w:sz w:val="22"/>
                <w:szCs w:val="22"/>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rPr>
            </w:pPr>
            <w:r>
              <w:rPr>
                <w:rFonts w:hint="eastAsia" w:ascii="宋体" w:hAnsi="宋体" w:eastAsia="宋体" w:cs="宋体"/>
                <w:spacing w:val="-4"/>
                <w:sz w:val="22"/>
                <w:szCs w:val="22"/>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rPr>
            </w:pPr>
            <w:r>
              <w:rPr>
                <w:rFonts w:hint="eastAsia" w:ascii="宋体" w:hAnsi="宋体" w:eastAsia="宋体" w:cs="宋体"/>
                <w:spacing w:val="-2"/>
                <w:sz w:val="22"/>
                <w:szCs w:val="22"/>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rPr>
            </w:pPr>
            <w:r>
              <w:rPr>
                <w:rFonts w:hint="eastAsia" w:ascii="宋体" w:hAnsi="宋体" w:eastAsia="宋体" w:cs="宋体"/>
                <w:spacing w:val="-4"/>
                <w:sz w:val="22"/>
                <w:szCs w:val="22"/>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rPr>
            </w:pPr>
            <w:r>
              <w:rPr>
                <w:rFonts w:hint="eastAsia" w:ascii="宋体" w:hAnsi="宋体" w:eastAsia="宋体" w:cs="宋体"/>
                <w:spacing w:val="-3"/>
                <w:sz w:val="22"/>
                <w:szCs w:val="22"/>
                <w:lang w:val="en-US" w:eastAsia="zh-CN"/>
              </w:rPr>
              <w:t>磋商</w:t>
            </w:r>
            <w:r>
              <w:rPr>
                <w:rFonts w:hint="eastAsia" w:ascii="宋体" w:hAnsi="宋体" w:eastAsia="宋体" w:cs="宋体"/>
                <w:spacing w:val="-3"/>
                <w:sz w:val="22"/>
                <w:szCs w:val="22"/>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rPr>
            </w:pPr>
            <w:r>
              <w:rPr>
                <w:rFonts w:hint="eastAsia" w:ascii="宋体" w:hAnsi="宋体" w:eastAsia="宋体" w:cs="宋体"/>
                <w:spacing w:val="10"/>
                <w:sz w:val="22"/>
                <w:szCs w:val="22"/>
              </w:rPr>
              <w:t>满足</w:t>
            </w:r>
            <w:r>
              <w:rPr>
                <w:rFonts w:hint="eastAsia" w:ascii="宋体" w:hAnsi="宋体" w:eastAsia="宋体" w:cs="宋体"/>
                <w:snapToGrid w:val="0"/>
                <w:color w:val="000000"/>
                <w:spacing w:val="-2"/>
                <w:kern w:val="0"/>
                <w:sz w:val="22"/>
                <w:szCs w:val="22"/>
                <w:lang w:val="en-US" w:eastAsia="zh-CN" w:bidi="ar-SA"/>
              </w:rPr>
              <w:t>竞争性磋商</w:t>
            </w:r>
            <w:r>
              <w:rPr>
                <w:rFonts w:hint="eastAsia" w:ascii="宋体" w:hAnsi="宋体" w:eastAsia="宋体" w:cs="宋体"/>
                <w:spacing w:val="10"/>
                <w:sz w:val="22"/>
                <w:szCs w:val="22"/>
              </w:rPr>
              <w:t>文件要求且</w:t>
            </w:r>
            <w:r>
              <w:rPr>
                <w:rFonts w:hint="eastAsia" w:ascii="宋体" w:hAnsi="宋体" w:eastAsia="宋体" w:cs="宋体"/>
                <w:spacing w:val="10"/>
                <w:sz w:val="22"/>
                <w:szCs w:val="22"/>
                <w:lang w:val="en-US" w:eastAsia="zh-CN"/>
              </w:rPr>
              <w:t>磋商</w:t>
            </w:r>
            <w:r>
              <w:rPr>
                <w:rFonts w:hint="eastAsia" w:ascii="宋体" w:hAnsi="宋体" w:eastAsia="宋体" w:cs="宋体"/>
                <w:spacing w:val="10"/>
                <w:sz w:val="22"/>
                <w:szCs w:val="22"/>
              </w:rPr>
              <w:t>价格最低</w:t>
            </w:r>
            <w:r>
              <w:rPr>
                <w:rFonts w:hint="eastAsia" w:ascii="宋体" w:hAnsi="宋体" w:eastAsia="宋体" w:cs="宋体"/>
                <w:spacing w:val="-13"/>
                <w:sz w:val="22"/>
                <w:szCs w:val="22"/>
              </w:rPr>
              <w:t>的</w:t>
            </w:r>
            <w:r>
              <w:rPr>
                <w:rFonts w:hint="eastAsia" w:ascii="宋体" w:hAnsi="宋体" w:eastAsia="宋体" w:cs="宋体"/>
                <w:spacing w:val="-13"/>
                <w:sz w:val="22"/>
                <w:szCs w:val="22"/>
                <w:lang w:val="en-US" w:eastAsia="zh-CN"/>
              </w:rPr>
              <w:t>磋商</w:t>
            </w:r>
            <w:r>
              <w:rPr>
                <w:rFonts w:hint="eastAsia" w:ascii="宋体" w:hAnsi="宋体" w:eastAsia="宋体" w:cs="宋体"/>
                <w:spacing w:val="-13"/>
                <w:sz w:val="22"/>
                <w:szCs w:val="22"/>
              </w:rPr>
              <w:t>报价为评标基准价，其价格分</w:t>
            </w:r>
            <w:r>
              <w:rPr>
                <w:rFonts w:hint="eastAsia" w:ascii="宋体" w:hAnsi="宋体" w:eastAsia="宋体" w:cs="宋体"/>
                <w:spacing w:val="-6"/>
                <w:sz w:val="22"/>
                <w:szCs w:val="22"/>
              </w:rPr>
              <w:t>为满分。其他</w:t>
            </w:r>
            <w:r>
              <w:rPr>
                <w:rFonts w:hint="eastAsia" w:ascii="宋体" w:hAnsi="宋体" w:eastAsia="宋体" w:cs="宋体"/>
                <w:spacing w:val="2"/>
                <w:sz w:val="22"/>
                <w:szCs w:val="22"/>
              </w:rPr>
              <w:t>供应商</w:t>
            </w:r>
            <w:r>
              <w:rPr>
                <w:rFonts w:hint="eastAsia" w:ascii="宋体" w:hAnsi="宋体" w:eastAsia="宋体" w:cs="宋体"/>
                <w:spacing w:val="-6"/>
                <w:sz w:val="22"/>
                <w:szCs w:val="22"/>
              </w:rPr>
              <w:t>的价格分统一按</w:t>
            </w:r>
            <w:r>
              <w:rPr>
                <w:rFonts w:hint="eastAsia" w:ascii="宋体" w:hAnsi="宋体" w:eastAsia="宋体" w:cs="宋体"/>
                <w:spacing w:val="-8"/>
                <w:sz w:val="22"/>
                <w:szCs w:val="22"/>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rPr>
            </w:pPr>
            <w:r>
              <w:rPr>
                <w:rFonts w:hint="eastAsia" w:ascii="宋体" w:hAnsi="宋体" w:eastAsia="宋体" w:cs="宋体"/>
                <w:spacing w:val="7"/>
                <w:sz w:val="22"/>
                <w:szCs w:val="22"/>
                <w:lang w:val="en-US" w:eastAsia="zh-CN"/>
              </w:rPr>
              <w:t>磋商</w:t>
            </w:r>
            <w:r>
              <w:rPr>
                <w:rFonts w:hint="eastAsia" w:ascii="宋体" w:hAnsi="宋体" w:eastAsia="宋体" w:cs="宋体"/>
                <w:spacing w:val="7"/>
                <w:sz w:val="22"/>
                <w:szCs w:val="22"/>
              </w:rPr>
              <w:t>报价得分</w:t>
            </w:r>
            <w:r>
              <w:rPr>
                <w:rFonts w:hint="eastAsia" w:ascii="宋体" w:hAnsi="宋体" w:eastAsia="宋体" w:cs="宋体"/>
                <w:spacing w:val="-8"/>
                <w:sz w:val="22"/>
                <w:szCs w:val="22"/>
              </w:rPr>
              <w:t>＝（</w:t>
            </w:r>
            <w:r>
              <w:rPr>
                <w:rFonts w:hint="eastAsia" w:ascii="宋体" w:hAnsi="宋体" w:eastAsia="宋体" w:cs="宋体"/>
                <w:spacing w:val="7"/>
                <w:sz w:val="22"/>
                <w:szCs w:val="22"/>
              </w:rPr>
              <w:t>评标基准价/</w:t>
            </w:r>
            <w:r>
              <w:rPr>
                <w:rFonts w:hint="eastAsia" w:ascii="宋体" w:hAnsi="宋体" w:eastAsia="宋体" w:cs="宋体"/>
                <w:spacing w:val="7"/>
                <w:sz w:val="22"/>
                <w:szCs w:val="22"/>
                <w:lang w:val="en-US" w:eastAsia="zh-CN"/>
              </w:rPr>
              <w:t>磋商</w:t>
            </w:r>
            <w:r>
              <w:rPr>
                <w:rFonts w:hint="eastAsia" w:ascii="宋体" w:hAnsi="宋体" w:eastAsia="宋体" w:cs="宋体"/>
                <w:spacing w:val="-12"/>
                <w:sz w:val="22"/>
                <w:szCs w:val="22"/>
              </w:rPr>
              <w:t>报价）×</w:t>
            </w:r>
            <w:r>
              <w:rPr>
                <w:rFonts w:hint="eastAsia" w:ascii="宋体" w:hAnsi="宋体" w:eastAsia="宋体" w:cs="宋体"/>
                <w:spacing w:val="-12"/>
                <w:sz w:val="22"/>
                <w:szCs w:val="22"/>
                <w:lang w:val="en-US" w:eastAsia="zh-CN"/>
              </w:rPr>
              <w:t>30</w:t>
            </w:r>
            <w:r>
              <w:rPr>
                <w:rFonts w:hint="eastAsia" w:ascii="宋体" w:hAnsi="宋体" w:eastAsia="宋体" w:cs="宋体"/>
                <w:spacing w:val="-12"/>
                <w:sz w:val="22"/>
                <w:szCs w:val="22"/>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rPr>
            </w:pPr>
            <w:r>
              <w:rPr>
                <w:rFonts w:hint="eastAsia" w:ascii="宋体" w:hAnsi="宋体" w:eastAsia="宋体" w:cs="宋体"/>
                <w:spacing w:val="-13"/>
                <w:sz w:val="22"/>
                <w:szCs w:val="22"/>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lang w:val="en-US" w:eastAsia="zh-CN" w:bidi="ar-SA"/>
              </w:rPr>
              <w:t>响应</w:t>
            </w:r>
            <w:r>
              <w:rPr>
                <w:rFonts w:hint="eastAsia" w:ascii="宋体" w:hAnsi="宋体" w:eastAsia="宋体" w:cs="宋体"/>
                <w:spacing w:val="-13"/>
                <w:sz w:val="22"/>
                <w:szCs w:val="22"/>
                <w:lang w:eastAsia="zh-CN"/>
              </w:rPr>
              <w:t>文件中提交了《</w:t>
            </w:r>
            <w:r>
              <w:rPr>
                <w:rFonts w:hint="eastAsia" w:ascii="宋体" w:hAnsi="宋体" w:eastAsia="宋体" w:cs="宋体"/>
                <w:spacing w:val="2"/>
                <w:sz w:val="22"/>
                <w:szCs w:val="22"/>
              </w:rPr>
              <w:t>供应商</w:t>
            </w:r>
            <w:r>
              <w:rPr>
                <w:rFonts w:hint="eastAsia" w:ascii="宋体" w:hAnsi="宋体" w:eastAsia="宋体" w:cs="宋体"/>
                <w:spacing w:val="-13"/>
                <w:sz w:val="22"/>
                <w:szCs w:val="22"/>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w:t>
            </w:r>
            <w:r>
              <w:rPr>
                <w:rFonts w:hint="eastAsia" w:ascii="宋体" w:hAnsi="宋体" w:eastAsia="宋体" w:cs="宋体"/>
                <w:spacing w:val="-13"/>
                <w:sz w:val="22"/>
                <w:szCs w:val="22"/>
                <w:lang w:eastAsia="zh-CN"/>
              </w:rPr>
              <w:t>对于同时属于小微企业、监狱企业或残疾人福利性单位的，不重复进行</w:t>
            </w:r>
            <w:r>
              <w:rPr>
                <w:rFonts w:hint="eastAsia" w:ascii="宋体" w:hAnsi="宋体" w:eastAsia="宋体" w:cs="宋体"/>
                <w:spacing w:val="-13"/>
                <w:sz w:val="22"/>
                <w:szCs w:val="22"/>
                <w:lang w:val="en-US" w:eastAsia="zh-CN"/>
              </w:rPr>
              <w:t>磋商</w:t>
            </w:r>
            <w:r>
              <w:rPr>
                <w:rFonts w:hint="eastAsia" w:ascii="宋体" w:hAnsi="宋体" w:eastAsia="宋体" w:cs="宋体"/>
                <w:spacing w:val="-13"/>
                <w:sz w:val="22"/>
                <w:szCs w:val="22"/>
                <w:lang w:eastAsia="zh-CN"/>
              </w:rPr>
              <w:t>报价扣除。（</w:t>
            </w:r>
            <w:r>
              <w:rPr>
                <w:rFonts w:hint="eastAsia" w:ascii="宋体" w:hAnsi="宋体" w:eastAsia="宋体" w:cs="宋体"/>
                <w:spacing w:val="-13"/>
                <w:sz w:val="22"/>
                <w:szCs w:val="22"/>
                <w:lang w:val="en-US" w:eastAsia="zh-CN"/>
              </w:rPr>
              <w:t>专门面向中小企业的项目除外</w:t>
            </w:r>
            <w:r>
              <w:rPr>
                <w:rFonts w:hint="eastAsia" w:ascii="宋体" w:hAnsi="宋体" w:eastAsia="宋体" w:cs="宋体"/>
                <w:spacing w:val="-13"/>
                <w:sz w:val="22"/>
                <w:szCs w:val="22"/>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napToGrid w:val="0"/>
                <w:color w:val="000000"/>
                <w:spacing w:val="-13"/>
                <w:kern w:val="0"/>
                <w:sz w:val="22"/>
                <w:szCs w:val="22"/>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napToGrid w:val="0"/>
                <w:color w:val="000000"/>
                <w:spacing w:val="-13"/>
                <w:kern w:val="0"/>
                <w:sz w:val="22"/>
                <w:szCs w:val="22"/>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一档：</w:t>
            </w:r>
            <w:r>
              <w:rPr>
                <w:rFonts w:hint="eastAsia" w:ascii="宋体" w:hAnsi="宋体" w:eastAsia="宋体" w:cs="宋体"/>
                <w:spacing w:val="0"/>
                <w:sz w:val="22"/>
                <w:szCs w:val="22"/>
                <w:lang w:val="zh-CN" w:eastAsia="zh-CN"/>
              </w:rPr>
              <w:t>施工方案和技术措施</w:t>
            </w:r>
            <w:r>
              <w:rPr>
                <w:rFonts w:hint="eastAsia" w:ascii="宋体" w:hAnsi="宋体" w:eastAsia="宋体" w:cs="宋体"/>
                <w:spacing w:val="0"/>
                <w:sz w:val="22"/>
                <w:szCs w:val="22"/>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二档：</w:t>
            </w:r>
            <w:r>
              <w:rPr>
                <w:rFonts w:hint="eastAsia" w:ascii="宋体" w:hAnsi="宋体" w:eastAsia="宋体" w:cs="宋体"/>
                <w:spacing w:val="0"/>
                <w:sz w:val="22"/>
                <w:szCs w:val="22"/>
                <w:lang w:val="zh-CN" w:eastAsia="zh-CN"/>
              </w:rPr>
              <w:t>施工方案和技术措施</w:t>
            </w:r>
            <w:r>
              <w:rPr>
                <w:rFonts w:hint="eastAsia" w:ascii="宋体" w:hAnsi="宋体" w:eastAsia="宋体" w:cs="宋体"/>
                <w:spacing w:val="0"/>
                <w:sz w:val="22"/>
                <w:szCs w:val="22"/>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三档：</w:t>
            </w:r>
            <w:r>
              <w:rPr>
                <w:rFonts w:hint="eastAsia" w:ascii="宋体" w:hAnsi="宋体" w:eastAsia="宋体" w:cs="宋体"/>
                <w:spacing w:val="0"/>
                <w:sz w:val="22"/>
                <w:szCs w:val="22"/>
                <w:lang w:val="zh-CN" w:eastAsia="zh-CN"/>
              </w:rPr>
              <w:t>施工方案和技术措施</w:t>
            </w:r>
            <w:r>
              <w:rPr>
                <w:rFonts w:hint="eastAsia" w:ascii="宋体" w:hAnsi="宋体" w:eastAsia="宋体" w:cs="宋体"/>
                <w:spacing w:val="0"/>
                <w:sz w:val="22"/>
                <w:szCs w:val="22"/>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spacing w:val="0"/>
                <w:sz w:val="22"/>
                <w:szCs w:val="22"/>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spacing w:val="0"/>
                <w:sz w:val="22"/>
                <w:szCs w:val="22"/>
              </w:rPr>
              <w:t>未提供或提供的内容完全与本项目无关的，得0分</w:t>
            </w:r>
            <w:r>
              <w:rPr>
                <w:rFonts w:hint="eastAsia" w:ascii="宋体" w:hAnsi="宋体" w:eastAsia="宋体" w:cs="宋体"/>
                <w:spacing w:val="0"/>
                <w:sz w:val="22"/>
                <w:szCs w:val="22"/>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spacing w:val="0"/>
                <w:sz w:val="22"/>
                <w:szCs w:val="22"/>
              </w:rPr>
              <w:t>未提供或提供的内容完全与本项目无关的，得0分</w:t>
            </w:r>
            <w:r>
              <w:rPr>
                <w:rFonts w:hint="eastAsia" w:ascii="宋体" w:hAnsi="宋体" w:eastAsia="宋体" w:cs="宋体"/>
                <w:spacing w:val="0"/>
                <w:sz w:val="22"/>
                <w:szCs w:val="22"/>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spacing w:val="0"/>
                <w:sz w:val="22"/>
                <w:szCs w:val="22"/>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3A35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BC8CC5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p>
        </w:tc>
        <w:tc>
          <w:tcPr>
            <w:tcW w:w="1595" w:type="dxa"/>
            <w:vMerge w:val="continue"/>
            <w:vAlign w:val="center"/>
          </w:tcPr>
          <w:p w14:paraId="0C12913E">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lang w:val="en-US" w:eastAsia="zh-CN" w:bidi="ar-SA"/>
              </w:rPr>
            </w:pPr>
          </w:p>
        </w:tc>
        <w:tc>
          <w:tcPr>
            <w:tcW w:w="883" w:type="dxa"/>
            <w:vAlign w:val="center"/>
          </w:tcPr>
          <w:p w14:paraId="683E181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pacing w:val="0"/>
                <w:sz w:val="22"/>
                <w:szCs w:val="22"/>
                <w:lang w:val="en-US" w:eastAsia="zh-CN"/>
              </w:rPr>
              <w:t>5分</w:t>
            </w:r>
          </w:p>
        </w:tc>
        <w:tc>
          <w:tcPr>
            <w:tcW w:w="1972" w:type="dxa"/>
            <w:vAlign w:val="center"/>
          </w:tcPr>
          <w:p w14:paraId="566214B0">
            <w:pPr>
              <w:pStyle w:val="23"/>
              <w:spacing w:line="240" w:lineRule="atLeast"/>
              <w:jc w:val="center"/>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color w:val="auto"/>
                <w:kern w:val="0"/>
                <w:sz w:val="22"/>
                <w:szCs w:val="20"/>
                <w:highlight w:val="none"/>
                <w:lang w:val="en-US" w:eastAsia="zh-CN" w:bidi="zh-CN"/>
              </w:rPr>
              <w:t xml:space="preserve">内容完整性和编制水平（评委根据技术方案内容进行评分） </w:t>
            </w:r>
          </w:p>
        </w:tc>
        <w:tc>
          <w:tcPr>
            <w:tcW w:w="4461" w:type="dxa"/>
            <w:vAlign w:val="center"/>
          </w:tcPr>
          <w:p w14:paraId="7D7A7092">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一档：内容合理、针对性强，得5分；</w:t>
            </w:r>
          </w:p>
          <w:p w14:paraId="2AC2E1BF">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二档：内容较合理、但针对性不强，较完整得3分；</w:t>
            </w:r>
          </w:p>
          <w:p w14:paraId="0D499495">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三档：内容欠合理、针对性不强，不完整得1分。 </w:t>
            </w:r>
          </w:p>
          <w:p w14:paraId="43B719BA">
            <w:pPr>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snapToGrid w:val="0"/>
                <w:color w:val="000000"/>
                <w:spacing w:val="-13"/>
                <w:kern w:val="0"/>
                <w:sz w:val="22"/>
                <w:szCs w:val="22"/>
                <w:lang w:val="en-US" w:eastAsia="zh-CN" w:bidi="ar-SA"/>
              </w:rPr>
              <w:t>6分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投标人的业绩、类似工程经历0-6分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2022年1月1日（合同签订时间）以来，承担过类似工程施工，每有1项得2分，最多得6分。否则不计分。投标文件中提供中标通知书、合同复印件，否则不得分；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lang w:val="en-US" w:eastAsia="en-US" w:bidi="ar-SA"/>
              </w:rPr>
            </w:pPr>
            <w:r>
              <w:rPr>
                <w:rFonts w:hint="eastAsia" w:ascii="宋体" w:hAnsi="宋体" w:eastAsia="宋体" w:cs="宋体"/>
                <w:snapToGrid w:val="0"/>
                <w:color w:val="000000"/>
                <w:spacing w:val="0"/>
                <w:kern w:val="0"/>
                <w:sz w:val="22"/>
                <w:szCs w:val="22"/>
                <w:lang w:val="en-US" w:eastAsia="zh-CN" w:bidi="ar-SA"/>
              </w:rPr>
              <w:t>15分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yellow"/>
                <w:lang w:val="en-US" w:eastAsia="en-US" w:bidi="ar-SA"/>
              </w:rPr>
            </w:pPr>
            <w:r>
              <w:rPr>
                <w:rFonts w:hint="eastAsia" w:ascii="宋体" w:hAnsi="宋体" w:eastAsia="宋体" w:cs="宋体"/>
                <w:color w:val="auto"/>
                <w:kern w:val="0"/>
                <w:sz w:val="22"/>
                <w:szCs w:val="20"/>
                <w:highlight w:val="none"/>
                <w:lang w:val="en-US" w:eastAsia="zh-CN" w:bidi="zh-CN"/>
              </w:rPr>
              <w:t>服务承诺（0-15分）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1、有关于不拖欠农民工资的实质性承诺得5分，没有得0分；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2、有保证连续施工的实质性承诺情况得5分，没有得0分；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yellow"/>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3、有其他实质性承诺情况得5分，没有得0分；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lang w:val="en-US" w:eastAsia="zh-CN" w:bidi="ar-SA"/>
              </w:rPr>
            </w:pPr>
            <w:r>
              <w:rPr>
                <w:rFonts w:hint="eastAsia" w:ascii="宋体" w:hAnsi="宋体" w:eastAsia="宋体" w:cs="宋体"/>
                <w:snapToGrid w:val="0"/>
                <w:color w:val="000000"/>
                <w:spacing w:val="0"/>
                <w:kern w:val="0"/>
                <w:sz w:val="22"/>
                <w:szCs w:val="22"/>
                <w:lang w:val="en-US" w:eastAsia="zh-CN" w:bidi="ar-SA"/>
              </w:rPr>
              <w:t>4分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优惠承诺（0-4分）</w:t>
            </w:r>
          </w:p>
        </w:tc>
        <w:tc>
          <w:tcPr>
            <w:tcW w:w="4461" w:type="dxa"/>
            <w:vAlign w:val="center"/>
          </w:tcPr>
          <w:p w14:paraId="7D2CFC6B">
            <w:pPr>
              <w:autoSpaceDE w:val="0"/>
              <w:autoSpaceDN w:val="0"/>
              <w:adjustRightInd w:val="0"/>
              <w:spacing w:line="320" w:lineRule="exact"/>
              <w:rPr>
                <w:rFonts w:hint="eastAsia"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一级:优惠承诺应是书面的符合工程实际情况，确保依法依规，优惠合理，详实可行，得3-4分。</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2"/>
                <w:highlight w:val="none"/>
                <w:lang w:val="en-US" w:eastAsia="zh-CN" w:bidi="zh-CN"/>
              </w:rPr>
              <w:t xml:space="preserve">二级:优惠承诺符合工程实际情况，确保依法依规，优惠基本合理，基本详实可行，得1-2分。没有得0分； </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rPr>
            </w:pPr>
            <w:r>
              <w:rPr>
                <w:rFonts w:hint="eastAsia" w:ascii="宋体" w:hAnsi="宋体" w:eastAsia="宋体" w:cs="宋体"/>
                <w:spacing w:val="-3"/>
                <w:sz w:val="22"/>
                <w:szCs w:val="22"/>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rPr>
            </w:pPr>
            <w:r>
              <w:rPr>
                <w:rFonts w:hint="eastAsia" w:ascii="宋体" w:hAnsi="宋体" w:eastAsia="宋体" w:cs="宋体"/>
                <w:spacing w:val="9"/>
                <w:sz w:val="22"/>
                <w:szCs w:val="22"/>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lang w:val="en-US" w:eastAsia="en-US" w:bidi="ar-SA"/>
        </w:rPr>
      </w:pPr>
      <w:bookmarkStart w:id="31" w:name="_Toc14600"/>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唐河县公共资源交易平台会员系统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2" w:name="_Toc32673"/>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3" w:name="_Toc5287"/>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183269DC">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bookmarkStart w:id="34" w:name="_Toc29335"/>
    </w:p>
    <w:p w14:paraId="5F54BA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3B3A67E">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FF883E9">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D4758A">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AA4CA15">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8EA6E13">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FC709EF">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6A7447E">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735640C">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6BF6B09">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C5C5685">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21B3CAB">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2A3C454">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D27478F">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28B44E3">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1D9E71F">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A1436DD">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AA361CE">
      <w:pPr>
        <w:pStyle w:val="4"/>
        <w:rPr>
          <w:rFonts w:hint="eastAsia"/>
          <w:lang w:val="en-US" w:eastAsia="zh-CN"/>
        </w:rPr>
      </w:pPr>
    </w:p>
    <w:p w14:paraId="23375ABB">
      <w:pPr>
        <w:pStyle w:val="2"/>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BF088B3">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5469ED8">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41DEF06">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70B3A79">
      <w:pPr>
        <w:pStyle w:val="2"/>
        <w:ind w:left="0" w:leftChars="0" w:firstLine="0" w:firstLineChars="0"/>
        <w:rPr>
          <w:rFonts w:hint="eastAsia"/>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rPr>
      </w:pPr>
      <w:bookmarkStart w:id="36" w:name="_Toc23567_WPSOffice_Level2"/>
      <w:bookmarkStart w:id="37" w:name="_Toc32620"/>
      <w:bookmarkStart w:id="38" w:name="_Toc15882"/>
      <w:bookmarkStart w:id="39" w:name="_Toc25052_WPSOffice_Level1"/>
      <w:bookmarkStart w:id="40" w:name="_Toc2983_WPSOffice_Level2"/>
      <w:bookmarkStart w:id="41" w:name="_Toc30530_WPSOffice_Level2"/>
      <w:bookmarkStart w:id="42" w:name="_Toc30188_WPSOffice_Level2"/>
      <w:bookmarkStart w:id="43" w:name="_Toc23433_WPSOffice_Level2"/>
      <w:bookmarkStart w:id="44" w:name="_Toc22497_WPSOffice_Level2"/>
      <w:r>
        <w:rPr>
          <w:rFonts w:hint="eastAsia"/>
          <w:sz w:val="24"/>
          <w:szCs w:val="24"/>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5" w:name="_Toc22466_WPSOffice_Level2"/>
      <w:r>
        <w:rPr>
          <w:rFonts w:hint="eastAsia" w:eastAsia="宋体"/>
          <w:sz w:val="24"/>
          <w:szCs w:val="24"/>
          <w:lang w:val="en-US" w:eastAsia="zh-CN"/>
        </w:rPr>
        <w:t>一、</w:t>
      </w:r>
      <w:r>
        <w:rPr>
          <w:rFonts w:hint="eastAsia"/>
          <w:sz w:val="24"/>
          <w:szCs w:val="24"/>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6" w:name="_Toc25689"/>
      <w:bookmarkStart w:id="47" w:name="_Toc20611"/>
      <w:r>
        <w:rPr>
          <w:rFonts w:hint="eastAsia"/>
          <w:sz w:val="24"/>
          <w:szCs w:val="24"/>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8" w:name="_Toc12304"/>
      <w:bookmarkStart w:id="49" w:name="_Toc25255"/>
      <w:r>
        <w:rPr>
          <w:rFonts w:hint="eastAsia"/>
          <w:sz w:val="24"/>
          <w:szCs w:val="24"/>
        </w:rPr>
        <w:t>（一）本项目</w:t>
      </w:r>
      <w:r>
        <w:rPr>
          <w:rFonts w:hint="eastAsia"/>
          <w:sz w:val="24"/>
          <w:szCs w:val="24"/>
          <w:lang w:val="en-US" w:eastAsia="zh-CN"/>
        </w:rPr>
        <w:t>磋商</w:t>
      </w:r>
      <w:r>
        <w:rPr>
          <w:rFonts w:hint="eastAsia"/>
          <w:sz w:val="24"/>
          <w:szCs w:val="24"/>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0" w:name="_Toc3310"/>
      <w:bookmarkStart w:id="51" w:name="_Toc8524"/>
      <w:r>
        <w:rPr>
          <w:rFonts w:hint="eastAsia"/>
          <w:sz w:val="24"/>
          <w:szCs w:val="24"/>
        </w:rPr>
        <w:t>（二）</w:t>
      </w:r>
      <w:r>
        <w:rPr>
          <w:rFonts w:hint="eastAsia"/>
          <w:sz w:val="24"/>
          <w:szCs w:val="24"/>
          <w:lang w:val="en-US" w:eastAsia="zh-CN"/>
        </w:rPr>
        <w:t>供应商</w:t>
      </w:r>
      <w:r>
        <w:rPr>
          <w:rFonts w:hint="eastAsia"/>
          <w:sz w:val="24"/>
          <w:szCs w:val="24"/>
        </w:rPr>
        <w:t>的</w:t>
      </w:r>
      <w:r>
        <w:rPr>
          <w:rFonts w:hint="eastAsia"/>
          <w:sz w:val="24"/>
          <w:szCs w:val="24"/>
          <w:lang w:val="en-US" w:eastAsia="zh-CN"/>
        </w:rPr>
        <w:t>响应</w:t>
      </w:r>
      <w:r>
        <w:rPr>
          <w:rFonts w:hint="eastAsia"/>
          <w:sz w:val="24"/>
          <w:szCs w:val="24"/>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2" w:name="_Toc13552"/>
      <w:bookmarkStart w:id="53" w:name="_Toc11043"/>
      <w:r>
        <w:rPr>
          <w:rFonts w:hint="eastAsia"/>
          <w:sz w:val="24"/>
          <w:szCs w:val="24"/>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4" w:name="_Toc17684"/>
      <w:bookmarkStart w:id="55" w:name="_Toc3434"/>
      <w:r>
        <w:rPr>
          <w:rFonts w:hint="eastAsia"/>
          <w:sz w:val="24"/>
          <w:szCs w:val="24"/>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6" w:name="_Toc17949"/>
      <w:bookmarkStart w:id="57" w:name="_Toc24029"/>
      <w:r>
        <w:rPr>
          <w:rFonts w:hint="eastAsia"/>
          <w:sz w:val="24"/>
          <w:szCs w:val="24"/>
        </w:rPr>
        <w:t>（五）</w:t>
      </w:r>
      <w:r>
        <w:rPr>
          <w:rFonts w:hint="eastAsia"/>
          <w:sz w:val="24"/>
          <w:szCs w:val="24"/>
          <w:lang w:val="en-US" w:eastAsia="zh-CN"/>
        </w:rPr>
        <w:t>成交</w:t>
      </w:r>
      <w:r>
        <w:rPr>
          <w:rFonts w:hint="eastAsia"/>
          <w:sz w:val="24"/>
          <w:szCs w:val="24"/>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8" w:name="_Toc4313"/>
      <w:bookmarkStart w:id="59" w:name="_Toc25248"/>
      <w:r>
        <w:rPr>
          <w:rFonts w:hint="eastAsia"/>
          <w:sz w:val="24"/>
          <w:szCs w:val="24"/>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bookmarkStart w:id="60" w:name="_Toc24717"/>
      <w:bookmarkStart w:id="61" w:name="_Toc13630_WPSOffice_Level2"/>
      <w:bookmarkStart w:id="62" w:name="_Toc11434"/>
      <w:bookmarkStart w:id="63" w:name="_Toc19424"/>
      <w:bookmarkStart w:id="64" w:name="_Toc7727"/>
      <w:r>
        <w:rPr>
          <w:rFonts w:hint="eastAsia"/>
          <w:sz w:val="24"/>
          <w:szCs w:val="24"/>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r>
        <w:rPr>
          <w:rFonts w:hint="eastAsia"/>
          <w:sz w:val="24"/>
          <w:szCs w:val="24"/>
        </w:rPr>
        <w:t xml:space="preserve"> </w:t>
      </w:r>
      <w:bookmarkStart w:id="65" w:name="_Toc21864"/>
      <w:bookmarkStart w:id="66" w:name="_Toc15521_WPSOffice_Level2"/>
      <w:bookmarkStart w:id="67" w:name="_Toc24787"/>
      <w:bookmarkStart w:id="68" w:name="_Toc2465"/>
      <w:bookmarkStart w:id="69" w:name="_Toc18794"/>
      <w:r>
        <w:rPr>
          <w:rFonts w:hint="eastAsia"/>
          <w:sz w:val="24"/>
          <w:szCs w:val="24"/>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0" w:name="_Toc12265"/>
      <w:bookmarkStart w:id="71" w:name="_Toc15284"/>
      <w:r>
        <w:rPr>
          <w:rFonts w:hint="eastAsia"/>
          <w:sz w:val="24"/>
          <w:szCs w:val="24"/>
        </w:rPr>
        <w:t xml:space="preserve">合同总金额：人民币： </w:t>
      </w:r>
      <w:r>
        <w:rPr>
          <w:rFonts w:hint="eastAsia"/>
          <w:sz w:val="24"/>
          <w:szCs w:val="24"/>
        </w:rPr>
        <w:tab/>
      </w:r>
      <w:r>
        <w:rPr>
          <w:rFonts w:hint="eastAsia"/>
          <w:sz w:val="24"/>
          <w:szCs w:val="24"/>
        </w:rPr>
        <w:t xml:space="preserve">元（大写） 人民币： </w:t>
      </w:r>
      <w:r>
        <w:rPr>
          <w:rFonts w:hint="eastAsia"/>
          <w:sz w:val="24"/>
          <w:szCs w:val="24"/>
        </w:rPr>
        <w:tab/>
      </w:r>
      <w:r>
        <w:rPr>
          <w:rFonts w:hint="eastAsia"/>
          <w:sz w:val="24"/>
          <w:szCs w:val="24"/>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2" w:name="_Toc26017_WPSOffice_Level2"/>
      <w:r>
        <w:rPr>
          <w:rFonts w:hint="eastAsia"/>
          <w:sz w:val="24"/>
          <w:szCs w:val="24"/>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bookmarkStart w:id="73" w:name="_Toc4377_WPSOffice_Level2"/>
      <w:r>
        <w:rPr>
          <w:rFonts w:hint="eastAsia" w:eastAsia="宋体"/>
          <w:sz w:val="24"/>
          <w:szCs w:val="24"/>
          <w:lang w:val="en-US" w:eastAsia="zh-CN"/>
        </w:rPr>
        <w:t>四、</w:t>
      </w:r>
      <w:r>
        <w:rPr>
          <w:rFonts w:hint="eastAsia"/>
          <w:sz w:val="24"/>
          <w:szCs w:val="24"/>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r>
        <w:rPr>
          <w:rFonts w:hint="eastAsia"/>
          <w:sz w:val="24"/>
          <w:szCs w:val="24"/>
        </w:rPr>
        <w:t>付款方式：</w:t>
      </w:r>
      <w:r>
        <w:rPr>
          <w:rFonts w:hint="eastAsia"/>
          <w:sz w:val="24"/>
          <w:szCs w:val="24"/>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4" w:name="_Toc12155_WPSOffice_Level2"/>
      <w:r>
        <w:rPr>
          <w:rFonts w:hint="eastAsia" w:eastAsia="宋体"/>
          <w:sz w:val="24"/>
          <w:szCs w:val="24"/>
          <w:lang w:val="en-US" w:eastAsia="zh-CN"/>
        </w:rPr>
        <w:t>五、</w:t>
      </w:r>
      <w:r>
        <w:rPr>
          <w:rFonts w:hint="eastAsia"/>
          <w:sz w:val="24"/>
          <w:szCs w:val="24"/>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 xml:space="preserve">服务时间：于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5" w:name="_Toc30055_WPSOffice_Level2"/>
      <w:r>
        <w:rPr>
          <w:rFonts w:hint="eastAsia" w:eastAsia="宋体"/>
          <w:sz w:val="24"/>
          <w:szCs w:val="24"/>
          <w:lang w:val="en-US" w:eastAsia="zh-CN"/>
        </w:rPr>
        <w:t>六、</w:t>
      </w:r>
      <w:r>
        <w:rPr>
          <w:rFonts w:hint="eastAsia"/>
          <w:sz w:val="24"/>
          <w:szCs w:val="24"/>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 xml:space="preserve">本合同一式 </w:t>
      </w:r>
      <w:r>
        <w:rPr>
          <w:rFonts w:hint="eastAsia"/>
          <w:sz w:val="24"/>
          <w:szCs w:val="24"/>
        </w:rPr>
        <w:tab/>
      </w:r>
      <w:r>
        <w:rPr>
          <w:rFonts w:hint="eastAsia"/>
          <w:sz w:val="24"/>
          <w:szCs w:val="24"/>
        </w:rPr>
        <w:t xml:space="preserve">份，甲方 </w:t>
      </w:r>
      <w:r>
        <w:rPr>
          <w:rFonts w:hint="eastAsia"/>
          <w:sz w:val="24"/>
          <w:szCs w:val="24"/>
        </w:rPr>
        <w:tab/>
      </w:r>
      <w:r>
        <w:rPr>
          <w:rFonts w:hint="eastAsia"/>
          <w:sz w:val="24"/>
          <w:szCs w:val="24"/>
        </w:rPr>
        <w:t xml:space="preserve">份，乙方 </w:t>
      </w:r>
      <w:r>
        <w:rPr>
          <w:rFonts w:hint="eastAsia"/>
          <w:sz w:val="24"/>
          <w:szCs w:val="24"/>
        </w:rPr>
        <w:tab/>
      </w:r>
      <w:r>
        <w:rPr>
          <w:rFonts w:hint="eastAsia"/>
          <w:sz w:val="24"/>
          <w:szCs w:val="24"/>
        </w:rPr>
        <w:t xml:space="preserve">份，采购代理机构 </w:t>
      </w:r>
      <w:r>
        <w:rPr>
          <w:rFonts w:hint="eastAsia"/>
          <w:sz w:val="24"/>
          <w:szCs w:val="24"/>
        </w:rPr>
        <w:tab/>
      </w:r>
      <w:r>
        <w:rPr>
          <w:rFonts w:hint="eastAsia"/>
          <w:sz w:val="24"/>
          <w:szCs w:val="24"/>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6" w:name="_Toc30238_WPSOffice_Level2"/>
      <w:r>
        <w:rPr>
          <w:rFonts w:hint="eastAsia" w:eastAsia="宋体"/>
          <w:sz w:val="24"/>
          <w:szCs w:val="24"/>
          <w:lang w:val="en-US" w:eastAsia="zh-CN"/>
        </w:rPr>
        <w:t>七、</w:t>
      </w:r>
      <w:r>
        <w:rPr>
          <w:rFonts w:hint="eastAsia"/>
          <w:sz w:val="24"/>
          <w:szCs w:val="24"/>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7" w:name="_Toc1630"/>
      <w:bookmarkStart w:id="78" w:name="_Toc8155"/>
      <w:r>
        <w:rPr>
          <w:rFonts w:hint="eastAsia"/>
          <w:sz w:val="24"/>
          <w:szCs w:val="24"/>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9" w:name="_Toc15751"/>
      <w:bookmarkStart w:id="80" w:name="_Toc23941"/>
      <w:r>
        <w:rPr>
          <w:rFonts w:hint="eastAsia"/>
          <w:sz w:val="24"/>
          <w:szCs w:val="24"/>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1" w:name="_Toc21648"/>
      <w:bookmarkStart w:id="82" w:name="_Toc25387"/>
      <w:r>
        <w:rPr>
          <w:rFonts w:hint="eastAsia"/>
          <w:sz w:val="24"/>
          <w:szCs w:val="24"/>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3" w:name="_Toc5115"/>
      <w:bookmarkStart w:id="84" w:name="_Toc8408"/>
      <w:r>
        <w:rPr>
          <w:rFonts w:hint="eastAsia"/>
          <w:sz w:val="24"/>
          <w:szCs w:val="24"/>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5" w:name="_Toc2579"/>
      <w:bookmarkStart w:id="86" w:name="_Toc27685"/>
      <w:r>
        <w:rPr>
          <w:rFonts w:hint="eastAsia"/>
          <w:sz w:val="24"/>
          <w:szCs w:val="24"/>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eastAsia="宋体"/>
          <w:sz w:val="24"/>
          <w:szCs w:val="24"/>
          <w:lang w:val="en-US" w:eastAsia="zh-CN"/>
        </w:rPr>
        <w:t>八</w:t>
      </w:r>
      <w:r>
        <w:rPr>
          <w:rFonts w:hint="eastAsia"/>
          <w:sz w:val="24"/>
          <w:szCs w:val="24"/>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7" w:name="_Toc27824"/>
      <w:bookmarkStart w:id="88" w:name="_Toc1264"/>
      <w:r>
        <w:rPr>
          <w:rFonts w:hint="eastAsia"/>
          <w:sz w:val="24"/>
          <w:szCs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9" w:name="_Toc13678"/>
      <w:bookmarkStart w:id="90" w:name="_Toc20058"/>
      <w:r>
        <w:rPr>
          <w:rFonts w:hint="eastAsia"/>
          <w:sz w:val="24"/>
          <w:szCs w:val="24"/>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91" w:name="_Toc4045"/>
      <w:bookmarkStart w:id="92" w:name="_Toc13056_WPSOffice_Level2"/>
      <w:bookmarkStart w:id="93" w:name="_Toc29610_WPSOffice_Level2"/>
      <w:bookmarkStart w:id="94" w:name="_Toc7032_WPSOffice_Level1"/>
      <w:bookmarkStart w:id="95" w:name="_Toc20805_WPSOffice_Level2"/>
      <w:bookmarkStart w:id="96" w:name="_Toc16421_WPSOffice_Level2"/>
      <w:bookmarkStart w:id="97" w:name="_Toc26378"/>
      <w:bookmarkStart w:id="98" w:name="_Toc3081_WPSOffice_Level2"/>
      <w:bookmarkStart w:id="99" w:name="_Toc10619_WPSOffice_Level2"/>
      <w:r>
        <w:rPr>
          <w:rFonts w:hint="eastAsia"/>
          <w:sz w:val="24"/>
          <w:szCs w:val="24"/>
        </w:rPr>
        <w:t>甲</w:t>
      </w:r>
      <w:r>
        <w:rPr>
          <w:rFonts w:hint="eastAsia"/>
          <w:sz w:val="24"/>
          <w:szCs w:val="24"/>
        </w:rPr>
        <w:tab/>
      </w:r>
      <w:r>
        <w:rPr>
          <w:rFonts w:hint="eastAsia"/>
          <w:sz w:val="24"/>
          <w:szCs w:val="24"/>
        </w:rPr>
        <w:t>方（公章）：</w:t>
      </w:r>
      <w:r>
        <w:rPr>
          <w:rFonts w:hint="eastAsia"/>
          <w:sz w:val="24"/>
          <w:szCs w:val="24"/>
        </w:rPr>
        <w:tab/>
      </w:r>
      <w:r>
        <w:rPr>
          <w:rFonts w:hint="eastAsia"/>
          <w:sz w:val="24"/>
          <w:szCs w:val="24"/>
          <w:lang w:val="en-US" w:eastAsia="zh-CN"/>
        </w:rPr>
        <w:t xml:space="preserve">             </w:t>
      </w:r>
      <w:r>
        <w:rPr>
          <w:rFonts w:hint="eastAsia"/>
          <w:sz w:val="24"/>
          <w:szCs w:val="24"/>
        </w:rPr>
        <w:t>乙</w:t>
      </w:r>
      <w:r>
        <w:rPr>
          <w:rFonts w:hint="eastAsia"/>
          <w:sz w:val="24"/>
          <w:szCs w:val="24"/>
        </w:rPr>
        <w:tab/>
      </w:r>
      <w:r>
        <w:rPr>
          <w:rFonts w:hint="eastAsia"/>
          <w:sz w:val="24"/>
          <w:szCs w:val="24"/>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lang w:val="en-US" w:eastAsia="zh-CN"/>
        </w:rPr>
      </w:pPr>
      <w:bookmarkStart w:id="100" w:name="_Toc11748"/>
      <w:bookmarkStart w:id="101" w:name="_Toc20300"/>
      <w:r>
        <w:rPr>
          <w:rFonts w:hint="eastAsia"/>
          <w:sz w:val="24"/>
          <w:szCs w:val="24"/>
        </w:rPr>
        <w:t>法定代表人或授权代理人：（签字）</w:t>
      </w:r>
      <w:r>
        <w:rPr>
          <w:rFonts w:hint="eastAsia"/>
          <w:sz w:val="24"/>
          <w:szCs w:val="24"/>
        </w:rPr>
        <w:tab/>
      </w:r>
      <w:r>
        <w:rPr>
          <w:rFonts w:hint="eastAsia"/>
          <w:sz w:val="24"/>
          <w:szCs w:val="24"/>
        </w:rPr>
        <w:t>法定代表人或授权代理人：（签字）</w:t>
      </w:r>
      <w:bookmarkEnd w:id="100"/>
      <w:bookmarkEnd w:id="101"/>
      <w:r>
        <w:rPr>
          <w:rFonts w:hint="eastAsia"/>
          <w:sz w:val="24"/>
          <w:szCs w:val="24"/>
        </w:rPr>
        <w:t xml:space="preserve"> </w:t>
      </w:r>
      <w:r>
        <w:rPr>
          <w:rFonts w:hint="eastAsia"/>
          <w:sz w:val="24"/>
          <w:szCs w:val="24"/>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2" w:name="_Toc2236"/>
      <w:bookmarkStart w:id="103" w:name="_Toc11893"/>
      <w:r>
        <w:rPr>
          <w:rFonts w:hint="eastAsia"/>
          <w:sz w:val="24"/>
          <w:szCs w:val="24"/>
        </w:rPr>
        <w:t>开户单位：</w:t>
      </w:r>
      <w:r>
        <w:rPr>
          <w:rFonts w:hint="eastAsia"/>
          <w:sz w:val="24"/>
          <w:szCs w:val="24"/>
          <w:lang w:val="en-US" w:eastAsia="zh-CN"/>
        </w:rPr>
        <w:t xml:space="preserve">                        </w:t>
      </w:r>
      <w:r>
        <w:rPr>
          <w:rFonts w:hint="eastAsia"/>
          <w:sz w:val="24"/>
          <w:szCs w:val="24"/>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4" w:name="_Toc25263"/>
      <w:bookmarkStart w:id="105" w:name="_Toc31863"/>
      <w:r>
        <w:rPr>
          <w:rFonts w:hint="eastAsia"/>
          <w:sz w:val="24"/>
          <w:szCs w:val="24"/>
        </w:rPr>
        <w:t>开户银行：</w:t>
      </w:r>
      <w:r>
        <w:rPr>
          <w:rFonts w:hint="eastAsia"/>
          <w:sz w:val="24"/>
          <w:szCs w:val="24"/>
        </w:rPr>
        <w:tab/>
      </w:r>
      <w:r>
        <w:rPr>
          <w:rFonts w:hint="eastAsia"/>
          <w:sz w:val="24"/>
          <w:szCs w:val="24"/>
          <w:lang w:val="en-US" w:eastAsia="zh-CN"/>
        </w:rPr>
        <w:t xml:space="preserve">                    </w:t>
      </w:r>
      <w:r>
        <w:rPr>
          <w:rFonts w:hint="eastAsia"/>
          <w:sz w:val="24"/>
          <w:szCs w:val="24"/>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6" w:name="_Toc27472"/>
      <w:bookmarkStart w:id="107" w:name="_Toc17067"/>
      <w:r>
        <w:rPr>
          <w:rFonts w:hint="eastAsia"/>
          <w:sz w:val="24"/>
          <w:szCs w:val="24"/>
        </w:rPr>
        <w:t>帐</w:t>
      </w:r>
      <w:r>
        <w:rPr>
          <w:rFonts w:hint="eastAsia"/>
          <w:sz w:val="24"/>
          <w:szCs w:val="24"/>
        </w:rPr>
        <w:tab/>
      </w:r>
      <w:r>
        <w:rPr>
          <w:rFonts w:hint="eastAsia"/>
          <w:sz w:val="24"/>
          <w:szCs w:val="24"/>
        </w:rPr>
        <w:t>号：</w:t>
      </w:r>
      <w:r>
        <w:rPr>
          <w:rFonts w:hint="eastAsia"/>
          <w:sz w:val="24"/>
          <w:szCs w:val="24"/>
        </w:rPr>
        <w:tab/>
      </w:r>
      <w:r>
        <w:rPr>
          <w:rFonts w:hint="eastAsia"/>
          <w:sz w:val="24"/>
          <w:szCs w:val="24"/>
          <w:lang w:val="en-US" w:eastAsia="zh-CN"/>
        </w:rPr>
        <w:t xml:space="preserve">                            </w:t>
      </w:r>
      <w:r>
        <w:rPr>
          <w:rFonts w:hint="eastAsia"/>
          <w:sz w:val="24"/>
          <w:szCs w:val="24"/>
        </w:rPr>
        <w:t>帐</w:t>
      </w:r>
      <w:r>
        <w:rPr>
          <w:rFonts w:hint="eastAsia"/>
          <w:sz w:val="24"/>
          <w:szCs w:val="24"/>
        </w:rPr>
        <w:tab/>
      </w:r>
      <w:r>
        <w:rPr>
          <w:rFonts w:hint="eastAsia"/>
          <w:sz w:val="24"/>
          <w:szCs w:val="24"/>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8" w:name="_Toc18260"/>
      <w:bookmarkStart w:id="109" w:name="_Toc19503"/>
      <w:r>
        <w:rPr>
          <w:rFonts w:hint="eastAsia"/>
          <w:sz w:val="24"/>
          <w:szCs w:val="24"/>
        </w:rPr>
        <w:t>地</w:t>
      </w:r>
      <w:r>
        <w:rPr>
          <w:rFonts w:hint="eastAsia"/>
          <w:sz w:val="24"/>
          <w:szCs w:val="24"/>
        </w:rPr>
        <w:tab/>
      </w:r>
      <w:r>
        <w:rPr>
          <w:rFonts w:hint="eastAsia"/>
          <w:sz w:val="24"/>
          <w:szCs w:val="24"/>
        </w:rPr>
        <w:t>址：</w:t>
      </w:r>
      <w:r>
        <w:rPr>
          <w:rFonts w:hint="eastAsia"/>
          <w:sz w:val="24"/>
          <w:szCs w:val="24"/>
        </w:rPr>
        <w:tab/>
      </w:r>
      <w:r>
        <w:rPr>
          <w:rFonts w:hint="eastAsia"/>
          <w:sz w:val="24"/>
          <w:szCs w:val="24"/>
          <w:lang w:val="en-US" w:eastAsia="zh-CN"/>
        </w:rPr>
        <w:t xml:space="preserve">                           </w:t>
      </w:r>
      <w:r>
        <w:rPr>
          <w:rFonts w:hint="eastAsia"/>
          <w:sz w:val="24"/>
          <w:szCs w:val="24"/>
        </w:rPr>
        <w:t>地</w:t>
      </w:r>
      <w:r>
        <w:rPr>
          <w:rFonts w:hint="eastAsia"/>
          <w:sz w:val="24"/>
          <w:szCs w:val="24"/>
        </w:rPr>
        <w:tab/>
      </w:r>
      <w:r>
        <w:rPr>
          <w:rFonts w:hint="eastAsia"/>
          <w:sz w:val="24"/>
          <w:szCs w:val="24"/>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10" w:name="_Toc16058"/>
      <w:bookmarkStart w:id="111" w:name="_Toc15291"/>
      <w:r>
        <w:rPr>
          <w:rFonts w:hint="eastAsia"/>
          <w:sz w:val="24"/>
          <w:szCs w:val="24"/>
        </w:rPr>
        <w:t>电</w:t>
      </w:r>
      <w:r>
        <w:rPr>
          <w:rFonts w:hint="eastAsia"/>
          <w:sz w:val="24"/>
          <w:szCs w:val="24"/>
        </w:rPr>
        <w:tab/>
      </w:r>
      <w:r>
        <w:rPr>
          <w:rFonts w:hint="eastAsia"/>
          <w:sz w:val="24"/>
          <w:szCs w:val="24"/>
        </w:rPr>
        <w:t>话：</w:t>
      </w:r>
      <w:r>
        <w:rPr>
          <w:rFonts w:hint="eastAsia"/>
          <w:sz w:val="24"/>
          <w:szCs w:val="24"/>
        </w:rPr>
        <w:tab/>
      </w:r>
      <w:r>
        <w:rPr>
          <w:rFonts w:hint="eastAsia"/>
          <w:sz w:val="24"/>
          <w:szCs w:val="24"/>
          <w:lang w:val="en-US" w:eastAsia="zh-CN"/>
        </w:rPr>
        <w:t xml:space="preserve">                           </w:t>
      </w:r>
      <w:r>
        <w:rPr>
          <w:rFonts w:hint="eastAsia"/>
          <w:sz w:val="24"/>
          <w:szCs w:val="24"/>
        </w:rPr>
        <w:t>电</w:t>
      </w:r>
      <w:r>
        <w:rPr>
          <w:rFonts w:hint="eastAsia"/>
          <w:sz w:val="24"/>
          <w:szCs w:val="24"/>
        </w:rPr>
        <w:tab/>
      </w:r>
      <w:r>
        <w:rPr>
          <w:rFonts w:hint="eastAsia"/>
          <w:sz w:val="24"/>
          <w:szCs w:val="24"/>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lang w:eastAsia="zh-CN"/>
        </w:rPr>
      </w:pPr>
      <w:bookmarkStart w:id="112" w:name="_Toc32463"/>
      <w:bookmarkStart w:id="113" w:name="_Toc22352"/>
      <w:r>
        <w:rPr>
          <w:rFonts w:hint="eastAsia"/>
          <w:sz w:val="24"/>
          <w:szCs w:val="24"/>
        </w:rPr>
        <w:t>签订时间：</w:t>
      </w:r>
      <w:r>
        <w:rPr>
          <w:rFonts w:hint="eastAsia"/>
          <w:sz w:val="24"/>
          <w:szCs w:val="24"/>
        </w:rPr>
        <w:tab/>
      </w:r>
      <w:r>
        <w:rPr>
          <w:rFonts w:hint="eastAsia"/>
          <w:sz w:val="24"/>
          <w:szCs w:val="24"/>
          <w:lang w:val="en-US" w:eastAsia="zh-CN"/>
        </w:rPr>
        <w:t xml:space="preserve">           </w:t>
      </w:r>
      <w:r>
        <w:rPr>
          <w:rFonts w:hint="eastAsia"/>
          <w:sz w:val="24"/>
          <w:szCs w:val="24"/>
        </w:rPr>
        <w:t>签订时间</w:t>
      </w:r>
      <w:r>
        <w:rPr>
          <w:rFonts w:hint="eastAsia"/>
          <w:sz w:val="24"/>
          <w:szCs w:val="24"/>
          <w:lang w:eastAsia="zh-CN"/>
        </w:rPr>
        <w:t>：</w:t>
      </w:r>
      <w:bookmarkEnd w:id="112"/>
      <w:bookmarkEnd w:id="113"/>
    </w:p>
    <w:p w14:paraId="65D039BF">
      <w:pPr>
        <w:pStyle w:val="23"/>
        <w:rPr>
          <w:rFonts w:hint="eastAsia"/>
          <w:sz w:val="24"/>
          <w:szCs w:val="24"/>
          <w:lang w:eastAsia="zh-CN"/>
        </w:rPr>
      </w:pPr>
    </w:p>
    <w:p w14:paraId="1A26217F">
      <w:pPr>
        <w:pStyle w:val="24"/>
        <w:rPr>
          <w:rFonts w:hint="eastAsia"/>
          <w:sz w:val="24"/>
          <w:szCs w:val="24"/>
          <w:lang w:eastAsia="zh-CN"/>
        </w:rPr>
      </w:pPr>
    </w:p>
    <w:p w14:paraId="6A681A06">
      <w:pPr>
        <w:pStyle w:val="2"/>
        <w:ind w:left="0" w:leftChars="0" w:firstLine="0" w:firstLineChars="0"/>
        <w:rPr>
          <w:rFonts w:hint="eastAsia"/>
          <w:sz w:val="24"/>
          <w:szCs w:val="24"/>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14:textOutline w14:w="2306" w14:cap="flat" w14:cmpd="sng">
            <w14:solidFill>
              <w14:srgbClr w14:val="000000"/>
            </w14:solidFill>
            <w14:prstDash w14:val="solid"/>
            <w14:miter w14:val="0"/>
          </w14:textOutline>
        </w:rPr>
      </w:pPr>
      <w:bookmarkStart w:id="114" w:name="_Toc31124"/>
      <w:r>
        <w:rPr>
          <w:spacing w:val="-5"/>
          <w:sz w:val="36"/>
          <w:szCs w:val="36"/>
          <w14:textOutline w14:w="2306" w14:cap="flat" w14:cmpd="sng">
            <w14:solidFill>
              <w14:srgbClr w14:val="000000"/>
            </w14:solidFill>
            <w14:prstDash w14:val="solid"/>
            <w14:miter w14:val="0"/>
          </w14:textOutline>
        </w:rPr>
        <w:t>响应文件格式</w:t>
      </w:r>
      <w:bookmarkEnd w:id="114"/>
    </w:p>
    <w:p w14:paraId="511E3A9C">
      <w:pPr>
        <w:pStyle w:val="22"/>
      </w:pPr>
    </w:p>
    <w:p w14:paraId="588EA14D">
      <w:pPr>
        <w:rPr>
          <w:rFonts w:hint="eastAsia"/>
          <w:b/>
          <w:bCs/>
          <w:sz w:val="28"/>
          <w:szCs w:val="28"/>
        </w:rPr>
      </w:pPr>
      <w:r>
        <w:rPr>
          <w:rFonts w:hint="eastAsia"/>
          <w:b/>
          <w:bCs/>
          <w:sz w:val="28"/>
          <w:szCs w:val="28"/>
        </w:rPr>
        <w:t>供应商编制文件须知</w:t>
      </w:r>
    </w:p>
    <w:p w14:paraId="6E116570">
      <w:pPr>
        <w:rPr>
          <w:rFonts w:hint="eastAsia"/>
          <w:b/>
          <w:bCs/>
          <w:sz w:val="28"/>
          <w:szCs w:val="28"/>
        </w:rPr>
      </w:pPr>
      <w:r>
        <w:rPr>
          <w:rFonts w:hint="eastAsia"/>
          <w:b/>
          <w:bCs/>
          <w:sz w:val="28"/>
          <w:szCs w:val="28"/>
        </w:rPr>
        <w:t>1.供应商按照本部分的顺序编制响应文件，编制中涉及格式资料的，应按照本部分提供的内容和格式（所有表格的格式可扩展）填写提交。</w:t>
      </w:r>
    </w:p>
    <w:p w14:paraId="522D53B2">
      <w:pPr>
        <w:rPr>
          <w:rFonts w:hint="eastAsia"/>
          <w:b/>
          <w:bCs/>
          <w:sz w:val="28"/>
          <w:szCs w:val="28"/>
        </w:rPr>
      </w:pPr>
      <w:r>
        <w:rPr>
          <w:rFonts w:hint="eastAsia"/>
          <w:b/>
          <w:bCs/>
          <w:sz w:val="28"/>
          <w:szCs w:val="28"/>
        </w:rPr>
        <w:t>2.全部声明和问题的回答及所附材料必须是真实的、准确的和完整的。</w:t>
      </w:r>
    </w:p>
    <w:p w14:paraId="06EC8B3E"/>
    <w:p w14:paraId="5E8B421A">
      <w:pPr>
        <w:pStyle w:val="22"/>
      </w:pPr>
    </w:p>
    <w:p w14:paraId="27884627"/>
    <w:p w14:paraId="71DBF1C2"/>
    <w:p w14:paraId="1797149E"/>
    <w:p w14:paraId="6C7E7CDD"/>
    <w:p w14:paraId="0582057C"/>
    <w:p w14:paraId="6A122763"/>
    <w:p w14:paraId="7984C2C1"/>
    <w:p w14:paraId="49A00413"/>
    <w:p w14:paraId="1578D83E"/>
    <w:p w14:paraId="75B28137"/>
    <w:p w14:paraId="757FF5CA"/>
    <w:p w14:paraId="14E870DA"/>
    <w:p w14:paraId="0B9279A7"/>
    <w:p w14:paraId="674B192F"/>
    <w:p w14:paraId="07414F25"/>
    <w:p w14:paraId="673C0712"/>
    <w:p w14:paraId="660EF0B6"/>
    <w:p w14:paraId="7593C689"/>
    <w:p w14:paraId="15C26AA2"/>
    <w:p w14:paraId="2567442C"/>
    <w:p w14:paraId="6ED79FD5"/>
    <w:p w14:paraId="33A85E3D"/>
    <w:p w14:paraId="4E7770BB"/>
    <w:p w14:paraId="2728FD81"/>
    <w:p w14:paraId="46E7A2FE"/>
    <w:p w14:paraId="4106530F"/>
    <w:p w14:paraId="75A66825"/>
    <w:p w14:paraId="469C45B2"/>
    <w:p w14:paraId="253FF9EC"/>
    <w:p w14:paraId="228ED20E"/>
    <w:p w14:paraId="127BCE2E"/>
    <w:p w14:paraId="389FB22C"/>
    <w:p w14:paraId="175C46C4"/>
    <w:p w14:paraId="18A7C7B2"/>
    <w:p w14:paraId="1AEBCB1C"/>
    <w:p w14:paraId="73A012C0"/>
    <w:p w14:paraId="3857F5CB"/>
    <w:p w14:paraId="2954CFE5"/>
    <w:p w14:paraId="27666290"/>
    <w:p w14:paraId="2E6470C4"/>
    <w:p w14:paraId="7621EDDA"/>
    <w:p w14:paraId="4AC3F6C5"/>
    <w:p w14:paraId="367A0F65"/>
    <w:p w14:paraId="3FA3AC9A"/>
    <w:p w14:paraId="1DC0527D"/>
    <w:p w14:paraId="16726A04"/>
    <w:p w14:paraId="6FDDBA60"/>
    <w:p w14:paraId="4BFAA302"/>
    <w:p w14:paraId="5F49E708">
      <w:pPr>
        <w:spacing w:before="0"/>
        <w:ind w:left="220" w:right="0" w:firstLine="0"/>
        <w:jc w:val="left"/>
        <w:rPr>
          <w:b/>
          <w:bCs/>
          <w:sz w:val="24"/>
        </w:rPr>
      </w:pPr>
      <w:bookmarkStart w:id="115" w:name="_Toc5802"/>
      <w:r>
        <w:rPr>
          <w:b/>
          <w:bCs/>
          <w:sz w:val="24"/>
        </w:rPr>
        <w:t>响应文件封面格式</w:t>
      </w:r>
    </w:p>
    <w:p w14:paraId="5BC0172E">
      <w:pPr>
        <w:pStyle w:val="3"/>
        <w:rPr>
          <w:sz w:val="20"/>
        </w:rPr>
      </w:pPr>
    </w:p>
    <w:p w14:paraId="674CD437">
      <w:pPr>
        <w:pStyle w:val="3"/>
        <w:rPr>
          <w:sz w:val="20"/>
        </w:rPr>
      </w:pPr>
    </w:p>
    <w:p w14:paraId="45177682">
      <w:pPr>
        <w:pStyle w:val="3"/>
        <w:rPr>
          <w:sz w:val="20"/>
        </w:rPr>
      </w:pPr>
    </w:p>
    <w:p w14:paraId="61BE2E22">
      <w:pPr>
        <w:pStyle w:val="3"/>
        <w:spacing w:before="4"/>
        <w:rPr>
          <w:sz w:val="16"/>
        </w:rPr>
      </w:pPr>
    </w:p>
    <w:p w14:paraId="14142493">
      <w:pPr>
        <w:tabs>
          <w:tab w:val="left" w:pos="4419"/>
        </w:tabs>
        <w:spacing w:before="57"/>
        <w:ind w:left="0" w:right="16" w:firstLine="0"/>
        <w:jc w:val="center"/>
        <w:rPr>
          <w:b/>
          <w:sz w:val="40"/>
        </w:rPr>
      </w:pPr>
      <w:r>
        <w:rPr>
          <w:rFonts w:ascii="Times New Roman" w:eastAsia="Times New Roman"/>
          <w:b/>
          <w:w w:val="100"/>
          <w:sz w:val="40"/>
          <w:u w:val="thick"/>
        </w:rPr>
        <w:t xml:space="preserve"> </w:t>
      </w:r>
      <w:r>
        <w:rPr>
          <w:rFonts w:ascii="Times New Roman" w:eastAsia="Times New Roman"/>
          <w:b/>
          <w:sz w:val="40"/>
          <w:u w:val="thick"/>
        </w:rPr>
        <w:tab/>
      </w:r>
      <w:r>
        <w:rPr>
          <w:b/>
          <w:sz w:val="40"/>
        </w:rPr>
        <w:t>项目</w:t>
      </w:r>
    </w:p>
    <w:p w14:paraId="1A6F8B46">
      <w:pPr>
        <w:pStyle w:val="3"/>
        <w:rPr>
          <w:b/>
          <w:sz w:val="20"/>
        </w:rPr>
      </w:pPr>
    </w:p>
    <w:p w14:paraId="16C49565">
      <w:pPr>
        <w:pStyle w:val="3"/>
        <w:rPr>
          <w:b/>
          <w:sz w:val="20"/>
        </w:rPr>
      </w:pPr>
    </w:p>
    <w:p w14:paraId="202D4BA0">
      <w:pPr>
        <w:pStyle w:val="3"/>
        <w:rPr>
          <w:b/>
          <w:sz w:val="20"/>
        </w:rPr>
      </w:pPr>
    </w:p>
    <w:p w14:paraId="5F9854DD">
      <w:pPr>
        <w:pStyle w:val="3"/>
        <w:rPr>
          <w:b/>
          <w:sz w:val="20"/>
        </w:rPr>
      </w:pPr>
    </w:p>
    <w:p w14:paraId="6A8D653B">
      <w:pPr>
        <w:pStyle w:val="3"/>
        <w:rPr>
          <w:b/>
          <w:sz w:val="20"/>
        </w:rPr>
      </w:pPr>
    </w:p>
    <w:p w14:paraId="5D3ECE99">
      <w:pPr>
        <w:pStyle w:val="3"/>
        <w:rPr>
          <w:b/>
          <w:sz w:val="20"/>
        </w:rPr>
      </w:pPr>
    </w:p>
    <w:p w14:paraId="0352C3A0">
      <w:pPr>
        <w:pStyle w:val="3"/>
        <w:rPr>
          <w:b/>
          <w:sz w:val="20"/>
        </w:rPr>
      </w:pPr>
    </w:p>
    <w:p w14:paraId="4385FF57">
      <w:pPr>
        <w:pStyle w:val="3"/>
        <w:rPr>
          <w:b/>
          <w:sz w:val="20"/>
        </w:rPr>
      </w:pPr>
    </w:p>
    <w:p w14:paraId="1701E240">
      <w:pPr>
        <w:pStyle w:val="3"/>
        <w:rPr>
          <w:b/>
          <w:sz w:val="20"/>
        </w:rPr>
      </w:pPr>
    </w:p>
    <w:p w14:paraId="310535E0">
      <w:pPr>
        <w:pStyle w:val="3"/>
        <w:rPr>
          <w:b/>
          <w:sz w:val="20"/>
        </w:rPr>
      </w:pPr>
    </w:p>
    <w:p w14:paraId="73183176">
      <w:pPr>
        <w:pStyle w:val="3"/>
        <w:rPr>
          <w:b/>
          <w:sz w:val="20"/>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rPr>
      </w:pPr>
      <w:r>
        <w:rPr>
          <w:sz w:val="24"/>
        </w:rPr>
        <w:t>采购编号：</w:t>
      </w:r>
    </w:p>
    <w:p w14:paraId="192C2464">
      <w:pPr>
        <w:pStyle w:val="3"/>
        <w:rPr>
          <w:sz w:val="24"/>
        </w:rPr>
      </w:pPr>
    </w:p>
    <w:p w14:paraId="31108C93">
      <w:pPr>
        <w:pStyle w:val="3"/>
        <w:rPr>
          <w:sz w:val="24"/>
        </w:rPr>
      </w:pPr>
    </w:p>
    <w:p w14:paraId="7BDA861B">
      <w:pPr>
        <w:pStyle w:val="3"/>
        <w:rPr>
          <w:sz w:val="24"/>
        </w:rPr>
      </w:pPr>
    </w:p>
    <w:p w14:paraId="613B0162">
      <w:pPr>
        <w:pStyle w:val="3"/>
        <w:rPr>
          <w:sz w:val="24"/>
        </w:rPr>
      </w:pPr>
    </w:p>
    <w:p w14:paraId="3DD7E99D">
      <w:pPr>
        <w:pStyle w:val="3"/>
        <w:rPr>
          <w:sz w:val="24"/>
        </w:rPr>
      </w:pPr>
    </w:p>
    <w:p w14:paraId="1A7DA37C">
      <w:pPr>
        <w:pStyle w:val="3"/>
        <w:rPr>
          <w:sz w:val="24"/>
        </w:rPr>
      </w:pPr>
    </w:p>
    <w:p w14:paraId="29393C45">
      <w:pPr>
        <w:pStyle w:val="14"/>
      </w:pPr>
    </w:p>
    <w:p w14:paraId="7245536E">
      <w:pPr>
        <w:pStyle w:val="14"/>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8970E6">
      <w:pPr>
        <w:jc w:val="center"/>
        <w:outlineLvl w:val="9"/>
        <w:rPr>
          <w:b/>
          <w:bCs/>
          <w:w w:val="95"/>
          <w:sz w:val="36"/>
          <w:szCs w:val="36"/>
        </w:rPr>
      </w:pPr>
    </w:p>
    <w:p w14:paraId="319E3B52">
      <w:pPr>
        <w:jc w:val="center"/>
        <w:outlineLvl w:val="9"/>
        <w:rPr>
          <w:b/>
          <w:bCs/>
          <w:w w:val="95"/>
          <w:sz w:val="36"/>
          <w:szCs w:val="36"/>
        </w:rPr>
      </w:pPr>
    </w:p>
    <w:p w14:paraId="283AA8D6">
      <w:pPr>
        <w:jc w:val="center"/>
        <w:outlineLvl w:val="9"/>
        <w:rPr>
          <w:b/>
          <w:bCs/>
          <w:w w:val="95"/>
          <w:sz w:val="36"/>
          <w:szCs w:val="36"/>
        </w:rPr>
      </w:pPr>
    </w:p>
    <w:p w14:paraId="0C023704">
      <w:pPr>
        <w:jc w:val="center"/>
        <w:outlineLvl w:val="9"/>
        <w:rPr>
          <w:b/>
          <w:bCs/>
          <w:w w:val="95"/>
          <w:sz w:val="36"/>
          <w:szCs w:val="36"/>
        </w:rPr>
      </w:pPr>
    </w:p>
    <w:p w14:paraId="227AAA8E">
      <w:pPr>
        <w:jc w:val="center"/>
        <w:outlineLvl w:val="9"/>
        <w:rPr>
          <w:b/>
          <w:bCs/>
          <w:w w:val="95"/>
          <w:sz w:val="36"/>
          <w:szCs w:val="36"/>
        </w:rPr>
      </w:pPr>
    </w:p>
    <w:p w14:paraId="7CFEF253">
      <w:pPr>
        <w:jc w:val="center"/>
        <w:outlineLvl w:val="9"/>
        <w:rPr>
          <w:rFonts w:hint="eastAsia" w:eastAsia="宋体"/>
          <w:b/>
          <w:bCs/>
          <w:w w:val="95"/>
          <w:sz w:val="36"/>
          <w:szCs w:val="36"/>
          <w:lang w:val="en-US" w:eastAsia="zh-CN"/>
        </w:rPr>
      </w:pPr>
    </w:p>
    <w:p w14:paraId="5BF84BB7">
      <w:pPr>
        <w:pStyle w:val="2"/>
        <w:rPr>
          <w:rFonts w:hint="eastAsia" w:eastAsia="宋体"/>
          <w:b/>
          <w:bCs/>
          <w:w w:val="95"/>
          <w:sz w:val="36"/>
          <w:szCs w:val="36"/>
          <w:lang w:val="en-US" w:eastAsia="zh-CN"/>
        </w:rPr>
      </w:pPr>
    </w:p>
    <w:p w14:paraId="795591A9">
      <w:pPr>
        <w:pStyle w:val="4"/>
        <w:rPr>
          <w:rFonts w:hint="eastAsia" w:eastAsia="宋体"/>
          <w:b/>
          <w:bCs/>
          <w:w w:val="95"/>
          <w:sz w:val="36"/>
          <w:szCs w:val="36"/>
          <w:lang w:val="en-US" w:eastAsia="zh-CN"/>
        </w:rPr>
      </w:pPr>
    </w:p>
    <w:p w14:paraId="62428264">
      <w:pPr>
        <w:rPr>
          <w:rFonts w:hint="eastAsia"/>
          <w:lang w:val="en-US" w:eastAsia="zh-CN"/>
        </w:rPr>
      </w:pPr>
    </w:p>
    <w:p w14:paraId="2541133B">
      <w:pPr>
        <w:jc w:val="center"/>
        <w:outlineLvl w:val="9"/>
        <w:rPr>
          <w:rFonts w:hint="eastAsia" w:eastAsia="宋体"/>
          <w:b/>
          <w:bCs/>
          <w:w w:val="95"/>
          <w:sz w:val="36"/>
          <w:szCs w:val="36"/>
          <w:lang w:val="en-US" w:eastAsia="zh-CN"/>
        </w:rPr>
      </w:pPr>
      <w:r>
        <w:rPr>
          <w:rFonts w:hint="eastAsia" w:eastAsia="宋体"/>
          <w:b/>
          <w:bCs/>
          <w:w w:val="95"/>
          <w:sz w:val="36"/>
          <w:szCs w:val="36"/>
          <w:lang w:val="en-US" w:eastAsia="zh-CN"/>
        </w:rPr>
        <w:t>目  录</w:t>
      </w:r>
    </w:p>
    <w:p w14:paraId="33AD50A1">
      <w:pPr>
        <w:jc w:val="center"/>
        <w:outlineLvl w:val="9"/>
        <w:rPr>
          <w:rFonts w:hint="eastAsia" w:eastAsia="宋体"/>
          <w:b/>
          <w:bCs/>
          <w:w w:val="95"/>
          <w:sz w:val="36"/>
          <w:szCs w:val="36"/>
          <w:lang w:val="en-US" w:eastAsia="zh-CN"/>
        </w:rPr>
      </w:pPr>
    </w:p>
    <w:p w14:paraId="3D694AAD">
      <w:pPr>
        <w:jc w:val="center"/>
        <w:outlineLvl w:val="9"/>
        <w:rPr>
          <w:rFonts w:hint="eastAsia" w:eastAsia="宋体"/>
          <w:b/>
          <w:bCs/>
          <w:w w:val="95"/>
          <w:sz w:val="36"/>
          <w:szCs w:val="36"/>
          <w:lang w:val="en-US" w:eastAsia="zh-CN"/>
        </w:rPr>
      </w:pPr>
    </w:p>
    <w:p w14:paraId="3D546889">
      <w:pPr>
        <w:jc w:val="center"/>
        <w:outlineLvl w:val="9"/>
        <w:rPr>
          <w:rFonts w:hint="eastAsia" w:eastAsia="宋体"/>
          <w:b/>
          <w:bCs/>
          <w:w w:val="95"/>
          <w:sz w:val="32"/>
          <w:szCs w:val="32"/>
          <w:lang w:val="en-US" w:eastAsia="zh-CN"/>
        </w:rPr>
      </w:pPr>
      <w:r>
        <w:rPr>
          <w:rFonts w:hint="eastAsia" w:eastAsia="宋体"/>
          <w:b/>
          <w:bCs/>
          <w:w w:val="95"/>
          <w:sz w:val="32"/>
          <w:szCs w:val="32"/>
          <w:lang w:val="en-US" w:eastAsia="zh-CN"/>
        </w:rPr>
        <w:t>（由供应商自行编制并设置页码）</w:t>
      </w:r>
    </w:p>
    <w:p w14:paraId="37BAAC8D">
      <w:pPr>
        <w:jc w:val="center"/>
        <w:outlineLvl w:val="9"/>
        <w:rPr>
          <w:b/>
          <w:bCs/>
          <w:w w:val="95"/>
          <w:sz w:val="36"/>
          <w:szCs w:val="36"/>
        </w:rPr>
      </w:pPr>
    </w:p>
    <w:p w14:paraId="3FA37E30">
      <w:pPr>
        <w:jc w:val="center"/>
        <w:outlineLvl w:val="9"/>
        <w:rPr>
          <w:b/>
          <w:bCs/>
          <w:w w:val="95"/>
          <w:sz w:val="36"/>
          <w:szCs w:val="36"/>
        </w:rPr>
      </w:pPr>
    </w:p>
    <w:p w14:paraId="40DEC4EF">
      <w:pPr>
        <w:jc w:val="center"/>
        <w:outlineLvl w:val="9"/>
        <w:rPr>
          <w:b/>
          <w:bCs/>
          <w:w w:val="95"/>
          <w:sz w:val="36"/>
          <w:szCs w:val="36"/>
        </w:rPr>
      </w:pPr>
    </w:p>
    <w:p w14:paraId="20218E7A">
      <w:pPr>
        <w:jc w:val="center"/>
        <w:outlineLvl w:val="9"/>
        <w:rPr>
          <w:b/>
          <w:bCs/>
          <w:w w:val="95"/>
          <w:sz w:val="36"/>
          <w:szCs w:val="36"/>
        </w:rPr>
      </w:pPr>
    </w:p>
    <w:p w14:paraId="2AEEC27E">
      <w:pPr>
        <w:jc w:val="center"/>
        <w:outlineLvl w:val="9"/>
        <w:rPr>
          <w:b/>
          <w:bCs/>
          <w:w w:val="95"/>
          <w:sz w:val="36"/>
          <w:szCs w:val="36"/>
        </w:rPr>
      </w:pPr>
    </w:p>
    <w:p w14:paraId="5014A9C6">
      <w:pPr>
        <w:jc w:val="center"/>
        <w:outlineLvl w:val="9"/>
        <w:rPr>
          <w:b/>
          <w:bCs/>
          <w:w w:val="95"/>
          <w:sz w:val="36"/>
          <w:szCs w:val="36"/>
        </w:rPr>
      </w:pPr>
    </w:p>
    <w:p w14:paraId="1A370DA2">
      <w:pPr>
        <w:jc w:val="center"/>
        <w:outlineLvl w:val="9"/>
        <w:rPr>
          <w:b/>
          <w:bCs/>
          <w:w w:val="95"/>
          <w:sz w:val="36"/>
          <w:szCs w:val="36"/>
        </w:rPr>
      </w:pPr>
    </w:p>
    <w:p w14:paraId="686CCD25">
      <w:pPr>
        <w:jc w:val="center"/>
        <w:outlineLvl w:val="9"/>
        <w:rPr>
          <w:b/>
          <w:bCs/>
          <w:w w:val="95"/>
          <w:sz w:val="36"/>
          <w:szCs w:val="36"/>
        </w:rPr>
      </w:pPr>
    </w:p>
    <w:p w14:paraId="18C1A5ED">
      <w:pPr>
        <w:jc w:val="center"/>
        <w:outlineLvl w:val="9"/>
        <w:rPr>
          <w:b/>
          <w:bCs/>
          <w:w w:val="95"/>
          <w:sz w:val="36"/>
          <w:szCs w:val="36"/>
        </w:rPr>
      </w:pPr>
    </w:p>
    <w:p w14:paraId="2A4AB3FA">
      <w:pPr>
        <w:jc w:val="center"/>
        <w:outlineLvl w:val="9"/>
        <w:rPr>
          <w:b/>
          <w:bCs/>
          <w:w w:val="95"/>
          <w:sz w:val="36"/>
          <w:szCs w:val="36"/>
        </w:rPr>
      </w:pPr>
    </w:p>
    <w:p w14:paraId="6B5ED8C2">
      <w:pPr>
        <w:jc w:val="center"/>
        <w:outlineLvl w:val="9"/>
        <w:rPr>
          <w:b/>
          <w:bCs/>
          <w:w w:val="95"/>
          <w:sz w:val="36"/>
          <w:szCs w:val="36"/>
        </w:rPr>
      </w:pPr>
    </w:p>
    <w:p w14:paraId="387838BA">
      <w:pPr>
        <w:jc w:val="center"/>
        <w:outlineLvl w:val="9"/>
        <w:rPr>
          <w:b/>
          <w:bCs/>
          <w:w w:val="95"/>
          <w:sz w:val="36"/>
          <w:szCs w:val="36"/>
        </w:rPr>
      </w:pPr>
    </w:p>
    <w:p w14:paraId="26C97E24">
      <w:pPr>
        <w:pStyle w:val="2"/>
        <w:rPr>
          <w:b/>
          <w:bCs/>
          <w:w w:val="95"/>
          <w:sz w:val="36"/>
          <w:szCs w:val="36"/>
        </w:rPr>
      </w:pPr>
    </w:p>
    <w:p w14:paraId="30488442">
      <w:pPr>
        <w:pStyle w:val="4"/>
        <w:rPr>
          <w:b/>
          <w:bCs/>
          <w:w w:val="95"/>
          <w:sz w:val="36"/>
          <w:szCs w:val="36"/>
        </w:rPr>
      </w:pPr>
    </w:p>
    <w:p w14:paraId="2D1680E7">
      <w:pPr>
        <w:rPr>
          <w:b/>
          <w:bCs/>
          <w:w w:val="95"/>
          <w:sz w:val="36"/>
          <w:szCs w:val="36"/>
        </w:rPr>
      </w:pPr>
    </w:p>
    <w:p w14:paraId="5C227358">
      <w:pPr>
        <w:pStyle w:val="2"/>
        <w:rPr>
          <w:b/>
          <w:bCs/>
          <w:w w:val="95"/>
          <w:sz w:val="36"/>
          <w:szCs w:val="36"/>
        </w:rPr>
      </w:pPr>
    </w:p>
    <w:p w14:paraId="6A7C33A9">
      <w:pPr>
        <w:pStyle w:val="4"/>
        <w:rPr>
          <w:b/>
          <w:bCs/>
          <w:w w:val="95"/>
          <w:sz w:val="36"/>
          <w:szCs w:val="36"/>
        </w:rPr>
      </w:pPr>
    </w:p>
    <w:p w14:paraId="1D87049E">
      <w:pPr>
        <w:rPr>
          <w:b/>
          <w:bCs/>
          <w:w w:val="95"/>
          <w:sz w:val="36"/>
          <w:szCs w:val="36"/>
        </w:rPr>
      </w:pPr>
    </w:p>
    <w:p w14:paraId="58C34865">
      <w:pPr>
        <w:pStyle w:val="2"/>
        <w:rPr>
          <w:b/>
          <w:bCs/>
          <w:w w:val="95"/>
          <w:sz w:val="36"/>
          <w:szCs w:val="36"/>
        </w:rPr>
      </w:pPr>
    </w:p>
    <w:p w14:paraId="0BD629E4">
      <w:pPr>
        <w:pStyle w:val="4"/>
        <w:rPr>
          <w:b/>
          <w:bCs/>
          <w:w w:val="95"/>
          <w:sz w:val="36"/>
          <w:szCs w:val="36"/>
        </w:rPr>
      </w:pPr>
    </w:p>
    <w:p w14:paraId="496645FB">
      <w:pPr>
        <w:rPr>
          <w:b/>
          <w:bCs/>
          <w:w w:val="95"/>
          <w:sz w:val="36"/>
          <w:szCs w:val="36"/>
        </w:rPr>
      </w:pPr>
    </w:p>
    <w:p w14:paraId="3DDB7D36">
      <w:pPr>
        <w:pStyle w:val="2"/>
        <w:rPr>
          <w:b/>
          <w:bCs/>
          <w:w w:val="95"/>
          <w:sz w:val="36"/>
          <w:szCs w:val="36"/>
        </w:rPr>
      </w:pPr>
    </w:p>
    <w:p w14:paraId="7EF08F8D">
      <w:pPr>
        <w:pStyle w:val="4"/>
        <w:rPr>
          <w:b/>
          <w:bCs/>
          <w:w w:val="95"/>
          <w:sz w:val="36"/>
          <w:szCs w:val="36"/>
        </w:rPr>
      </w:pPr>
    </w:p>
    <w:p w14:paraId="54CAB795">
      <w:pPr>
        <w:rPr>
          <w:b/>
          <w:bCs/>
          <w:w w:val="95"/>
          <w:sz w:val="36"/>
          <w:szCs w:val="36"/>
        </w:rPr>
      </w:pPr>
    </w:p>
    <w:p w14:paraId="5263189D">
      <w:pPr>
        <w:jc w:val="both"/>
        <w:outlineLvl w:val="9"/>
        <w:rPr>
          <w:b/>
          <w:bCs/>
          <w:w w:val="95"/>
          <w:sz w:val="36"/>
          <w:szCs w:val="36"/>
        </w:rPr>
      </w:pPr>
    </w:p>
    <w:p w14:paraId="3B39963F">
      <w:pPr>
        <w:jc w:val="center"/>
        <w:outlineLvl w:val="9"/>
        <w:rPr>
          <w:b/>
          <w:bCs/>
          <w:w w:val="95"/>
          <w:sz w:val="36"/>
          <w:szCs w:val="36"/>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r>
        <w:rPr>
          <w:rFonts w:hint="eastAsia" w:ascii="宋体" w:hAnsi="宋体" w:eastAsia="宋体" w:cs="宋体"/>
          <w:b/>
          <w:bCs/>
          <w:snapToGrid/>
          <w:spacing w:val="-3"/>
          <w:kern w:val="2"/>
          <w:sz w:val="28"/>
          <w:szCs w:val="28"/>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致：</w:t>
      </w:r>
      <w:r>
        <w:rPr>
          <w:rFonts w:hint="eastAsia" w:ascii="宋体" w:hAnsi="宋体" w:eastAsia="宋体" w:cs="宋体"/>
          <w:snapToGrid/>
          <w:kern w:val="2"/>
          <w:sz w:val="24"/>
          <w:szCs w:val="24"/>
          <w:lang w:eastAsia="zh-CN"/>
        </w:rPr>
        <w:t>采购人或采购代理机构</w:t>
      </w:r>
      <w:r>
        <w:rPr>
          <w:rFonts w:hint="eastAsia" w:ascii="宋体" w:hAnsi="宋体" w:eastAsia="宋体" w:cs="宋体"/>
          <w:snapToGrid/>
          <w:spacing w:val="-3"/>
          <w:kern w:val="2"/>
          <w:sz w:val="24"/>
          <w:szCs w:val="24"/>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u w:val="single"/>
          <w:lang w:eastAsia="zh-CN"/>
        </w:rPr>
        <w:t xml:space="preserve">一 </w:t>
      </w:r>
      <w:r>
        <w:rPr>
          <w:rFonts w:hint="eastAsia" w:ascii="宋体" w:hAnsi="宋体" w:eastAsia="宋体" w:cs="宋体"/>
          <w:snapToGrid/>
          <w:spacing w:val="-3"/>
          <w:kern w:val="2"/>
          <w:sz w:val="24"/>
          <w:szCs w:val="24"/>
          <w:lang w:eastAsia="zh-CN"/>
        </w:rPr>
        <w:t>项至第</w:t>
      </w:r>
      <w:r>
        <w:rPr>
          <w:rFonts w:hint="eastAsia" w:ascii="宋体" w:hAnsi="宋体" w:eastAsia="宋体" w:cs="宋体"/>
          <w:snapToGrid/>
          <w:spacing w:val="-3"/>
          <w:kern w:val="2"/>
          <w:sz w:val="24"/>
          <w:szCs w:val="24"/>
          <w:u w:val="single"/>
          <w:lang w:eastAsia="zh-CN"/>
        </w:rPr>
        <w:t xml:space="preserve">  </w:t>
      </w:r>
      <w:r>
        <w:rPr>
          <w:rFonts w:hint="eastAsia" w:ascii="宋体" w:hAnsi="宋体" w:eastAsia="宋体" w:cs="宋体"/>
          <w:snapToGrid/>
          <w:spacing w:val="-3"/>
          <w:kern w:val="2"/>
          <w:sz w:val="24"/>
          <w:szCs w:val="24"/>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4、我方保证，严格遵守</w:t>
      </w:r>
      <w:r>
        <w:rPr>
          <w:rFonts w:hint="eastAsia" w:ascii="宋体" w:hAnsi="宋体" w:eastAsia="宋体" w:cs="宋体"/>
          <w:kern w:val="2"/>
          <w:sz w:val="24"/>
          <w:szCs w:val="24"/>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lang w:val="en-US" w:eastAsia="zh-CN" w:bidi="ar-SA"/>
        </w:rPr>
        <w:t>《政府采购竞争性磋商采购方式管理暂行办法》</w:t>
      </w:r>
      <w:r>
        <w:rPr>
          <w:rFonts w:hint="eastAsia" w:ascii="宋体" w:hAnsi="宋体" w:eastAsia="宋体" w:cs="宋体"/>
          <w:spacing w:val="-3"/>
          <w:kern w:val="2"/>
          <w:sz w:val="24"/>
          <w:szCs w:val="24"/>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日期：</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年</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月</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日</w:t>
      </w:r>
    </w:p>
    <w:p w14:paraId="604D5CFC">
      <w:pPr>
        <w:jc w:val="center"/>
        <w:outlineLvl w:val="9"/>
        <w:rPr>
          <w:b/>
          <w:bCs/>
          <w:w w:val="95"/>
          <w:sz w:val="36"/>
          <w:szCs w:val="36"/>
        </w:rPr>
      </w:pPr>
    </w:p>
    <w:p w14:paraId="2DB24F8A">
      <w:pPr>
        <w:pStyle w:val="33"/>
        <w:rPr>
          <w:b/>
          <w:bCs/>
          <w:w w:val="95"/>
          <w:sz w:val="36"/>
          <w:szCs w:val="36"/>
        </w:rPr>
      </w:pPr>
    </w:p>
    <w:p w14:paraId="348C706B">
      <w:pPr>
        <w:pStyle w:val="33"/>
        <w:rPr>
          <w:b/>
          <w:bCs/>
          <w:w w:val="95"/>
          <w:sz w:val="36"/>
          <w:szCs w:val="36"/>
        </w:rPr>
      </w:pPr>
    </w:p>
    <w:p w14:paraId="775112C3">
      <w:pPr>
        <w:pStyle w:val="33"/>
        <w:rPr>
          <w:b/>
          <w:bCs/>
          <w:w w:val="95"/>
          <w:sz w:val="36"/>
          <w:szCs w:val="36"/>
        </w:rPr>
      </w:pPr>
    </w:p>
    <w:p w14:paraId="424986E9">
      <w:pPr>
        <w:pStyle w:val="33"/>
        <w:rPr>
          <w:b/>
          <w:bCs/>
          <w:w w:val="95"/>
          <w:sz w:val="36"/>
          <w:szCs w:val="36"/>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二、法定代表人或负责人授权委托书格式</w:t>
      </w:r>
    </w:p>
    <w:p w14:paraId="603BF59C">
      <w:pPr>
        <w:wordWrap w:val="0"/>
        <w:spacing w:line="360" w:lineRule="auto"/>
        <w:rPr>
          <w:rFonts w:ascii="宋体" w:hAnsi="宋体" w:cs="宋体"/>
          <w:spacing w:val="-3"/>
          <w:sz w:val="24"/>
        </w:rPr>
      </w:pPr>
    </w:p>
    <w:p w14:paraId="4E9CDFA5">
      <w:pPr>
        <w:wordWrap w:val="0"/>
        <w:spacing w:line="360" w:lineRule="auto"/>
        <w:jc w:val="center"/>
        <w:rPr>
          <w:rFonts w:ascii="宋体" w:hAnsi="宋体" w:cs="宋体"/>
          <w:spacing w:val="-3"/>
          <w:sz w:val="24"/>
        </w:rPr>
      </w:pPr>
      <w:r>
        <w:rPr>
          <w:rFonts w:hint="eastAsia" w:ascii="宋体" w:hAnsi="宋体" w:cs="宋体"/>
          <w:b/>
          <w:bCs/>
          <w:spacing w:val="-3"/>
          <w:sz w:val="28"/>
          <w:szCs w:val="22"/>
        </w:rPr>
        <w:t>法定代表人或负责人授权委托书</w:t>
      </w:r>
    </w:p>
    <w:p w14:paraId="2D4ED26C">
      <w:pPr>
        <w:wordWrap w:val="0"/>
        <w:spacing w:line="360" w:lineRule="auto"/>
        <w:rPr>
          <w:rFonts w:ascii="宋体" w:hAnsi="宋体" w:cs="宋体"/>
          <w:spacing w:val="-3"/>
          <w:sz w:val="24"/>
        </w:rPr>
      </w:pPr>
    </w:p>
    <w:p w14:paraId="0AAE9D2C">
      <w:pPr>
        <w:wordWrap w:val="0"/>
        <w:spacing w:line="360" w:lineRule="auto"/>
        <w:rPr>
          <w:rFonts w:ascii="宋体" w:hAnsi="宋体" w:cs="宋体"/>
          <w:spacing w:val="-3"/>
          <w:sz w:val="24"/>
        </w:rPr>
      </w:pPr>
      <w:r>
        <w:rPr>
          <w:rFonts w:hint="eastAsia" w:ascii="宋体" w:hAnsi="宋体" w:cs="宋体"/>
          <w:spacing w:val="-3"/>
          <w:sz w:val="24"/>
        </w:rPr>
        <w:t>致</w:t>
      </w:r>
      <w:r>
        <w:rPr>
          <w:rFonts w:hint="eastAsia" w:ascii="宋体" w:hAnsi="宋体" w:cs="宋体"/>
          <w:sz w:val="24"/>
        </w:rPr>
        <w:t>采购人或采购代理机构</w:t>
      </w:r>
      <w:r>
        <w:rPr>
          <w:rFonts w:hint="eastAsia" w:ascii="宋体" w:hAnsi="宋体" w:cs="宋体"/>
          <w:spacing w:val="-3"/>
          <w:sz w:val="24"/>
        </w:rPr>
        <w:t>：</w:t>
      </w:r>
    </w:p>
    <w:p w14:paraId="017199AE">
      <w:pPr>
        <w:wordWrap w:val="0"/>
        <w:spacing w:line="360" w:lineRule="auto"/>
        <w:ind w:firstLine="702" w:firstLineChars="300"/>
        <w:rPr>
          <w:rFonts w:ascii="宋体" w:hAnsi="宋体" w:cs="宋体"/>
          <w:spacing w:val="-3"/>
          <w:sz w:val="24"/>
        </w:rPr>
      </w:pPr>
      <w:r>
        <w:rPr>
          <w:rFonts w:hint="eastAsia" w:ascii="宋体" w:hAnsi="宋体" w:cs="宋体"/>
          <w:spacing w:val="-3"/>
          <w:sz w:val="24"/>
        </w:rPr>
        <w:t>我_________（姓名）系_________（供应商名称）的法定代表人或负责人，现授权委托本单位在职职工</w:t>
      </w:r>
      <w:r>
        <w:rPr>
          <w:rFonts w:hint="eastAsia" w:ascii="宋体" w:hAnsi="宋体" w:cs="宋体"/>
          <w:spacing w:val="-3"/>
          <w:sz w:val="24"/>
          <w:u w:val="single"/>
        </w:rPr>
        <w:t>（姓名）</w:t>
      </w:r>
      <w:r>
        <w:rPr>
          <w:rFonts w:hint="eastAsia" w:ascii="宋体" w:hAnsi="宋体" w:cs="宋体"/>
          <w:spacing w:val="-3"/>
          <w:sz w:val="24"/>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rPr>
      </w:pPr>
      <w:r>
        <w:rPr>
          <w:rFonts w:hint="eastAsia" w:ascii="宋体" w:hAnsi="宋体" w:cs="宋体"/>
          <w:spacing w:val="-3"/>
          <w:sz w:val="24"/>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rPr>
      </w:pPr>
      <w:r>
        <w:rPr>
          <w:rFonts w:hint="eastAsia" w:ascii="宋体" w:hAnsi="宋体" w:cs="宋体"/>
          <w:spacing w:val="-3"/>
          <w:sz w:val="24"/>
        </w:rPr>
        <w:t>被授权人无转委托权，特此委托。</w:t>
      </w:r>
    </w:p>
    <w:p w14:paraId="0FC9EEAB">
      <w:pPr>
        <w:wordWrap w:val="0"/>
        <w:spacing w:line="360" w:lineRule="auto"/>
        <w:rPr>
          <w:rFonts w:ascii="宋体" w:hAnsi="宋体" w:cs="宋体"/>
          <w:spacing w:val="-3"/>
          <w:sz w:val="24"/>
        </w:rPr>
      </w:pPr>
    </w:p>
    <w:p w14:paraId="09AE81D4">
      <w:pPr>
        <w:wordWrap w:val="0"/>
        <w:spacing w:line="360" w:lineRule="auto"/>
        <w:ind w:firstLine="2574" w:firstLineChars="1100"/>
        <w:rPr>
          <w:rFonts w:ascii="宋体" w:hAnsi="宋体" w:cs="宋体"/>
          <w:spacing w:val="-3"/>
          <w:sz w:val="24"/>
        </w:rPr>
      </w:pPr>
      <w:r>
        <w:rPr>
          <w:rFonts w:hint="eastAsia" w:ascii="宋体" w:hAnsi="宋体" w:cs="宋体"/>
          <w:spacing w:val="-3"/>
          <w:sz w:val="24"/>
        </w:rPr>
        <w:t>法定代表人或负责人签名（或盖章）：</w:t>
      </w:r>
    </w:p>
    <w:p w14:paraId="2A4B0471">
      <w:pPr>
        <w:wordWrap w:val="0"/>
        <w:spacing w:line="360" w:lineRule="auto"/>
        <w:ind w:firstLine="2574" w:firstLineChars="1100"/>
        <w:rPr>
          <w:rFonts w:ascii="宋体" w:hAnsi="宋体" w:cs="宋体"/>
          <w:spacing w:val="-3"/>
          <w:sz w:val="24"/>
        </w:rPr>
      </w:pPr>
      <w:r>
        <w:rPr>
          <w:rFonts w:hint="eastAsia" w:ascii="宋体" w:hAnsi="宋体" w:cs="宋体"/>
          <w:spacing w:val="-3"/>
          <w:sz w:val="24"/>
        </w:rPr>
        <w:t>被授权人签名（或盖章）：</w:t>
      </w:r>
    </w:p>
    <w:p w14:paraId="31F792B5">
      <w:pPr>
        <w:wordWrap w:val="0"/>
        <w:spacing w:line="360" w:lineRule="auto"/>
        <w:ind w:firstLine="2574" w:firstLineChars="1100"/>
        <w:rPr>
          <w:rFonts w:ascii="宋体" w:hAnsi="宋体" w:cs="宋体"/>
          <w:spacing w:val="-3"/>
          <w:sz w:val="24"/>
        </w:rPr>
      </w:pPr>
      <w:r>
        <w:rPr>
          <w:rFonts w:hint="eastAsia" w:ascii="宋体" w:hAnsi="宋体" w:cs="宋体"/>
          <w:spacing w:val="-3"/>
          <w:sz w:val="24"/>
        </w:rPr>
        <w:t>职务：</w:t>
      </w:r>
    </w:p>
    <w:p w14:paraId="02E3D831">
      <w:pPr>
        <w:wordWrap w:val="0"/>
        <w:spacing w:line="360" w:lineRule="auto"/>
        <w:ind w:firstLine="2634" w:firstLineChars="1126"/>
        <w:rPr>
          <w:rFonts w:ascii="宋体" w:hAnsi="宋体" w:cs="宋体"/>
          <w:spacing w:val="-3"/>
          <w:sz w:val="24"/>
        </w:rPr>
      </w:pPr>
      <w:r>
        <w:rPr>
          <w:rFonts w:hint="eastAsia" w:ascii="宋体" w:hAnsi="宋体" w:cs="宋体"/>
          <w:spacing w:val="-3"/>
          <w:sz w:val="24"/>
        </w:rPr>
        <w:t>联系电话：</w:t>
      </w:r>
    </w:p>
    <w:p w14:paraId="752B8FE6">
      <w:pPr>
        <w:wordWrap w:val="0"/>
        <w:spacing w:line="360" w:lineRule="auto"/>
        <w:rPr>
          <w:rFonts w:ascii="宋体" w:hAnsi="宋体" w:cs="宋体"/>
          <w:spacing w:val="-3"/>
          <w:sz w:val="24"/>
        </w:rPr>
      </w:pPr>
    </w:p>
    <w:p w14:paraId="1F510BD1">
      <w:pPr>
        <w:wordWrap w:val="0"/>
        <w:spacing w:line="360" w:lineRule="auto"/>
        <w:rPr>
          <w:rFonts w:ascii="宋体" w:hAnsi="宋体" w:cs="宋体"/>
          <w:spacing w:val="-3"/>
          <w:sz w:val="24"/>
        </w:rPr>
      </w:pPr>
      <w:r>
        <w:rPr>
          <w:rFonts w:hint="eastAsia" w:ascii="宋体" w:hAnsi="宋体" w:cs="宋体"/>
          <w:spacing w:val="-3"/>
          <w:sz w:val="24"/>
        </w:rPr>
        <w:t>法定代表人或负责人、被授权人身份证复印件</w:t>
      </w:r>
    </w:p>
    <w:p w14:paraId="39652CE1">
      <w:pPr>
        <w:wordWrap w:val="0"/>
        <w:spacing w:line="360" w:lineRule="auto"/>
        <w:rPr>
          <w:rFonts w:ascii="宋体" w:hAnsi="宋体" w:cs="宋体"/>
          <w:spacing w:val="-3"/>
          <w:sz w:val="24"/>
        </w:rPr>
      </w:pPr>
    </w:p>
    <w:p w14:paraId="5CAD27C3">
      <w:pPr>
        <w:wordWrap w:val="0"/>
        <w:spacing w:line="360" w:lineRule="auto"/>
        <w:ind w:firstLine="6786" w:firstLineChars="2900"/>
        <w:rPr>
          <w:rFonts w:ascii="宋体" w:hAnsi="宋体" w:cs="宋体"/>
          <w:spacing w:val="-3"/>
          <w:sz w:val="24"/>
        </w:rPr>
      </w:pPr>
    </w:p>
    <w:p w14:paraId="36EA0A7F">
      <w:pPr>
        <w:wordWrap w:val="0"/>
        <w:spacing w:line="360" w:lineRule="auto"/>
        <w:ind w:firstLine="5382" w:firstLineChars="2300"/>
        <w:rPr>
          <w:rFonts w:ascii="宋体" w:hAnsi="宋体" w:cs="宋体"/>
          <w:spacing w:val="-3"/>
          <w:sz w:val="24"/>
        </w:rPr>
      </w:pPr>
      <w:r>
        <w:rPr>
          <w:rFonts w:hint="eastAsia" w:ascii="宋体" w:hAnsi="宋体" w:cs="宋体"/>
          <w:spacing w:val="-3"/>
          <w:sz w:val="24"/>
        </w:rPr>
        <w:t>供应商公章：</w:t>
      </w:r>
    </w:p>
    <w:p w14:paraId="4E5B8037">
      <w:pPr>
        <w:wordWrap w:val="0"/>
        <w:spacing w:line="360" w:lineRule="auto"/>
        <w:ind w:firstLine="5400" w:firstLineChars="2250"/>
        <w:rPr>
          <w:rFonts w:ascii="宋体" w:hAnsi="宋体" w:cs="宋体"/>
          <w:sz w:val="24"/>
          <w:lang w:val="zh-CN"/>
        </w:rPr>
      </w:pPr>
      <w:r>
        <w:rPr>
          <w:rFonts w:hint="eastAsia" w:ascii="宋体" w:hAnsi="宋体" w:cs="宋体"/>
          <w:sz w:val="24"/>
          <w:lang w:val="zh-CN"/>
        </w:rPr>
        <w:t>日期：</w:t>
      </w:r>
      <w:r>
        <w:rPr>
          <w:rFonts w:hint="eastAsia" w:ascii="宋体" w:hAnsi="宋体" w:eastAsia="宋体" w:cs="宋体"/>
          <w:sz w:val="24"/>
          <w:lang w:val="en-US" w:eastAsia="zh-CN"/>
        </w:rPr>
        <w:t xml:space="preserve">   </w:t>
      </w:r>
      <w:r>
        <w:rPr>
          <w:rFonts w:hint="eastAsia" w:ascii="宋体" w:hAnsi="宋体" w:cs="宋体"/>
          <w:spacing w:val="-8"/>
          <w:sz w:val="24"/>
        </w:rPr>
        <w:t>年</w:t>
      </w:r>
      <w:r>
        <w:rPr>
          <w:rFonts w:hint="eastAsia" w:ascii="宋体" w:hAnsi="宋体" w:eastAsia="宋体" w:cs="宋体"/>
          <w:spacing w:val="-8"/>
          <w:sz w:val="24"/>
          <w:lang w:val="en-US" w:eastAsia="zh-CN"/>
        </w:rPr>
        <w:t xml:space="preserve">   </w:t>
      </w:r>
      <w:r>
        <w:rPr>
          <w:rFonts w:hint="eastAsia" w:ascii="宋体" w:hAnsi="宋体" w:cs="宋体"/>
          <w:spacing w:val="-8"/>
          <w:sz w:val="24"/>
        </w:rPr>
        <w:t>月</w:t>
      </w:r>
      <w:r>
        <w:rPr>
          <w:rFonts w:hint="eastAsia" w:ascii="宋体" w:hAnsi="宋体" w:eastAsia="宋体" w:cs="宋体"/>
          <w:spacing w:val="-8"/>
          <w:sz w:val="24"/>
          <w:lang w:val="en-US" w:eastAsia="zh-CN"/>
        </w:rPr>
        <w:t xml:space="preserve">   </w:t>
      </w:r>
      <w:r>
        <w:rPr>
          <w:rFonts w:hint="eastAsia" w:ascii="宋体" w:hAnsi="宋体" w:cs="宋体"/>
          <w:spacing w:val="-8"/>
          <w:sz w:val="24"/>
        </w:rPr>
        <w:t>日</w:t>
      </w:r>
    </w:p>
    <w:p w14:paraId="47EC2011">
      <w:pPr>
        <w:pStyle w:val="33"/>
        <w:rPr>
          <w:b/>
          <w:bCs/>
          <w:w w:val="95"/>
          <w:sz w:val="36"/>
          <w:szCs w:val="36"/>
        </w:rPr>
      </w:pPr>
    </w:p>
    <w:p w14:paraId="1A54D1B9">
      <w:pPr>
        <w:jc w:val="center"/>
        <w:outlineLvl w:val="9"/>
        <w:rPr>
          <w:b/>
          <w:bCs/>
          <w:w w:val="95"/>
          <w:sz w:val="36"/>
          <w:szCs w:val="36"/>
        </w:rPr>
      </w:pPr>
    </w:p>
    <w:p w14:paraId="639186D6">
      <w:pPr>
        <w:jc w:val="center"/>
        <w:outlineLvl w:val="9"/>
        <w:rPr>
          <w:b/>
          <w:bCs/>
          <w:w w:val="95"/>
          <w:sz w:val="36"/>
          <w:szCs w:val="36"/>
        </w:rPr>
      </w:pPr>
    </w:p>
    <w:p w14:paraId="0C95059E">
      <w:pPr>
        <w:jc w:val="center"/>
        <w:outlineLvl w:val="9"/>
        <w:rPr>
          <w:b/>
          <w:bCs/>
          <w:w w:val="95"/>
          <w:sz w:val="36"/>
          <w:szCs w:val="36"/>
        </w:rPr>
      </w:pPr>
    </w:p>
    <w:p w14:paraId="685D4AF2">
      <w:pPr>
        <w:jc w:val="center"/>
        <w:outlineLvl w:val="9"/>
        <w:rPr>
          <w:b/>
          <w:bCs/>
          <w:w w:val="95"/>
          <w:sz w:val="36"/>
          <w:szCs w:val="36"/>
        </w:rPr>
      </w:pPr>
    </w:p>
    <w:p w14:paraId="304855D4">
      <w:pPr>
        <w:jc w:val="center"/>
        <w:outlineLvl w:val="9"/>
        <w:rPr>
          <w:b/>
          <w:bCs/>
          <w:w w:val="95"/>
          <w:sz w:val="36"/>
          <w:szCs w:val="36"/>
        </w:rPr>
      </w:pPr>
    </w:p>
    <w:p w14:paraId="4BBF5725">
      <w:pPr>
        <w:pStyle w:val="33"/>
        <w:rPr>
          <w:b/>
          <w:bCs/>
          <w:w w:val="95"/>
          <w:sz w:val="36"/>
          <w:szCs w:val="36"/>
        </w:rPr>
      </w:pPr>
    </w:p>
    <w:p w14:paraId="761EE1CC">
      <w:pPr>
        <w:pStyle w:val="33"/>
        <w:rPr>
          <w:b/>
          <w:bCs/>
          <w:w w:val="95"/>
          <w:sz w:val="36"/>
          <w:szCs w:val="36"/>
        </w:rPr>
      </w:pPr>
    </w:p>
    <w:p w14:paraId="15C92196">
      <w:pPr>
        <w:jc w:val="center"/>
        <w:outlineLvl w:val="9"/>
        <w:rPr>
          <w:b/>
          <w:bCs/>
          <w:w w:val="95"/>
          <w:sz w:val="36"/>
          <w:szCs w:val="36"/>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lang w:val="en-US" w:eastAsia="zh-CN"/>
        </w:rPr>
        <w:t>三、</w:t>
      </w:r>
      <w:r>
        <w:rPr>
          <w:rFonts w:hint="eastAsia" w:asciiTheme="majorEastAsia" w:hAnsiTheme="majorEastAsia" w:eastAsiaTheme="majorEastAsia" w:cstheme="majorEastAsia"/>
          <w:b/>
          <w:bCs/>
          <w:snapToGrid/>
          <w:spacing w:val="-3"/>
          <w:kern w:val="2"/>
          <w:sz w:val="32"/>
          <w:szCs w:val="32"/>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rPr>
            </w:pPr>
            <w:r>
              <w:rPr>
                <w:rFonts w:hint="eastAsia" w:ascii="宋体" w:hAnsi="宋体" w:cs="宋体"/>
                <w:b/>
                <w:bCs/>
                <w:spacing w:val="-8"/>
                <w:sz w:val="24"/>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rPr>
            </w:pPr>
            <w:r>
              <w:rPr>
                <w:rFonts w:hint="eastAsia" w:ascii="宋体" w:hAnsi="宋体" w:cs="宋体"/>
                <w:b/>
                <w:bCs/>
                <w:spacing w:val="-8"/>
                <w:sz w:val="24"/>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rPr>
            </w:pPr>
            <w:r>
              <w:rPr>
                <w:rFonts w:hint="eastAsia" w:ascii="宋体" w:hAnsi="宋体" w:cs="宋体"/>
                <w:b/>
                <w:bCs/>
                <w:spacing w:val="-8"/>
                <w:sz w:val="24"/>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rPr>
            </w:pPr>
            <w:r>
              <w:rPr>
                <w:rFonts w:hint="eastAsia" w:ascii="宋体" w:hAnsi="宋体" w:cs="宋体"/>
                <w:b/>
                <w:bCs/>
                <w:spacing w:val="-8"/>
                <w:sz w:val="24"/>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rPr>
            </w:pPr>
            <w:r>
              <w:rPr>
                <w:rFonts w:hint="eastAsia" w:ascii="宋体" w:hAnsi="宋体" w:cs="宋体"/>
                <w:spacing w:val="-8"/>
                <w:sz w:val="24"/>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lang w:eastAsia="zh-CN"/>
              </w:rPr>
            </w:pPr>
            <w:r>
              <w:rPr>
                <w:rFonts w:hint="eastAsia" w:ascii="宋体" w:hAnsi="宋体" w:eastAsia="宋体" w:cs="宋体"/>
                <w:b/>
                <w:bCs/>
                <w:spacing w:val="-8"/>
                <w:sz w:val="24"/>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rPr>
            </w:pPr>
            <w:r>
              <w:rPr>
                <w:rFonts w:hint="eastAsia" w:ascii="宋体" w:hAnsi="宋体" w:cs="宋体"/>
                <w:b/>
                <w:bCs/>
                <w:spacing w:val="-8"/>
                <w:sz w:val="24"/>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rPr>
            </w:pPr>
            <w:r>
              <w:rPr>
                <w:rFonts w:hint="eastAsia" w:ascii="宋体" w:hAnsi="宋体" w:cs="宋体"/>
                <w:b/>
                <w:bCs/>
                <w:spacing w:val="-8"/>
                <w:sz w:val="24"/>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rPr>
            </w:pPr>
          </w:p>
          <w:p w14:paraId="5E36B42D">
            <w:pPr>
              <w:wordWrap w:val="0"/>
              <w:spacing w:line="360" w:lineRule="auto"/>
              <w:rPr>
                <w:rFonts w:ascii="宋体" w:hAnsi="宋体" w:cs="宋体"/>
                <w:spacing w:val="24"/>
                <w:sz w:val="24"/>
              </w:rPr>
            </w:pPr>
          </w:p>
        </w:tc>
      </w:tr>
    </w:tbl>
    <w:p w14:paraId="613FB931">
      <w:pPr>
        <w:wordWrap w:val="0"/>
        <w:spacing w:line="360" w:lineRule="auto"/>
        <w:rPr>
          <w:rFonts w:hint="eastAsia" w:ascii="宋体" w:hAnsi="宋体" w:cs="宋体"/>
          <w:b/>
          <w:bCs/>
          <w:spacing w:val="-8"/>
          <w:sz w:val="24"/>
        </w:rPr>
      </w:pPr>
    </w:p>
    <w:p w14:paraId="42E2412D">
      <w:pPr>
        <w:wordWrap w:val="0"/>
        <w:spacing w:line="360" w:lineRule="auto"/>
        <w:rPr>
          <w:rFonts w:hint="eastAsia" w:ascii="宋体" w:hAnsi="宋体" w:cs="宋体"/>
          <w:b/>
          <w:bCs/>
          <w:spacing w:val="-8"/>
          <w:sz w:val="24"/>
        </w:rPr>
      </w:pPr>
      <w:r>
        <w:rPr>
          <w:rFonts w:hint="eastAsia" w:ascii="宋体" w:hAnsi="宋体" w:cs="宋体"/>
          <w:b/>
          <w:bCs/>
          <w:spacing w:val="-8"/>
          <w:sz w:val="24"/>
        </w:rPr>
        <w:t>供应商（公章）：</w:t>
      </w:r>
    </w:p>
    <w:p w14:paraId="2BD11F16">
      <w:pPr>
        <w:wordWrap w:val="0"/>
        <w:spacing w:line="360" w:lineRule="auto"/>
        <w:rPr>
          <w:rFonts w:ascii="宋体" w:hAnsi="宋体" w:cs="宋体"/>
          <w:b/>
          <w:bCs/>
          <w:spacing w:val="-8"/>
          <w:sz w:val="24"/>
        </w:rPr>
      </w:pPr>
      <w:r>
        <w:rPr>
          <w:rFonts w:hint="eastAsia" w:ascii="宋体" w:hAnsi="宋体" w:cs="宋体"/>
          <w:b/>
          <w:bCs/>
          <w:spacing w:val="-8"/>
          <w:sz w:val="24"/>
        </w:rPr>
        <w:t>法定代表人（负责人）或授权代表（签字）：</w:t>
      </w:r>
    </w:p>
    <w:p w14:paraId="6E0155DF">
      <w:pPr>
        <w:wordWrap w:val="0"/>
        <w:spacing w:line="360" w:lineRule="auto"/>
        <w:rPr>
          <w:rFonts w:ascii="宋体" w:hAnsi="宋体" w:cs="宋体"/>
          <w:b/>
          <w:bCs/>
          <w:spacing w:val="-8"/>
          <w:sz w:val="24"/>
          <w:lang w:val="zh-CN"/>
        </w:rPr>
      </w:pPr>
      <w:r>
        <w:rPr>
          <w:rFonts w:hint="eastAsia" w:ascii="宋体" w:hAnsi="宋体" w:cs="宋体"/>
          <w:b/>
          <w:bCs/>
          <w:spacing w:val="-8"/>
          <w:sz w:val="24"/>
        </w:rPr>
        <w:t>日期：</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年</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月</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日</w:t>
      </w:r>
    </w:p>
    <w:p w14:paraId="034474A0">
      <w:pPr>
        <w:spacing w:line="360" w:lineRule="auto"/>
        <w:rPr>
          <w:rFonts w:hint="eastAsia" w:ascii="宋体" w:hAnsi="宋体" w:cs="宋体"/>
          <w:szCs w:val="21"/>
        </w:rPr>
      </w:pPr>
    </w:p>
    <w:bookmarkEnd w:id="118"/>
    <w:bookmarkEnd w:id="119"/>
    <w:p w14:paraId="3F692D6F">
      <w:pPr>
        <w:jc w:val="center"/>
        <w:outlineLvl w:val="1"/>
        <w:rPr>
          <w:b/>
          <w:bCs/>
          <w:w w:val="95"/>
          <w:sz w:val="36"/>
          <w:szCs w:val="36"/>
        </w:rPr>
      </w:pPr>
      <w:bookmarkStart w:id="120" w:name="_Toc13223"/>
      <w:bookmarkStart w:id="121" w:name="_Toc27812"/>
    </w:p>
    <w:p w14:paraId="6004ABD6">
      <w:pPr>
        <w:wordWrap w:val="0"/>
        <w:spacing w:line="360" w:lineRule="auto"/>
        <w:rPr>
          <w:rFonts w:hint="eastAsia" w:ascii="宋体" w:hAnsi="宋体" w:cs="宋体"/>
          <w:b/>
          <w:bCs/>
          <w:sz w:val="24"/>
        </w:rPr>
      </w:pPr>
    </w:p>
    <w:p w14:paraId="6A77C898">
      <w:pPr>
        <w:wordWrap w:val="0"/>
        <w:spacing w:line="360" w:lineRule="auto"/>
        <w:rPr>
          <w:rFonts w:hint="eastAsia" w:ascii="宋体" w:hAnsi="宋体" w:cs="宋体"/>
          <w:b/>
          <w:bCs/>
          <w:sz w:val="24"/>
        </w:rPr>
      </w:pPr>
    </w:p>
    <w:p w14:paraId="59B2205E">
      <w:pPr>
        <w:wordWrap w:val="0"/>
        <w:spacing w:line="360" w:lineRule="auto"/>
        <w:rPr>
          <w:rFonts w:hint="eastAsia" w:ascii="宋体" w:hAnsi="宋体" w:cs="宋体"/>
          <w:b/>
          <w:bCs/>
          <w:sz w:val="24"/>
        </w:rPr>
      </w:pPr>
    </w:p>
    <w:p w14:paraId="590B969B">
      <w:pPr>
        <w:wordWrap w:val="0"/>
        <w:spacing w:line="360" w:lineRule="auto"/>
        <w:rPr>
          <w:rFonts w:hint="eastAsia" w:ascii="宋体" w:hAnsi="宋体" w:cs="宋体"/>
          <w:b/>
          <w:bCs/>
          <w:sz w:val="24"/>
        </w:rPr>
      </w:pPr>
    </w:p>
    <w:p w14:paraId="1BCE1923">
      <w:pPr>
        <w:wordWrap w:val="0"/>
        <w:spacing w:line="360" w:lineRule="auto"/>
        <w:rPr>
          <w:rFonts w:hint="eastAsia" w:ascii="宋体" w:hAnsi="宋体" w:cs="宋体"/>
          <w:b/>
          <w:bCs/>
          <w:sz w:val="24"/>
        </w:rPr>
      </w:pPr>
    </w:p>
    <w:p w14:paraId="2A2DDBF4">
      <w:pPr>
        <w:wordWrap w:val="0"/>
        <w:spacing w:line="360" w:lineRule="auto"/>
        <w:rPr>
          <w:rFonts w:hint="eastAsia" w:ascii="宋体" w:hAnsi="宋体" w:cs="宋体"/>
          <w:b/>
          <w:bCs/>
          <w:sz w:val="24"/>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lang w:val="en-US" w:eastAsia="zh-CN" w:bidi="ar-SA"/>
        </w:rPr>
      </w:pPr>
      <w:r>
        <w:rPr>
          <w:rFonts w:hint="eastAsia" w:asciiTheme="minorEastAsia" w:hAnsiTheme="minorEastAsia" w:eastAsiaTheme="minorEastAsia" w:cstheme="minorEastAsia"/>
          <w:b/>
          <w:bCs/>
          <w:snapToGrid w:val="0"/>
          <w:color w:val="000000"/>
          <w:spacing w:val="-3"/>
          <w:kern w:val="0"/>
          <w:sz w:val="28"/>
          <w:szCs w:val="28"/>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审计或财务报告</w:t>
      </w:r>
      <w:r>
        <w:rPr>
          <w:rFonts w:hint="eastAsia" w:asciiTheme="minorEastAsia" w:hAnsiTheme="minorEastAsia" w:eastAsiaTheme="minorEastAsia" w:cstheme="minorEastAsia"/>
          <w:b w:val="0"/>
          <w:bCs w:val="0"/>
          <w:sz w:val="28"/>
          <w:szCs w:val="28"/>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2021年、2022年、2023年年度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w:t>
      </w:r>
      <w:r>
        <w:rPr>
          <w:rFonts w:hint="eastAsia" w:asciiTheme="minorEastAsia" w:hAnsiTheme="minorEastAsia" w:eastAsiaTheme="minorEastAsia" w:cstheme="minorEastAsia"/>
          <w:b w:val="0"/>
          <w:bCs w:val="0"/>
          <w:sz w:val="28"/>
          <w:szCs w:val="28"/>
          <w:lang w:eastAsia="zh-CN"/>
        </w:rPr>
        <w:t>银行出具的证明文件应能说明该</w:t>
      </w:r>
      <w:r>
        <w:rPr>
          <w:rFonts w:hint="eastAsia" w:asciiTheme="minorEastAsia" w:hAnsiTheme="minorEastAsia" w:eastAsiaTheme="minorEastAsia" w:cstheme="minorEastAsia"/>
          <w:spacing w:val="2"/>
          <w:sz w:val="28"/>
          <w:szCs w:val="28"/>
        </w:rPr>
        <w:t>供应商</w:t>
      </w:r>
      <w:r>
        <w:rPr>
          <w:rFonts w:hint="eastAsia" w:asciiTheme="minorEastAsia" w:hAnsiTheme="minorEastAsia" w:eastAsiaTheme="minorEastAsia" w:cstheme="minorEastAsia"/>
          <w:b w:val="0"/>
          <w:bCs w:val="0"/>
          <w:sz w:val="28"/>
          <w:szCs w:val="28"/>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spacing w:val="2"/>
          <w:sz w:val="28"/>
          <w:szCs w:val="28"/>
        </w:rPr>
        <w:t>供应商</w:t>
      </w:r>
      <w:r>
        <w:rPr>
          <w:rFonts w:hint="eastAsia" w:asciiTheme="minorEastAsia" w:hAnsiTheme="minorEastAsia" w:eastAsiaTheme="minorEastAsia" w:cstheme="minorEastAsia"/>
          <w:b w:val="0"/>
          <w:bCs w:val="0"/>
          <w:sz w:val="28"/>
          <w:szCs w:val="28"/>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2498DBD">
      <w:pPr>
        <w:pStyle w:val="33"/>
      </w:pPr>
    </w:p>
    <w:p w14:paraId="51D4DB3F">
      <w:pPr>
        <w:pStyle w:val="33"/>
      </w:pPr>
    </w:p>
    <w:p w14:paraId="633F60B3">
      <w:pPr>
        <w:jc w:val="center"/>
        <w:outlineLvl w:val="1"/>
        <w:rPr>
          <w:b/>
          <w:bCs/>
          <w:w w:val="95"/>
          <w:sz w:val="36"/>
          <w:szCs w:val="36"/>
        </w:rPr>
      </w:pPr>
    </w:p>
    <w:p w14:paraId="219E0ECE"/>
    <w:p w14:paraId="7347CF57">
      <w:pPr>
        <w:pStyle w:val="2"/>
      </w:pPr>
    </w:p>
    <w:p w14:paraId="76B6AF63">
      <w:pPr>
        <w:spacing w:before="125"/>
        <w:ind w:left="538" w:right="539" w:firstLine="0"/>
        <w:jc w:val="center"/>
        <w:outlineLvl w:val="0"/>
        <w:rPr>
          <w:b/>
          <w:color w:val="auto"/>
          <w:sz w:val="32"/>
        </w:rPr>
      </w:pPr>
      <w:bookmarkStart w:id="122" w:name="_Toc21983"/>
      <w:r>
        <w:rPr>
          <w:b/>
          <w:color w:val="auto"/>
          <w:sz w:val="32"/>
        </w:rPr>
        <w:t>五、项目管理机构</w:t>
      </w:r>
      <w:bookmarkEnd w:id="122"/>
    </w:p>
    <w:p w14:paraId="13C1C92C">
      <w:pPr>
        <w:pStyle w:val="9"/>
        <w:spacing w:before="242"/>
        <w:ind w:right="536"/>
        <w:outlineLvl w:val="1"/>
        <w:rPr>
          <w:color w:val="auto"/>
        </w:rPr>
      </w:pPr>
      <w:bookmarkStart w:id="123" w:name="_Toc17662"/>
      <w:r>
        <w:rPr>
          <w:color w:val="auto"/>
        </w:rPr>
        <w:t>（一）项目人员组成表</w:t>
      </w:r>
      <w:bookmarkEnd w:id="123"/>
    </w:p>
    <w:p w14:paraId="24DF421A">
      <w:pPr>
        <w:pStyle w:val="3"/>
        <w:spacing w:before="4"/>
        <w:ind w:left="0"/>
        <w:rPr>
          <w:b/>
          <w:color w:val="auto"/>
          <w:sz w:val="10"/>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rPr>
            </w:pPr>
          </w:p>
          <w:p w14:paraId="4C93ECF2">
            <w:pPr>
              <w:pStyle w:val="30"/>
              <w:spacing w:before="3"/>
              <w:rPr>
                <w:b/>
                <w:color w:val="auto"/>
                <w:sz w:val="19"/>
              </w:rPr>
            </w:pPr>
          </w:p>
          <w:p w14:paraId="04FC5171">
            <w:pPr>
              <w:pStyle w:val="30"/>
              <w:ind w:left="227"/>
              <w:rPr>
                <w:color w:val="auto"/>
                <w:sz w:val="22"/>
              </w:rPr>
            </w:pPr>
            <w:r>
              <w:rPr>
                <w:color w:val="auto"/>
                <w:sz w:val="22"/>
              </w:rPr>
              <w:t>职务</w:t>
            </w:r>
          </w:p>
        </w:tc>
        <w:tc>
          <w:tcPr>
            <w:tcW w:w="898" w:type="dxa"/>
            <w:vMerge w:val="restart"/>
            <w:vAlign w:val="top"/>
          </w:tcPr>
          <w:p w14:paraId="0BDD24A4">
            <w:pPr>
              <w:pStyle w:val="30"/>
              <w:rPr>
                <w:b/>
                <w:color w:val="auto"/>
                <w:sz w:val="22"/>
              </w:rPr>
            </w:pPr>
          </w:p>
          <w:p w14:paraId="7A771BF9">
            <w:pPr>
              <w:pStyle w:val="30"/>
              <w:spacing w:before="3"/>
              <w:rPr>
                <w:b/>
                <w:color w:val="auto"/>
                <w:sz w:val="19"/>
              </w:rPr>
            </w:pPr>
          </w:p>
          <w:p w14:paraId="0C50328A">
            <w:pPr>
              <w:pStyle w:val="30"/>
              <w:ind w:left="227"/>
              <w:rPr>
                <w:color w:val="auto"/>
                <w:sz w:val="22"/>
              </w:rPr>
            </w:pPr>
            <w:r>
              <w:rPr>
                <w:color w:val="auto"/>
                <w:sz w:val="22"/>
              </w:rPr>
              <w:t>姓名</w:t>
            </w:r>
          </w:p>
        </w:tc>
        <w:tc>
          <w:tcPr>
            <w:tcW w:w="903" w:type="dxa"/>
            <w:vMerge w:val="restart"/>
            <w:vAlign w:val="top"/>
          </w:tcPr>
          <w:p w14:paraId="2DE07EA9">
            <w:pPr>
              <w:pStyle w:val="30"/>
              <w:rPr>
                <w:b/>
                <w:color w:val="auto"/>
                <w:sz w:val="22"/>
              </w:rPr>
            </w:pPr>
          </w:p>
          <w:p w14:paraId="4833F0B6">
            <w:pPr>
              <w:pStyle w:val="30"/>
              <w:spacing w:before="3"/>
              <w:rPr>
                <w:b/>
                <w:color w:val="auto"/>
                <w:sz w:val="19"/>
              </w:rPr>
            </w:pPr>
          </w:p>
          <w:p w14:paraId="03612A26">
            <w:pPr>
              <w:pStyle w:val="30"/>
              <w:ind w:left="226"/>
              <w:rPr>
                <w:color w:val="auto"/>
                <w:sz w:val="22"/>
              </w:rPr>
            </w:pPr>
            <w:r>
              <w:rPr>
                <w:color w:val="auto"/>
                <w:sz w:val="22"/>
              </w:rPr>
              <w:t>职称</w:t>
            </w:r>
          </w:p>
        </w:tc>
        <w:tc>
          <w:tcPr>
            <w:tcW w:w="5692" w:type="dxa"/>
            <w:gridSpan w:val="4"/>
            <w:vAlign w:val="top"/>
          </w:tcPr>
          <w:p w14:paraId="198CE796">
            <w:pPr>
              <w:pStyle w:val="30"/>
              <w:spacing w:before="192"/>
              <w:ind w:left="1851"/>
              <w:rPr>
                <w:color w:val="auto"/>
                <w:sz w:val="22"/>
              </w:rPr>
            </w:pPr>
            <w:r>
              <w:rPr>
                <w:color w:val="auto"/>
                <w:sz w:val="22"/>
              </w:rPr>
              <w:t>执业或职业资格证明</w:t>
            </w:r>
          </w:p>
        </w:tc>
        <w:tc>
          <w:tcPr>
            <w:tcW w:w="901" w:type="dxa"/>
            <w:vMerge w:val="restart"/>
            <w:vAlign w:val="top"/>
          </w:tcPr>
          <w:p w14:paraId="27FC3DE3">
            <w:pPr>
              <w:pStyle w:val="30"/>
              <w:rPr>
                <w:b/>
                <w:color w:val="auto"/>
                <w:sz w:val="22"/>
              </w:rPr>
            </w:pPr>
          </w:p>
          <w:p w14:paraId="542D6536">
            <w:pPr>
              <w:pStyle w:val="30"/>
              <w:spacing w:before="3"/>
              <w:rPr>
                <w:b/>
                <w:color w:val="auto"/>
                <w:sz w:val="19"/>
              </w:rPr>
            </w:pPr>
          </w:p>
          <w:p w14:paraId="079E778D">
            <w:pPr>
              <w:pStyle w:val="30"/>
              <w:ind w:left="226"/>
              <w:rPr>
                <w:color w:val="auto"/>
                <w:sz w:val="22"/>
              </w:rPr>
            </w:pPr>
            <w:r>
              <w:rPr>
                <w:color w:val="auto"/>
                <w:sz w:val="22"/>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rPr>
            </w:pPr>
          </w:p>
        </w:tc>
        <w:tc>
          <w:tcPr>
            <w:tcW w:w="898" w:type="dxa"/>
            <w:vMerge w:val="continue"/>
            <w:tcBorders>
              <w:top w:val="nil"/>
            </w:tcBorders>
            <w:vAlign w:val="top"/>
          </w:tcPr>
          <w:p w14:paraId="4F7DC093">
            <w:pPr>
              <w:rPr>
                <w:color w:val="auto"/>
                <w:sz w:val="2"/>
                <w:szCs w:val="2"/>
              </w:rPr>
            </w:pPr>
          </w:p>
        </w:tc>
        <w:tc>
          <w:tcPr>
            <w:tcW w:w="903" w:type="dxa"/>
            <w:vMerge w:val="continue"/>
            <w:tcBorders>
              <w:top w:val="nil"/>
            </w:tcBorders>
            <w:vAlign w:val="top"/>
          </w:tcPr>
          <w:p w14:paraId="260D00BE">
            <w:pPr>
              <w:rPr>
                <w:color w:val="auto"/>
                <w:sz w:val="2"/>
                <w:szCs w:val="2"/>
              </w:rPr>
            </w:pPr>
          </w:p>
        </w:tc>
        <w:tc>
          <w:tcPr>
            <w:tcW w:w="1498" w:type="dxa"/>
            <w:vAlign w:val="top"/>
          </w:tcPr>
          <w:p w14:paraId="03C09ED9">
            <w:pPr>
              <w:pStyle w:val="30"/>
              <w:spacing w:before="192"/>
              <w:ind w:left="303"/>
              <w:rPr>
                <w:color w:val="auto"/>
                <w:sz w:val="22"/>
              </w:rPr>
            </w:pPr>
            <w:r>
              <w:rPr>
                <w:color w:val="auto"/>
                <w:sz w:val="22"/>
              </w:rPr>
              <w:t>证书名称</w:t>
            </w:r>
          </w:p>
        </w:tc>
        <w:tc>
          <w:tcPr>
            <w:tcW w:w="1302" w:type="dxa"/>
            <w:vAlign w:val="top"/>
          </w:tcPr>
          <w:p w14:paraId="032CD589">
            <w:pPr>
              <w:pStyle w:val="30"/>
              <w:spacing w:before="192"/>
              <w:ind w:left="428"/>
              <w:rPr>
                <w:color w:val="auto"/>
                <w:sz w:val="22"/>
              </w:rPr>
            </w:pPr>
            <w:r>
              <w:rPr>
                <w:color w:val="auto"/>
                <w:sz w:val="22"/>
              </w:rPr>
              <w:t>级别</w:t>
            </w:r>
          </w:p>
        </w:tc>
        <w:tc>
          <w:tcPr>
            <w:tcW w:w="1417" w:type="dxa"/>
            <w:vAlign w:val="top"/>
          </w:tcPr>
          <w:p w14:paraId="6D568253">
            <w:pPr>
              <w:pStyle w:val="30"/>
              <w:spacing w:before="192"/>
              <w:ind w:left="463" w:right="463"/>
              <w:jc w:val="center"/>
              <w:rPr>
                <w:color w:val="auto"/>
                <w:sz w:val="22"/>
              </w:rPr>
            </w:pPr>
            <w:r>
              <w:rPr>
                <w:color w:val="auto"/>
                <w:sz w:val="22"/>
              </w:rPr>
              <w:t>证号</w:t>
            </w:r>
          </w:p>
        </w:tc>
        <w:tc>
          <w:tcPr>
            <w:tcW w:w="1475" w:type="dxa"/>
            <w:vAlign w:val="top"/>
          </w:tcPr>
          <w:p w14:paraId="22879AAF">
            <w:pPr>
              <w:pStyle w:val="30"/>
              <w:spacing w:before="192"/>
              <w:ind w:left="496" w:right="488"/>
              <w:jc w:val="center"/>
              <w:rPr>
                <w:color w:val="auto"/>
                <w:sz w:val="22"/>
              </w:rPr>
            </w:pPr>
            <w:r>
              <w:rPr>
                <w:color w:val="auto"/>
                <w:sz w:val="22"/>
              </w:rPr>
              <w:t>专业</w:t>
            </w:r>
          </w:p>
        </w:tc>
        <w:tc>
          <w:tcPr>
            <w:tcW w:w="901" w:type="dxa"/>
            <w:vMerge w:val="continue"/>
            <w:tcBorders>
              <w:top w:val="nil"/>
            </w:tcBorders>
            <w:vAlign w:val="top"/>
          </w:tcPr>
          <w:p w14:paraId="03BC1372">
            <w:pPr>
              <w:rPr>
                <w:color w:val="auto"/>
                <w:sz w:val="2"/>
                <w:szCs w:val="2"/>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rPr>
            </w:pPr>
          </w:p>
        </w:tc>
        <w:tc>
          <w:tcPr>
            <w:tcW w:w="898" w:type="dxa"/>
            <w:vAlign w:val="top"/>
          </w:tcPr>
          <w:p w14:paraId="3FAB78BC">
            <w:pPr>
              <w:pStyle w:val="30"/>
              <w:rPr>
                <w:rFonts w:ascii="Times New Roman"/>
                <w:color w:val="auto"/>
                <w:sz w:val="24"/>
              </w:rPr>
            </w:pPr>
          </w:p>
        </w:tc>
        <w:tc>
          <w:tcPr>
            <w:tcW w:w="903" w:type="dxa"/>
            <w:vAlign w:val="top"/>
          </w:tcPr>
          <w:p w14:paraId="481DA286">
            <w:pPr>
              <w:pStyle w:val="30"/>
              <w:rPr>
                <w:rFonts w:ascii="Times New Roman"/>
                <w:color w:val="auto"/>
                <w:sz w:val="24"/>
              </w:rPr>
            </w:pPr>
          </w:p>
        </w:tc>
        <w:tc>
          <w:tcPr>
            <w:tcW w:w="1498" w:type="dxa"/>
            <w:vAlign w:val="top"/>
          </w:tcPr>
          <w:p w14:paraId="721FB6EB">
            <w:pPr>
              <w:pStyle w:val="30"/>
              <w:rPr>
                <w:rFonts w:ascii="Times New Roman"/>
                <w:color w:val="auto"/>
                <w:sz w:val="24"/>
              </w:rPr>
            </w:pPr>
          </w:p>
        </w:tc>
        <w:tc>
          <w:tcPr>
            <w:tcW w:w="1302" w:type="dxa"/>
            <w:vAlign w:val="top"/>
          </w:tcPr>
          <w:p w14:paraId="4FEC38A6">
            <w:pPr>
              <w:pStyle w:val="30"/>
              <w:rPr>
                <w:rFonts w:ascii="Times New Roman"/>
                <w:color w:val="auto"/>
                <w:sz w:val="24"/>
              </w:rPr>
            </w:pPr>
          </w:p>
        </w:tc>
        <w:tc>
          <w:tcPr>
            <w:tcW w:w="1417" w:type="dxa"/>
            <w:vAlign w:val="top"/>
          </w:tcPr>
          <w:p w14:paraId="376AD7F5">
            <w:pPr>
              <w:pStyle w:val="30"/>
              <w:rPr>
                <w:rFonts w:ascii="Times New Roman"/>
                <w:color w:val="auto"/>
                <w:sz w:val="24"/>
              </w:rPr>
            </w:pPr>
          </w:p>
        </w:tc>
        <w:tc>
          <w:tcPr>
            <w:tcW w:w="1475" w:type="dxa"/>
            <w:vAlign w:val="top"/>
          </w:tcPr>
          <w:p w14:paraId="14E16DE0">
            <w:pPr>
              <w:pStyle w:val="30"/>
              <w:rPr>
                <w:rFonts w:ascii="Times New Roman"/>
                <w:color w:val="auto"/>
                <w:sz w:val="24"/>
              </w:rPr>
            </w:pPr>
          </w:p>
        </w:tc>
        <w:tc>
          <w:tcPr>
            <w:tcW w:w="901" w:type="dxa"/>
            <w:vAlign w:val="top"/>
          </w:tcPr>
          <w:p w14:paraId="4C599A6F">
            <w:pPr>
              <w:pStyle w:val="30"/>
              <w:rPr>
                <w:rFonts w:ascii="Times New Roman"/>
                <w:color w:val="auto"/>
                <w:sz w:val="24"/>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rPr>
            </w:pPr>
          </w:p>
        </w:tc>
        <w:tc>
          <w:tcPr>
            <w:tcW w:w="898" w:type="dxa"/>
            <w:vAlign w:val="top"/>
          </w:tcPr>
          <w:p w14:paraId="49C07D7F">
            <w:pPr>
              <w:pStyle w:val="30"/>
              <w:rPr>
                <w:rFonts w:ascii="Times New Roman"/>
                <w:color w:val="auto"/>
                <w:sz w:val="24"/>
              </w:rPr>
            </w:pPr>
          </w:p>
        </w:tc>
        <w:tc>
          <w:tcPr>
            <w:tcW w:w="903" w:type="dxa"/>
            <w:vAlign w:val="top"/>
          </w:tcPr>
          <w:p w14:paraId="1D116090">
            <w:pPr>
              <w:pStyle w:val="30"/>
              <w:rPr>
                <w:rFonts w:ascii="Times New Roman"/>
                <w:color w:val="auto"/>
                <w:sz w:val="24"/>
              </w:rPr>
            </w:pPr>
          </w:p>
        </w:tc>
        <w:tc>
          <w:tcPr>
            <w:tcW w:w="1498" w:type="dxa"/>
            <w:vAlign w:val="top"/>
          </w:tcPr>
          <w:p w14:paraId="6CEBE9F6">
            <w:pPr>
              <w:pStyle w:val="30"/>
              <w:rPr>
                <w:rFonts w:ascii="Times New Roman"/>
                <w:color w:val="auto"/>
                <w:sz w:val="24"/>
              </w:rPr>
            </w:pPr>
          </w:p>
        </w:tc>
        <w:tc>
          <w:tcPr>
            <w:tcW w:w="1302" w:type="dxa"/>
            <w:vAlign w:val="top"/>
          </w:tcPr>
          <w:p w14:paraId="67D20673">
            <w:pPr>
              <w:pStyle w:val="30"/>
              <w:rPr>
                <w:rFonts w:ascii="Times New Roman"/>
                <w:color w:val="auto"/>
                <w:sz w:val="24"/>
              </w:rPr>
            </w:pPr>
          </w:p>
        </w:tc>
        <w:tc>
          <w:tcPr>
            <w:tcW w:w="1417" w:type="dxa"/>
            <w:vAlign w:val="top"/>
          </w:tcPr>
          <w:p w14:paraId="237BDEB6">
            <w:pPr>
              <w:pStyle w:val="30"/>
              <w:rPr>
                <w:rFonts w:ascii="Times New Roman"/>
                <w:color w:val="auto"/>
                <w:sz w:val="24"/>
              </w:rPr>
            </w:pPr>
          </w:p>
        </w:tc>
        <w:tc>
          <w:tcPr>
            <w:tcW w:w="1475" w:type="dxa"/>
            <w:vAlign w:val="top"/>
          </w:tcPr>
          <w:p w14:paraId="389DC906">
            <w:pPr>
              <w:pStyle w:val="30"/>
              <w:rPr>
                <w:rFonts w:ascii="Times New Roman"/>
                <w:color w:val="auto"/>
                <w:sz w:val="24"/>
              </w:rPr>
            </w:pPr>
          </w:p>
        </w:tc>
        <w:tc>
          <w:tcPr>
            <w:tcW w:w="901" w:type="dxa"/>
            <w:vAlign w:val="top"/>
          </w:tcPr>
          <w:p w14:paraId="4D875477">
            <w:pPr>
              <w:pStyle w:val="30"/>
              <w:rPr>
                <w:rFonts w:ascii="Times New Roman"/>
                <w:color w:val="auto"/>
                <w:sz w:val="24"/>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rPr>
            </w:pPr>
          </w:p>
        </w:tc>
        <w:tc>
          <w:tcPr>
            <w:tcW w:w="898" w:type="dxa"/>
            <w:vAlign w:val="top"/>
          </w:tcPr>
          <w:p w14:paraId="28F9ECB5">
            <w:pPr>
              <w:pStyle w:val="30"/>
              <w:rPr>
                <w:rFonts w:ascii="Times New Roman"/>
                <w:color w:val="auto"/>
                <w:sz w:val="24"/>
              </w:rPr>
            </w:pPr>
          </w:p>
        </w:tc>
        <w:tc>
          <w:tcPr>
            <w:tcW w:w="903" w:type="dxa"/>
            <w:vAlign w:val="top"/>
          </w:tcPr>
          <w:p w14:paraId="5350E574">
            <w:pPr>
              <w:pStyle w:val="30"/>
              <w:rPr>
                <w:rFonts w:ascii="Times New Roman"/>
                <w:color w:val="auto"/>
                <w:sz w:val="24"/>
              </w:rPr>
            </w:pPr>
          </w:p>
        </w:tc>
        <w:tc>
          <w:tcPr>
            <w:tcW w:w="1498" w:type="dxa"/>
            <w:vAlign w:val="top"/>
          </w:tcPr>
          <w:p w14:paraId="0F9A10C4">
            <w:pPr>
              <w:pStyle w:val="30"/>
              <w:rPr>
                <w:rFonts w:ascii="Times New Roman"/>
                <w:color w:val="auto"/>
                <w:sz w:val="24"/>
              </w:rPr>
            </w:pPr>
          </w:p>
        </w:tc>
        <w:tc>
          <w:tcPr>
            <w:tcW w:w="1302" w:type="dxa"/>
            <w:vAlign w:val="top"/>
          </w:tcPr>
          <w:p w14:paraId="79BDEFCE">
            <w:pPr>
              <w:pStyle w:val="30"/>
              <w:rPr>
                <w:rFonts w:ascii="Times New Roman"/>
                <w:color w:val="auto"/>
                <w:sz w:val="24"/>
              </w:rPr>
            </w:pPr>
          </w:p>
        </w:tc>
        <w:tc>
          <w:tcPr>
            <w:tcW w:w="1417" w:type="dxa"/>
            <w:vAlign w:val="top"/>
          </w:tcPr>
          <w:p w14:paraId="617228EB">
            <w:pPr>
              <w:pStyle w:val="30"/>
              <w:rPr>
                <w:rFonts w:ascii="Times New Roman"/>
                <w:color w:val="auto"/>
                <w:sz w:val="24"/>
              </w:rPr>
            </w:pPr>
          </w:p>
        </w:tc>
        <w:tc>
          <w:tcPr>
            <w:tcW w:w="1475" w:type="dxa"/>
            <w:vAlign w:val="top"/>
          </w:tcPr>
          <w:p w14:paraId="699045AA">
            <w:pPr>
              <w:pStyle w:val="30"/>
              <w:rPr>
                <w:rFonts w:ascii="Times New Roman"/>
                <w:color w:val="auto"/>
                <w:sz w:val="24"/>
              </w:rPr>
            </w:pPr>
          </w:p>
        </w:tc>
        <w:tc>
          <w:tcPr>
            <w:tcW w:w="901" w:type="dxa"/>
            <w:vAlign w:val="top"/>
          </w:tcPr>
          <w:p w14:paraId="64FF48E9">
            <w:pPr>
              <w:pStyle w:val="30"/>
              <w:rPr>
                <w:rFonts w:ascii="Times New Roman"/>
                <w:color w:val="auto"/>
                <w:sz w:val="24"/>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rPr>
            </w:pPr>
          </w:p>
        </w:tc>
        <w:tc>
          <w:tcPr>
            <w:tcW w:w="898" w:type="dxa"/>
            <w:vAlign w:val="top"/>
          </w:tcPr>
          <w:p w14:paraId="548C45B8">
            <w:pPr>
              <w:pStyle w:val="30"/>
              <w:rPr>
                <w:rFonts w:ascii="Times New Roman"/>
                <w:color w:val="auto"/>
                <w:sz w:val="24"/>
              </w:rPr>
            </w:pPr>
          </w:p>
        </w:tc>
        <w:tc>
          <w:tcPr>
            <w:tcW w:w="903" w:type="dxa"/>
            <w:vAlign w:val="top"/>
          </w:tcPr>
          <w:p w14:paraId="516350E8">
            <w:pPr>
              <w:pStyle w:val="30"/>
              <w:rPr>
                <w:rFonts w:ascii="Times New Roman"/>
                <w:color w:val="auto"/>
                <w:sz w:val="24"/>
              </w:rPr>
            </w:pPr>
          </w:p>
        </w:tc>
        <w:tc>
          <w:tcPr>
            <w:tcW w:w="1498" w:type="dxa"/>
            <w:vAlign w:val="top"/>
          </w:tcPr>
          <w:p w14:paraId="41569EB5">
            <w:pPr>
              <w:pStyle w:val="30"/>
              <w:rPr>
                <w:rFonts w:ascii="Times New Roman"/>
                <w:color w:val="auto"/>
                <w:sz w:val="24"/>
              </w:rPr>
            </w:pPr>
          </w:p>
        </w:tc>
        <w:tc>
          <w:tcPr>
            <w:tcW w:w="1302" w:type="dxa"/>
            <w:vAlign w:val="top"/>
          </w:tcPr>
          <w:p w14:paraId="3195A7AE">
            <w:pPr>
              <w:pStyle w:val="30"/>
              <w:rPr>
                <w:rFonts w:ascii="Times New Roman"/>
                <w:color w:val="auto"/>
                <w:sz w:val="24"/>
              </w:rPr>
            </w:pPr>
          </w:p>
        </w:tc>
        <w:tc>
          <w:tcPr>
            <w:tcW w:w="1417" w:type="dxa"/>
            <w:vAlign w:val="top"/>
          </w:tcPr>
          <w:p w14:paraId="76D8ACA6">
            <w:pPr>
              <w:pStyle w:val="30"/>
              <w:rPr>
                <w:rFonts w:ascii="Times New Roman"/>
                <w:color w:val="auto"/>
                <w:sz w:val="24"/>
              </w:rPr>
            </w:pPr>
          </w:p>
        </w:tc>
        <w:tc>
          <w:tcPr>
            <w:tcW w:w="1475" w:type="dxa"/>
            <w:vAlign w:val="top"/>
          </w:tcPr>
          <w:p w14:paraId="4B9153B2">
            <w:pPr>
              <w:pStyle w:val="30"/>
              <w:rPr>
                <w:rFonts w:ascii="Times New Roman"/>
                <w:color w:val="auto"/>
                <w:sz w:val="24"/>
              </w:rPr>
            </w:pPr>
          </w:p>
        </w:tc>
        <w:tc>
          <w:tcPr>
            <w:tcW w:w="901" w:type="dxa"/>
            <w:vAlign w:val="top"/>
          </w:tcPr>
          <w:p w14:paraId="76891805">
            <w:pPr>
              <w:pStyle w:val="30"/>
              <w:rPr>
                <w:rFonts w:ascii="Times New Roman"/>
                <w:color w:val="auto"/>
                <w:sz w:val="24"/>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rPr>
            </w:pPr>
          </w:p>
        </w:tc>
        <w:tc>
          <w:tcPr>
            <w:tcW w:w="898" w:type="dxa"/>
            <w:vAlign w:val="top"/>
          </w:tcPr>
          <w:p w14:paraId="6C2AA682">
            <w:pPr>
              <w:pStyle w:val="30"/>
              <w:rPr>
                <w:rFonts w:ascii="Times New Roman"/>
                <w:color w:val="auto"/>
                <w:sz w:val="24"/>
              </w:rPr>
            </w:pPr>
          </w:p>
        </w:tc>
        <w:tc>
          <w:tcPr>
            <w:tcW w:w="903" w:type="dxa"/>
            <w:vAlign w:val="top"/>
          </w:tcPr>
          <w:p w14:paraId="099BA6A6">
            <w:pPr>
              <w:pStyle w:val="30"/>
              <w:rPr>
                <w:rFonts w:ascii="Times New Roman"/>
                <w:color w:val="auto"/>
                <w:sz w:val="24"/>
              </w:rPr>
            </w:pPr>
          </w:p>
        </w:tc>
        <w:tc>
          <w:tcPr>
            <w:tcW w:w="1498" w:type="dxa"/>
            <w:vAlign w:val="top"/>
          </w:tcPr>
          <w:p w14:paraId="2002FFAF">
            <w:pPr>
              <w:pStyle w:val="30"/>
              <w:rPr>
                <w:rFonts w:ascii="Times New Roman"/>
                <w:color w:val="auto"/>
                <w:sz w:val="24"/>
              </w:rPr>
            </w:pPr>
          </w:p>
        </w:tc>
        <w:tc>
          <w:tcPr>
            <w:tcW w:w="1302" w:type="dxa"/>
            <w:vAlign w:val="top"/>
          </w:tcPr>
          <w:p w14:paraId="5A8D6339">
            <w:pPr>
              <w:pStyle w:val="30"/>
              <w:rPr>
                <w:rFonts w:ascii="Times New Roman"/>
                <w:color w:val="auto"/>
                <w:sz w:val="24"/>
              </w:rPr>
            </w:pPr>
          </w:p>
        </w:tc>
        <w:tc>
          <w:tcPr>
            <w:tcW w:w="1417" w:type="dxa"/>
            <w:vAlign w:val="top"/>
          </w:tcPr>
          <w:p w14:paraId="1AFAEEE3">
            <w:pPr>
              <w:pStyle w:val="30"/>
              <w:rPr>
                <w:rFonts w:ascii="Times New Roman"/>
                <w:color w:val="auto"/>
                <w:sz w:val="24"/>
              </w:rPr>
            </w:pPr>
          </w:p>
        </w:tc>
        <w:tc>
          <w:tcPr>
            <w:tcW w:w="1475" w:type="dxa"/>
            <w:vAlign w:val="top"/>
          </w:tcPr>
          <w:p w14:paraId="3A96E4A8">
            <w:pPr>
              <w:pStyle w:val="30"/>
              <w:rPr>
                <w:rFonts w:ascii="Times New Roman"/>
                <w:color w:val="auto"/>
                <w:sz w:val="24"/>
              </w:rPr>
            </w:pPr>
          </w:p>
        </w:tc>
        <w:tc>
          <w:tcPr>
            <w:tcW w:w="901" w:type="dxa"/>
            <w:vAlign w:val="top"/>
          </w:tcPr>
          <w:p w14:paraId="4A210919">
            <w:pPr>
              <w:pStyle w:val="30"/>
              <w:rPr>
                <w:rFonts w:ascii="Times New Roman"/>
                <w:color w:val="auto"/>
                <w:sz w:val="24"/>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rPr>
            </w:pPr>
          </w:p>
        </w:tc>
        <w:tc>
          <w:tcPr>
            <w:tcW w:w="898" w:type="dxa"/>
            <w:vAlign w:val="top"/>
          </w:tcPr>
          <w:p w14:paraId="0E232EF9">
            <w:pPr>
              <w:pStyle w:val="30"/>
              <w:rPr>
                <w:rFonts w:ascii="Times New Roman"/>
                <w:color w:val="auto"/>
                <w:sz w:val="24"/>
              </w:rPr>
            </w:pPr>
          </w:p>
        </w:tc>
        <w:tc>
          <w:tcPr>
            <w:tcW w:w="903" w:type="dxa"/>
            <w:vAlign w:val="top"/>
          </w:tcPr>
          <w:p w14:paraId="39249189">
            <w:pPr>
              <w:pStyle w:val="30"/>
              <w:rPr>
                <w:rFonts w:ascii="Times New Roman"/>
                <w:color w:val="auto"/>
                <w:sz w:val="24"/>
              </w:rPr>
            </w:pPr>
          </w:p>
        </w:tc>
        <w:tc>
          <w:tcPr>
            <w:tcW w:w="1498" w:type="dxa"/>
            <w:vAlign w:val="top"/>
          </w:tcPr>
          <w:p w14:paraId="40DE53A2">
            <w:pPr>
              <w:pStyle w:val="30"/>
              <w:rPr>
                <w:rFonts w:ascii="Times New Roman"/>
                <w:color w:val="auto"/>
                <w:sz w:val="24"/>
              </w:rPr>
            </w:pPr>
          </w:p>
        </w:tc>
        <w:tc>
          <w:tcPr>
            <w:tcW w:w="1302" w:type="dxa"/>
            <w:vAlign w:val="top"/>
          </w:tcPr>
          <w:p w14:paraId="0F19CE84">
            <w:pPr>
              <w:pStyle w:val="30"/>
              <w:rPr>
                <w:rFonts w:ascii="Times New Roman"/>
                <w:color w:val="auto"/>
                <w:sz w:val="24"/>
              </w:rPr>
            </w:pPr>
          </w:p>
        </w:tc>
        <w:tc>
          <w:tcPr>
            <w:tcW w:w="1417" w:type="dxa"/>
            <w:vAlign w:val="top"/>
          </w:tcPr>
          <w:p w14:paraId="566A4CBC">
            <w:pPr>
              <w:pStyle w:val="30"/>
              <w:rPr>
                <w:rFonts w:ascii="Times New Roman"/>
                <w:color w:val="auto"/>
                <w:sz w:val="24"/>
              </w:rPr>
            </w:pPr>
          </w:p>
        </w:tc>
        <w:tc>
          <w:tcPr>
            <w:tcW w:w="1475" w:type="dxa"/>
            <w:vAlign w:val="top"/>
          </w:tcPr>
          <w:p w14:paraId="6660CF8C">
            <w:pPr>
              <w:pStyle w:val="30"/>
              <w:rPr>
                <w:rFonts w:ascii="Times New Roman"/>
                <w:color w:val="auto"/>
                <w:sz w:val="24"/>
              </w:rPr>
            </w:pPr>
          </w:p>
        </w:tc>
        <w:tc>
          <w:tcPr>
            <w:tcW w:w="901" w:type="dxa"/>
            <w:vAlign w:val="top"/>
          </w:tcPr>
          <w:p w14:paraId="0D03CCF2">
            <w:pPr>
              <w:pStyle w:val="30"/>
              <w:rPr>
                <w:rFonts w:ascii="Times New Roman"/>
                <w:color w:val="auto"/>
                <w:sz w:val="24"/>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rPr>
            </w:pPr>
          </w:p>
        </w:tc>
        <w:tc>
          <w:tcPr>
            <w:tcW w:w="898" w:type="dxa"/>
            <w:vAlign w:val="top"/>
          </w:tcPr>
          <w:p w14:paraId="29A9B1E7">
            <w:pPr>
              <w:pStyle w:val="30"/>
              <w:rPr>
                <w:rFonts w:ascii="Times New Roman"/>
                <w:color w:val="auto"/>
                <w:sz w:val="24"/>
              </w:rPr>
            </w:pPr>
          </w:p>
        </w:tc>
        <w:tc>
          <w:tcPr>
            <w:tcW w:w="903" w:type="dxa"/>
            <w:vAlign w:val="top"/>
          </w:tcPr>
          <w:p w14:paraId="519305E6">
            <w:pPr>
              <w:pStyle w:val="30"/>
              <w:rPr>
                <w:rFonts w:ascii="Times New Roman"/>
                <w:color w:val="auto"/>
                <w:sz w:val="24"/>
              </w:rPr>
            </w:pPr>
          </w:p>
        </w:tc>
        <w:tc>
          <w:tcPr>
            <w:tcW w:w="1498" w:type="dxa"/>
            <w:vAlign w:val="top"/>
          </w:tcPr>
          <w:p w14:paraId="70008FF1">
            <w:pPr>
              <w:pStyle w:val="30"/>
              <w:rPr>
                <w:rFonts w:ascii="Times New Roman"/>
                <w:color w:val="auto"/>
                <w:sz w:val="24"/>
              </w:rPr>
            </w:pPr>
          </w:p>
        </w:tc>
        <w:tc>
          <w:tcPr>
            <w:tcW w:w="1302" w:type="dxa"/>
            <w:vAlign w:val="top"/>
          </w:tcPr>
          <w:p w14:paraId="098A62AF">
            <w:pPr>
              <w:pStyle w:val="30"/>
              <w:rPr>
                <w:rFonts w:ascii="Times New Roman"/>
                <w:color w:val="auto"/>
                <w:sz w:val="24"/>
              </w:rPr>
            </w:pPr>
          </w:p>
        </w:tc>
        <w:tc>
          <w:tcPr>
            <w:tcW w:w="1417" w:type="dxa"/>
            <w:vAlign w:val="top"/>
          </w:tcPr>
          <w:p w14:paraId="4968F1BE">
            <w:pPr>
              <w:pStyle w:val="30"/>
              <w:rPr>
                <w:rFonts w:ascii="Times New Roman"/>
                <w:color w:val="auto"/>
                <w:sz w:val="24"/>
              </w:rPr>
            </w:pPr>
          </w:p>
        </w:tc>
        <w:tc>
          <w:tcPr>
            <w:tcW w:w="1475" w:type="dxa"/>
            <w:vAlign w:val="top"/>
          </w:tcPr>
          <w:p w14:paraId="6CCC7D93">
            <w:pPr>
              <w:pStyle w:val="30"/>
              <w:rPr>
                <w:rFonts w:ascii="Times New Roman"/>
                <w:color w:val="auto"/>
                <w:sz w:val="24"/>
              </w:rPr>
            </w:pPr>
          </w:p>
        </w:tc>
        <w:tc>
          <w:tcPr>
            <w:tcW w:w="901" w:type="dxa"/>
            <w:vAlign w:val="top"/>
          </w:tcPr>
          <w:p w14:paraId="70502ECA">
            <w:pPr>
              <w:pStyle w:val="30"/>
              <w:rPr>
                <w:rFonts w:ascii="Times New Roman"/>
                <w:color w:val="auto"/>
                <w:sz w:val="24"/>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rPr>
            </w:pPr>
          </w:p>
        </w:tc>
        <w:tc>
          <w:tcPr>
            <w:tcW w:w="898" w:type="dxa"/>
            <w:vAlign w:val="top"/>
          </w:tcPr>
          <w:p w14:paraId="5EE4F961">
            <w:pPr>
              <w:pStyle w:val="30"/>
              <w:rPr>
                <w:rFonts w:ascii="Times New Roman"/>
                <w:color w:val="auto"/>
                <w:sz w:val="24"/>
              </w:rPr>
            </w:pPr>
          </w:p>
        </w:tc>
        <w:tc>
          <w:tcPr>
            <w:tcW w:w="903" w:type="dxa"/>
            <w:vAlign w:val="top"/>
          </w:tcPr>
          <w:p w14:paraId="33D145B0">
            <w:pPr>
              <w:pStyle w:val="30"/>
              <w:rPr>
                <w:rFonts w:ascii="Times New Roman"/>
                <w:color w:val="auto"/>
                <w:sz w:val="24"/>
              </w:rPr>
            </w:pPr>
          </w:p>
        </w:tc>
        <w:tc>
          <w:tcPr>
            <w:tcW w:w="1498" w:type="dxa"/>
            <w:vAlign w:val="top"/>
          </w:tcPr>
          <w:p w14:paraId="38CA8065">
            <w:pPr>
              <w:pStyle w:val="30"/>
              <w:rPr>
                <w:rFonts w:ascii="Times New Roman"/>
                <w:color w:val="auto"/>
                <w:sz w:val="24"/>
              </w:rPr>
            </w:pPr>
          </w:p>
        </w:tc>
        <w:tc>
          <w:tcPr>
            <w:tcW w:w="1302" w:type="dxa"/>
            <w:vAlign w:val="top"/>
          </w:tcPr>
          <w:p w14:paraId="0D4480E7">
            <w:pPr>
              <w:pStyle w:val="30"/>
              <w:rPr>
                <w:rFonts w:ascii="Times New Roman"/>
                <w:color w:val="auto"/>
                <w:sz w:val="24"/>
              </w:rPr>
            </w:pPr>
          </w:p>
        </w:tc>
        <w:tc>
          <w:tcPr>
            <w:tcW w:w="1417" w:type="dxa"/>
            <w:vAlign w:val="top"/>
          </w:tcPr>
          <w:p w14:paraId="36F1D2BF">
            <w:pPr>
              <w:pStyle w:val="30"/>
              <w:rPr>
                <w:rFonts w:ascii="Times New Roman"/>
                <w:color w:val="auto"/>
                <w:sz w:val="24"/>
              </w:rPr>
            </w:pPr>
          </w:p>
        </w:tc>
        <w:tc>
          <w:tcPr>
            <w:tcW w:w="1475" w:type="dxa"/>
            <w:vAlign w:val="top"/>
          </w:tcPr>
          <w:p w14:paraId="1952A535">
            <w:pPr>
              <w:pStyle w:val="30"/>
              <w:rPr>
                <w:rFonts w:ascii="Times New Roman"/>
                <w:color w:val="auto"/>
                <w:sz w:val="24"/>
              </w:rPr>
            </w:pPr>
          </w:p>
        </w:tc>
        <w:tc>
          <w:tcPr>
            <w:tcW w:w="901" w:type="dxa"/>
            <w:vAlign w:val="top"/>
          </w:tcPr>
          <w:p w14:paraId="7639BBC1">
            <w:pPr>
              <w:pStyle w:val="30"/>
              <w:rPr>
                <w:rFonts w:ascii="Times New Roman"/>
                <w:color w:val="auto"/>
                <w:sz w:val="24"/>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rPr>
            </w:pPr>
          </w:p>
        </w:tc>
        <w:tc>
          <w:tcPr>
            <w:tcW w:w="898" w:type="dxa"/>
            <w:vAlign w:val="top"/>
          </w:tcPr>
          <w:p w14:paraId="04F96F1C">
            <w:pPr>
              <w:pStyle w:val="30"/>
              <w:rPr>
                <w:rFonts w:ascii="Times New Roman"/>
                <w:color w:val="auto"/>
                <w:sz w:val="24"/>
              </w:rPr>
            </w:pPr>
          </w:p>
        </w:tc>
        <w:tc>
          <w:tcPr>
            <w:tcW w:w="903" w:type="dxa"/>
            <w:vAlign w:val="top"/>
          </w:tcPr>
          <w:p w14:paraId="6638B71D">
            <w:pPr>
              <w:pStyle w:val="30"/>
              <w:rPr>
                <w:rFonts w:ascii="Times New Roman"/>
                <w:color w:val="auto"/>
                <w:sz w:val="24"/>
              </w:rPr>
            </w:pPr>
          </w:p>
        </w:tc>
        <w:tc>
          <w:tcPr>
            <w:tcW w:w="1498" w:type="dxa"/>
            <w:vAlign w:val="top"/>
          </w:tcPr>
          <w:p w14:paraId="4418F56E">
            <w:pPr>
              <w:pStyle w:val="30"/>
              <w:rPr>
                <w:rFonts w:ascii="Times New Roman"/>
                <w:color w:val="auto"/>
                <w:sz w:val="24"/>
              </w:rPr>
            </w:pPr>
          </w:p>
        </w:tc>
        <w:tc>
          <w:tcPr>
            <w:tcW w:w="1302" w:type="dxa"/>
            <w:vAlign w:val="top"/>
          </w:tcPr>
          <w:p w14:paraId="133EE826">
            <w:pPr>
              <w:pStyle w:val="30"/>
              <w:rPr>
                <w:rFonts w:ascii="Times New Roman"/>
                <w:color w:val="auto"/>
                <w:sz w:val="24"/>
              </w:rPr>
            </w:pPr>
          </w:p>
        </w:tc>
        <w:tc>
          <w:tcPr>
            <w:tcW w:w="1417" w:type="dxa"/>
            <w:vAlign w:val="top"/>
          </w:tcPr>
          <w:p w14:paraId="21894C37">
            <w:pPr>
              <w:pStyle w:val="30"/>
              <w:rPr>
                <w:rFonts w:ascii="Times New Roman"/>
                <w:color w:val="auto"/>
                <w:sz w:val="24"/>
              </w:rPr>
            </w:pPr>
          </w:p>
        </w:tc>
        <w:tc>
          <w:tcPr>
            <w:tcW w:w="1475" w:type="dxa"/>
            <w:vAlign w:val="top"/>
          </w:tcPr>
          <w:p w14:paraId="04220697">
            <w:pPr>
              <w:pStyle w:val="30"/>
              <w:rPr>
                <w:rFonts w:ascii="Times New Roman"/>
                <w:color w:val="auto"/>
                <w:sz w:val="24"/>
              </w:rPr>
            </w:pPr>
          </w:p>
        </w:tc>
        <w:tc>
          <w:tcPr>
            <w:tcW w:w="901" w:type="dxa"/>
            <w:vAlign w:val="top"/>
          </w:tcPr>
          <w:p w14:paraId="583D1D99">
            <w:pPr>
              <w:pStyle w:val="30"/>
              <w:rPr>
                <w:rFonts w:ascii="Times New Roman"/>
                <w:color w:val="auto"/>
                <w:sz w:val="24"/>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rPr>
            </w:pPr>
          </w:p>
        </w:tc>
        <w:tc>
          <w:tcPr>
            <w:tcW w:w="898" w:type="dxa"/>
            <w:vAlign w:val="top"/>
          </w:tcPr>
          <w:p w14:paraId="526435CE">
            <w:pPr>
              <w:pStyle w:val="30"/>
              <w:rPr>
                <w:rFonts w:ascii="Times New Roman"/>
                <w:color w:val="auto"/>
                <w:sz w:val="24"/>
              </w:rPr>
            </w:pPr>
          </w:p>
        </w:tc>
        <w:tc>
          <w:tcPr>
            <w:tcW w:w="903" w:type="dxa"/>
            <w:vAlign w:val="top"/>
          </w:tcPr>
          <w:p w14:paraId="27DA946E">
            <w:pPr>
              <w:pStyle w:val="30"/>
              <w:rPr>
                <w:rFonts w:ascii="Times New Roman"/>
                <w:color w:val="auto"/>
                <w:sz w:val="24"/>
              </w:rPr>
            </w:pPr>
          </w:p>
        </w:tc>
        <w:tc>
          <w:tcPr>
            <w:tcW w:w="1498" w:type="dxa"/>
            <w:vAlign w:val="top"/>
          </w:tcPr>
          <w:p w14:paraId="7379E382">
            <w:pPr>
              <w:pStyle w:val="30"/>
              <w:rPr>
                <w:rFonts w:ascii="Times New Roman"/>
                <w:color w:val="auto"/>
                <w:sz w:val="24"/>
              </w:rPr>
            </w:pPr>
          </w:p>
        </w:tc>
        <w:tc>
          <w:tcPr>
            <w:tcW w:w="1302" w:type="dxa"/>
            <w:vAlign w:val="top"/>
          </w:tcPr>
          <w:p w14:paraId="2849011B">
            <w:pPr>
              <w:pStyle w:val="30"/>
              <w:rPr>
                <w:rFonts w:ascii="Times New Roman"/>
                <w:color w:val="auto"/>
                <w:sz w:val="24"/>
              </w:rPr>
            </w:pPr>
          </w:p>
        </w:tc>
        <w:tc>
          <w:tcPr>
            <w:tcW w:w="1417" w:type="dxa"/>
            <w:vAlign w:val="top"/>
          </w:tcPr>
          <w:p w14:paraId="1FEC6B92">
            <w:pPr>
              <w:pStyle w:val="30"/>
              <w:rPr>
                <w:rFonts w:ascii="Times New Roman"/>
                <w:color w:val="auto"/>
                <w:sz w:val="24"/>
              </w:rPr>
            </w:pPr>
          </w:p>
        </w:tc>
        <w:tc>
          <w:tcPr>
            <w:tcW w:w="1475" w:type="dxa"/>
            <w:vAlign w:val="top"/>
          </w:tcPr>
          <w:p w14:paraId="586145EE">
            <w:pPr>
              <w:pStyle w:val="30"/>
              <w:rPr>
                <w:rFonts w:ascii="Times New Roman"/>
                <w:color w:val="auto"/>
                <w:sz w:val="24"/>
              </w:rPr>
            </w:pPr>
          </w:p>
        </w:tc>
        <w:tc>
          <w:tcPr>
            <w:tcW w:w="901" w:type="dxa"/>
            <w:vAlign w:val="top"/>
          </w:tcPr>
          <w:p w14:paraId="32EAB2C1">
            <w:pPr>
              <w:pStyle w:val="30"/>
              <w:rPr>
                <w:rFonts w:ascii="Times New Roman"/>
                <w:color w:val="auto"/>
                <w:sz w:val="24"/>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rPr>
            </w:pPr>
          </w:p>
        </w:tc>
        <w:tc>
          <w:tcPr>
            <w:tcW w:w="898" w:type="dxa"/>
            <w:vAlign w:val="top"/>
          </w:tcPr>
          <w:p w14:paraId="667F1D0A">
            <w:pPr>
              <w:pStyle w:val="30"/>
              <w:rPr>
                <w:rFonts w:ascii="Times New Roman"/>
                <w:color w:val="auto"/>
                <w:sz w:val="24"/>
              </w:rPr>
            </w:pPr>
          </w:p>
        </w:tc>
        <w:tc>
          <w:tcPr>
            <w:tcW w:w="903" w:type="dxa"/>
            <w:vAlign w:val="top"/>
          </w:tcPr>
          <w:p w14:paraId="5D58EC69">
            <w:pPr>
              <w:pStyle w:val="30"/>
              <w:rPr>
                <w:rFonts w:ascii="Times New Roman"/>
                <w:color w:val="auto"/>
                <w:sz w:val="24"/>
              </w:rPr>
            </w:pPr>
          </w:p>
        </w:tc>
        <w:tc>
          <w:tcPr>
            <w:tcW w:w="1498" w:type="dxa"/>
            <w:vAlign w:val="top"/>
          </w:tcPr>
          <w:p w14:paraId="34D45E33">
            <w:pPr>
              <w:pStyle w:val="30"/>
              <w:rPr>
                <w:rFonts w:ascii="Times New Roman"/>
                <w:color w:val="auto"/>
                <w:sz w:val="24"/>
              </w:rPr>
            </w:pPr>
          </w:p>
        </w:tc>
        <w:tc>
          <w:tcPr>
            <w:tcW w:w="1302" w:type="dxa"/>
            <w:vAlign w:val="top"/>
          </w:tcPr>
          <w:p w14:paraId="6C08F803">
            <w:pPr>
              <w:pStyle w:val="30"/>
              <w:rPr>
                <w:rFonts w:ascii="Times New Roman"/>
                <w:color w:val="auto"/>
                <w:sz w:val="24"/>
              </w:rPr>
            </w:pPr>
          </w:p>
        </w:tc>
        <w:tc>
          <w:tcPr>
            <w:tcW w:w="1417" w:type="dxa"/>
            <w:vAlign w:val="top"/>
          </w:tcPr>
          <w:p w14:paraId="6E264787">
            <w:pPr>
              <w:pStyle w:val="30"/>
              <w:rPr>
                <w:rFonts w:ascii="Times New Roman"/>
                <w:color w:val="auto"/>
                <w:sz w:val="24"/>
              </w:rPr>
            </w:pPr>
          </w:p>
        </w:tc>
        <w:tc>
          <w:tcPr>
            <w:tcW w:w="1475" w:type="dxa"/>
            <w:vAlign w:val="top"/>
          </w:tcPr>
          <w:p w14:paraId="725A9ABD">
            <w:pPr>
              <w:pStyle w:val="30"/>
              <w:rPr>
                <w:rFonts w:ascii="Times New Roman"/>
                <w:color w:val="auto"/>
                <w:sz w:val="24"/>
              </w:rPr>
            </w:pPr>
          </w:p>
        </w:tc>
        <w:tc>
          <w:tcPr>
            <w:tcW w:w="901" w:type="dxa"/>
            <w:vAlign w:val="top"/>
          </w:tcPr>
          <w:p w14:paraId="5C1B53B4">
            <w:pPr>
              <w:pStyle w:val="30"/>
              <w:rPr>
                <w:rFonts w:ascii="Times New Roman"/>
                <w:color w:val="auto"/>
                <w:sz w:val="24"/>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rPr>
            </w:pPr>
          </w:p>
        </w:tc>
        <w:tc>
          <w:tcPr>
            <w:tcW w:w="898" w:type="dxa"/>
            <w:vAlign w:val="top"/>
          </w:tcPr>
          <w:p w14:paraId="35AA6693">
            <w:pPr>
              <w:pStyle w:val="30"/>
              <w:rPr>
                <w:rFonts w:ascii="Times New Roman"/>
                <w:color w:val="auto"/>
                <w:sz w:val="24"/>
              </w:rPr>
            </w:pPr>
          </w:p>
        </w:tc>
        <w:tc>
          <w:tcPr>
            <w:tcW w:w="903" w:type="dxa"/>
            <w:vAlign w:val="top"/>
          </w:tcPr>
          <w:p w14:paraId="24C19769">
            <w:pPr>
              <w:pStyle w:val="30"/>
              <w:rPr>
                <w:rFonts w:ascii="Times New Roman"/>
                <w:color w:val="auto"/>
                <w:sz w:val="24"/>
              </w:rPr>
            </w:pPr>
          </w:p>
        </w:tc>
        <w:tc>
          <w:tcPr>
            <w:tcW w:w="1498" w:type="dxa"/>
            <w:vAlign w:val="top"/>
          </w:tcPr>
          <w:p w14:paraId="30885A3B">
            <w:pPr>
              <w:pStyle w:val="30"/>
              <w:rPr>
                <w:rFonts w:ascii="Times New Roman"/>
                <w:color w:val="auto"/>
                <w:sz w:val="24"/>
              </w:rPr>
            </w:pPr>
          </w:p>
        </w:tc>
        <w:tc>
          <w:tcPr>
            <w:tcW w:w="1302" w:type="dxa"/>
            <w:vAlign w:val="top"/>
          </w:tcPr>
          <w:p w14:paraId="4FC66B29">
            <w:pPr>
              <w:pStyle w:val="30"/>
              <w:rPr>
                <w:rFonts w:ascii="Times New Roman"/>
                <w:color w:val="auto"/>
                <w:sz w:val="24"/>
              </w:rPr>
            </w:pPr>
          </w:p>
        </w:tc>
        <w:tc>
          <w:tcPr>
            <w:tcW w:w="1417" w:type="dxa"/>
            <w:vAlign w:val="top"/>
          </w:tcPr>
          <w:p w14:paraId="33A6A34A">
            <w:pPr>
              <w:pStyle w:val="30"/>
              <w:rPr>
                <w:rFonts w:ascii="Times New Roman"/>
                <w:color w:val="auto"/>
                <w:sz w:val="24"/>
              </w:rPr>
            </w:pPr>
          </w:p>
        </w:tc>
        <w:tc>
          <w:tcPr>
            <w:tcW w:w="1475" w:type="dxa"/>
            <w:vAlign w:val="top"/>
          </w:tcPr>
          <w:p w14:paraId="291CD7DC">
            <w:pPr>
              <w:pStyle w:val="30"/>
              <w:rPr>
                <w:rFonts w:ascii="Times New Roman"/>
                <w:color w:val="auto"/>
                <w:sz w:val="24"/>
              </w:rPr>
            </w:pPr>
          </w:p>
        </w:tc>
        <w:tc>
          <w:tcPr>
            <w:tcW w:w="901" w:type="dxa"/>
            <w:vAlign w:val="top"/>
          </w:tcPr>
          <w:p w14:paraId="3267EFA3">
            <w:pPr>
              <w:pStyle w:val="30"/>
              <w:rPr>
                <w:rFonts w:ascii="Times New Roman"/>
                <w:color w:val="auto"/>
                <w:sz w:val="24"/>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898" w:type="dxa"/>
            <w:vAlign w:val="top"/>
          </w:tcPr>
          <w:p w14:paraId="6F4D0E63">
            <w:pPr>
              <w:pStyle w:val="30"/>
              <w:rPr>
                <w:rFonts w:ascii="Times New Roman"/>
                <w:color w:val="auto"/>
                <w:sz w:val="24"/>
              </w:rPr>
            </w:pPr>
          </w:p>
        </w:tc>
        <w:tc>
          <w:tcPr>
            <w:tcW w:w="898" w:type="dxa"/>
            <w:vAlign w:val="top"/>
          </w:tcPr>
          <w:p w14:paraId="634D51F1">
            <w:pPr>
              <w:pStyle w:val="30"/>
              <w:rPr>
                <w:rFonts w:ascii="Times New Roman"/>
                <w:color w:val="auto"/>
                <w:sz w:val="24"/>
              </w:rPr>
            </w:pPr>
          </w:p>
        </w:tc>
        <w:tc>
          <w:tcPr>
            <w:tcW w:w="903" w:type="dxa"/>
            <w:vAlign w:val="top"/>
          </w:tcPr>
          <w:p w14:paraId="510EE169">
            <w:pPr>
              <w:pStyle w:val="30"/>
              <w:rPr>
                <w:rFonts w:ascii="Times New Roman"/>
                <w:color w:val="auto"/>
                <w:sz w:val="24"/>
              </w:rPr>
            </w:pPr>
          </w:p>
        </w:tc>
        <w:tc>
          <w:tcPr>
            <w:tcW w:w="1498" w:type="dxa"/>
            <w:vAlign w:val="top"/>
          </w:tcPr>
          <w:p w14:paraId="23E9E54E">
            <w:pPr>
              <w:pStyle w:val="30"/>
              <w:rPr>
                <w:rFonts w:ascii="Times New Roman"/>
                <w:color w:val="auto"/>
                <w:sz w:val="24"/>
              </w:rPr>
            </w:pPr>
          </w:p>
        </w:tc>
        <w:tc>
          <w:tcPr>
            <w:tcW w:w="1302" w:type="dxa"/>
            <w:vAlign w:val="top"/>
          </w:tcPr>
          <w:p w14:paraId="6E4C2497">
            <w:pPr>
              <w:pStyle w:val="30"/>
              <w:rPr>
                <w:rFonts w:ascii="Times New Roman"/>
                <w:color w:val="auto"/>
                <w:sz w:val="24"/>
              </w:rPr>
            </w:pPr>
          </w:p>
        </w:tc>
        <w:tc>
          <w:tcPr>
            <w:tcW w:w="1417" w:type="dxa"/>
            <w:vAlign w:val="top"/>
          </w:tcPr>
          <w:p w14:paraId="0EB373BF">
            <w:pPr>
              <w:pStyle w:val="30"/>
              <w:rPr>
                <w:rFonts w:ascii="Times New Roman"/>
                <w:color w:val="auto"/>
                <w:sz w:val="24"/>
              </w:rPr>
            </w:pPr>
          </w:p>
        </w:tc>
        <w:tc>
          <w:tcPr>
            <w:tcW w:w="1475" w:type="dxa"/>
            <w:vAlign w:val="top"/>
          </w:tcPr>
          <w:p w14:paraId="4C26D9AD">
            <w:pPr>
              <w:pStyle w:val="30"/>
              <w:rPr>
                <w:rFonts w:ascii="Times New Roman"/>
                <w:color w:val="auto"/>
                <w:sz w:val="24"/>
              </w:rPr>
            </w:pPr>
          </w:p>
        </w:tc>
        <w:tc>
          <w:tcPr>
            <w:tcW w:w="901" w:type="dxa"/>
            <w:vAlign w:val="top"/>
          </w:tcPr>
          <w:p w14:paraId="5E9D5D7F">
            <w:pPr>
              <w:pStyle w:val="30"/>
              <w:rPr>
                <w:rFonts w:ascii="Times New Roman"/>
                <w:color w:val="auto"/>
                <w:sz w:val="24"/>
              </w:rPr>
            </w:pPr>
          </w:p>
        </w:tc>
      </w:tr>
    </w:tbl>
    <w:p w14:paraId="40860B6C">
      <w:pPr>
        <w:spacing w:after="0"/>
        <w:rPr>
          <w:color w:val="auto"/>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rPr>
      </w:pPr>
      <w:bookmarkStart w:id="124" w:name="_Toc24225"/>
      <w:r>
        <w:rPr>
          <w:color w:val="auto"/>
        </w:rPr>
        <w:t>（二）项目负责人简历表</w:t>
      </w:r>
      <w:bookmarkEnd w:id="124"/>
    </w:p>
    <w:p w14:paraId="7854C91F">
      <w:pPr>
        <w:pStyle w:val="3"/>
        <w:spacing w:before="4"/>
        <w:ind w:left="0"/>
        <w:rPr>
          <w:b/>
          <w:color w:val="auto"/>
          <w:sz w:val="10"/>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rPr>
            </w:pPr>
          </w:p>
          <w:p w14:paraId="17B18CB3">
            <w:pPr>
              <w:pStyle w:val="30"/>
              <w:ind w:left="317" w:right="308"/>
              <w:jc w:val="center"/>
              <w:rPr>
                <w:color w:val="auto"/>
                <w:sz w:val="22"/>
              </w:rPr>
            </w:pPr>
            <w:r>
              <w:rPr>
                <w:color w:val="auto"/>
                <w:sz w:val="22"/>
              </w:rPr>
              <w:t>姓 名</w:t>
            </w:r>
          </w:p>
        </w:tc>
        <w:tc>
          <w:tcPr>
            <w:tcW w:w="1558" w:type="dxa"/>
            <w:gridSpan w:val="2"/>
            <w:vAlign w:val="top"/>
          </w:tcPr>
          <w:p w14:paraId="27662734">
            <w:pPr>
              <w:pStyle w:val="30"/>
              <w:rPr>
                <w:rFonts w:ascii="Times New Roman"/>
                <w:color w:val="auto"/>
                <w:sz w:val="22"/>
              </w:rPr>
            </w:pPr>
          </w:p>
        </w:tc>
        <w:tc>
          <w:tcPr>
            <w:tcW w:w="1560" w:type="dxa"/>
            <w:vAlign w:val="top"/>
          </w:tcPr>
          <w:p w14:paraId="56E6C0B5">
            <w:pPr>
              <w:pStyle w:val="30"/>
              <w:spacing w:before="4"/>
              <w:rPr>
                <w:b/>
                <w:color w:val="auto"/>
                <w:sz w:val="19"/>
              </w:rPr>
            </w:pPr>
          </w:p>
          <w:p w14:paraId="18651BAC">
            <w:pPr>
              <w:pStyle w:val="30"/>
              <w:ind w:left="485" w:right="475"/>
              <w:jc w:val="center"/>
              <w:rPr>
                <w:color w:val="auto"/>
                <w:sz w:val="22"/>
              </w:rPr>
            </w:pPr>
            <w:r>
              <w:rPr>
                <w:color w:val="auto"/>
                <w:sz w:val="22"/>
              </w:rPr>
              <w:t>年 龄</w:t>
            </w:r>
          </w:p>
        </w:tc>
        <w:tc>
          <w:tcPr>
            <w:tcW w:w="1558" w:type="dxa"/>
            <w:vAlign w:val="top"/>
          </w:tcPr>
          <w:p w14:paraId="7862EBDF">
            <w:pPr>
              <w:pStyle w:val="30"/>
              <w:rPr>
                <w:rFonts w:ascii="Times New Roman"/>
                <w:color w:val="auto"/>
                <w:sz w:val="22"/>
              </w:rPr>
            </w:pPr>
          </w:p>
        </w:tc>
        <w:tc>
          <w:tcPr>
            <w:tcW w:w="1851" w:type="dxa"/>
            <w:gridSpan w:val="2"/>
            <w:vAlign w:val="top"/>
          </w:tcPr>
          <w:p w14:paraId="4C8C4A41">
            <w:pPr>
              <w:pStyle w:val="30"/>
              <w:spacing w:before="4"/>
              <w:rPr>
                <w:b/>
                <w:color w:val="auto"/>
                <w:sz w:val="19"/>
              </w:rPr>
            </w:pPr>
          </w:p>
          <w:p w14:paraId="7C99FF69">
            <w:pPr>
              <w:pStyle w:val="30"/>
              <w:ind w:left="631" w:right="619"/>
              <w:jc w:val="center"/>
              <w:rPr>
                <w:color w:val="auto"/>
                <w:sz w:val="22"/>
              </w:rPr>
            </w:pPr>
            <w:r>
              <w:rPr>
                <w:color w:val="auto"/>
                <w:sz w:val="22"/>
              </w:rPr>
              <w:t>学 历</w:t>
            </w:r>
          </w:p>
        </w:tc>
        <w:tc>
          <w:tcPr>
            <w:tcW w:w="1267" w:type="dxa"/>
            <w:vAlign w:val="top"/>
          </w:tcPr>
          <w:p w14:paraId="6613B912">
            <w:pPr>
              <w:pStyle w:val="30"/>
              <w:rPr>
                <w:rFonts w:ascii="Times New Roman"/>
                <w:color w:val="auto"/>
                <w:sz w:val="22"/>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1555" w:type="dxa"/>
            <w:vAlign w:val="top"/>
          </w:tcPr>
          <w:p w14:paraId="5898EADC">
            <w:pPr>
              <w:pStyle w:val="30"/>
              <w:rPr>
                <w:b/>
                <w:color w:val="auto"/>
                <w:sz w:val="18"/>
              </w:rPr>
            </w:pPr>
          </w:p>
          <w:p w14:paraId="6E155C36">
            <w:pPr>
              <w:pStyle w:val="30"/>
              <w:ind w:left="317" w:right="308"/>
              <w:jc w:val="center"/>
              <w:rPr>
                <w:color w:val="auto"/>
                <w:sz w:val="22"/>
              </w:rPr>
            </w:pPr>
            <w:r>
              <w:rPr>
                <w:color w:val="auto"/>
                <w:sz w:val="22"/>
              </w:rPr>
              <w:t>职 称</w:t>
            </w:r>
          </w:p>
        </w:tc>
        <w:tc>
          <w:tcPr>
            <w:tcW w:w="1558" w:type="dxa"/>
            <w:gridSpan w:val="2"/>
            <w:vAlign w:val="top"/>
          </w:tcPr>
          <w:p w14:paraId="70D8C40A">
            <w:pPr>
              <w:pStyle w:val="30"/>
              <w:rPr>
                <w:rFonts w:ascii="Times New Roman"/>
                <w:color w:val="auto"/>
                <w:sz w:val="22"/>
              </w:rPr>
            </w:pPr>
          </w:p>
        </w:tc>
        <w:tc>
          <w:tcPr>
            <w:tcW w:w="1560" w:type="dxa"/>
            <w:vAlign w:val="top"/>
          </w:tcPr>
          <w:p w14:paraId="207C980C">
            <w:pPr>
              <w:pStyle w:val="30"/>
              <w:rPr>
                <w:b/>
                <w:color w:val="auto"/>
                <w:sz w:val="18"/>
              </w:rPr>
            </w:pPr>
          </w:p>
          <w:p w14:paraId="72DEE28D">
            <w:pPr>
              <w:pStyle w:val="30"/>
              <w:ind w:left="485" w:right="475"/>
              <w:jc w:val="center"/>
              <w:rPr>
                <w:color w:val="auto"/>
                <w:sz w:val="22"/>
              </w:rPr>
            </w:pPr>
            <w:r>
              <w:rPr>
                <w:color w:val="auto"/>
                <w:sz w:val="22"/>
              </w:rPr>
              <w:t>职 务</w:t>
            </w:r>
          </w:p>
        </w:tc>
        <w:tc>
          <w:tcPr>
            <w:tcW w:w="1558" w:type="dxa"/>
            <w:vAlign w:val="top"/>
          </w:tcPr>
          <w:p w14:paraId="7D3D3C9C">
            <w:pPr>
              <w:pStyle w:val="30"/>
              <w:rPr>
                <w:rFonts w:ascii="Times New Roman"/>
                <w:color w:val="auto"/>
                <w:sz w:val="22"/>
              </w:rPr>
            </w:pPr>
          </w:p>
        </w:tc>
        <w:tc>
          <w:tcPr>
            <w:tcW w:w="1851" w:type="dxa"/>
            <w:gridSpan w:val="2"/>
            <w:vAlign w:val="top"/>
          </w:tcPr>
          <w:p w14:paraId="5F660DDA">
            <w:pPr>
              <w:pStyle w:val="30"/>
              <w:rPr>
                <w:b/>
                <w:color w:val="auto"/>
                <w:sz w:val="18"/>
              </w:rPr>
            </w:pPr>
          </w:p>
          <w:p w14:paraId="0F3E76F5">
            <w:pPr>
              <w:pStyle w:val="30"/>
              <w:ind w:left="153"/>
              <w:rPr>
                <w:color w:val="auto"/>
                <w:sz w:val="22"/>
              </w:rPr>
            </w:pPr>
            <w:r>
              <w:rPr>
                <w:color w:val="auto"/>
                <w:sz w:val="22"/>
              </w:rPr>
              <w:t>拟在本合同任职</w:t>
            </w:r>
          </w:p>
        </w:tc>
        <w:tc>
          <w:tcPr>
            <w:tcW w:w="1267" w:type="dxa"/>
            <w:vAlign w:val="top"/>
          </w:tcPr>
          <w:p w14:paraId="26103A74">
            <w:pPr>
              <w:pStyle w:val="30"/>
              <w:rPr>
                <w:rFonts w:ascii="Times New Roman"/>
                <w:color w:val="auto"/>
                <w:sz w:val="22"/>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rPr>
            </w:pPr>
          </w:p>
          <w:p w14:paraId="1798DFAA">
            <w:pPr>
              <w:pStyle w:val="30"/>
              <w:ind w:left="317" w:right="308"/>
              <w:jc w:val="center"/>
              <w:rPr>
                <w:color w:val="auto"/>
                <w:sz w:val="22"/>
              </w:rPr>
            </w:pPr>
            <w:r>
              <w:rPr>
                <w:color w:val="auto"/>
                <w:sz w:val="22"/>
              </w:rPr>
              <w:t>毕业学校</w:t>
            </w:r>
          </w:p>
        </w:tc>
        <w:tc>
          <w:tcPr>
            <w:tcW w:w="7794" w:type="dxa"/>
            <w:gridSpan w:val="7"/>
            <w:vAlign w:val="top"/>
          </w:tcPr>
          <w:p w14:paraId="5F518343">
            <w:pPr>
              <w:pStyle w:val="30"/>
              <w:spacing w:before="2"/>
              <w:rPr>
                <w:b/>
                <w:color w:val="auto"/>
                <w:sz w:val="21"/>
              </w:rPr>
            </w:pPr>
          </w:p>
          <w:p w14:paraId="02EF7BD9">
            <w:pPr>
              <w:pStyle w:val="30"/>
              <w:tabs>
                <w:tab w:val="left" w:pos="1548"/>
                <w:tab w:val="left" w:pos="2758"/>
              </w:tabs>
              <w:ind w:left="7"/>
              <w:jc w:val="center"/>
              <w:rPr>
                <w:color w:val="auto"/>
                <w:sz w:val="22"/>
              </w:rPr>
            </w:pPr>
            <w:r>
              <w:rPr>
                <w:color w:val="auto"/>
                <w:sz w:val="22"/>
              </w:rPr>
              <w:t>年毕业于</w:t>
            </w:r>
            <w:r>
              <w:rPr>
                <w:color w:val="auto"/>
                <w:sz w:val="22"/>
              </w:rPr>
              <w:tab/>
            </w:r>
            <w:r>
              <w:rPr>
                <w:color w:val="auto"/>
                <w:sz w:val="22"/>
              </w:rPr>
              <w:t>学校</w:t>
            </w:r>
            <w:r>
              <w:rPr>
                <w:color w:val="auto"/>
                <w:sz w:val="22"/>
              </w:rPr>
              <w:tab/>
            </w:r>
            <w:r>
              <w:rPr>
                <w:color w:val="auto"/>
                <w:sz w:val="22"/>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rPr>
            </w:pPr>
          </w:p>
          <w:p w14:paraId="30434B44">
            <w:pPr>
              <w:pStyle w:val="30"/>
              <w:ind w:left="3994" w:right="3985"/>
              <w:jc w:val="center"/>
              <w:rPr>
                <w:color w:val="auto"/>
                <w:sz w:val="22"/>
              </w:rPr>
            </w:pPr>
            <w:r>
              <w:rPr>
                <w:color w:val="auto"/>
                <w:sz w:val="22"/>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rPr>
            </w:pPr>
          </w:p>
          <w:p w14:paraId="429EA705">
            <w:pPr>
              <w:pStyle w:val="30"/>
              <w:ind w:left="873" w:right="859"/>
              <w:jc w:val="center"/>
              <w:rPr>
                <w:color w:val="auto"/>
                <w:sz w:val="22"/>
              </w:rPr>
            </w:pPr>
            <w:r>
              <w:rPr>
                <w:color w:val="auto"/>
                <w:sz w:val="22"/>
              </w:rPr>
              <w:t>时 间</w:t>
            </w:r>
          </w:p>
        </w:tc>
        <w:tc>
          <w:tcPr>
            <w:tcW w:w="2338" w:type="dxa"/>
            <w:gridSpan w:val="2"/>
            <w:tcBorders>
              <w:left w:val="single" w:color="000000" w:sz="6" w:space="0"/>
            </w:tcBorders>
            <w:vAlign w:val="top"/>
          </w:tcPr>
          <w:p w14:paraId="298ABD43">
            <w:pPr>
              <w:pStyle w:val="30"/>
              <w:spacing w:before="11"/>
              <w:rPr>
                <w:b/>
                <w:color w:val="auto"/>
                <w:sz w:val="19"/>
              </w:rPr>
            </w:pPr>
          </w:p>
          <w:p w14:paraId="691A08F4">
            <w:pPr>
              <w:pStyle w:val="30"/>
              <w:ind w:left="286"/>
              <w:rPr>
                <w:color w:val="auto"/>
                <w:sz w:val="22"/>
              </w:rPr>
            </w:pPr>
            <w:r>
              <w:rPr>
                <w:color w:val="auto"/>
                <w:sz w:val="22"/>
              </w:rPr>
              <w:t>参加过的类似项目</w:t>
            </w:r>
          </w:p>
        </w:tc>
        <w:tc>
          <w:tcPr>
            <w:tcW w:w="2338" w:type="dxa"/>
            <w:gridSpan w:val="2"/>
            <w:vAlign w:val="top"/>
          </w:tcPr>
          <w:p w14:paraId="658FC82D">
            <w:pPr>
              <w:pStyle w:val="30"/>
              <w:spacing w:before="11"/>
              <w:rPr>
                <w:b/>
                <w:color w:val="auto"/>
                <w:sz w:val="19"/>
              </w:rPr>
            </w:pPr>
          </w:p>
          <w:p w14:paraId="33E58DFB">
            <w:pPr>
              <w:pStyle w:val="30"/>
              <w:ind w:left="727"/>
              <w:rPr>
                <w:color w:val="auto"/>
                <w:sz w:val="22"/>
              </w:rPr>
            </w:pPr>
            <w:r>
              <w:rPr>
                <w:color w:val="auto"/>
                <w:sz w:val="22"/>
              </w:rPr>
              <w:t>担任职务</w:t>
            </w:r>
          </w:p>
        </w:tc>
        <w:tc>
          <w:tcPr>
            <w:tcW w:w="2338" w:type="dxa"/>
            <w:gridSpan w:val="2"/>
            <w:vAlign w:val="top"/>
          </w:tcPr>
          <w:p w14:paraId="029A0571">
            <w:pPr>
              <w:pStyle w:val="30"/>
              <w:spacing w:before="11"/>
              <w:rPr>
                <w:b/>
                <w:color w:val="auto"/>
                <w:sz w:val="19"/>
              </w:rPr>
            </w:pPr>
          </w:p>
          <w:p w14:paraId="478EBE31">
            <w:pPr>
              <w:pStyle w:val="30"/>
              <w:ind w:left="286"/>
              <w:rPr>
                <w:color w:val="auto"/>
                <w:sz w:val="22"/>
              </w:rPr>
            </w:pPr>
            <w:r>
              <w:rPr>
                <w:color w:val="auto"/>
                <w:sz w:val="22"/>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rPr>
            </w:pPr>
          </w:p>
        </w:tc>
        <w:tc>
          <w:tcPr>
            <w:tcW w:w="2338" w:type="dxa"/>
            <w:gridSpan w:val="2"/>
            <w:tcBorders>
              <w:left w:val="single" w:color="000000" w:sz="6" w:space="0"/>
            </w:tcBorders>
            <w:vAlign w:val="top"/>
          </w:tcPr>
          <w:p w14:paraId="28B9E99E">
            <w:pPr>
              <w:pStyle w:val="30"/>
              <w:rPr>
                <w:rFonts w:ascii="Times New Roman"/>
                <w:color w:val="auto"/>
                <w:sz w:val="22"/>
              </w:rPr>
            </w:pPr>
          </w:p>
        </w:tc>
        <w:tc>
          <w:tcPr>
            <w:tcW w:w="2338" w:type="dxa"/>
            <w:gridSpan w:val="2"/>
            <w:vAlign w:val="top"/>
          </w:tcPr>
          <w:p w14:paraId="1AA8015A">
            <w:pPr>
              <w:pStyle w:val="30"/>
              <w:rPr>
                <w:rFonts w:ascii="Times New Roman"/>
                <w:color w:val="auto"/>
                <w:sz w:val="22"/>
              </w:rPr>
            </w:pPr>
          </w:p>
        </w:tc>
        <w:tc>
          <w:tcPr>
            <w:tcW w:w="2338" w:type="dxa"/>
            <w:gridSpan w:val="2"/>
            <w:vAlign w:val="top"/>
          </w:tcPr>
          <w:p w14:paraId="21C9073A">
            <w:pPr>
              <w:pStyle w:val="30"/>
              <w:rPr>
                <w:rFonts w:ascii="Times New Roman"/>
                <w:color w:val="auto"/>
                <w:sz w:val="22"/>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rPr>
            </w:pPr>
          </w:p>
        </w:tc>
        <w:tc>
          <w:tcPr>
            <w:tcW w:w="2338" w:type="dxa"/>
            <w:gridSpan w:val="2"/>
            <w:tcBorders>
              <w:left w:val="single" w:color="000000" w:sz="6" w:space="0"/>
            </w:tcBorders>
            <w:vAlign w:val="top"/>
          </w:tcPr>
          <w:p w14:paraId="4E779E01">
            <w:pPr>
              <w:pStyle w:val="30"/>
              <w:rPr>
                <w:rFonts w:ascii="Times New Roman"/>
                <w:color w:val="auto"/>
                <w:sz w:val="22"/>
              </w:rPr>
            </w:pPr>
          </w:p>
        </w:tc>
        <w:tc>
          <w:tcPr>
            <w:tcW w:w="2338" w:type="dxa"/>
            <w:gridSpan w:val="2"/>
            <w:vAlign w:val="top"/>
          </w:tcPr>
          <w:p w14:paraId="698ED932">
            <w:pPr>
              <w:pStyle w:val="30"/>
              <w:rPr>
                <w:rFonts w:ascii="Times New Roman"/>
                <w:color w:val="auto"/>
                <w:sz w:val="22"/>
              </w:rPr>
            </w:pPr>
          </w:p>
        </w:tc>
        <w:tc>
          <w:tcPr>
            <w:tcW w:w="2338" w:type="dxa"/>
            <w:gridSpan w:val="2"/>
            <w:vAlign w:val="top"/>
          </w:tcPr>
          <w:p w14:paraId="7CBEB75E">
            <w:pPr>
              <w:pStyle w:val="30"/>
              <w:rPr>
                <w:rFonts w:ascii="Times New Roman"/>
                <w:color w:val="auto"/>
                <w:sz w:val="22"/>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rPr>
            </w:pPr>
          </w:p>
        </w:tc>
        <w:tc>
          <w:tcPr>
            <w:tcW w:w="2338" w:type="dxa"/>
            <w:gridSpan w:val="2"/>
            <w:tcBorders>
              <w:left w:val="single" w:color="000000" w:sz="6" w:space="0"/>
            </w:tcBorders>
            <w:vAlign w:val="top"/>
          </w:tcPr>
          <w:p w14:paraId="7A8B8980">
            <w:pPr>
              <w:pStyle w:val="30"/>
              <w:rPr>
                <w:rFonts w:ascii="Times New Roman"/>
                <w:color w:val="auto"/>
                <w:sz w:val="22"/>
              </w:rPr>
            </w:pPr>
          </w:p>
        </w:tc>
        <w:tc>
          <w:tcPr>
            <w:tcW w:w="2338" w:type="dxa"/>
            <w:gridSpan w:val="2"/>
            <w:vAlign w:val="top"/>
          </w:tcPr>
          <w:p w14:paraId="41460785">
            <w:pPr>
              <w:pStyle w:val="30"/>
              <w:rPr>
                <w:rFonts w:ascii="Times New Roman"/>
                <w:color w:val="auto"/>
                <w:sz w:val="22"/>
              </w:rPr>
            </w:pPr>
          </w:p>
        </w:tc>
        <w:tc>
          <w:tcPr>
            <w:tcW w:w="2338" w:type="dxa"/>
            <w:gridSpan w:val="2"/>
            <w:vAlign w:val="top"/>
          </w:tcPr>
          <w:p w14:paraId="30848841">
            <w:pPr>
              <w:pStyle w:val="30"/>
              <w:rPr>
                <w:rFonts w:ascii="Times New Roman"/>
                <w:color w:val="auto"/>
                <w:sz w:val="22"/>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rPr>
            </w:pPr>
          </w:p>
        </w:tc>
        <w:tc>
          <w:tcPr>
            <w:tcW w:w="2338" w:type="dxa"/>
            <w:gridSpan w:val="2"/>
            <w:tcBorders>
              <w:left w:val="single" w:color="000000" w:sz="6" w:space="0"/>
            </w:tcBorders>
            <w:vAlign w:val="top"/>
          </w:tcPr>
          <w:p w14:paraId="02E0043F">
            <w:pPr>
              <w:pStyle w:val="30"/>
              <w:rPr>
                <w:rFonts w:ascii="Times New Roman"/>
                <w:color w:val="auto"/>
                <w:sz w:val="22"/>
              </w:rPr>
            </w:pPr>
          </w:p>
        </w:tc>
        <w:tc>
          <w:tcPr>
            <w:tcW w:w="2338" w:type="dxa"/>
            <w:gridSpan w:val="2"/>
            <w:vAlign w:val="top"/>
          </w:tcPr>
          <w:p w14:paraId="3F9180B2">
            <w:pPr>
              <w:pStyle w:val="30"/>
              <w:rPr>
                <w:rFonts w:ascii="Times New Roman"/>
                <w:color w:val="auto"/>
                <w:sz w:val="22"/>
              </w:rPr>
            </w:pPr>
          </w:p>
        </w:tc>
        <w:tc>
          <w:tcPr>
            <w:tcW w:w="2338" w:type="dxa"/>
            <w:gridSpan w:val="2"/>
            <w:vAlign w:val="top"/>
          </w:tcPr>
          <w:p w14:paraId="2F689F2F">
            <w:pPr>
              <w:pStyle w:val="30"/>
              <w:rPr>
                <w:rFonts w:ascii="Times New Roman"/>
                <w:color w:val="auto"/>
                <w:sz w:val="22"/>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rPr>
            </w:pPr>
          </w:p>
        </w:tc>
        <w:tc>
          <w:tcPr>
            <w:tcW w:w="2338" w:type="dxa"/>
            <w:gridSpan w:val="2"/>
            <w:tcBorders>
              <w:left w:val="single" w:color="000000" w:sz="6" w:space="0"/>
            </w:tcBorders>
            <w:vAlign w:val="top"/>
          </w:tcPr>
          <w:p w14:paraId="52413D29">
            <w:pPr>
              <w:pStyle w:val="30"/>
              <w:rPr>
                <w:rFonts w:ascii="Times New Roman"/>
                <w:color w:val="auto"/>
                <w:sz w:val="22"/>
              </w:rPr>
            </w:pPr>
          </w:p>
        </w:tc>
        <w:tc>
          <w:tcPr>
            <w:tcW w:w="2338" w:type="dxa"/>
            <w:gridSpan w:val="2"/>
            <w:vAlign w:val="top"/>
          </w:tcPr>
          <w:p w14:paraId="4862DEDE">
            <w:pPr>
              <w:pStyle w:val="30"/>
              <w:rPr>
                <w:rFonts w:ascii="Times New Roman"/>
                <w:color w:val="auto"/>
                <w:sz w:val="22"/>
              </w:rPr>
            </w:pPr>
          </w:p>
        </w:tc>
        <w:tc>
          <w:tcPr>
            <w:tcW w:w="2338" w:type="dxa"/>
            <w:gridSpan w:val="2"/>
            <w:vAlign w:val="top"/>
          </w:tcPr>
          <w:p w14:paraId="21716009">
            <w:pPr>
              <w:pStyle w:val="30"/>
              <w:rPr>
                <w:rFonts w:ascii="Times New Roman"/>
                <w:color w:val="auto"/>
                <w:sz w:val="22"/>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rPr>
            </w:pPr>
          </w:p>
        </w:tc>
        <w:tc>
          <w:tcPr>
            <w:tcW w:w="2338" w:type="dxa"/>
            <w:gridSpan w:val="2"/>
            <w:tcBorders>
              <w:left w:val="single" w:color="000000" w:sz="6" w:space="0"/>
            </w:tcBorders>
            <w:vAlign w:val="top"/>
          </w:tcPr>
          <w:p w14:paraId="4777AE4F">
            <w:pPr>
              <w:pStyle w:val="30"/>
              <w:rPr>
                <w:rFonts w:ascii="Times New Roman"/>
                <w:color w:val="auto"/>
                <w:sz w:val="22"/>
              </w:rPr>
            </w:pPr>
          </w:p>
        </w:tc>
        <w:tc>
          <w:tcPr>
            <w:tcW w:w="2338" w:type="dxa"/>
            <w:gridSpan w:val="2"/>
            <w:vAlign w:val="top"/>
          </w:tcPr>
          <w:p w14:paraId="021F957E">
            <w:pPr>
              <w:pStyle w:val="30"/>
              <w:rPr>
                <w:rFonts w:ascii="Times New Roman"/>
                <w:color w:val="auto"/>
                <w:sz w:val="22"/>
              </w:rPr>
            </w:pPr>
          </w:p>
        </w:tc>
        <w:tc>
          <w:tcPr>
            <w:tcW w:w="2338" w:type="dxa"/>
            <w:gridSpan w:val="2"/>
            <w:vAlign w:val="top"/>
          </w:tcPr>
          <w:p w14:paraId="014F7ED7">
            <w:pPr>
              <w:pStyle w:val="30"/>
              <w:rPr>
                <w:rFonts w:ascii="Times New Roman"/>
                <w:color w:val="auto"/>
                <w:sz w:val="22"/>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rPr>
            </w:pPr>
          </w:p>
        </w:tc>
        <w:tc>
          <w:tcPr>
            <w:tcW w:w="2338" w:type="dxa"/>
            <w:gridSpan w:val="2"/>
            <w:tcBorders>
              <w:left w:val="single" w:color="000000" w:sz="6" w:space="0"/>
            </w:tcBorders>
            <w:vAlign w:val="top"/>
          </w:tcPr>
          <w:p w14:paraId="29E60D3F">
            <w:pPr>
              <w:pStyle w:val="30"/>
              <w:rPr>
                <w:rFonts w:ascii="Times New Roman"/>
                <w:color w:val="auto"/>
                <w:sz w:val="22"/>
              </w:rPr>
            </w:pPr>
          </w:p>
        </w:tc>
        <w:tc>
          <w:tcPr>
            <w:tcW w:w="2338" w:type="dxa"/>
            <w:gridSpan w:val="2"/>
            <w:vAlign w:val="top"/>
          </w:tcPr>
          <w:p w14:paraId="6E942CCA">
            <w:pPr>
              <w:pStyle w:val="30"/>
              <w:rPr>
                <w:rFonts w:ascii="Times New Roman"/>
                <w:color w:val="auto"/>
                <w:sz w:val="22"/>
              </w:rPr>
            </w:pPr>
          </w:p>
        </w:tc>
        <w:tc>
          <w:tcPr>
            <w:tcW w:w="2338" w:type="dxa"/>
            <w:gridSpan w:val="2"/>
            <w:vAlign w:val="top"/>
          </w:tcPr>
          <w:p w14:paraId="7572377C">
            <w:pPr>
              <w:pStyle w:val="30"/>
              <w:rPr>
                <w:rFonts w:ascii="Times New Roman"/>
                <w:color w:val="auto"/>
                <w:sz w:val="22"/>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rPr>
            </w:pPr>
          </w:p>
        </w:tc>
        <w:tc>
          <w:tcPr>
            <w:tcW w:w="2338" w:type="dxa"/>
            <w:gridSpan w:val="2"/>
            <w:tcBorders>
              <w:left w:val="single" w:color="000000" w:sz="6" w:space="0"/>
            </w:tcBorders>
            <w:vAlign w:val="top"/>
          </w:tcPr>
          <w:p w14:paraId="64664743">
            <w:pPr>
              <w:pStyle w:val="30"/>
              <w:rPr>
                <w:rFonts w:ascii="Times New Roman"/>
                <w:color w:val="auto"/>
                <w:sz w:val="22"/>
              </w:rPr>
            </w:pPr>
          </w:p>
        </w:tc>
        <w:tc>
          <w:tcPr>
            <w:tcW w:w="2338" w:type="dxa"/>
            <w:gridSpan w:val="2"/>
            <w:vAlign w:val="top"/>
          </w:tcPr>
          <w:p w14:paraId="2AD9EC7B">
            <w:pPr>
              <w:pStyle w:val="30"/>
              <w:rPr>
                <w:rFonts w:ascii="Times New Roman"/>
                <w:color w:val="auto"/>
                <w:sz w:val="22"/>
              </w:rPr>
            </w:pPr>
          </w:p>
        </w:tc>
        <w:tc>
          <w:tcPr>
            <w:tcW w:w="2338" w:type="dxa"/>
            <w:gridSpan w:val="2"/>
            <w:vAlign w:val="top"/>
          </w:tcPr>
          <w:p w14:paraId="3EADC071">
            <w:pPr>
              <w:pStyle w:val="30"/>
              <w:rPr>
                <w:rFonts w:ascii="Times New Roman"/>
                <w:color w:val="auto"/>
                <w:sz w:val="22"/>
              </w:rPr>
            </w:pPr>
          </w:p>
        </w:tc>
      </w:tr>
    </w:tbl>
    <w:p w14:paraId="7313C730">
      <w:pPr>
        <w:spacing w:after="0"/>
        <w:rPr>
          <w:color w:val="auto"/>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rPr>
      </w:pPr>
      <w:bookmarkStart w:id="125" w:name="_Toc15718"/>
      <w:r>
        <w:rPr>
          <w:b/>
          <w:color w:val="auto"/>
          <w:sz w:val="32"/>
        </w:rPr>
        <w:t>六、类似项目业绩</w:t>
      </w:r>
      <w:bookmarkEnd w:id="125"/>
    </w:p>
    <w:p w14:paraId="503B3439">
      <w:pPr>
        <w:pStyle w:val="3"/>
        <w:spacing w:before="6"/>
        <w:ind w:left="0"/>
        <w:rPr>
          <w:b/>
          <w:color w:val="auto"/>
          <w:sz w:val="8"/>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rPr>
            </w:pPr>
            <w:r>
              <w:rPr>
                <w:color w:val="auto"/>
                <w:sz w:val="24"/>
              </w:rPr>
              <w:t>项目名称</w:t>
            </w:r>
          </w:p>
        </w:tc>
        <w:tc>
          <w:tcPr>
            <w:tcW w:w="6529" w:type="dxa"/>
            <w:vAlign w:val="top"/>
          </w:tcPr>
          <w:p w14:paraId="6A7789EE">
            <w:pPr>
              <w:pStyle w:val="30"/>
              <w:rPr>
                <w:rFonts w:ascii="Times New Roman"/>
                <w:color w:val="auto"/>
                <w:sz w:val="24"/>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rPr>
            </w:pPr>
            <w:r>
              <w:rPr>
                <w:color w:val="auto"/>
                <w:sz w:val="24"/>
              </w:rPr>
              <w:t>项目所在地</w:t>
            </w:r>
          </w:p>
        </w:tc>
        <w:tc>
          <w:tcPr>
            <w:tcW w:w="6529" w:type="dxa"/>
            <w:vAlign w:val="top"/>
          </w:tcPr>
          <w:p w14:paraId="10FFBF25">
            <w:pPr>
              <w:pStyle w:val="30"/>
              <w:rPr>
                <w:rFonts w:ascii="Times New Roman"/>
                <w:color w:val="auto"/>
                <w:sz w:val="24"/>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rPr>
            </w:pPr>
            <w:r>
              <w:rPr>
                <w:color w:val="auto"/>
                <w:sz w:val="24"/>
              </w:rPr>
              <w:t>发包人名称</w:t>
            </w:r>
          </w:p>
        </w:tc>
        <w:tc>
          <w:tcPr>
            <w:tcW w:w="6529" w:type="dxa"/>
            <w:vAlign w:val="top"/>
          </w:tcPr>
          <w:p w14:paraId="48D53338">
            <w:pPr>
              <w:pStyle w:val="30"/>
              <w:rPr>
                <w:rFonts w:ascii="Times New Roman"/>
                <w:color w:val="auto"/>
                <w:sz w:val="24"/>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79F33F6C">
            <w:pPr>
              <w:pStyle w:val="30"/>
              <w:spacing w:before="148"/>
              <w:ind w:left="155" w:right="146"/>
              <w:jc w:val="center"/>
              <w:rPr>
                <w:color w:val="auto"/>
                <w:sz w:val="24"/>
              </w:rPr>
            </w:pPr>
            <w:r>
              <w:rPr>
                <w:color w:val="auto"/>
                <w:sz w:val="24"/>
              </w:rPr>
              <w:t>发包人地址</w:t>
            </w:r>
          </w:p>
        </w:tc>
        <w:tc>
          <w:tcPr>
            <w:tcW w:w="6529" w:type="dxa"/>
            <w:vAlign w:val="top"/>
          </w:tcPr>
          <w:p w14:paraId="0F3D3891">
            <w:pPr>
              <w:pStyle w:val="30"/>
              <w:rPr>
                <w:rFonts w:ascii="Times New Roman"/>
                <w:color w:val="auto"/>
                <w:sz w:val="24"/>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rPr>
            </w:pPr>
            <w:r>
              <w:rPr>
                <w:color w:val="auto"/>
                <w:sz w:val="24"/>
              </w:rPr>
              <w:t>发包人联系人及电话</w:t>
            </w:r>
          </w:p>
        </w:tc>
        <w:tc>
          <w:tcPr>
            <w:tcW w:w="6529" w:type="dxa"/>
            <w:vAlign w:val="top"/>
          </w:tcPr>
          <w:p w14:paraId="6437E35A">
            <w:pPr>
              <w:pStyle w:val="30"/>
              <w:rPr>
                <w:rFonts w:ascii="Times New Roman"/>
                <w:color w:val="auto"/>
                <w:sz w:val="24"/>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rPr>
            </w:pPr>
            <w:r>
              <w:rPr>
                <w:color w:val="auto"/>
                <w:sz w:val="24"/>
              </w:rPr>
              <w:t>合同价格</w:t>
            </w:r>
          </w:p>
        </w:tc>
        <w:tc>
          <w:tcPr>
            <w:tcW w:w="6529" w:type="dxa"/>
            <w:vAlign w:val="top"/>
          </w:tcPr>
          <w:p w14:paraId="3D0FF99F">
            <w:pPr>
              <w:pStyle w:val="30"/>
              <w:rPr>
                <w:rFonts w:ascii="Times New Roman"/>
                <w:color w:val="auto"/>
                <w:sz w:val="24"/>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rPr>
            </w:pPr>
            <w:r>
              <w:rPr>
                <w:color w:val="auto"/>
                <w:sz w:val="24"/>
              </w:rPr>
              <w:t>服务开始日期</w:t>
            </w:r>
          </w:p>
        </w:tc>
        <w:tc>
          <w:tcPr>
            <w:tcW w:w="6529" w:type="dxa"/>
            <w:vAlign w:val="top"/>
          </w:tcPr>
          <w:p w14:paraId="1F6F4863">
            <w:pPr>
              <w:pStyle w:val="30"/>
              <w:rPr>
                <w:rFonts w:ascii="Times New Roman"/>
                <w:color w:val="auto"/>
                <w:sz w:val="24"/>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rPr>
            </w:pPr>
            <w:r>
              <w:rPr>
                <w:color w:val="auto"/>
                <w:sz w:val="24"/>
              </w:rPr>
              <w:t>服务结束日期</w:t>
            </w:r>
          </w:p>
        </w:tc>
        <w:tc>
          <w:tcPr>
            <w:tcW w:w="6529" w:type="dxa"/>
            <w:vAlign w:val="top"/>
          </w:tcPr>
          <w:p w14:paraId="61F2CEFA">
            <w:pPr>
              <w:pStyle w:val="30"/>
              <w:rPr>
                <w:rFonts w:ascii="Times New Roman"/>
                <w:color w:val="auto"/>
                <w:sz w:val="24"/>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rPr>
            </w:pPr>
            <w:r>
              <w:rPr>
                <w:color w:val="auto"/>
                <w:sz w:val="24"/>
              </w:rPr>
              <w:t>承担的工作</w:t>
            </w:r>
          </w:p>
        </w:tc>
        <w:tc>
          <w:tcPr>
            <w:tcW w:w="6529" w:type="dxa"/>
            <w:vAlign w:val="top"/>
          </w:tcPr>
          <w:p w14:paraId="7A9BEA1A">
            <w:pPr>
              <w:pStyle w:val="30"/>
              <w:rPr>
                <w:rFonts w:ascii="Times New Roman"/>
                <w:color w:val="auto"/>
                <w:sz w:val="24"/>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rPr>
            </w:pPr>
            <w:r>
              <w:rPr>
                <w:color w:val="auto"/>
                <w:sz w:val="24"/>
              </w:rPr>
              <w:t>质量要求</w:t>
            </w:r>
          </w:p>
        </w:tc>
        <w:tc>
          <w:tcPr>
            <w:tcW w:w="6529" w:type="dxa"/>
            <w:vAlign w:val="top"/>
          </w:tcPr>
          <w:p w14:paraId="2BDA00B2">
            <w:pPr>
              <w:pStyle w:val="30"/>
              <w:rPr>
                <w:rFonts w:ascii="Times New Roman"/>
                <w:color w:val="auto"/>
                <w:sz w:val="24"/>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rPr>
            </w:pPr>
            <w:r>
              <w:rPr>
                <w:color w:val="auto"/>
                <w:sz w:val="24"/>
              </w:rPr>
              <w:t>项目负责人</w:t>
            </w:r>
          </w:p>
        </w:tc>
        <w:tc>
          <w:tcPr>
            <w:tcW w:w="6529" w:type="dxa"/>
            <w:vAlign w:val="top"/>
          </w:tcPr>
          <w:p w14:paraId="1EA142FA">
            <w:pPr>
              <w:pStyle w:val="30"/>
              <w:rPr>
                <w:rFonts w:ascii="Times New Roman"/>
                <w:color w:val="auto"/>
                <w:sz w:val="24"/>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rPr>
            </w:pPr>
            <w:r>
              <w:rPr>
                <w:color w:val="auto"/>
                <w:sz w:val="24"/>
              </w:rPr>
              <w:t>其他项目人员</w:t>
            </w:r>
          </w:p>
        </w:tc>
        <w:tc>
          <w:tcPr>
            <w:tcW w:w="6529" w:type="dxa"/>
            <w:vAlign w:val="top"/>
          </w:tcPr>
          <w:p w14:paraId="235ACE32">
            <w:pPr>
              <w:pStyle w:val="30"/>
              <w:rPr>
                <w:rFonts w:ascii="Times New Roman"/>
                <w:color w:val="auto"/>
                <w:sz w:val="24"/>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rPr>
            </w:pPr>
            <w:r>
              <w:rPr>
                <w:color w:val="auto"/>
                <w:sz w:val="24"/>
              </w:rPr>
              <w:t>业主代表及电话</w:t>
            </w:r>
          </w:p>
        </w:tc>
        <w:tc>
          <w:tcPr>
            <w:tcW w:w="6529" w:type="dxa"/>
            <w:vAlign w:val="top"/>
          </w:tcPr>
          <w:p w14:paraId="6F174917">
            <w:pPr>
              <w:pStyle w:val="30"/>
              <w:rPr>
                <w:rFonts w:ascii="Times New Roman"/>
                <w:color w:val="auto"/>
                <w:sz w:val="24"/>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rPr>
            </w:pPr>
          </w:p>
          <w:p w14:paraId="3A3EA0EA">
            <w:pPr>
              <w:pStyle w:val="30"/>
              <w:rPr>
                <w:b/>
                <w:color w:val="auto"/>
                <w:sz w:val="24"/>
              </w:rPr>
            </w:pPr>
          </w:p>
          <w:p w14:paraId="4C9D8B07">
            <w:pPr>
              <w:pStyle w:val="30"/>
              <w:rPr>
                <w:b/>
                <w:color w:val="auto"/>
                <w:sz w:val="24"/>
              </w:rPr>
            </w:pPr>
          </w:p>
          <w:p w14:paraId="78AFE573">
            <w:pPr>
              <w:pStyle w:val="30"/>
              <w:spacing w:before="6"/>
              <w:rPr>
                <w:b/>
                <w:color w:val="auto"/>
                <w:sz w:val="21"/>
              </w:rPr>
            </w:pPr>
          </w:p>
          <w:p w14:paraId="4025547C">
            <w:pPr>
              <w:pStyle w:val="30"/>
              <w:ind w:left="154" w:right="146"/>
              <w:jc w:val="center"/>
              <w:rPr>
                <w:color w:val="auto"/>
                <w:sz w:val="24"/>
              </w:rPr>
            </w:pPr>
            <w:r>
              <w:rPr>
                <w:color w:val="auto"/>
                <w:sz w:val="24"/>
              </w:rPr>
              <w:t>项目描述</w:t>
            </w:r>
          </w:p>
        </w:tc>
        <w:tc>
          <w:tcPr>
            <w:tcW w:w="6529" w:type="dxa"/>
            <w:vAlign w:val="top"/>
          </w:tcPr>
          <w:p w14:paraId="1FEF5C95">
            <w:pPr>
              <w:pStyle w:val="30"/>
              <w:rPr>
                <w:rFonts w:ascii="Times New Roman"/>
                <w:color w:val="auto"/>
                <w:sz w:val="24"/>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rPr>
            </w:pPr>
            <w:r>
              <w:rPr>
                <w:color w:val="auto"/>
                <w:sz w:val="24"/>
              </w:rPr>
              <w:t>备注</w:t>
            </w:r>
          </w:p>
        </w:tc>
        <w:tc>
          <w:tcPr>
            <w:tcW w:w="6529" w:type="dxa"/>
            <w:vAlign w:val="top"/>
          </w:tcPr>
          <w:p w14:paraId="30E8E1DB">
            <w:pPr>
              <w:pStyle w:val="30"/>
              <w:rPr>
                <w:rFonts w:ascii="Times New Roman"/>
                <w:color w:val="auto"/>
                <w:sz w:val="24"/>
              </w:rPr>
            </w:pPr>
          </w:p>
        </w:tc>
      </w:tr>
    </w:tbl>
    <w:p w14:paraId="341A419B">
      <w:pPr>
        <w:spacing w:after="0"/>
        <w:rPr>
          <w:color w:val="auto"/>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rPr>
      </w:pPr>
      <w:bookmarkStart w:id="126" w:name="_Toc15355"/>
      <w:r>
        <w:rPr>
          <w:b/>
          <w:color w:val="auto"/>
          <w:sz w:val="32"/>
        </w:rPr>
        <w:t>七、</w:t>
      </w:r>
      <w:r>
        <w:rPr>
          <w:rFonts w:hint="eastAsia"/>
          <w:b/>
          <w:color w:val="auto"/>
          <w:sz w:val="32"/>
          <w:lang w:val="en-US" w:eastAsia="zh-CN"/>
        </w:rPr>
        <w:t>施工</w:t>
      </w:r>
      <w:r>
        <w:rPr>
          <w:b/>
          <w:color w:val="auto"/>
          <w:sz w:val="32"/>
        </w:rPr>
        <w:t>方案编制</w:t>
      </w:r>
      <w:bookmarkEnd w:id="126"/>
    </w:p>
    <w:p w14:paraId="396B0EF0">
      <w:pPr>
        <w:pStyle w:val="3"/>
        <w:spacing w:before="188" w:line="364" w:lineRule="auto"/>
        <w:ind w:right="472"/>
        <w:rPr>
          <w:rFonts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供应商</w:t>
      </w:r>
      <w:r>
        <w:rPr>
          <w:rFonts w:ascii="宋体" w:hAnsi="宋体" w:eastAsia="宋体" w:cs="宋体"/>
          <w:color w:val="auto"/>
          <w:sz w:val="24"/>
          <w:szCs w:val="22"/>
          <w:lang w:val="zh-CN" w:eastAsia="zh-CN" w:bidi="zh-CN"/>
        </w:rPr>
        <w:t>应根据</w:t>
      </w:r>
      <w:r>
        <w:rPr>
          <w:rFonts w:hint="eastAsia" w:ascii="宋体" w:hAnsi="宋体" w:eastAsia="宋体" w:cs="宋体"/>
          <w:color w:val="auto"/>
          <w:sz w:val="24"/>
          <w:szCs w:val="22"/>
          <w:lang w:val="zh-CN" w:eastAsia="zh-CN" w:bidi="zh-CN"/>
        </w:rPr>
        <w:t>采购文件</w:t>
      </w:r>
      <w:r>
        <w:rPr>
          <w:rFonts w:ascii="宋体" w:hAnsi="宋体" w:eastAsia="宋体" w:cs="宋体"/>
          <w:color w:val="auto"/>
          <w:sz w:val="24"/>
          <w:szCs w:val="22"/>
          <w:lang w:val="zh-CN" w:eastAsia="zh-CN" w:bidi="zh-CN"/>
        </w:rPr>
        <w:t>和对现场的勘察情况，</w:t>
      </w:r>
      <w:r>
        <w:rPr>
          <w:rFonts w:hint="eastAsia" w:ascii="宋体" w:hAnsi="宋体" w:eastAsia="宋体" w:cs="宋体"/>
          <w:color w:val="auto"/>
          <w:sz w:val="24"/>
          <w:szCs w:val="22"/>
          <w:lang w:val="en-US" w:eastAsia="zh-CN" w:bidi="zh-CN"/>
        </w:rPr>
        <w:t>可</w:t>
      </w:r>
      <w:r>
        <w:rPr>
          <w:rFonts w:ascii="宋体" w:hAnsi="宋体" w:eastAsia="宋体" w:cs="宋体"/>
          <w:color w:val="auto"/>
          <w:sz w:val="24"/>
          <w:szCs w:val="22"/>
          <w:lang w:val="zh-CN" w:eastAsia="zh-CN" w:bidi="zh-CN"/>
        </w:rPr>
        <w:t>采用文字并结合图表形式，针对本项目特点编写</w:t>
      </w:r>
      <w:r>
        <w:rPr>
          <w:rFonts w:hint="eastAsia" w:cs="宋体"/>
          <w:color w:val="auto"/>
          <w:sz w:val="24"/>
          <w:szCs w:val="22"/>
          <w:lang w:val="en-US" w:eastAsia="zh-CN" w:bidi="zh-CN"/>
        </w:rPr>
        <w:t>施工</w:t>
      </w:r>
      <w:r>
        <w:rPr>
          <w:rFonts w:ascii="宋体" w:hAnsi="宋体" w:eastAsia="宋体" w:cs="宋体"/>
          <w:color w:val="auto"/>
          <w:sz w:val="24"/>
          <w:szCs w:val="22"/>
          <w:lang w:val="zh-CN" w:eastAsia="zh-CN" w:bidi="zh-CN"/>
        </w:rPr>
        <w:t>方案。</w:t>
      </w:r>
    </w:p>
    <w:p w14:paraId="2885997F">
      <w:pPr>
        <w:pStyle w:val="3"/>
        <w:ind w:left="0"/>
        <w:rPr>
          <w:color w:val="auto"/>
        </w:rPr>
      </w:pPr>
    </w:p>
    <w:p w14:paraId="05BFFE5B">
      <w:pPr>
        <w:pStyle w:val="3"/>
        <w:ind w:left="0"/>
        <w:rPr>
          <w:color w:val="auto"/>
        </w:rPr>
      </w:pPr>
    </w:p>
    <w:p w14:paraId="2BC6E900">
      <w:pPr>
        <w:pStyle w:val="3"/>
        <w:ind w:left="0"/>
        <w:rPr>
          <w:color w:val="auto"/>
        </w:rPr>
      </w:pPr>
    </w:p>
    <w:p w14:paraId="00E0EFF0">
      <w:pPr>
        <w:pStyle w:val="3"/>
        <w:ind w:left="0"/>
        <w:rPr>
          <w:color w:val="auto"/>
        </w:rPr>
      </w:pPr>
    </w:p>
    <w:p w14:paraId="3F5F68E6">
      <w:pPr>
        <w:pStyle w:val="3"/>
        <w:ind w:left="0"/>
        <w:rPr>
          <w:color w:val="auto"/>
        </w:rPr>
      </w:pPr>
    </w:p>
    <w:p w14:paraId="065B3C64">
      <w:pPr>
        <w:pStyle w:val="3"/>
        <w:ind w:left="0"/>
        <w:rPr>
          <w:color w:val="auto"/>
        </w:rPr>
      </w:pPr>
    </w:p>
    <w:p w14:paraId="63016613">
      <w:pPr>
        <w:pStyle w:val="3"/>
        <w:ind w:left="0"/>
        <w:rPr>
          <w:color w:val="auto"/>
        </w:rPr>
      </w:pPr>
    </w:p>
    <w:p w14:paraId="640E127E">
      <w:pPr>
        <w:pStyle w:val="3"/>
        <w:ind w:left="0"/>
        <w:rPr>
          <w:color w:val="auto"/>
        </w:rPr>
      </w:pPr>
    </w:p>
    <w:p w14:paraId="19A0A978">
      <w:pPr>
        <w:pStyle w:val="3"/>
        <w:ind w:left="0"/>
        <w:rPr>
          <w:color w:val="auto"/>
        </w:rPr>
      </w:pPr>
    </w:p>
    <w:p w14:paraId="41EEA9B9">
      <w:pPr>
        <w:pStyle w:val="3"/>
        <w:ind w:left="0"/>
        <w:rPr>
          <w:color w:val="auto"/>
        </w:rPr>
      </w:pPr>
    </w:p>
    <w:p w14:paraId="60ECDAD7">
      <w:pPr>
        <w:pStyle w:val="3"/>
        <w:ind w:left="0"/>
        <w:rPr>
          <w:color w:val="auto"/>
        </w:rPr>
      </w:pPr>
    </w:p>
    <w:p w14:paraId="726C1C15">
      <w:pPr>
        <w:pStyle w:val="3"/>
        <w:spacing w:before="1"/>
        <w:ind w:left="0"/>
        <w:rPr>
          <w:color w:val="auto"/>
          <w:sz w:val="34"/>
        </w:rPr>
      </w:pPr>
    </w:p>
    <w:p w14:paraId="71573530">
      <w:pPr>
        <w:rPr>
          <w:b/>
          <w:color w:val="auto"/>
          <w:sz w:val="32"/>
        </w:rPr>
      </w:pPr>
      <w:bookmarkStart w:id="127" w:name="_Toc21953"/>
      <w:r>
        <w:rPr>
          <w:b/>
          <w:color w:val="auto"/>
          <w:sz w:val="32"/>
        </w:rPr>
        <w:br w:type="page"/>
      </w:r>
    </w:p>
    <w:p w14:paraId="7C0FE0F6">
      <w:pPr>
        <w:spacing w:before="0"/>
        <w:ind w:left="538" w:right="541" w:firstLine="0"/>
        <w:jc w:val="center"/>
        <w:outlineLvl w:val="0"/>
        <w:rPr>
          <w:b/>
          <w:color w:val="auto"/>
          <w:sz w:val="32"/>
        </w:rPr>
      </w:pPr>
      <w:r>
        <w:rPr>
          <w:b/>
          <w:color w:val="auto"/>
          <w:sz w:val="32"/>
        </w:rPr>
        <w:t>八、</w:t>
      </w:r>
      <w:r>
        <w:rPr>
          <w:rFonts w:hint="eastAsia"/>
          <w:b/>
          <w:color w:val="auto"/>
          <w:sz w:val="32"/>
          <w:lang w:val="en-US" w:eastAsia="zh-CN"/>
        </w:rPr>
        <w:t>已标价工程量清单</w:t>
      </w:r>
      <w:bookmarkEnd w:id="127"/>
    </w:p>
    <w:p w14:paraId="592C4A0A">
      <w:pPr>
        <w:rPr>
          <w:color w:val="auto"/>
        </w:rPr>
      </w:pPr>
    </w:p>
    <w:p w14:paraId="3A2452AA">
      <w:pPr>
        <w:rPr>
          <w:color w:val="auto"/>
        </w:rPr>
      </w:pPr>
    </w:p>
    <w:p w14:paraId="652F1D7C">
      <w:pPr>
        <w:rPr>
          <w:color w:val="auto"/>
        </w:rPr>
      </w:pPr>
    </w:p>
    <w:p w14:paraId="7FE7CF26">
      <w:pPr>
        <w:rPr>
          <w:color w:val="auto"/>
        </w:rPr>
      </w:pPr>
    </w:p>
    <w:p w14:paraId="0ADA6BE5">
      <w:pPr>
        <w:rPr>
          <w:color w:val="auto"/>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0EEF1B21">
      <w:pPr>
        <w:rPr>
          <w:rFonts w:hint="eastAsia"/>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6E129DB">
      <w:pPr>
        <w:rPr>
          <w:color w:val="auto"/>
        </w:rPr>
      </w:pPr>
      <w:r>
        <w:rPr>
          <w:color w:val="auto"/>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lang w:eastAsia="zh-CN"/>
        </w:rPr>
      </w:pPr>
      <w:r>
        <w:rPr>
          <w:rFonts w:hint="eastAsia" w:ascii="宋体" w:hAnsi="宋体" w:eastAsia="宋体" w:cs="宋体"/>
          <w:b/>
          <w:bCs/>
          <w:color w:val="auto"/>
          <w:spacing w:val="0"/>
          <w:w w:val="100"/>
          <w:kern w:val="0"/>
          <w:position w:val="0"/>
          <w:sz w:val="40"/>
          <w:szCs w:val="40"/>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 年   月   日</w:t>
      </w:r>
    </w:p>
    <w:p w14:paraId="5D1430B2">
      <w:pPr>
        <w:jc w:val="center"/>
        <w:outlineLvl w:val="1"/>
        <w:rPr>
          <w:b/>
          <w:bCs/>
          <w:w w:val="95"/>
          <w:sz w:val="36"/>
          <w:szCs w:val="36"/>
        </w:rPr>
      </w:pPr>
    </w:p>
    <w:p w14:paraId="608DED0B">
      <w:pPr>
        <w:jc w:val="center"/>
        <w:outlineLvl w:val="1"/>
        <w:rPr>
          <w:b/>
          <w:bCs/>
          <w:w w:val="95"/>
          <w:sz w:val="36"/>
          <w:szCs w:val="36"/>
        </w:rPr>
      </w:pPr>
    </w:p>
    <w:p w14:paraId="670ECEA9">
      <w:pPr>
        <w:pStyle w:val="2"/>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zh-CN"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十、存在以下行为之一的愿意接受相关部门的处理：</w:t>
      </w:r>
      <w:r>
        <w:rPr>
          <w:rFonts w:hint="eastAsia" w:ascii="宋体" w:hAnsi="宋体" w:eastAsia="宋体" w:cs="宋体"/>
          <w:b/>
          <w:bCs/>
          <w:snapToGrid/>
          <w:color w:val="000000"/>
          <w:kern w:val="0"/>
          <w:sz w:val="24"/>
          <w:szCs w:val="24"/>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rPr>
      </w:pPr>
      <w:r>
        <w:rPr>
          <w:rFonts w:hint="eastAsia" w:ascii="宋体" w:hAnsi="宋体" w:eastAsia="宋体" w:cs="宋体"/>
          <w:snapToGrid/>
          <w:color w:val="000000"/>
          <w:kern w:val="0"/>
          <w:sz w:val="24"/>
          <w:szCs w:val="24"/>
          <w:lang w:val="en-US" w:eastAsia="zh-CN" w:bidi="ar"/>
        </w:rPr>
        <w:t>日期：</w:t>
      </w:r>
      <w:r>
        <w:rPr>
          <w:rFonts w:hint="eastAsia" w:ascii="新宋体" w:hAnsi="新宋体" w:eastAsia="新宋体" w:cs="新宋体"/>
          <w:snapToGrid/>
          <w:color w:val="000000"/>
          <w:kern w:val="0"/>
          <w:sz w:val="24"/>
          <w:szCs w:val="24"/>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p>
    <w:p w14:paraId="039FA7CE">
      <w:pPr>
        <w:pStyle w:val="14"/>
        <w:rPr>
          <w:rFonts w:ascii="新宋体"/>
          <w:sz w:val="20"/>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990CA14">
      <w:pPr>
        <w:pStyle w:val="2"/>
        <w:rPr>
          <w:rFonts w:hint="eastAsia"/>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4899A40">
      <w:pPr>
        <w:rPr>
          <w:sz w:val="24"/>
          <w:szCs w:val="24"/>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lang w:val="en-US" w:eastAsia="zh-CN"/>
        </w:rPr>
      </w:pPr>
      <w:bookmarkStart w:id="131" w:name="_Toc31290"/>
      <w:bookmarkStart w:id="132" w:name="_Toc17438"/>
      <w:r>
        <w:rPr>
          <w:rFonts w:hint="eastAsia"/>
          <w:sz w:val="48"/>
          <w:szCs w:val="48"/>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56CD1500">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52321B19">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vertAlign w:val="baseline"/>
                <w:lang w:val="en-US" w:eastAsia="zh-CN"/>
              </w:rPr>
            </w:pPr>
          </w:p>
          <w:p w14:paraId="5A1D0EDE">
            <w:pPr>
              <w:widowControl w:val="0"/>
              <w:jc w:val="center"/>
              <w:rPr>
                <w:rFonts w:hint="eastAsia"/>
                <w:sz w:val="24"/>
                <w:szCs w:val="24"/>
                <w:vertAlign w:val="baseline"/>
                <w:lang w:val="en-US" w:eastAsia="zh-CN"/>
              </w:rPr>
            </w:pPr>
          </w:p>
          <w:p w14:paraId="521B4E28">
            <w:pPr>
              <w:widowControl w:val="0"/>
              <w:jc w:val="center"/>
              <w:rPr>
                <w:rFonts w:hint="eastAsia"/>
                <w:sz w:val="24"/>
                <w:szCs w:val="24"/>
                <w:vertAlign w:val="baseline"/>
                <w:lang w:val="en-US" w:eastAsia="zh-CN"/>
              </w:rPr>
            </w:pPr>
          </w:p>
          <w:p w14:paraId="72BA18D3">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636840B6">
            <w:pPr>
              <w:widowControl w:val="0"/>
              <w:ind w:firstLine="480" w:firstLineChars="200"/>
              <w:rPr>
                <w:rFonts w:hint="default"/>
                <w:sz w:val="24"/>
                <w:szCs w:val="24"/>
                <w:vertAlign w:val="baseline"/>
                <w:lang w:val="en-US" w:eastAsia="zh-CN"/>
              </w:rPr>
            </w:pPr>
          </w:p>
          <w:p w14:paraId="5BA34501">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rPr>
            </w:pPr>
          </w:p>
          <w:p w14:paraId="0E0AAFCE">
            <w:pPr>
              <w:widowControl w:val="0"/>
              <w:ind w:firstLine="480" w:firstLineChars="200"/>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vertAlign w:val="baseline"/>
                <w:lang w:val="en-US" w:eastAsia="zh-CN"/>
              </w:rPr>
            </w:pPr>
          </w:p>
          <w:p w14:paraId="24925948">
            <w:pPr>
              <w:widowControl w:val="0"/>
              <w:jc w:val="center"/>
              <w:rPr>
                <w:rFonts w:hint="eastAsia"/>
                <w:sz w:val="24"/>
                <w:szCs w:val="24"/>
                <w:vertAlign w:val="baseline"/>
                <w:lang w:val="en-US" w:eastAsia="zh-CN"/>
              </w:rPr>
            </w:pPr>
          </w:p>
          <w:p w14:paraId="15EAD521">
            <w:pPr>
              <w:widowControl w:val="0"/>
              <w:jc w:val="center"/>
              <w:rPr>
                <w:rFonts w:hint="eastAsia"/>
                <w:sz w:val="24"/>
                <w:szCs w:val="24"/>
                <w:vertAlign w:val="baseline"/>
                <w:lang w:val="en-US" w:eastAsia="zh-CN"/>
              </w:rPr>
            </w:pPr>
          </w:p>
          <w:p w14:paraId="69D094AA">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6AAD09E8">
            <w:pPr>
              <w:widowControl w:val="0"/>
              <w:ind w:firstLine="480" w:firstLineChars="200"/>
              <w:rPr>
                <w:rFonts w:hint="default"/>
                <w:sz w:val="24"/>
                <w:szCs w:val="24"/>
                <w:vertAlign w:val="baseline"/>
                <w:lang w:val="en-US" w:eastAsia="zh-CN"/>
              </w:rPr>
            </w:pPr>
          </w:p>
          <w:p w14:paraId="2AFB0BB2">
            <w:pPr>
              <w:widowControl w:val="0"/>
              <w:ind w:firstLine="480" w:firstLineChars="200"/>
              <w:rPr>
                <w:rFonts w:hint="default"/>
                <w:sz w:val="24"/>
                <w:szCs w:val="24"/>
                <w:vertAlign w:val="baseline"/>
                <w:lang w:val="en-US" w:eastAsia="zh-CN"/>
              </w:rPr>
            </w:pPr>
          </w:p>
          <w:p w14:paraId="5723A974">
            <w:pPr>
              <w:widowControl w:val="0"/>
              <w:ind w:firstLine="480" w:firstLineChars="200"/>
              <w:rPr>
                <w:rFonts w:hint="default"/>
                <w:sz w:val="24"/>
                <w:szCs w:val="24"/>
                <w:vertAlign w:val="baseline"/>
                <w:lang w:val="en-US" w:eastAsia="zh-CN"/>
              </w:rPr>
            </w:pPr>
          </w:p>
          <w:p w14:paraId="0E08BAB7">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vertAlign w:val="baseline"/>
                <w:lang w:val="en-US" w:eastAsia="zh-CN"/>
              </w:rPr>
            </w:pPr>
          </w:p>
          <w:p w14:paraId="2C18317D">
            <w:pPr>
              <w:widowControl w:val="0"/>
              <w:ind w:firstLine="480" w:firstLineChars="200"/>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vertAlign w:val="baseline"/>
                <w:lang w:val="en-US" w:eastAsia="zh-CN"/>
              </w:rPr>
            </w:pPr>
          </w:p>
          <w:p w14:paraId="6C4B7FE1">
            <w:pPr>
              <w:widowControl w:val="0"/>
              <w:jc w:val="center"/>
              <w:rPr>
                <w:rFonts w:hint="eastAsia"/>
                <w:sz w:val="24"/>
                <w:szCs w:val="24"/>
                <w:vertAlign w:val="baseline"/>
                <w:lang w:val="en-US" w:eastAsia="zh-CN"/>
              </w:rPr>
            </w:pPr>
          </w:p>
          <w:p w14:paraId="51891975">
            <w:pPr>
              <w:widowControl w:val="0"/>
              <w:jc w:val="center"/>
              <w:rPr>
                <w:rFonts w:hint="eastAsia"/>
                <w:sz w:val="24"/>
                <w:szCs w:val="24"/>
                <w:vertAlign w:val="baseline"/>
                <w:lang w:val="en-US" w:eastAsia="zh-CN"/>
              </w:rPr>
            </w:pPr>
          </w:p>
          <w:p w14:paraId="1453B99D">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5268DD43">
            <w:pPr>
              <w:widowControl w:val="0"/>
              <w:ind w:firstLine="480" w:firstLineChars="200"/>
              <w:rPr>
                <w:rFonts w:hint="default"/>
                <w:sz w:val="24"/>
                <w:szCs w:val="24"/>
                <w:vertAlign w:val="baseline"/>
                <w:lang w:val="en-US" w:eastAsia="zh-CN"/>
              </w:rPr>
            </w:pPr>
          </w:p>
          <w:p w14:paraId="1F4A7EBC">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vertAlign w:val="baseline"/>
                <w:lang w:val="en-US" w:eastAsia="zh-CN"/>
              </w:rPr>
            </w:pPr>
          </w:p>
          <w:p w14:paraId="254CE4FE">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vertAlign w:val="baseline"/>
                <w:lang w:val="en-US" w:eastAsia="zh-CN"/>
              </w:rPr>
            </w:pPr>
          </w:p>
          <w:p w14:paraId="32DC10D6">
            <w:pPr>
              <w:widowControl w:val="0"/>
              <w:jc w:val="center"/>
              <w:rPr>
                <w:rFonts w:hint="eastAsia"/>
                <w:sz w:val="24"/>
                <w:szCs w:val="24"/>
                <w:vertAlign w:val="baseline"/>
                <w:lang w:val="en-US" w:eastAsia="zh-CN"/>
              </w:rPr>
            </w:pPr>
          </w:p>
          <w:p w14:paraId="64240244">
            <w:pPr>
              <w:widowControl w:val="0"/>
              <w:jc w:val="center"/>
              <w:rPr>
                <w:rFonts w:hint="eastAsia"/>
                <w:sz w:val="24"/>
                <w:szCs w:val="24"/>
                <w:vertAlign w:val="baseline"/>
                <w:lang w:val="en-US" w:eastAsia="zh-CN"/>
              </w:rPr>
            </w:pPr>
          </w:p>
          <w:p w14:paraId="3DE78AE8">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0F35E306">
            <w:pPr>
              <w:widowControl w:val="0"/>
              <w:ind w:firstLine="480" w:firstLineChars="200"/>
              <w:rPr>
                <w:rFonts w:hint="default"/>
                <w:sz w:val="24"/>
                <w:szCs w:val="24"/>
                <w:vertAlign w:val="baseline"/>
                <w:lang w:val="en-US" w:eastAsia="zh-CN"/>
              </w:rPr>
            </w:pPr>
          </w:p>
          <w:p w14:paraId="3E12313B">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vertAlign w:val="baseline"/>
                <w:lang w:val="en-US" w:eastAsia="zh-CN"/>
              </w:rPr>
            </w:pPr>
          </w:p>
          <w:p w14:paraId="68C5BF58">
            <w:pPr>
              <w:widowControl w:val="0"/>
              <w:ind w:firstLine="480" w:firstLineChars="200"/>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lang w:val="en-US" w:eastAsia="zh-CN"/>
        </w:rPr>
      </w:pPr>
    </w:p>
    <w:p w14:paraId="26D0B260">
      <w:pPr>
        <w:ind w:firstLine="240" w:firstLineChars="100"/>
        <w:jc w:val="left"/>
        <w:rPr>
          <w:rFonts w:hint="default"/>
          <w:sz w:val="24"/>
          <w:szCs w:val="32"/>
          <w:lang w:val="en-US" w:eastAsia="zh-CN"/>
        </w:rPr>
      </w:pPr>
    </w:p>
    <w:p w14:paraId="0CB7E5C4">
      <w:pPr>
        <w:jc w:val="right"/>
        <w:rPr>
          <w:rFonts w:hint="eastAsia"/>
          <w:sz w:val="24"/>
          <w:szCs w:val="24"/>
          <w:lang w:val="en-US" w:eastAsia="zh-CN"/>
        </w:rPr>
      </w:pPr>
      <w:r>
        <w:rPr>
          <w:rFonts w:hint="eastAsia"/>
          <w:sz w:val="28"/>
          <w:szCs w:val="28"/>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A324E9"/>
    <w:rsid w:val="02980B47"/>
    <w:rsid w:val="03035935"/>
    <w:rsid w:val="0304627B"/>
    <w:rsid w:val="0313167D"/>
    <w:rsid w:val="032D29B2"/>
    <w:rsid w:val="03B63E3A"/>
    <w:rsid w:val="03F005BF"/>
    <w:rsid w:val="049308F0"/>
    <w:rsid w:val="05017C52"/>
    <w:rsid w:val="05704DD8"/>
    <w:rsid w:val="05C82C12"/>
    <w:rsid w:val="064B2778"/>
    <w:rsid w:val="06731CDB"/>
    <w:rsid w:val="06BD7DF4"/>
    <w:rsid w:val="073F4A62"/>
    <w:rsid w:val="07654CC1"/>
    <w:rsid w:val="07660F14"/>
    <w:rsid w:val="084C47B3"/>
    <w:rsid w:val="08743EB7"/>
    <w:rsid w:val="08896F10"/>
    <w:rsid w:val="08DF64FD"/>
    <w:rsid w:val="092D54BA"/>
    <w:rsid w:val="095962AF"/>
    <w:rsid w:val="098F0954"/>
    <w:rsid w:val="09A960A9"/>
    <w:rsid w:val="09D7624E"/>
    <w:rsid w:val="0A2175C7"/>
    <w:rsid w:val="0A4E3858"/>
    <w:rsid w:val="0A530F50"/>
    <w:rsid w:val="0ADC6029"/>
    <w:rsid w:val="0B1376B2"/>
    <w:rsid w:val="0B8909A2"/>
    <w:rsid w:val="0BA457DB"/>
    <w:rsid w:val="0BFC6D02"/>
    <w:rsid w:val="0C272EF4"/>
    <w:rsid w:val="0C450913"/>
    <w:rsid w:val="0CE85EBA"/>
    <w:rsid w:val="0CF167FE"/>
    <w:rsid w:val="0D894C89"/>
    <w:rsid w:val="0E3E7CBD"/>
    <w:rsid w:val="0EC03DD0"/>
    <w:rsid w:val="0EE83C0B"/>
    <w:rsid w:val="0F130CAE"/>
    <w:rsid w:val="0FE42AE8"/>
    <w:rsid w:val="0FF95996"/>
    <w:rsid w:val="0FFF7484"/>
    <w:rsid w:val="10832DEB"/>
    <w:rsid w:val="108D4A90"/>
    <w:rsid w:val="11CA0B93"/>
    <w:rsid w:val="11E54B27"/>
    <w:rsid w:val="11F10D0E"/>
    <w:rsid w:val="12372F05"/>
    <w:rsid w:val="13504EE3"/>
    <w:rsid w:val="135E4018"/>
    <w:rsid w:val="13D318D3"/>
    <w:rsid w:val="14184102"/>
    <w:rsid w:val="143516C6"/>
    <w:rsid w:val="146A4EE4"/>
    <w:rsid w:val="147A2410"/>
    <w:rsid w:val="14B05372"/>
    <w:rsid w:val="14D64C58"/>
    <w:rsid w:val="156F62EF"/>
    <w:rsid w:val="15BB5765"/>
    <w:rsid w:val="15C27640"/>
    <w:rsid w:val="15FC3460"/>
    <w:rsid w:val="16534914"/>
    <w:rsid w:val="16655340"/>
    <w:rsid w:val="16882EF5"/>
    <w:rsid w:val="16BC673F"/>
    <w:rsid w:val="16FD3ABE"/>
    <w:rsid w:val="16FF3AA5"/>
    <w:rsid w:val="172F0E42"/>
    <w:rsid w:val="17CE60BA"/>
    <w:rsid w:val="196A0814"/>
    <w:rsid w:val="1A420699"/>
    <w:rsid w:val="1B1E2EB4"/>
    <w:rsid w:val="1B4346C9"/>
    <w:rsid w:val="1B4E29D7"/>
    <w:rsid w:val="1B526017"/>
    <w:rsid w:val="1BD4716C"/>
    <w:rsid w:val="1BFF6021"/>
    <w:rsid w:val="1C587110"/>
    <w:rsid w:val="1C863229"/>
    <w:rsid w:val="1CC05665"/>
    <w:rsid w:val="1CED6FE2"/>
    <w:rsid w:val="1D2A5785"/>
    <w:rsid w:val="1D7F2147"/>
    <w:rsid w:val="1D941A61"/>
    <w:rsid w:val="1D996CC8"/>
    <w:rsid w:val="1DA01659"/>
    <w:rsid w:val="1DD12460"/>
    <w:rsid w:val="1E6454A8"/>
    <w:rsid w:val="1EF83A1C"/>
    <w:rsid w:val="1FCD677B"/>
    <w:rsid w:val="1FCF1E87"/>
    <w:rsid w:val="208C08C0"/>
    <w:rsid w:val="208E4164"/>
    <w:rsid w:val="212C3E51"/>
    <w:rsid w:val="2188552B"/>
    <w:rsid w:val="21A07893"/>
    <w:rsid w:val="22673393"/>
    <w:rsid w:val="234B6811"/>
    <w:rsid w:val="23554AEF"/>
    <w:rsid w:val="23645F64"/>
    <w:rsid w:val="23F5677C"/>
    <w:rsid w:val="23FB5E39"/>
    <w:rsid w:val="241A61E3"/>
    <w:rsid w:val="244A2A1D"/>
    <w:rsid w:val="24F84776"/>
    <w:rsid w:val="2564491D"/>
    <w:rsid w:val="25B57849"/>
    <w:rsid w:val="25B83A87"/>
    <w:rsid w:val="26527EB6"/>
    <w:rsid w:val="266463E7"/>
    <w:rsid w:val="26E9311B"/>
    <w:rsid w:val="27B26F9B"/>
    <w:rsid w:val="27C93253"/>
    <w:rsid w:val="28032F0B"/>
    <w:rsid w:val="28706D19"/>
    <w:rsid w:val="29413AEE"/>
    <w:rsid w:val="29A44ECD"/>
    <w:rsid w:val="29F800B9"/>
    <w:rsid w:val="2A1C7CF7"/>
    <w:rsid w:val="2A3D0E7D"/>
    <w:rsid w:val="2A61691A"/>
    <w:rsid w:val="2A924A38"/>
    <w:rsid w:val="2AB13D32"/>
    <w:rsid w:val="2AE32E31"/>
    <w:rsid w:val="2B0F6376"/>
    <w:rsid w:val="2C255C52"/>
    <w:rsid w:val="2CD208B5"/>
    <w:rsid w:val="2D4824EE"/>
    <w:rsid w:val="2E584CD9"/>
    <w:rsid w:val="2E6C7ED8"/>
    <w:rsid w:val="2E8D537C"/>
    <w:rsid w:val="2EA57FA1"/>
    <w:rsid w:val="2EC92CDF"/>
    <w:rsid w:val="2ED342D1"/>
    <w:rsid w:val="2EF243BC"/>
    <w:rsid w:val="2FB87F35"/>
    <w:rsid w:val="30161F54"/>
    <w:rsid w:val="30D977BA"/>
    <w:rsid w:val="30EF0857"/>
    <w:rsid w:val="3140197F"/>
    <w:rsid w:val="318D2D70"/>
    <w:rsid w:val="31E05F1C"/>
    <w:rsid w:val="320C16C0"/>
    <w:rsid w:val="32672625"/>
    <w:rsid w:val="32831B16"/>
    <w:rsid w:val="329B61C3"/>
    <w:rsid w:val="32F6583E"/>
    <w:rsid w:val="331C5AD4"/>
    <w:rsid w:val="333A48FA"/>
    <w:rsid w:val="334A1323"/>
    <w:rsid w:val="338C4E79"/>
    <w:rsid w:val="33D92F7A"/>
    <w:rsid w:val="33F64577"/>
    <w:rsid w:val="340824FC"/>
    <w:rsid w:val="34724980"/>
    <w:rsid w:val="34796F56"/>
    <w:rsid w:val="34B2130C"/>
    <w:rsid w:val="350E12EA"/>
    <w:rsid w:val="354173ED"/>
    <w:rsid w:val="356E2833"/>
    <w:rsid w:val="35992C99"/>
    <w:rsid w:val="35C44201"/>
    <w:rsid w:val="360F3354"/>
    <w:rsid w:val="36486409"/>
    <w:rsid w:val="37BD0585"/>
    <w:rsid w:val="37CA6352"/>
    <w:rsid w:val="38533A18"/>
    <w:rsid w:val="38B814EC"/>
    <w:rsid w:val="38C74734"/>
    <w:rsid w:val="395D6E46"/>
    <w:rsid w:val="396226AE"/>
    <w:rsid w:val="3AB900AC"/>
    <w:rsid w:val="3B223EA3"/>
    <w:rsid w:val="3B4C0F20"/>
    <w:rsid w:val="3B8B7C9A"/>
    <w:rsid w:val="3BAF7174"/>
    <w:rsid w:val="3D660BE0"/>
    <w:rsid w:val="3DBA03C3"/>
    <w:rsid w:val="3DCB60EE"/>
    <w:rsid w:val="3EAC5E57"/>
    <w:rsid w:val="3EB41E07"/>
    <w:rsid w:val="3F1271D0"/>
    <w:rsid w:val="404623E2"/>
    <w:rsid w:val="40A430BB"/>
    <w:rsid w:val="410858E9"/>
    <w:rsid w:val="41314E40"/>
    <w:rsid w:val="41354204"/>
    <w:rsid w:val="41F66AB4"/>
    <w:rsid w:val="438854C3"/>
    <w:rsid w:val="43D372D6"/>
    <w:rsid w:val="440529C7"/>
    <w:rsid w:val="44A26055"/>
    <w:rsid w:val="44B74AB0"/>
    <w:rsid w:val="44C27AD5"/>
    <w:rsid w:val="45300AE7"/>
    <w:rsid w:val="455B5DC1"/>
    <w:rsid w:val="455C26A8"/>
    <w:rsid w:val="45B95404"/>
    <w:rsid w:val="463F4C16"/>
    <w:rsid w:val="46832AB5"/>
    <w:rsid w:val="46942B8F"/>
    <w:rsid w:val="46A20D0C"/>
    <w:rsid w:val="47717886"/>
    <w:rsid w:val="48435459"/>
    <w:rsid w:val="497C0C22"/>
    <w:rsid w:val="498A3D49"/>
    <w:rsid w:val="49D62A28"/>
    <w:rsid w:val="4A122688"/>
    <w:rsid w:val="4ACA3C0F"/>
    <w:rsid w:val="4AE4014A"/>
    <w:rsid w:val="4B515E20"/>
    <w:rsid w:val="4B743FB4"/>
    <w:rsid w:val="4B7B2DFC"/>
    <w:rsid w:val="4B7C315C"/>
    <w:rsid w:val="4BBB7B8C"/>
    <w:rsid w:val="4C602A7D"/>
    <w:rsid w:val="4C806C7C"/>
    <w:rsid w:val="4C9425BB"/>
    <w:rsid w:val="4CB93F3C"/>
    <w:rsid w:val="4CB97E79"/>
    <w:rsid w:val="4CBA2C7D"/>
    <w:rsid w:val="4D2770F7"/>
    <w:rsid w:val="4D422183"/>
    <w:rsid w:val="4DC94652"/>
    <w:rsid w:val="4E0C4B21"/>
    <w:rsid w:val="4E5C03B2"/>
    <w:rsid w:val="4EC15329"/>
    <w:rsid w:val="4F8922EB"/>
    <w:rsid w:val="4FA36E2B"/>
    <w:rsid w:val="50A56CB1"/>
    <w:rsid w:val="50CD1D3A"/>
    <w:rsid w:val="50D92DFE"/>
    <w:rsid w:val="50DF62FA"/>
    <w:rsid w:val="51943136"/>
    <w:rsid w:val="51C92E73"/>
    <w:rsid w:val="51E101BC"/>
    <w:rsid w:val="528079D5"/>
    <w:rsid w:val="538452A3"/>
    <w:rsid w:val="554A067A"/>
    <w:rsid w:val="56090B56"/>
    <w:rsid w:val="562B2D19"/>
    <w:rsid w:val="566F2249"/>
    <w:rsid w:val="56C72EAD"/>
    <w:rsid w:val="571C70F4"/>
    <w:rsid w:val="578C1E3F"/>
    <w:rsid w:val="57FD3876"/>
    <w:rsid w:val="57FD40DE"/>
    <w:rsid w:val="58122B18"/>
    <w:rsid w:val="582157B7"/>
    <w:rsid w:val="583737A8"/>
    <w:rsid w:val="584A5D0C"/>
    <w:rsid w:val="586A64C1"/>
    <w:rsid w:val="593C3C41"/>
    <w:rsid w:val="59791FCF"/>
    <w:rsid w:val="59AC7549"/>
    <w:rsid w:val="59C70462"/>
    <w:rsid w:val="59F45FB0"/>
    <w:rsid w:val="5A246C8E"/>
    <w:rsid w:val="5A715E56"/>
    <w:rsid w:val="5B942EAB"/>
    <w:rsid w:val="5BFB1656"/>
    <w:rsid w:val="5C805C3A"/>
    <w:rsid w:val="5CE172C2"/>
    <w:rsid w:val="5CED210B"/>
    <w:rsid w:val="5D1818CA"/>
    <w:rsid w:val="5DCA66B3"/>
    <w:rsid w:val="5DD33159"/>
    <w:rsid w:val="5E401EE1"/>
    <w:rsid w:val="5E862024"/>
    <w:rsid w:val="5F9A60AB"/>
    <w:rsid w:val="5FA840ED"/>
    <w:rsid w:val="5FAB5E71"/>
    <w:rsid w:val="5FE54AEF"/>
    <w:rsid w:val="5FE62E42"/>
    <w:rsid w:val="5FF150C3"/>
    <w:rsid w:val="604F0C94"/>
    <w:rsid w:val="60811390"/>
    <w:rsid w:val="60A048FE"/>
    <w:rsid w:val="60E905BC"/>
    <w:rsid w:val="611C486A"/>
    <w:rsid w:val="612C3317"/>
    <w:rsid w:val="613320B7"/>
    <w:rsid w:val="639037F0"/>
    <w:rsid w:val="63BC45E5"/>
    <w:rsid w:val="63CB6D8C"/>
    <w:rsid w:val="64B4350F"/>
    <w:rsid w:val="64C17C5F"/>
    <w:rsid w:val="64E32222"/>
    <w:rsid w:val="660C0310"/>
    <w:rsid w:val="66F81DD8"/>
    <w:rsid w:val="674A54CB"/>
    <w:rsid w:val="67503E05"/>
    <w:rsid w:val="679B09B6"/>
    <w:rsid w:val="68740EAF"/>
    <w:rsid w:val="691A37DC"/>
    <w:rsid w:val="695F7E2D"/>
    <w:rsid w:val="69DF0ECC"/>
    <w:rsid w:val="6A443604"/>
    <w:rsid w:val="6ACC2E0B"/>
    <w:rsid w:val="6ADF0295"/>
    <w:rsid w:val="6B3B245C"/>
    <w:rsid w:val="6B6B37C9"/>
    <w:rsid w:val="6B9F656F"/>
    <w:rsid w:val="6DAF0580"/>
    <w:rsid w:val="6DD02520"/>
    <w:rsid w:val="6DE17F47"/>
    <w:rsid w:val="6E1128F7"/>
    <w:rsid w:val="6E6B7F83"/>
    <w:rsid w:val="6EE2110B"/>
    <w:rsid w:val="70090BB2"/>
    <w:rsid w:val="70411D13"/>
    <w:rsid w:val="70561A1D"/>
    <w:rsid w:val="70C1148D"/>
    <w:rsid w:val="713C6D66"/>
    <w:rsid w:val="716562BC"/>
    <w:rsid w:val="718B602C"/>
    <w:rsid w:val="7222612A"/>
    <w:rsid w:val="722A439F"/>
    <w:rsid w:val="724335AB"/>
    <w:rsid w:val="727D45B0"/>
    <w:rsid w:val="727F5D14"/>
    <w:rsid w:val="74143D3D"/>
    <w:rsid w:val="74267540"/>
    <w:rsid w:val="74604500"/>
    <w:rsid w:val="74A90F89"/>
    <w:rsid w:val="75427F45"/>
    <w:rsid w:val="7571756C"/>
    <w:rsid w:val="75CE5F39"/>
    <w:rsid w:val="76102BC1"/>
    <w:rsid w:val="766F3739"/>
    <w:rsid w:val="768D73E4"/>
    <w:rsid w:val="778B45A3"/>
    <w:rsid w:val="77AC443F"/>
    <w:rsid w:val="786749F3"/>
    <w:rsid w:val="78C35701"/>
    <w:rsid w:val="78F607B2"/>
    <w:rsid w:val="795A422D"/>
    <w:rsid w:val="79A15AC2"/>
    <w:rsid w:val="7A831F22"/>
    <w:rsid w:val="7B2E771F"/>
    <w:rsid w:val="7B4F3823"/>
    <w:rsid w:val="7B890DF9"/>
    <w:rsid w:val="7BC65611"/>
    <w:rsid w:val="7C2C76E7"/>
    <w:rsid w:val="7DAB214F"/>
    <w:rsid w:val="7DC0487A"/>
    <w:rsid w:val="7DCA74A7"/>
    <w:rsid w:val="7E357BE9"/>
    <w:rsid w:val="7EDC1B88"/>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 w:type="character" w:customStyle="1" w:styleId="39">
    <w:name w:val="first-child"/>
    <w:basedOn w:val="18"/>
    <w:qFormat/>
    <w:uiPriority w:val="0"/>
  </w:style>
  <w:style w:type="character" w:customStyle="1" w:styleId="40">
    <w:name w:val="layui-layer-tabnow"/>
    <w:basedOn w:val="1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10021</Words>
  <Characters>10769</Characters>
  <TotalTime>38</TotalTime>
  <ScaleCrop>false</ScaleCrop>
  <LinksUpToDate>false</LinksUpToDate>
  <CharactersWithSpaces>11117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2025-03-11T07:59:00Z</cp:lastPrinted>
  <dcterms:modified xsi:type="dcterms:W3CDTF">2025-03-31T08:09:10Z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