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60" w:lineRule="exact"/>
        <w:ind w:firstLine="0" w:firstLineChars="0"/>
        <w:jc w:val="center"/>
        <w:outlineLvl w:val="0"/>
        <w:rPr>
          <w:rFonts w:hint="eastAsia" w:ascii="仿宋" w:hAnsi="仿宋" w:eastAsia="仿宋" w:cs="仿宋"/>
          <w:b/>
          <w:bCs/>
          <w:sz w:val="28"/>
          <w:szCs w:val="28"/>
          <w:highlight w:val="none"/>
          <w:shd w:val="clear" w:color="auto" w:fill="FFFFFF"/>
        </w:rPr>
      </w:pPr>
      <w:r>
        <w:rPr>
          <w:rFonts w:hint="eastAsia" w:ascii="仿宋" w:hAnsi="仿宋" w:eastAsia="仿宋"/>
          <w:b/>
          <w:bCs/>
          <w:sz w:val="28"/>
          <w:szCs w:val="28"/>
          <w:highlight w:val="none"/>
          <w:lang w:eastAsia="zh-CN"/>
        </w:rPr>
        <w:t>采购公告</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项目概况：</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lang w:eastAsia="zh-CN"/>
        </w:rPr>
        <w:t>洛阳市住房保障和房产服务中心房产市场协助管理项目</w:t>
      </w:r>
      <w:r>
        <w:rPr>
          <w:rFonts w:hint="eastAsia" w:ascii="仿宋" w:hAnsi="仿宋" w:eastAsia="仿宋" w:cs="仿宋"/>
          <w:sz w:val="24"/>
          <w:szCs w:val="24"/>
          <w:highlight w:val="none"/>
          <w:shd w:val="clear" w:color="auto" w:fill="FFFFFF"/>
        </w:rPr>
        <w:t>的潜在</w:t>
      </w:r>
      <w:r>
        <w:rPr>
          <w:rFonts w:hint="eastAsia" w:ascii="仿宋" w:hAnsi="仿宋" w:eastAsia="仿宋" w:cs="仿宋"/>
          <w:sz w:val="24"/>
          <w:szCs w:val="24"/>
          <w:highlight w:val="none"/>
          <w:shd w:val="clear" w:color="auto" w:fill="FFFFFF"/>
          <w:lang w:eastAsia="zh-CN"/>
        </w:rPr>
        <w:t>供应商</w:t>
      </w:r>
      <w:r>
        <w:rPr>
          <w:rFonts w:hint="eastAsia" w:ascii="仿宋" w:hAnsi="仿宋" w:eastAsia="仿宋" w:cs="仿宋"/>
          <w:sz w:val="24"/>
          <w:szCs w:val="24"/>
          <w:highlight w:val="none"/>
          <w:shd w:val="clear" w:color="auto" w:fill="FFFFFF"/>
        </w:rPr>
        <w:t>应在洛阳市公共资源交易中心网站（</w:t>
      </w:r>
      <w:r>
        <w:rPr>
          <w:rFonts w:hint="eastAsia" w:ascii="仿宋" w:hAnsi="仿宋" w:eastAsia="仿宋" w:cs="仿宋"/>
          <w:sz w:val="24"/>
          <w:szCs w:val="24"/>
          <w:highlight w:val="none"/>
          <w:shd w:val="clear" w:color="auto" w:fill="FFFFFF"/>
          <w:lang w:eastAsia="zh-CN"/>
        </w:rPr>
        <w:t>lyggzyjy.ly.gov.cn</w:t>
      </w:r>
      <w:r>
        <w:rPr>
          <w:rFonts w:hint="eastAsia" w:ascii="仿宋" w:hAnsi="仿宋" w:eastAsia="仿宋" w:cs="仿宋"/>
          <w:sz w:val="24"/>
          <w:szCs w:val="24"/>
          <w:highlight w:val="none"/>
          <w:shd w:val="clear" w:color="auto" w:fill="FFFFFF"/>
        </w:rPr>
        <w:t>）获取招标文件，并于202</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rPr>
        <w:t>年</w:t>
      </w:r>
      <w:r>
        <w:rPr>
          <w:rFonts w:hint="eastAsia" w:ascii="仿宋" w:hAnsi="仿宋" w:eastAsia="仿宋" w:cs="仿宋"/>
          <w:sz w:val="24"/>
          <w:szCs w:val="24"/>
          <w:highlight w:val="none"/>
          <w:shd w:val="clear" w:color="auto" w:fill="FFFFFF"/>
          <w:lang w:val="en-US" w:eastAsia="zh-CN"/>
        </w:rPr>
        <w:t>7</w:t>
      </w:r>
      <w:r>
        <w:rPr>
          <w:rFonts w:hint="eastAsia" w:ascii="仿宋" w:hAnsi="仿宋" w:eastAsia="仿宋" w:cs="仿宋"/>
          <w:sz w:val="24"/>
          <w:szCs w:val="24"/>
          <w:highlight w:val="none"/>
          <w:shd w:val="clear" w:color="auto" w:fill="FFFFFF"/>
        </w:rPr>
        <w:t>月</w:t>
      </w:r>
      <w:r>
        <w:rPr>
          <w:rFonts w:hint="eastAsia" w:ascii="仿宋" w:hAnsi="仿宋" w:eastAsia="仿宋" w:cs="仿宋"/>
          <w:sz w:val="24"/>
          <w:szCs w:val="24"/>
          <w:highlight w:val="none"/>
          <w:shd w:val="clear" w:color="auto" w:fill="FFFFFF"/>
          <w:lang w:val="en-US" w:eastAsia="zh-CN"/>
        </w:rPr>
        <w:t>27</w:t>
      </w:r>
      <w:r>
        <w:rPr>
          <w:rFonts w:hint="eastAsia" w:ascii="仿宋" w:hAnsi="仿宋" w:eastAsia="仿宋" w:cs="仿宋"/>
          <w:sz w:val="24"/>
          <w:szCs w:val="24"/>
          <w:highlight w:val="none"/>
          <w:shd w:val="clear" w:color="auto" w:fill="FFFFFF"/>
        </w:rPr>
        <w:t>日 09时</w:t>
      </w:r>
      <w:r>
        <w:rPr>
          <w:rFonts w:hint="eastAsia" w:ascii="仿宋" w:hAnsi="仿宋" w:eastAsia="仿宋" w:cs="仿宋"/>
          <w:sz w:val="24"/>
          <w:szCs w:val="24"/>
          <w:highlight w:val="none"/>
          <w:shd w:val="clear" w:color="auto" w:fill="FFFFFF"/>
          <w:lang w:val="en-US" w:eastAsia="zh-CN"/>
        </w:rPr>
        <w:t>35</w:t>
      </w:r>
      <w:r>
        <w:rPr>
          <w:rFonts w:hint="eastAsia" w:ascii="仿宋" w:hAnsi="仿宋" w:eastAsia="仿宋" w:cs="仿宋"/>
          <w:sz w:val="24"/>
          <w:szCs w:val="24"/>
          <w:highlight w:val="none"/>
          <w:shd w:val="clear" w:color="auto" w:fill="FFFFFF"/>
        </w:rPr>
        <w:t>分（北京时间）前递交投标文件。</w:t>
      </w:r>
    </w:p>
    <w:p>
      <w:pPr>
        <w:pStyle w:val="4"/>
        <w:spacing w:before="0" w:beforeAutospacing="0" w:after="0" w:afterAutospacing="0" w:line="460" w:lineRule="exact"/>
        <w:ind w:firstLine="607" w:firstLineChars="252"/>
        <w:jc w:val="both"/>
        <w:rPr>
          <w:rFonts w:hint="eastAsia" w:ascii="仿宋" w:hAnsi="仿宋" w:eastAsia="仿宋" w:cs="仿宋"/>
          <w:sz w:val="24"/>
          <w:szCs w:val="24"/>
          <w:highlight w:val="none"/>
        </w:rPr>
      </w:pPr>
      <w:r>
        <w:rPr>
          <w:rFonts w:hint="eastAsia" w:ascii="仿宋" w:hAnsi="仿宋" w:eastAsia="仿宋" w:cs="仿宋"/>
          <w:b/>
          <w:sz w:val="24"/>
          <w:szCs w:val="24"/>
          <w:highlight w:val="none"/>
          <w:shd w:val="clear" w:color="auto" w:fill="FFFFFF"/>
        </w:rPr>
        <w:t>一、项目基本情况</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rPr>
        <w:t>1、项目编号：</w:t>
      </w:r>
      <w:r>
        <w:rPr>
          <w:rFonts w:hint="eastAsia" w:ascii="仿宋" w:hAnsi="仿宋" w:eastAsia="仿宋" w:cs="仿宋"/>
          <w:sz w:val="24"/>
          <w:szCs w:val="24"/>
          <w:highlight w:val="none"/>
          <w:shd w:val="clear" w:color="auto" w:fill="FFFFFF"/>
          <w:lang w:val="en-US" w:eastAsia="zh-CN"/>
        </w:rPr>
        <w:t>洛采竞磋-2023-154</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shd w:val="clear" w:color="auto" w:fill="FFFFFF"/>
        </w:rPr>
        <w:t>2、项目名称：</w:t>
      </w:r>
      <w:r>
        <w:rPr>
          <w:rFonts w:hint="eastAsia" w:ascii="仿宋" w:hAnsi="仿宋" w:eastAsia="仿宋" w:cs="仿宋"/>
          <w:sz w:val="24"/>
          <w:szCs w:val="24"/>
          <w:highlight w:val="none"/>
          <w:shd w:val="clear" w:color="auto" w:fill="FFFFFF"/>
          <w:lang w:eastAsia="zh-CN"/>
        </w:rPr>
        <w:t>洛阳市住房保障和房产服务中心房产市场协助管理项目</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3、采购方式：竞争性磋商</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4、预算金额：892600.00元</w:t>
      </w:r>
    </w:p>
    <w:p>
      <w:pPr>
        <w:pStyle w:val="4"/>
        <w:spacing w:before="0" w:beforeAutospacing="0" w:after="0" w:afterAutospacing="0" w:line="460" w:lineRule="exact"/>
        <w:ind w:firstLine="1082" w:firstLineChars="451"/>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最高限价：892600.00元</w:t>
      </w:r>
    </w:p>
    <w:tbl>
      <w:tblPr>
        <w:tblStyle w:val="2"/>
        <w:tblW w:w="4884" w:type="pct"/>
        <w:tblInd w:w="48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48"/>
        <w:gridCol w:w="1454"/>
        <w:gridCol w:w="3490"/>
        <w:gridCol w:w="1244"/>
        <w:gridCol w:w="14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0" w:hRule="atLeast"/>
        </w:trPr>
        <w:tc>
          <w:tcPr>
            <w:tcW w:w="389"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380" w:lineRule="exact"/>
              <w:ind w:firstLine="0" w:firstLineChars="0"/>
              <w:jc w:val="both"/>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序号</w:t>
            </w:r>
          </w:p>
        </w:tc>
        <w:tc>
          <w:tcPr>
            <w:tcW w:w="87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380" w:lineRule="exact"/>
              <w:ind w:firstLine="0" w:firstLineChars="0"/>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包号</w:t>
            </w:r>
          </w:p>
        </w:tc>
        <w:tc>
          <w:tcPr>
            <w:tcW w:w="2095"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380" w:lineRule="exact"/>
              <w:ind w:firstLine="378"/>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包名称</w:t>
            </w:r>
          </w:p>
        </w:tc>
        <w:tc>
          <w:tcPr>
            <w:tcW w:w="74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380" w:lineRule="exact"/>
              <w:ind w:left="0" w:leftChars="0" w:firstLine="0" w:firstLineChars="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包预算（元）</w:t>
            </w:r>
          </w:p>
        </w:tc>
        <w:tc>
          <w:tcPr>
            <w:tcW w:w="89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380" w:lineRule="exact"/>
              <w:ind w:left="0" w:leftChars="0" w:firstLine="0" w:firstLineChars="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包最高限价（元）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2" w:hRule="atLeast"/>
        </w:trPr>
        <w:tc>
          <w:tcPr>
            <w:tcW w:w="389"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380" w:lineRule="exact"/>
              <w:ind w:firstLine="0" w:firstLineChars="0"/>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w:t>
            </w:r>
          </w:p>
        </w:tc>
        <w:tc>
          <w:tcPr>
            <w:tcW w:w="87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15"/>
              <w:keepNext w:val="0"/>
              <w:keepLines w:val="0"/>
              <w:pageBreakBefore w:val="0"/>
              <w:widowControl/>
              <w:kinsoku/>
              <w:overflowPunct/>
              <w:topLinePunct w:val="0"/>
              <w:autoSpaceDE/>
              <w:autoSpaceDN/>
              <w:bidi w:val="0"/>
              <w:adjustRightInd/>
              <w:snapToGrid/>
              <w:spacing w:line="380" w:lineRule="exact"/>
              <w:jc w:val="both"/>
              <w:textAlignment w:val="auto"/>
              <w:rPr>
                <w:rFonts w:hint="eastAsia" w:ascii="仿宋" w:hAnsi="仿宋" w:eastAsia="仿宋" w:cs="仿宋"/>
                <w:sz w:val="22"/>
                <w:highlight w:val="none"/>
                <w:lang w:eastAsia="zh-CN"/>
              </w:rPr>
            </w:pPr>
            <w:r>
              <w:rPr>
                <w:rFonts w:hint="eastAsia" w:ascii="仿宋" w:hAnsi="仿宋" w:eastAsia="仿宋" w:cs="仿宋"/>
                <w:sz w:val="22"/>
                <w:highlight w:val="none"/>
                <w:lang w:val="en-US" w:eastAsia="zh-CN"/>
              </w:rPr>
              <w:t xml:space="preserve"> </w:t>
            </w:r>
          </w:p>
        </w:tc>
        <w:tc>
          <w:tcPr>
            <w:tcW w:w="2095"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4"/>
              <w:keepNext w:val="0"/>
              <w:keepLines w:val="0"/>
              <w:pageBreakBefore w:val="0"/>
              <w:widowControl/>
              <w:kinsoku/>
              <w:overflowPunct/>
              <w:topLinePunct w:val="0"/>
              <w:autoSpaceDE/>
              <w:autoSpaceDN/>
              <w:bidi w:val="0"/>
              <w:adjustRightInd/>
              <w:snapToGrid/>
              <w:spacing w:before="0" w:beforeAutospacing="0" w:after="0" w:afterAutospacing="0" w:line="380" w:lineRule="exact"/>
              <w:ind w:firstLine="0" w:firstLineChars="0"/>
              <w:jc w:val="both"/>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洛阳市住房保障和房产服务中心房产市场协助管理项目</w:t>
            </w:r>
          </w:p>
        </w:tc>
        <w:tc>
          <w:tcPr>
            <w:tcW w:w="74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16"/>
              <w:keepNext w:val="0"/>
              <w:keepLines w:val="0"/>
              <w:pageBreakBefore w:val="0"/>
              <w:widowControl/>
              <w:kinsoku/>
              <w:wordWrap w:val="0"/>
              <w:overflowPunct/>
              <w:topLinePunct w:val="0"/>
              <w:autoSpaceDE/>
              <w:autoSpaceDN/>
              <w:bidi w:val="0"/>
              <w:adjustRightInd/>
              <w:snapToGrid/>
              <w:spacing w:line="380" w:lineRule="exact"/>
              <w:textAlignment w:val="auto"/>
              <w:rPr>
                <w:rFonts w:hint="eastAsia" w:ascii="仿宋" w:hAnsi="仿宋" w:eastAsia="仿宋" w:cs="仿宋"/>
                <w:sz w:val="22"/>
                <w:highlight w:val="none"/>
                <w:lang w:eastAsia="zh-CN"/>
              </w:rPr>
            </w:pPr>
            <w:r>
              <w:rPr>
                <w:rFonts w:hint="eastAsia" w:ascii="仿宋" w:hAnsi="仿宋" w:eastAsia="仿宋" w:cs="仿宋"/>
                <w:sz w:val="24"/>
                <w:szCs w:val="24"/>
                <w:highlight w:val="none"/>
                <w:shd w:val="clear" w:color="auto" w:fill="FFFFFF"/>
                <w:lang w:eastAsia="zh-CN"/>
              </w:rPr>
              <w:t>892600.00</w:t>
            </w:r>
          </w:p>
        </w:tc>
        <w:tc>
          <w:tcPr>
            <w:tcW w:w="89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16"/>
              <w:keepNext w:val="0"/>
              <w:keepLines w:val="0"/>
              <w:pageBreakBefore w:val="0"/>
              <w:widowControl/>
              <w:kinsoku/>
              <w:wordWrap w:val="0"/>
              <w:overflowPunct/>
              <w:topLinePunct w:val="0"/>
              <w:autoSpaceDE/>
              <w:autoSpaceDN/>
              <w:bidi w:val="0"/>
              <w:adjustRightInd/>
              <w:snapToGrid/>
              <w:spacing w:line="380" w:lineRule="exact"/>
              <w:jc w:val="both"/>
              <w:textAlignment w:val="auto"/>
              <w:rPr>
                <w:rFonts w:hint="eastAsia" w:ascii="仿宋" w:hAnsi="仿宋" w:eastAsia="仿宋" w:cs="仿宋"/>
                <w:sz w:val="22"/>
                <w:highlight w:val="none"/>
                <w:lang w:eastAsia="zh-CN"/>
              </w:rPr>
            </w:pPr>
            <w:r>
              <w:rPr>
                <w:rFonts w:hint="eastAsia" w:ascii="仿宋" w:hAnsi="仿宋" w:eastAsia="仿宋" w:cs="仿宋"/>
                <w:sz w:val="24"/>
                <w:szCs w:val="24"/>
                <w:highlight w:val="none"/>
                <w:shd w:val="clear" w:color="auto" w:fill="FFFFFF"/>
                <w:lang w:eastAsia="zh-CN"/>
              </w:rPr>
              <w:t>892600.00</w:t>
            </w:r>
          </w:p>
        </w:tc>
      </w:tr>
    </w:tbl>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5、采购需求（包括但不限于标的的名称、数量、简要技术需求或服务要求等） ：</w:t>
      </w:r>
    </w:p>
    <w:p>
      <w:pPr>
        <w:pStyle w:val="4"/>
        <w:spacing w:before="0" w:beforeAutospacing="0" w:after="0" w:afterAutospacing="0" w:line="460" w:lineRule="exact"/>
        <w:ind w:firstLine="825" w:firstLineChars="344"/>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 xml:space="preserve">5.1 </w:t>
      </w:r>
      <w:r>
        <w:rPr>
          <w:rFonts w:hint="eastAsia" w:ascii="仿宋" w:hAnsi="仿宋" w:eastAsia="仿宋" w:cs="仿宋"/>
          <w:sz w:val="24"/>
          <w:szCs w:val="24"/>
          <w:highlight w:val="none"/>
          <w:shd w:val="clear" w:color="auto" w:fill="FFFFFF"/>
          <w:lang w:eastAsia="zh-CN"/>
        </w:rPr>
        <w:t>基本概况</w:t>
      </w:r>
      <w:r>
        <w:rPr>
          <w:rFonts w:hint="eastAsia" w:ascii="仿宋" w:hAnsi="仿宋" w:eastAsia="仿宋" w:cs="仿宋"/>
          <w:sz w:val="24"/>
          <w:szCs w:val="24"/>
          <w:highlight w:val="none"/>
          <w:shd w:val="clear" w:color="auto" w:fill="FFFFFF"/>
        </w:rPr>
        <w:t xml:space="preserve">：房产市场协助管理项目，共一个标段，为我中心在市民之家窗口或其他岗位劳务派遣人员，预算包括劳务派遣人员工资、五险及管理费。劳务派遣服务人员25名。 </w:t>
      </w:r>
    </w:p>
    <w:p>
      <w:pPr>
        <w:pStyle w:val="4"/>
        <w:spacing w:before="0" w:beforeAutospacing="0" w:after="0" w:afterAutospacing="0" w:line="460" w:lineRule="exact"/>
        <w:ind w:firstLine="825" w:firstLineChars="344"/>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5.2 服务期限：</w:t>
      </w:r>
      <w:r>
        <w:rPr>
          <w:rFonts w:hint="eastAsia" w:ascii="仿宋" w:hAnsi="仿宋" w:eastAsia="仿宋" w:cs="仿宋"/>
          <w:sz w:val="24"/>
          <w:szCs w:val="24"/>
          <w:highlight w:val="none"/>
          <w:shd w:val="clear" w:color="auto" w:fill="FFFFFF"/>
          <w:lang w:val="en-US" w:eastAsia="zh-CN"/>
        </w:rPr>
        <w:t>一年</w:t>
      </w:r>
      <w:r>
        <w:rPr>
          <w:rFonts w:hint="eastAsia" w:ascii="仿宋" w:hAnsi="仿宋" w:eastAsia="仿宋" w:cs="仿宋"/>
          <w:sz w:val="24"/>
          <w:szCs w:val="24"/>
          <w:highlight w:val="none"/>
          <w:shd w:val="clear" w:color="auto" w:fill="FFFFFF"/>
        </w:rPr>
        <w:t xml:space="preserve">； </w:t>
      </w:r>
    </w:p>
    <w:p>
      <w:pPr>
        <w:pStyle w:val="4"/>
        <w:spacing w:before="0" w:beforeAutospacing="0" w:after="0" w:afterAutospacing="0" w:line="460" w:lineRule="exact"/>
        <w:ind w:firstLine="825" w:firstLineChars="344"/>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rPr>
        <w:t xml:space="preserve"> 服务要求：</w:t>
      </w:r>
      <w:r>
        <w:rPr>
          <w:rFonts w:hint="eastAsia" w:ascii="仿宋" w:hAnsi="仿宋" w:eastAsia="仿宋" w:cs="仿宋"/>
          <w:sz w:val="24"/>
          <w:szCs w:val="24"/>
          <w:highlight w:val="none"/>
          <w:shd w:val="clear" w:color="auto" w:fill="FFFFFF"/>
          <w:lang w:eastAsia="zh-CN"/>
        </w:rPr>
        <w:t>符合国家及相关行业合格标准及采购人要求</w:t>
      </w:r>
      <w:r>
        <w:rPr>
          <w:rFonts w:hint="eastAsia" w:ascii="仿宋" w:hAnsi="仿宋" w:eastAsia="仿宋" w:cs="仿宋"/>
          <w:sz w:val="24"/>
          <w:szCs w:val="24"/>
          <w:highlight w:val="none"/>
          <w:shd w:val="clear" w:color="auto" w:fill="FFFFFF"/>
        </w:rPr>
        <w:t xml:space="preserve">； </w:t>
      </w:r>
    </w:p>
    <w:p>
      <w:pPr>
        <w:pStyle w:val="4"/>
        <w:spacing w:before="0" w:beforeAutospacing="0" w:after="0" w:afterAutospacing="0" w:line="460" w:lineRule="exact"/>
        <w:ind w:firstLine="825" w:firstLineChars="344"/>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w:t>
      </w: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rPr>
        <w:t xml:space="preserve"> </w:t>
      </w:r>
      <w:r>
        <w:rPr>
          <w:rFonts w:hint="eastAsia" w:ascii="仿宋" w:hAnsi="仿宋" w:eastAsia="仿宋" w:cs="仿宋"/>
          <w:sz w:val="24"/>
          <w:szCs w:val="24"/>
          <w:highlight w:val="none"/>
          <w:shd w:val="clear" w:color="auto" w:fill="FFFFFF"/>
          <w:lang w:eastAsia="zh-CN"/>
        </w:rPr>
        <w:t>标</w:t>
      </w:r>
      <w:r>
        <w:rPr>
          <w:rFonts w:hint="eastAsia" w:ascii="仿宋" w:hAnsi="仿宋" w:eastAsia="仿宋" w:cs="仿宋"/>
          <w:sz w:val="24"/>
          <w:szCs w:val="24"/>
          <w:highlight w:val="none"/>
          <w:shd w:val="clear" w:color="auto" w:fill="FFFFFF"/>
        </w:rPr>
        <w:t>段划分：1个包段</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6、合同履行期限：同服务期</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7、本项目是否接受联合体投标：否</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8、是否接受进口产品：否</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9、是否专门面向中小企业：否</w:t>
      </w:r>
    </w:p>
    <w:p>
      <w:pPr>
        <w:pStyle w:val="4"/>
        <w:spacing w:before="0" w:beforeAutospacing="0" w:after="0" w:afterAutospacing="0" w:line="460" w:lineRule="exact"/>
        <w:ind w:firstLine="607" w:firstLineChars="252"/>
        <w:jc w:val="both"/>
        <w:rPr>
          <w:rFonts w:hint="eastAsia" w:ascii="仿宋" w:hAnsi="仿宋" w:eastAsia="仿宋" w:cs="仿宋"/>
          <w:sz w:val="24"/>
          <w:szCs w:val="24"/>
          <w:highlight w:val="none"/>
        </w:rPr>
      </w:pPr>
      <w:r>
        <w:rPr>
          <w:rFonts w:hint="eastAsia" w:ascii="仿宋" w:hAnsi="仿宋" w:eastAsia="仿宋" w:cs="仿宋"/>
          <w:b/>
          <w:sz w:val="24"/>
          <w:szCs w:val="24"/>
          <w:highlight w:val="none"/>
          <w:shd w:val="clear" w:color="auto" w:fill="FFFFFF"/>
        </w:rPr>
        <w:t>二、申请人资格要求</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1、满足《中华人民共和国政府采购法》第二十二条规定；</w:t>
      </w:r>
    </w:p>
    <w:p>
      <w:pPr>
        <w:pStyle w:val="4"/>
        <w:spacing w:before="0" w:beforeAutospacing="0" w:after="0" w:afterAutospacing="0" w:line="460" w:lineRule="exact"/>
        <w:ind w:firstLine="604" w:firstLineChars="252"/>
        <w:jc w:val="both"/>
        <w:rPr>
          <w:rFonts w:hint="eastAsia"/>
          <w:highlight w:val="none"/>
          <w:lang w:eastAsia="zh-CN"/>
        </w:rPr>
      </w:pPr>
      <w:r>
        <w:rPr>
          <w:rFonts w:hint="eastAsia" w:ascii="仿宋" w:hAnsi="仿宋" w:eastAsia="仿宋" w:cs="仿宋"/>
          <w:sz w:val="24"/>
          <w:szCs w:val="24"/>
          <w:highlight w:val="none"/>
          <w:shd w:val="clear" w:color="auto" w:fill="FFFFFF"/>
        </w:rPr>
        <w:t>2、落实政府采购政策满足的资格要求：</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（1）本项目面向中小微（监狱、残疾人福利性单位）企业；</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（2）促进政府采购公平竞争优化营商环境，支持绿色发展、节约能源、保护环境，扶持不发达、少数民族地区的企业，促进自主创新产业发展、支持脱贫攻坚等相关政府采购政策。</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3）根据洛采购[2021]4号文件要求，参加政府采购项目的中小微企业供应商，持中标(成交)通知书可向金融机构申请合同融资。详情请登录《河南省政府采购网》，进入网站飘窗或业务指南窗口了解金融机构提供的融资服务内容。</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3、本项目的特定资格要求：</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bidi="ar-SA"/>
        </w:rPr>
      </w:pPr>
      <w:r>
        <w:rPr>
          <w:rFonts w:hint="eastAsia" w:ascii="仿宋" w:hAnsi="仿宋" w:eastAsia="仿宋" w:cs="仿宋"/>
          <w:sz w:val="24"/>
          <w:szCs w:val="24"/>
          <w:highlight w:val="none"/>
          <w:shd w:val="clear" w:color="auto" w:fill="FFFFFF"/>
          <w:lang w:val="en-US" w:eastAsia="zh-CN" w:bidi="ar-SA"/>
        </w:rPr>
        <w:t>3.1、供应商须提供有效的营业执照或事业单位登记证书等供应商身份证明材料。</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bidi="ar-SA"/>
        </w:rPr>
      </w:pPr>
      <w:r>
        <w:rPr>
          <w:rFonts w:hint="eastAsia" w:ascii="仿宋" w:hAnsi="仿宋" w:eastAsia="仿宋" w:cs="仿宋"/>
          <w:sz w:val="24"/>
          <w:szCs w:val="24"/>
          <w:highlight w:val="none"/>
          <w:shd w:val="clear" w:color="auto" w:fill="FFFFFF"/>
          <w:lang w:val="en-US" w:eastAsia="zh-CN" w:bidi="ar-SA"/>
        </w:rPr>
        <w:t>3.2、供应商具有相关行政部门颁发的《人力资源服务许可证》或《劳务派遣经营许可证》。</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bidi="ar-SA"/>
        </w:rPr>
      </w:pPr>
      <w:r>
        <w:rPr>
          <w:rFonts w:hint="eastAsia" w:ascii="仿宋" w:hAnsi="仿宋" w:eastAsia="仿宋" w:cs="仿宋"/>
          <w:sz w:val="24"/>
          <w:szCs w:val="24"/>
          <w:highlight w:val="none"/>
          <w:shd w:val="clear" w:color="auto" w:fill="FFFFFF"/>
          <w:lang w:val="en-US" w:eastAsia="zh-CN" w:bidi="ar-SA"/>
        </w:rPr>
        <w:t>3.3、根据《洛阳市财政局关于推行政府采购信用承诺制的通知》（洛财购【 2021 】 11 号）文件，供应商须提供“洛阳市政府采购投标人信用承诺函”，采购人有权在签订合同前要求中标人提供相关证明材料以核实中标人承诺事项的真实性； ；（须在投标文件中附承诺函，并加盖供应商单位公章，承诺函格式详见投标文件格式）；</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bidi="ar-SA"/>
        </w:rPr>
      </w:pPr>
      <w:r>
        <w:rPr>
          <w:rFonts w:hint="eastAsia" w:ascii="仿宋" w:hAnsi="仿宋" w:eastAsia="仿宋" w:cs="仿宋"/>
          <w:sz w:val="24"/>
          <w:szCs w:val="24"/>
          <w:highlight w:val="none"/>
          <w:shd w:val="clear" w:color="auto" w:fill="FFFFFF"/>
          <w:lang w:val="en-US" w:eastAsia="zh-CN" w:bidi="ar-SA"/>
        </w:rPr>
        <w:t>3.4、本次招标实行资格后审,资格不合格者，取消投标资格。</w:t>
      </w:r>
    </w:p>
    <w:p>
      <w:pPr>
        <w:pStyle w:val="4"/>
        <w:spacing w:before="0" w:beforeAutospacing="0" w:after="0" w:afterAutospacing="0" w:line="460" w:lineRule="exact"/>
        <w:ind w:firstLine="607" w:firstLineChars="252"/>
        <w:jc w:val="both"/>
        <w:rPr>
          <w:rFonts w:hint="eastAsia" w:ascii="仿宋" w:hAnsi="仿宋" w:eastAsia="仿宋" w:cs="仿宋"/>
          <w:sz w:val="24"/>
          <w:szCs w:val="24"/>
          <w:highlight w:val="none"/>
        </w:rPr>
      </w:pPr>
      <w:r>
        <w:rPr>
          <w:rFonts w:hint="eastAsia" w:ascii="仿宋" w:hAnsi="仿宋" w:eastAsia="仿宋" w:cs="仿宋"/>
          <w:b/>
          <w:sz w:val="24"/>
          <w:szCs w:val="24"/>
          <w:highlight w:val="none"/>
          <w:shd w:val="clear" w:color="auto" w:fill="FFFFFF"/>
        </w:rPr>
        <w:t>三、获取招标文件</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1.时间：202</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rPr>
        <w:t>年</w:t>
      </w:r>
      <w:r>
        <w:rPr>
          <w:rFonts w:hint="eastAsia" w:ascii="仿宋" w:hAnsi="仿宋" w:eastAsia="仿宋" w:cs="仿宋"/>
          <w:sz w:val="24"/>
          <w:szCs w:val="24"/>
          <w:highlight w:val="none"/>
          <w:shd w:val="clear" w:color="auto" w:fill="FFFFFF"/>
          <w:lang w:val="en-US" w:eastAsia="zh-CN"/>
        </w:rPr>
        <w:t>7</w:t>
      </w:r>
      <w:r>
        <w:rPr>
          <w:rFonts w:hint="eastAsia" w:ascii="仿宋" w:hAnsi="仿宋" w:eastAsia="仿宋" w:cs="仿宋"/>
          <w:sz w:val="24"/>
          <w:szCs w:val="24"/>
          <w:highlight w:val="none"/>
          <w:shd w:val="clear" w:color="auto" w:fill="FFFFFF"/>
        </w:rPr>
        <w:t>月</w:t>
      </w:r>
      <w:r>
        <w:rPr>
          <w:rFonts w:hint="eastAsia" w:ascii="仿宋" w:hAnsi="仿宋" w:eastAsia="仿宋" w:cs="仿宋"/>
          <w:sz w:val="24"/>
          <w:szCs w:val="24"/>
          <w:highlight w:val="none"/>
          <w:shd w:val="clear" w:color="auto" w:fill="FFFFFF"/>
          <w:lang w:val="en-US" w:eastAsia="zh-CN"/>
        </w:rPr>
        <w:t>17</w:t>
      </w:r>
      <w:r>
        <w:rPr>
          <w:rFonts w:hint="eastAsia" w:ascii="仿宋" w:hAnsi="仿宋" w:eastAsia="仿宋" w:cs="仿宋"/>
          <w:sz w:val="24"/>
          <w:szCs w:val="24"/>
          <w:highlight w:val="none"/>
          <w:shd w:val="clear" w:color="auto" w:fill="FFFFFF"/>
        </w:rPr>
        <w:t>日至202</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rPr>
        <w:t>年</w:t>
      </w:r>
      <w:r>
        <w:rPr>
          <w:rFonts w:hint="eastAsia" w:ascii="仿宋" w:hAnsi="仿宋" w:eastAsia="仿宋" w:cs="仿宋"/>
          <w:sz w:val="24"/>
          <w:szCs w:val="24"/>
          <w:highlight w:val="none"/>
          <w:shd w:val="clear" w:color="auto" w:fill="FFFFFF"/>
          <w:lang w:val="en-US" w:eastAsia="zh-CN"/>
        </w:rPr>
        <w:t>7</w:t>
      </w:r>
      <w:r>
        <w:rPr>
          <w:rFonts w:hint="eastAsia" w:ascii="仿宋" w:hAnsi="仿宋" w:eastAsia="仿宋" w:cs="仿宋"/>
          <w:sz w:val="24"/>
          <w:szCs w:val="24"/>
          <w:highlight w:val="none"/>
          <w:shd w:val="clear" w:color="auto" w:fill="FFFFFF"/>
        </w:rPr>
        <w:t>月</w:t>
      </w:r>
      <w:r>
        <w:rPr>
          <w:rFonts w:hint="eastAsia" w:ascii="仿宋" w:hAnsi="仿宋" w:eastAsia="仿宋" w:cs="仿宋"/>
          <w:sz w:val="24"/>
          <w:szCs w:val="24"/>
          <w:highlight w:val="none"/>
          <w:shd w:val="clear" w:color="auto" w:fill="FFFFFF"/>
          <w:lang w:val="en-US" w:eastAsia="zh-CN"/>
        </w:rPr>
        <w:t>21</w:t>
      </w:r>
      <w:r>
        <w:rPr>
          <w:rFonts w:hint="eastAsia" w:ascii="仿宋" w:hAnsi="仿宋" w:eastAsia="仿宋" w:cs="仿宋"/>
          <w:sz w:val="24"/>
          <w:szCs w:val="24"/>
          <w:highlight w:val="none"/>
          <w:shd w:val="clear" w:color="auto" w:fill="FFFFFF"/>
        </w:rPr>
        <w:t xml:space="preserve">日，每天上午至12:00，下午12:00至23:59（北京时间，法定节假日除外。）  </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2.地点：洛阳市公共资源交易中心网站（</w:t>
      </w:r>
      <w:r>
        <w:rPr>
          <w:rFonts w:hint="eastAsia" w:ascii="仿宋" w:hAnsi="仿宋" w:eastAsia="仿宋" w:cs="仿宋"/>
          <w:sz w:val="24"/>
          <w:szCs w:val="24"/>
          <w:highlight w:val="none"/>
          <w:shd w:val="clear" w:color="auto" w:fill="FFFFFF"/>
          <w:lang w:eastAsia="zh-CN"/>
        </w:rPr>
        <w:t>lyggzyjy.ly.gov.cn</w:t>
      </w:r>
      <w:r>
        <w:rPr>
          <w:rFonts w:hint="eastAsia" w:ascii="仿宋" w:hAnsi="仿宋" w:eastAsia="仿宋" w:cs="仿宋"/>
          <w:sz w:val="24"/>
          <w:szCs w:val="24"/>
          <w:highlight w:val="none"/>
          <w:shd w:val="clear" w:color="auto" w:fill="FFFFFF"/>
        </w:rPr>
        <w:t>）</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3.方式：洛阳市公共资源交易中心网站（</w:t>
      </w:r>
      <w:r>
        <w:rPr>
          <w:rFonts w:hint="eastAsia" w:ascii="仿宋" w:hAnsi="仿宋" w:eastAsia="仿宋" w:cs="仿宋"/>
          <w:sz w:val="24"/>
          <w:szCs w:val="24"/>
          <w:highlight w:val="none"/>
          <w:shd w:val="clear" w:color="auto" w:fill="FFFFFF"/>
          <w:lang w:eastAsia="zh-CN"/>
        </w:rPr>
        <w:t>lyggzyjy.ly.gov.cn</w:t>
      </w:r>
      <w:r>
        <w:rPr>
          <w:rFonts w:hint="eastAsia" w:ascii="仿宋" w:hAnsi="仿宋" w:eastAsia="仿宋" w:cs="仿宋"/>
          <w:sz w:val="24"/>
          <w:szCs w:val="24"/>
          <w:highlight w:val="none"/>
          <w:shd w:val="clear" w:color="auto" w:fill="FFFFFF"/>
        </w:rPr>
        <w:t>）上获取。请在“洛阳市电子招投标交易平台（http://</w:t>
      </w:r>
      <w:r>
        <w:rPr>
          <w:rFonts w:hint="eastAsia" w:ascii="仿宋" w:hAnsi="仿宋" w:eastAsia="仿宋" w:cs="仿宋"/>
          <w:sz w:val="24"/>
          <w:szCs w:val="24"/>
          <w:highlight w:val="none"/>
          <w:shd w:val="clear" w:color="auto" w:fill="FFFFFF"/>
          <w:lang w:eastAsia="zh-CN"/>
        </w:rPr>
        <w:t>lyggzyjy.ly.gov.cn</w:t>
      </w:r>
      <w:r>
        <w:rPr>
          <w:rFonts w:hint="eastAsia" w:ascii="仿宋" w:hAnsi="仿宋" w:eastAsia="仿宋" w:cs="仿宋"/>
          <w:sz w:val="24"/>
          <w:szCs w:val="24"/>
          <w:highlight w:val="none"/>
          <w:shd w:val="clear" w:color="auto" w:fill="FFFFFF"/>
        </w:rPr>
        <w:t>/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4.售价：0元</w:t>
      </w:r>
    </w:p>
    <w:p>
      <w:pPr>
        <w:pStyle w:val="4"/>
        <w:spacing w:before="0" w:beforeAutospacing="0" w:after="0" w:afterAutospacing="0" w:line="460" w:lineRule="exact"/>
        <w:ind w:firstLine="607" w:firstLineChars="252"/>
        <w:jc w:val="both"/>
        <w:rPr>
          <w:rFonts w:hint="eastAsia" w:ascii="仿宋" w:hAnsi="仿宋" w:eastAsia="仿宋" w:cs="仿宋"/>
          <w:sz w:val="24"/>
          <w:szCs w:val="24"/>
          <w:highlight w:val="none"/>
        </w:rPr>
      </w:pPr>
      <w:r>
        <w:rPr>
          <w:rFonts w:hint="eastAsia" w:ascii="仿宋" w:hAnsi="仿宋" w:eastAsia="仿宋" w:cs="仿宋"/>
          <w:b/>
          <w:sz w:val="24"/>
          <w:szCs w:val="24"/>
          <w:highlight w:val="none"/>
          <w:shd w:val="clear" w:color="auto" w:fill="FFFFFF"/>
        </w:rPr>
        <w:t>四、投标截止时间及地点</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1.时间：202</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rPr>
        <w:t>年</w:t>
      </w:r>
      <w:r>
        <w:rPr>
          <w:rFonts w:hint="eastAsia" w:ascii="仿宋" w:hAnsi="仿宋" w:eastAsia="仿宋" w:cs="仿宋"/>
          <w:sz w:val="24"/>
          <w:szCs w:val="24"/>
          <w:highlight w:val="none"/>
          <w:shd w:val="clear" w:color="auto" w:fill="FFFFFF"/>
          <w:lang w:val="en-US" w:eastAsia="zh-CN"/>
        </w:rPr>
        <w:t>7</w:t>
      </w:r>
      <w:r>
        <w:rPr>
          <w:rFonts w:hint="eastAsia" w:ascii="仿宋" w:hAnsi="仿宋" w:eastAsia="仿宋" w:cs="仿宋"/>
          <w:sz w:val="24"/>
          <w:szCs w:val="24"/>
          <w:highlight w:val="none"/>
          <w:shd w:val="clear" w:color="auto" w:fill="FFFFFF"/>
        </w:rPr>
        <w:t>月</w:t>
      </w:r>
      <w:r>
        <w:rPr>
          <w:rFonts w:hint="eastAsia" w:ascii="仿宋" w:hAnsi="仿宋" w:eastAsia="仿宋" w:cs="仿宋"/>
          <w:sz w:val="24"/>
          <w:szCs w:val="24"/>
          <w:highlight w:val="none"/>
          <w:shd w:val="clear" w:color="auto" w:fill="FFFFFF"/>
          <w:lang w:val="en-US" w:eastAsia="zh-CN"/>
        </w:rPr>
        <w:t>27</w:t>
      </w:r>
      <w:r>
        <w:rPr>
          <w:rFonts w:hint="eastAsia" w:ascii="仿宋" w:hAnsi="仿宋" w:eastAsia="仿宋" w:cs="仿宋"/>
          <w:sz w:val="24"/>
          <w:szCs w:val="24"/>
          <w:highlight w:val="none"/>
          <w:shd w:val="clear" w:color="auto" w:fill="FFFFFF"/>
        </w:rPr>
        <w:t>日 09时</w:t>
      </w:r>
      <w:r>
        <w:rPr>
          <w:rFonts w:hint="eastAsia" w:ascii="仿宋" w:hAnsi="仿宋" w:eastAsia="仿宋" w:cs="仿宋"/>
          <w:sz w:val="24"/>
          <w:szCs w:val="24"/>
          <w:highlight w:val="none"/>
          <w:shd w:val="clear" w:color="auto" w:fill="FFFFFF"/>
          <w:lang w:val="en-US" w:eastAsia="zh-CN"/>
        </w:rPr>
        <w:t>35</w:t>
      </w:r>
      <w:r>
        <w:rPr>
          <w:rFonts w:hint="eastAsia" w:ascii="仿宋" w:hAnsi="仿宋" w:eastAsia="仿宋" w:cs="仿宋"/>
          <w:sz w:val="24"/>
          <w:szCs w:val="24"/>
          <w:highlight w:val="none"/>
          <w:shd w:val="clear" w:color="auto" w:fill="FFFFFF"/>
        </w:rPr>
        <w:t>分（北京时间）</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2.地点：</w:t>
      </w:r>
      <w:r>
        <w:rPr>
          <w:rFonts w:hint="eastAsia" w:ascii="仿宋" w:hAnsi="仿宋" w:eastAsia="仿宋" w:cs="仿宋"/>
          <w:sz w:val="24"/>
          <w:szCs w:val="24"/>
          <w:highlight w:val="none"/>
          <w:shd w:val="clear" w:color="auto" w:fill="FFFFFF"/>
          <w:lang w:eastAsia="zh-CN"/>
        </w:rPr>
        <w:t>洛阳市</w:t>
      </w:r>
      <w:r>
        <w:rPr>
          <w:rFonts w:hint="eastAsia" w:ascii="仿宋" w:hAnsi="仿宋" w:eastAsia="仿宋" w:cs="仿宋"/>
          <w:sz w:val="24"/>
          <w:szCs w:val="24"/>
          <w:highlight w:val="none"/>
          <w:shd w:val="clear" w:color="auto" w:fill="FFFFFF"/>
        </w:rPr>
        <w:t>公共资源交易中心网站（</w:t>
      </w:r>
      <w:r>
        <w:rPr>
          <w:rFonts w:hint="eastAsia" w:ascii="仿宋" w:hAnsi="仿宋" w:eastAsia="仿宋" w:cs="仿宋"/>
          <w:sz w:val="24"/>
          <w:szCs w:val="24"/>
          <w:highlight w:val="none"/>
          <w:shd w:val="clear" w:color="auto" w:fill="FFFFFF"/>
          <w:lang w:eastAsia="zh-CN"/>
        </w:rPr>
        <w:t>lyggzyjy.ly.gov.cn</w:t>
      </w:r>
      <w:r>
        <w:rPr>
          <w:rFonts w:hint="eastAsia" w:ascii="仿宋" w:hAnsi="仿宋" w:eastAsia="仿宋" w:cs="仿宋"/>
          <w:sz w:val="24"/>
          <w:szCs w:val="24"/>
          <w:highlight w:val="none"/>
          <w:shd w:val="clear" w:color="auto" w:fill="FFFFFF"/>
        </w:rPr>
        <w:t>）。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pStyle w:val="4"/>
        <w:spacing w:before="0" w:beforeAutospacing="0" w:after="0" w:afterAutospacing="0" w:line="460" w:lineRule="exact"/>
        <w:ind w:firstLine="607" w:firstLineChars="252"/>
        <w:jc w:val="both"/>
        <w:rPr>
          <w:rFonts w:hint="eastAsia" w:ascii="仿宋" w:hAnsi="仿宋" w:eastAsia="仿宋" w:cs="仿宋"/>
          <w:sz w:val="24"/>
          <w:szCs w:val="24"/>
          <w:highlight w:val="none"/>
        </w:rPr>
      </w:pPr>
      <w:r>
        <w:rPr>
          <w:rFonts w:hint="eastAsia" w:ascii="仿宋" w:hAnsi="仿宋" w:eastAsia="仿宋" w:cs="仿宋"/>
          <w:b/>
          <w:sz w:val="24"/>
          <w:szCs w:val="24"/>
          <w:highlight w:val="none"/>
          <w:shd w:val="clear" w:color="auto" w:fill="FFFFFF"/>
        </w:rPr>
        <w:t>五、开标时间及地点</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1.时间：202</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rPr>
        <w:t>年</w:t>
      </w:r>
      <w:r>
        <w:rPr>
          <w:rFonts w:hint="eastAsia" w:ascii="仿宋" w:hAnsi="仿宋" w:eastAsia="仿宋" w:cs="仿宋"/>
          <w:sz w:val="24"/>
          <w:szCs w:val="24"/>
          <w:highlight w:val="none"/>
          <w:shd w:val="clear" w:color="auto" w:fill="FFFFFF"/>
          <w:lang w:val="en-US" w:eastAsia="zh-CN"/>
        </w:rPr>
        <w:t>7</w:t>
      </w:r>
      <w:r>
        <w:rPr>
          <w:rFonts w:hint="eastAsia" w:ascii="仿宋" w:hAnsi="仿宋" w:eastAsia="仿宋" w:cs="仿宋"/>
          <w:sz w:val="24"/>
          <w:szCs w:val="24"/>
          <w:highlight w:val="none"/>
          <w:shd w:val="clear" w:color="auto" w:fill="FFFFFF"/>
        </w:rPr>
        <w:t>月</w:t>
      </w:r>
      <w:r>
        <w:rPr>
          <w:rFonts w:hint="eastAsia" w:ascii="仿宋" w:hAnsi="仿宋" w:eastAsia="仿宋" w:cs="仿宋"/>
          <w:sz w:val="24"/>
          <w:szCs w:val="24"/>
          <w:highlight w:val="none"/>
          <w:shd w:val="clear" w:color="auto" w:fill="FFFFFF"/>
          <w:lang w:val="en-US" w:eastAsia="zh-CN"/>
        </w:rPr>
        <w:t>27</w:t>
      </w:r>
      <w:r>
        <w:rPr>
          <w:rFonts w:hint="eastAsia" w:ascii="仿宋" w:hAnsi="仿宋" w:eastAsia="仿宋" w:cs="仿宋"/>
          <w:sz w:val="24"/>
          <w:szCs w:val="24"/>
          <w:highlight w:val="none"/>
          <w:shd w:val="clear" w:color="auto" w:fill="FFFFFF"/>
        </w:rPr>
        <w:t>日 09时</w:t>
      </w:r>
      <w:r>
        <w:rPr>
          <w:rFonts w:hint="eastAsia" w:ascii="仿宋" w:hAnsi="仿宋" w:eastAsia="仿宋" w:cs="仿宋"/>
          <w:sz w:val="24"/>
          <w:szCs w:val="24"/>
          <w:highlight w:val="none"/>
          <w:shd w:val="clear" w:color="auto" w:fill="FFFFFF"/>
          <w:lang w:val="en-US" w:eastAsia="zh-CN"/>
        </w:rPr>
        <w:t>35</w:t>
      </w:r>
      <w:r>
        <w:rPr>
          <w:rFonts w:hint="eastAsia" w:ascii="仿宋" w:hAnsi="仿宋" w:eastAsia="仿宋" w:cs="仿宋"/>
          <w:sz w:val="24"/>
          <w:szCs w:val="24"/>
          <w:highlight w:val="none"/>
          <w:shd w:val="clear" w:color="auto" w:fill="FFFFFF"/>
        </w:rPr>
        <w:t>分（北京时间）</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2.地点：</w:t>
      </w:r>
      <w:r>
        <w:rPr>
          <w:rFonts w:hint="eastAsia" w:ascii="仿宋" w:hAnsi="仿宋" w:eastAsia="仿宋" w:cs="仿宋"/>
          <w:sz w:val="24"/>
          <w:szCs w:val="24"/>
          <w:highlight w:val="none"/>
          <w:shd w:val="clear" w:color="auto" w:fill="FFFFFF"/>
          <w:lang w:eastAsia="zh-CN"/>
        </w:rPr>
        <w:t>洛阳市公共资源交易中心开标</w:t>
      </w:r>
      <w:r>
        <w:rPr>
          <w:rFonts w:hint="eastAsia" w:ascii="仿宋" w:hAnsi="仿宋" w:eastAsia="仿宋" w:cs="仿宋"/>
          <w:sz w:val="24"/>
          <w:szCs w:val="24"/>
          <w:highlight w:val="none"/>
          <w:shd w:val="clear" w:color="auto" w:fill="FFFFFF"/>
          <w:lang w:val="en-US" w:eastAsia="zh-CN"/>
        </w:rPr>
        <w:t>六</w:t>
      </w:r>
      <w:r>
        <w:rPr>
          <w:rFonts w:hint="eastAsia" w:ascii="仿宋" w:hAnsi="仿宋" w:eastAsia="仿宋" w:cs="仿宋"/>
          <w:sz w:val="24"/>
          <w:szCs w:val="24"/>
          <w:highlight w:val="none"/>
          <w:shd w:val="clear" w:color="auto" w:fill="FFFFFF"/>
          <w:lang w:eastAsia="zh-CN"/>
        </w:rPr>
        <w:t>室（洛阳市洛龙区开元大道与永泰街交叉口西南角洛阳市市民之家六楼）。</w:t>
      </w:r>
      <w:r>
        <w:rPr>
          <w:rFonts w:hint="eastAsia" w:ascii="仿宋" w:hAnsi="仿宋" w:eastAsia="仿宋" w:cs="仿宋"/>
          <w:sz w:val="24"/>
          <w:szCs w:val="24"/>
          <w:highlight w:val="none"/>
          <w:shd w:val="clear" w:color="auto" w:fill="FFFFFF"/>
        </w:rPr>
        <w:t>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w:t>
      </w:r>
      <w:r>
        <w:rPr>
          <w:rFonts w:hint="eastAsia" w:ascii="仿宋" w:hAnsi="仿宋" w:eastAsia="仿宋" w:cs="仿宋"/>
          <w:sz w:val="24"/>
          <w:szCs w:val="24"/>
          <w:highlight w:val="none"/>
          <w:shd w:val="clear" w:color="auto" w:fill="FFFFFF"/>
          <w:lang w:eastAsia="zh-CN"/>
        </w:rPr>
        <w:t>供应商</w:t>
      </w:r>
      <w:r>
        <w:rPr>
          <w:rFonts w:hint="eastAsia" w:ascii="仿宋" w:hAnsi="仿宋" w:eastAsia="仿宋" w:cs="仿宋"/>
          <w:sz w:val="24"/>
          <w:szCs w:val="24"/>
          <w:highlight w:val="none"/>
          <w:shd w:val="clear" w:color="auto" w:fill="FFFFFF"/>
        </w:rPr>
        <w:t>）”。除电子投标（响应）文件外，投标时不再接受任何纸质文件、资料等。</w:t>
      </w:r>
    </w:p>
    <w:p>
      <w:pPr>
        <w:pStyle w:val="4"/>
        <w:spacing w:before="0" w:beforeAutospacing="0" w:after="0" w:afterAutospacing="0" w:line="460" w:lineRule="exact"/>
        <w:ind w:firstLine="607" w:firstLineChars="252"/>
        <w:jc w:val="both"/>
        <w:rPr>
          <w:rFonts w:hint="eastAsia" w:ascii="仿宋" w:hAnsi="仿宋" w:eastAsia="仿宋" w:cs="仿宋"/>
          <w:sz w:val="24"/>
          <w:szCs w:val="24"/>
          <w:highlight w:val="none"/>
        </w:rPr>
      </w:pPr>
      <w:r>
        <w:rPr>
          <w:rFonts w:hint="eastAsia" w:ascii="仿宋" w:hAnsi="仿宋" w:eastAsia="仿宋" w:cs="仿宋"/>
          <w:b/>
          <w:sz w:val="24"/>
          <w:szCs w:val="24"/>
          <w:highlight w:val="none"/>
          <w:shd w:val="clear" w:color="auto" w:fill="FFFFFF"/>
        </w:rPr>
        <w:t>六、发布公告的媒介及招标公告期限</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rPr>
        <w:t>本次招标公告在《洛阳市公共资源交易中心网》</w:t>
      </w:r>
      <w:r>
        <w:rPr>
          <w:rFonts w:hint="eastAsia" w:ascii="仿宋" w:hAnsi="仿宋" w:eastAsia="仿宋" w:cs="仿宋"/>
          <w:sz w:val="24"/>
          <w:szCs w:val="24"/>
          <w:highlight w:val="none"/>
          <w:shd w:val="clear" w:color="auto" w:fill="FFFFFF"/>
          <w:lang w:eastAsia="zh-CN"/>
        </w:rPr>
        <w:t>和</w:t>
      </w:r>
      <w:r>
        <w:rPr>
          <w:rFonts w:hint="eastAsia" w:ascii="仿宋" w:hAnsi="仿宋" w:eastAsia="仿宋" w:cs="仿宋"/>
          <w:sz w:val="24"/>
          <w:szCs w:val="24"/>
          <w:highlight w:val="none"/>
          <w:shd w:val="clear" w:color="auto" w:fill="FFFFFF"/>
        </w:rPr>
        <w:t>《河南省政府采购网》上发布。招标公告期限为</w:t>
      </w:r>
      <w:r>
        <w:rPr>
          <w:rFonts w:hint="eastAsia" w:ascii="仿宋" w:hAnsi="仿宋" w:eastAsia="仿宋" w:cs="仿宋"/>
          <w:sz w:val="24"/>
          <w:szCs w:val="24"/>
          <w:highlight w:val="none"/>
          <w:shd w:val="clear" w:color="auto" w:fill="FFFFFF"/>
          <w:lang w:eastAsia="zh-CN"/>
        </w:rPr>
        <w:t>五</w:t>
      </w:r>
      <w:r>
        <w:rPr>
          <w:rFonts w:hint="eastAsia" w:ascii="仿宋" w:hAnsi="仿宋" w:eastAsia="仿宋" w:cs="仿宋"/>
          <w:sz w:val="24"/>
          <w:szCs w:val="24"/>
          <w:highlight w:val="none"/>
          <w:shd w:val="clear" w:color="auto" w:fill="FFFFFF"/>
        </w:rPr>
        <w:t>个工作日202</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rPr>
        <w:t>年</w:t>
      </w:r>
      <w:r>
        <w:rPr>
          <w:rFonts w:hint="eastAsia" w:ascii="仿宋" w:hAnsi="仿宋" w:eastAsia="仿宋" w:cs="仿宋"/>
          <w:sz w:val="24"/>
          <w:szCs w:val="24"/>
          <w:highlight w:val="none"/>
          <w:shd w:val="clear" w:color="auto" w:fill="FFFFFF"/>
          <w:lang w:val="en-US" w:eastAsia="zh-CN"/>
        </w:rPr>
        <w:t>7</w:t>
      </w:r>
      <w:r>
        <w:rPr>
          <w:rFonts w:hint="eastAsia" w:ascii="仿宋" w:hAnsi="仿宋" w:eastAsia="仿宋" w:cs="仿宋"/>
          <w:sz w:val="24"/>
          <w:szCs w:val="24"/>
          <w:highlight w:val="none"/>
          <w:shd w:val="clear" w:color="auto" w:fill="FFFFFF"/>
        </w:rPr>
        <w:t>月</w:t>
      </w:r>
      <w:r>
        <w:rPr>
          <w:rFonts w:hint="eastAsia" w:ascii="仿宋" w:hAnsi="仿宋" w:eastAsia="仿宋" w:cs="仿宋"/>
          <w:sz w:val="24"/>
          <w:szCs w:val="24"/>
          <w:highlight w:val="none"/>
          <w:shd w:val="clear" w:color="auto" w:fill="FFFFFF"/>
          <w:lang w:val="en-US" w:eastAsia="zh-CN"/>
        </w:rPr>
        <w:t>17</w:t>
      </w:r>
      <w:r>
        <w:rPr>
          <w:rFonts w:hint="eastAsia" w:ascii="仿宋" w:hAnsi="仿宋" w:eastAsia="仿宋" w:cs="仿宋"/>
          <w:sz w:val="24"/>
          <w:szCs w:val="24"/>
          <w:highlight w:val="none"/>
          <w:shd w:val="clear" w:color="auto" w:fill="FFFFFF"/>
        </w:rPr>
        <w:t>日至202</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rPr>
        <w:t>年</w:t>
      </w:r>
      <w:r>
        <w:rPr>
          <w:rFonts w:hint="eastAsia" w:ascii="仿宋" w:hAnsi="仿宋" w:eastAsia="仿宋" w:cs="仿宋"/>
          <w:sz w:val="24"/>
          <w:szCs w:val="24"/>
          <w:highlight w:val="none"/>
          <w:shd w:val="clear" w:color="auto" w:fill="FFFFFF"/>
          <w:lang w:val="en-US" w:eastAsia="zh-CN"/>
        </w:rPr>
        <w:t>7</w:t>
      </w:r>
      <w:r>
        <w:rPr>
          <w:rFonts w:hint="eastAsia" w:ascii="仿宋" w:hAnsi="仿宋" w:eastAsia="仿宋" w:cs="仿宋"/>
          <w:sz w:val="24"/>
          <w:szCs w:val="24"/>
          <w:highlight w:val="none"/>
          <w:shd w:val="clear" w:color="auto" w:fill="FFFFFF"/>
        </w:rPr>
        <w:t>月</w:t>
      </w:r>
      <w:r>
        <w:rPr>
          <w:rFonts w:hint="eastAsia" w:ascii="仿宋" w:hAnsi="仿宋" w:eastAsia="仿宋" w:cs="仿宋"/>
          <w:sz w:val="24"/>
          <w:szCs w:val="24"/>
          <w:highlight w:val="none"/>
          <w:shd w:val="clear" w:color="auto" w:fill="FFFFFF"/>
          <w:lang w:val="en-US" w:eastAsia="zh-CN"/>
        </w:rPr>
        <w:t>21</w:t>
      </w:r>
      <w:r>
        <w:rPr>
          <w:rFonts w:hint="eastAsia" w:ascii="仿宋" w:hAnsi="仿宋" w:eastAsia="仿宋" w:cs="仿宋"/>
          <w:sz w:val="24"/>
          <w:szCs w:val="24"/>
          <w:highlight w:val="none"/>
          <w:shd w:val="clear" w:color="auto" w:fill="FFFFFF"/>
        </w:rPr>
        <w:t>日</w:t>
      </w:r>
      <w:r>
        <w:rPr>
          <w:rFonts w:hint="eastAsia" w:ascii="仿宋" w:hAnsi="仿宋" w:eastAsia="仿宋" w:cs="仿宋"/>
          <w:sz w:val="24"/>
          <w:szCs w:val="24"/>
          <w:highlight w:val="none"/>
          <w:shd w:val="clear" w:color="auto" w:fill="FFFFFF"/>
          <w:lang w:eastAsia="zh-CN"/>
        </w:rPr>
        <w:t>。</w:t>
      </w:r>
    </w:p>
    <w:p>
      <w:pPr>
        <w:pStyle w:val="4"/>
        <w:spacing w:before="0" w:beforeAutospacing="0" w:after="0" w:afterAutospacing="0" w:line="460" w:lineRule="exact"/>
        <w:ind w:firstLine="607" w:firstLineChars="252"/>
        <w:jc w:val="both"/>
        <w:rPr>
          <w:rFonts w:hint="eastAsia" w:ascii="仿宋" w:hAnsi="仿宋" w:eastAsia="仿宋" w:cs="仿宋"/>
          <w:sz w:val="24"/>
          <w:szCs w:val="24"/>
          <w:highlight w:val="none"/>
        </w:rPr>
      </w:pPr>
      <w:r>
        <w:rPr>
          <w:rFonts w:hint="eastAsia" w:ascii="仿宋" w:hAnsi="仿宋" w:eastAsia="仿宋" w:cs="仿宋"/>
          <w:b/>
          <w:sz w:val="24"/>
          <w:szCs w:val="24"/>
          <w:highlight w:val="none"/>
          <w:shd w:val="clear" w:color="auto" w:fill="FFFFFF"/>
        </w:rPr>
        <w:t>七、其他补充事宜</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1.本次代理服务费由成交人支付，请供应商投标时充分考虑这一因素。</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2.供应商在参与本项目招标采购活动期间应及时关注本网站获取相关澄清或变更等信息（如果有）。</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3.监管部门：洛阳市财政局</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监管部门联系人：洛阳市财政局政府采购科</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监管部门联系方式：0379-63221264</w:t>
      </w:r>
    </w:p>
    <w:p>
      <w:pPr>
        <w:pStyle w:val="4"/>
        <w:spacing w:before="0" w:beforeAutospacing="0" w:after="0" w:afterAutospacing="0" w:line="460" w:lineRule="exact"/>
        <w:ind w:firstLine="607" w:firstLineChars="252"/>
        <w:jc w:val="both"/>
        <w:rPr>
          <w:rFonts w:hint="eastAsia" w:ascii="仿宋" w:hAnsi="仿宋" w:eastAsia="仿宋" w:cs="仿宋"/>
          <w:sz w:val="24"/>
          <w:szCs w:val="24"/>
          <w:highlight w:val="none"/>
        </w:rPr>
      </w:pPr>
      <w:r>
        <w:rPr>
          <w:rFonts w:hint="eastAsia" w:ascii="仿宋" w:hAnsi="仿宋" w:eastAsia="仿宋" w:cs="仿宋"/>
          <w:b/>
          <w:sz w:val="24"/>
          <w:szCs w:val="24"/>
          <w:highlight w:val="none"/>
          <w:shd w:val="clear" w:color="auto" w:fill="FFFFFF"/>
        </w:rPr>
        <w:t>八、凡是对本次招标提出询问，请按照以下方式联系</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 采购人信息</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名称：洛阳市住房保障和房产服务中心</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地址：洛阳市涧西区周山路12号</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联系人：马女士</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联系方式：0379-63206571</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2.采购代理机构信息（如有）</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名称：洛阳市德正工程管理有限公司</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地址：洛阳市洛龙区通济街77号4楼005号</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联系人：尚晓雪</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联系方式：0379-65977768</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3.项目联系方式</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项目联系人：尚晓雪</w:t>
      </w:r>
    </w:p>
    <w:p>
      <w:pPr>
        <w:pStyle w:val="4"/>
        <w:spacing w:before="0" w:beforeAutospacing="0" w:after="0" w:afterAutospacing="0" w:line="460" w:lineRule="exact"/>
        <w:ind w:firstLine="604" w:firstLineChars="252"/>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联系方式：0379-65977768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OTFmYzc3ZWU3MzYyNTIwMWRiMDlhNzVhMmYzMzIifQ=="/>
  </w:docVars>
  <w:rsids>
    <w:rsidRoot w:val="4881717A"/>
    <w:rsid w:val="48817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普通(网站)_0"/>
    <w:basedOn w:val="5"/>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5">
    <w:name w:val="正文_1_0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Default_1"/>
    <w:next w:val="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大标题_1"/>
    <w:basedOn w:val="5"/>
    <w:next w:val="8"/>
    <w:qFormat/>
    <w:uiPriority w:val="0"/>
    <w:pPr>
      <w:jc w:val="center"/>
    </w:pPr>
    <w:rPr>
      <w:rFonts w:ascii="Arial" w:hAnsi="Arial" w:eastAsia="宋体"/>
      <w:b/>
      <w:sz w:val="28"/>
      <w:szCs w:val="24"/>
    </w:rPr>
  </w:style>
  <w:style w:type="paragraph" w:customStyle="1" w:styleId="8">
    <w:name w:val="正文首行缩进 2_1"/>
    <w:basedOn w:val="9"/>
    <w:next w:val="13"/>
    <w:qFormat/>
    <w:uiPriority w:val="0"/>
    <w:pPr>
      <w:spacing w:after="120" w:afterLines="0" w:line="240" w:lineRule="auto"/>
      <w:ind w:left="200" w:leftChars="200" w:firstLine="200" w:firstLineChars="200"/>
    </w:pPr>
  </w:style>
  <w:style w:type="paragraph" w:customStyle="1" w:styleId="9">
    <w:name w:val="正文文本缩进_1"/>
    <w:basedOn w:val="10"/>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10">
    <w:name w:val="正文_1"/>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表格文字_0"/>
    <w:basedOn w:val="12"/>
    <w:next w:val="14"/>
    <w:qFormat/>
    <w:uiPriority w:val="0"/>
    <w:pPr>
      <w:adjustRightInd w:val="0"/>
      <w:spacing w:line="420" w:lineRule="atLeast"/>
      <w:jc w:val="left"/>
    </w:pPr>
    <w:rPr>
      <w:rFonts w:ascii="Times New Roman" w:hAnsi="Times New Roman"/>
      <w:kern w:val="0"/>
      <w:szCs w:val="20"/>
    </w:rPr>
  </w:style>
  <w:style w:type="paragraph" w:customStyle="1" w:styleId="12">
    <w:name w:val="Tabletext_0"/>
    <w:basedOn w:val="13"/>
    <w:qFormat/>
    <w:uiPriority w:val="0"/>
    <w:pPr>
      <w:keepLines/>
      <w:spacing w:beforeLines="20" w:line="360" w:lineRule="auto"/>
      <w:jc w:val="center"/>
    </w:pPr>
    <w:rPr>
      <w:rFonts w:ascii="宋体" w:hAnsi="宋体"/>
      <w:snapToGrid w:val="0"/>
      <w:color w:val="000000"/>
      <w:kern w:val="0"/>
      <w:szCs w:val="21"/>
      <w:lang w:val="zh-CN"/>
    </w:rPr>
  </w:style>
  <w:style w:type="paragraph" w:customStyle="1" w:styleId="13">
    <w:name w:val="正文_1_0"/>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文本_1"/>
    <w:basedOn w:val="10"/>
    <w:next w:val="6"/>
    <w:qFormat/>
    <w:uiPriority w:val="0"/>
    <w:rPr>
      <w:rFonts w:eastAsia="仿宋_GB2312"/>
      <w:kern w:val="2"/>
      <w:sz w:val="28"/>
      <w:szCs w:val="30"/>
    </w:rPr>
  </w:style>
  <w:style w:type="paragraph" w:customStyle="1" w:styleId="15">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_0"/>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文本_0"/>
    <w:basedOn w:val="16"/>
    <w:next w:val="18"/>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18">
    <w:name w:val="正文文本 2_0"/>
    <w:basedOn w:val="16"/>
    <w:next w:val="17"/>
    <w:unhideWhenUsed/>
    <w:qFormat/>
    <w:uiPriority w:val="0"/>
    <w:pPr>
      <w:spacing w:after="120" w:line="480" w:lineRule="auto"/>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2023-07-14T03:33:00Z</dcterms:created>
  <dc:creator>雪人 </dc:creator>
  <cp:lastModifiedBy>雪人 </cp:lastModifiedBy>
  <dcterms:modified xsi:type="dcterms:W3CDTF">2023-07-14T03:33:30Z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C4524A93F94B4210AAA2A08B2B107BAA_11</vt:lpwstr>
  </property>
</Properties>
</file>