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60B98">
      <w:pPr>
        <w:jc w:val="center"/>
        <w:rPr>
          <w:rFonts w:hint="eastAsia"/>
          <w:b/>
          <w:bCs/>
          <w:sz w:val="28"/>
          <w:szCs w:val="36"/>
          <w:lang w:val="en-US" w:eastAsia="zh-CN"/>
        </w:rPr>
      </w:pPr>
      <w:r>
        <w:rPr>
          <w:rFonts w:hint="eastAsia"/>
          <w:b/>
          <w:bCs/>
          <w:sz w:val="28"/>
          <w:szCs w:val="36"/>
          <w:lang w:val="en-US" w:eastAsia="zh-CN"/>
        </w:rPr>
        <w:t>答疑澄清文件</w:t>
      </w:r>
    </w:p>
    <w:p w14:paraId="6B851A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各供应商：</w:t>
      </w:r>
    </w:p>
    <w:p w14:paraId="098509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现对招标文件中问题进行修改：</w:t>
      </w:r>
    </w:p>
    <w:p w14:paraId="1EF3CD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kern w:val="2"/>
          <w:sz w:val="21"/>
          <w:szCs w:val="24"/>
          <w:lang w:val="en-US" w:eastAsia="zh-CN" w:bidi="ar-SA"/>
        </w:rPr>
        <w:t>1.招标文件P42</w:t>
      </w:r>
      <w:r>
        <w:rPr>
          <w:rFonts w:hint="eastAsia" w:ascii="宋体" w:hAnsi="宋体" w:eastAsia="宋体" w:cs="宋体"/>
          <w:b/>
          <w:bCs/>
          <w:i w:val="0"/>
          <w:caps w:val="0"/>
          <w:color w:val="auto"/>
          <w:spacing w:val="0"/>
          <w:sz w:val="21"/>
          <w:szCs w:val="21"/>
          <w:highlight w:val="none"/>
          <w:shd w:val="clear" w:color="auto" w:fill="FFFFFF"/>
          <w:lang w:val="en-US" w:eastAsia="zh-CN"/>
        </w:rPr>
        <w:t>本项目三包段（河南大学淮河医院4K荧光内窥镜摄像系统采购项目）</w:t>
      </w:r>
      <w:bookmarkStart w:id="0" w:name="_GoBack"/>
      <w:bookmarkEnd w:id="0"/>
      <w:r>
        <w:rPr>
          <w:rFonts w:hint="eastAsia" w:ascii="宋体" w:hAnsi="宋体" w:eastAsia="宋体" w:cs="宋体"/>
          <w:b/>
          <w:bCs/>
          <w:i w:val="0"/>
          <w:caps w:val="0"/>
          <w:color w:val="auto"/>
          <w:spacing w:val="0"/>
          <w:sz w:val="21"/>
          <w:szCs w:val="21"/>
          <w:highlight w:val="none"/>
          <w:shd w:val="clear" w:color="auto" w:fill="FFFFFF"/>
          <w:lang w:val="en-US" w:eastAsia="zh-CN"/>
        </w:rPr>
        <w:t>评标办法“投标主要设备技术指标的响应程度：40分”——“2.2非带*号的负偏差：非带*号的技术参数或功能完全满足的得26分，有一项负偏离的扣0.3分，超过20项不满足的，该项部分（26分）得0分”</w:t>
      </w:r>
      <w:r>
        <w:rPr>
          <w:rFonts w:hint="eastAsia" w:ascii="宋体" w:hAnsi="宋体" w:eastAsia="宋体" w:cs="宋体"/>
          <w:b/>
          <w:bCs/>
          <w:color w:val="auto"/>
          <w:kern w:val="0"/>
          <w:sz w:val="21"/>
          <w:szCs w:val="21"/>
          <w:highlight w:val="none"/>
          <w:lang w:val="en-US" w:eastAsia="zh-CN"/>
        </w:rPr>
        <w:t>。</w:t>
      </w:r>
    </w:p>
    <w:p w14:paraId="220CBD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修改为：“2.2非带*号的负偏差：非带*号的技术参数或功能完全满足的得26分，有一项负偏离的扣0.5分，超过20项不满足的，该项部分（26分）得0分。”</w:t>
      </w:r>
    </w:p>
    <w:p w14:paraId="6054C8B9">
      <w:pPr>
        <w:keepNext w:val="0"/>
        <w:keepLines w:val="0"/>
        <w:pageBreakBefore w:val="0"/>
        <w:numPr>
          <w:ilvl w:val="0"/>
          <w:numId w:val="0"/>
        </w:numPr>
        <w:kinsoku/>
        <w:wordWrap/>
        <w:overflowPunct/>
        <w:topLinePunct w:val="0"/>
        <w:autoSpaceDE/>
        <w:autoSpaceDN/>
        <w:bidi w:val="0"/>
        <w:adjustRightInd w:val="0"/>
        <w:snapToGrid w:val="0"/>
        <w:spacing w:before="0" w:beforeAutospacing="0" w:after="0" w:line="360" w:lineRule="auto"/>
        <w:ind w:left="0" w:firstLine="420" w:firstLineChars="200"/>
        <w:jc w:val="both"/>
        <w:textAlignment w:val="auto"/>
        <w:rPr>
          <w:rFonts w:hint="eastAsia" w:ascii="宋体" w:hAnsi="宋体" w:eastAsia="宋体" w:cs="宋体"/>
          <w:i w:val="0"/>
          <w:caps w:val="0"/>
          <w:color w:val="auto"/>
          <w:spacing w:val="0"/>
          <w:sz w:val="21"/>
          <w:szCs w:val="21"/>
          <w:highlight w:val="none"/>
          <w:shd w:val="clear" w:color="auto" w:fill="FFFFFF"/>
          <w:lang w:val="en-US" w:eastAsia="zh-CN"/>
        </w:rPr>
      </w:pPr>
      <w:r>
        <w:drawing>
          <wp:inline distT="0" distB="0" distL="114300" distR="114300">
            <wp:extent cx="4519930" cy="4080510"/>
            <wp:effectExtent l="0" t="0" r="1397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4519930" cy="4080510"/>
                    </a:xfrm>
                    <a:prstGeom prst="rect">
                      <a:avLst/>
                    </a:prstGeom>
                    <a:noFill/>
                    <a:ln>
                      <a:noFill/>
                    </a:ln>
                  </pic:spPr>
                </pic:pic>
              </a:graphicData>
            </a:graphic>
          </wp:inline>
        </w:drawing>
      </w:r>
    </w:p>
    <w:p w14:paraId="06A11449">
      <w:pPr>
        <w:keepNext w:val="0"/>
        <w:keepLines w:val="0"/>
        <w:pageBreakBefore w:val="0"/>
        <w:numPr>
          <w:ilvl w:val="0"/>
          <w:numId w:val="0"/>
        </w:numPr>
        <w:kinsoku/>
        <w:wordWrap/>
        <w:overflowPunct/>
        <w:topLinePunct w:val="0"/>
        <w:autoSpaceDE/>
        <w:autoSpaceDN/>
        <w:bidi w:val="0"/>
        <w:adjustRightInd w:val="0"/>
        <w:snapToGrid w:val="0"/>
        <w:spacing w:before="0" w:beforeAutospacing="0" w:after="0" w:line="360" w:lineRule="auto"/>
        <w:ind w:left="0" w:leftChars="0" w:firstLine="422" w:firstLineChars="200"/>
        <w:jc w:val="both"/>
        <w:textAlignment w:val="auto"/>
        <w:rPr>
          <w:rFonts w:hint="eastAsia" w:ascii="宋体" w:hAnsi="宋体" w:eastAsia="宋体" w:cs="宋体"/>
          <w:b/>
          <w:bCs/>
          <w:i w:val="0"/>
          <w:caps w:val="0"/>
          <w:color w:val="auto"/>
          <w:spacing w:val="0"/>
          <w:sz w:val="21"/>
          <w:szCs w:val="21"/>
          <w:highlight w:val="none"/>
          <w:shd w:val="clear" w:color="auto" w:fill="FFFFFF"/>
          <w:lang w:val="en-US" w:eastAsia="zh-CN"/>
        </w:rPr>
      </w:pPr>
      <w:r>
        <w:rPr>
          <w:rFonts w:hint="eastAsia" w:ascii="宋体" w:hAnsi="宋体" w:eastAsia="宋体" w:cs="宋体"/>
          <w:b/>
          <w:bCs/>
          <w:i w:val="0"/>
          <w:caps w:val="0"/>
          <w:color w:val="auto"/>
          <w:spacing w:val="0"/>
          <w:kern w:val="2"/>
          <w:sz w:val="21"/>
          <w:szCs w:val="21"/>
          <w:shd w:val="clear" w:fill="FFFFFF"/>
          <w:lang w:val="en-US" w:eastAsia="zh-CN" w:bidi="ar-SA"/>
        </w:rPr>
        <w:t>2.</w:t>
      </w:r>
      <w:r>
        <w:rPr>
          <w:rFonts w:hint="eastAsia" w:ascii="宋体" w:hAnsi="宋体" w:eastAsia="宋体" w:cs="宋体"/>
          <w:b/>
          <w:bCs/>
          <w:i w:val="0"/>
          <w:caps w:val="0"/>
          <w:color w:val="auto"/>
          <w:spacing w:val="0"/>
          <w:sz w:val="21"/>
          <w:szCs w:val="21"/>
          <w:highlight w:val="none"/>
          <w:shd w:val="clear" w:color="auto" w:fill="FFFFFF"/>
          <w:lang w:val="en-US" w:eastAsia="zh-CN"/>
        </w:rPr>
        <w:t>本项目三包段（河南大学淮河医院4K荧光内窥镜摄像系统采购项目）技术参数调整，详见附件1。</w:t>
      </w:r>
    </w:p>
    <w:p w14:paraId="2A6B03B3">
      <w:pPr>
        <w:keepNext w:val="0"/>
        <w:keepLines w:val="0"/>
        <w:pageBreakBefore w:val="0"/>
        <w:numPr>
          <w:ilvl w:val="0"/>
          <w:numId w:val="0"/>
        </w:numPr>
        <w:kinsoku/>
        <w:wordWrap/>
        <w:overflowPunct/>
        <w:topLinePunct w:val="0"/>
        <w:autoSpaceDE/>
        <w:autoSpaceDN/>
        <w:bidi w:val="0"/>
        <w:adjustRightInd w:val="0"/>
        <w:snapToGrid w:val="0"/>
        <w:spacing w:before="0" w:beforeAutospacing="0" w:after="0" w:line="360" w:lineRule="auto"/>
        <w:ind w:left="0" w:leftChars="0" w:firstLine="422" w:firstLineChars="200"/>
        <w:jc w:val="both"/>
        <w:textAlignment w:val="auto"/>
        <w:rPr>
          <w:rFonts w:hint="eastAsia" w:ascii="宋体" w:hAnsi="宋体" w:eastAsia="宋体" w:cs="宋体"/>
          <w:b/>
          <w:bCs/>
          <w:i w:val="0"/>
          <w:caps w:val="0"/>
          <w:color w:val="auto"/>
          <w:spacing w:val="0"/>
          <w:sz w:val="21"/>
          <w:szCs w:val="21"/>
          <w:highlight w:val="none"/>
          <w:shd w:val="clear" w:color="auto" w:fill="FFFFFF"/>
          <w:lang w:val="en-US" w:eastAsia="zh-CN"/>
        </w:rPr>
      </w:pPr>
      <w:r>
        <w:rPr>
          <w:rFonts w:hint="eastAsia" w:ascii="宋体" w:hAnsi="宋体" w:eastAsia="宋体" w:cs="宋体"/>
          <w:b/>
          <w:bCs/>
          <w:i w:val="0"/>
          <w:caps w:val="0"/>
          <w:color w:val="auto"/>
          <w:spacing w:val="0"/>
          <w:kern w:val="2"/>
          <w:sz w:val="21"/>
          <w:szCs w:val="21"/>
          <w:shd w:val="clear" w:fill="FFFFFF"/>
          <w:lang w:val="en-US" w:eastAsia="zh-CN" w:bidi="ar-SA"/>
        </w:rPr>
        <w:t>3.</w:t>
      </w:r>
      <w:r>
        <w:rPr>
          <w:rFonts w:hint="eastAsia" w:ascii="宋体" w:hAnsi="宋体" w:eastAsia="宋体" w:cs="宋体"/>
          <w:b/>
          <w:bCs/>
          <w:i w:val="0"/>
          <w:caps w:val="0"/>
          <w:color w:val="auto"/>
          <w:spacing w:val="0"/>
          <w:sz w:val="21"/>
          <w:szCs w:val="21"/>
          <w:highlight w:val="none"/>
          <w:shd w:val="clear" w:color="auto" w:fill="FFFFFF"/>
          <w:lang w:val="en-US" w:eastAsia="zh-CN"/>
        </w:rPr>
        <w:t>各包段评标办法中“投标主要设备技术指标的响应程度：40分”注释内容：</w:t>
      </w:r>
    </w:p>
    <w:p w14:paraId="38D48B65">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line="360" w:lineRule="auto"/>
        <w:ind w:firstLine="420" w:firstLineChars="200"/>
        <w:jc w:val="both"/>
        <w:textAlignment w:val="auto"/>
        <w:rPr>
          <w:rFonts w:hint="eastAsia"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lang w:val="en-US" w:eastAsia="zh-CN"/>
        </w:rPr>
        <w:t>注：1）投标文件“技术规格偏差表”中“备注”中须说明与每一条*项参数相对应的技术证明资料所在投标文件页码以作为专家评审依据，每一条*项参数相对应的技术证明资料所在投标文件页码未说明或表述不清或证明资料内容不能有效反映出响应招标文件技术要求的视为本条*项参数不满足，技术证明材料应是检验报告、技术白皮书、彩页或者评标委员会认可的其他客观证据材料，若技术证明材料为英文资料，应在参数对应位置加标下划线，并备注中文注释，参数中有独立说明提供相关资料的以参数为准。</w:t>
      </w:r>
    </w:p>
    <w:p w14:paraId="7E01B419">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line="360" w:lineRule="auto"/>
        <w:ind w:firstLine="420" w:firstLineChars="200"/>
        <w:jc w:val="both"/>
        <w:textAlignment w:val="auto"/>
        <w:rPr>
          <w:rFonts w:hint="eastAsia"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kern w:val="2"/>
          <w:sz w:val="21"/>
          <w:szCs w:val="21"/>
          <w:shd w:val="clear" w:fill="FFFFFF"/>
          <w:lang w:val="en-US" w:eastAsia="zh-CN" w:bidi="ar-SA"/>
        </w:rPr>
        <w:t>2）</w:t>
      </w:r>
      <w:r>
        <w:rPr>
          <w:rFonts w:hint="eastAsia" w:ascii="宋体" w:hAnsi="宋体" w:eastAsia="宋体" w:cs="宋体"/>
          <w:i w:val="0"/>
          <w:caps w:val="0"/>
          <w:color w:val="auto"/>
          <w:spacing w:val="0"/>
          <w:sz w:val="21"/>
          <w:szCs w:val="21"/>
          <w:highlight w:val="none"/>
          <w:shd w:val="clear" w:color="auto" w:fill="FFFFFF"/>
          <w:lang w:val="en-US" w:eastAsia="zh-CN"/>
        </w:rPr>
        <w:t>对有具体参数要求的指标，供应商必须提供所投货物的具体参数值及所对应的技术证明文件。供应商若所报技术参数指标若优于招标文件技术要求，须提供优于招标文件所对应的技术参数的技术证明文件。如上述未能体现招标所有参数的具体数值，否则视为该项参数不满足。</w:t>
      </w:r>
    </w:p>
    <w:p w14:paraId="7141FE6B">
      <w:pPr>
        <w:keepNext w:val="0"/>
        <w:keepLines w:val="0"/>
        <w:pageBreakBefore w:val="0"/>
        <w:numPr>
          <w:ilvl w:val="0"/>
          <w:numId w:val="0"/>
        </w:numPr>
        <w:kinsoku/>
        <w:wordWrap/>
        <w:overflowPunct/>
        <w:topLinePunct w:val="0"/>
        <w:autoSpaceDE/>
        <w:autoSpaceDN/>
        <w:bidi w:val="0"/>
        <w:adjustRightInd w:val="0"/>
        <w:snapToGrid w:val="0"/>
        <w:spacing w:before="0" w:beforeAutospacing="0" w:after="0" w:line="360" w:lineRule="auto"/>
        <w:jc w:val="both"/>
        <w:textAlignment w:val="auto"/>
        <w:rPr>
          <w:rFonts w:hint="eastAsia" w:ascii="宋体" w:hAnsi="宋体" w:eastAsia="宋体" w:cs="宋体"/>
          <w:b/>
          <w:bCs/>
          <w:i w:val="0"/>
          <w:caps w:val="0"/>
          <w:color w:val="auto"/>
          <w:spacing w:val="0"/>
          <w:sz w:val="21"/>
          <w:szCs w:val="21"/>
          <w:highlight w:val="none"/>
          <w:shd w:val="clear" w:color="auto" w:fill="FFFFFF"/>
          <w:lang w:val="en-US" w:eastAsia="zh-CN"/>
        </w:rPr>
      </w:pPr>
      <w:r>
        <w:rPr>
          <w:rFonts w:hint="eastAsia" w:ascii="宋体" w:hAnsi="宋体" w:eastAsia="宋体" w:cs="宋体"/>
          <w:b/>
          <w:bCs/>
          <w:i w:val="0"/>
          <w:caps w:val="0"/>
          <w:color w:val="auto"/>
          <w:spacing w:val="0"/>
          <w:sz w:val="21"/>
          <w:szCs w:val="21"/>
          <w:highlight w:val="none"/>
          <w:shd w:val="clear" w:color="auto" w:fill="FFFFFF"/>
          <w:lang w:val="en-US" w:eastAsia="zh-CN"/>
        </w:rPr>
        <w:t>修改为：</w:t>
      </w:r>
    </w:p>
    <w:p w14:paraId="252B0242">
      <w:pPr>
        <w:keepNext w:val="0"/>
        <w:keepLines w:val="0"/>
        <w:pageBreakBefore w:val="0"/>
        <w:numPr>
          <w:ilvl w:val="0"/>
          <w:numId w:val="0"/>
        </w:numPr>
        <w:kinsoku/>
        <w:wordWrap/>
        <w:overflowPunct/>
        <w:topLinePunct w:val="0"/>
        <w:autoSpaceDE/>
        <w:autoSpaceDN/>
        <w:bidi w:val="0"/>
        <w:adjustRightInd w:val="0"/>
        <w:snapToGrid w:val="0"/>
        <w:spacing w:before="0" w:beforeAutospacing="0" w:after="0" w:line="360" w:lineRule="auto"/>
        <w:ind w:left="0" w:leftChars="0" w:firstLine="420" w:firstLineChars="200"/>
        <w:jc w:val="both"/>
        <w:textAlignment w:val="auto"/>
        <w:rPr>
          <w:rFonts w:hint="eastAsia"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lang w:val="en-US" w:eastAsia="zh-CN"/>
        </w:rPr>
        <w:t>注：1）投标文件“技术规格偏差表”中“备注”中须说明与每一条*项参数相对应的技术证明资料所在投标文件页码以作为专家评审依据，每一条*项参数相对应的技术证明资料所在投标文件页码未说明或表述不清或证明资料内容不能有效反映出响应招标文件技术要求的视为本条*项参数不满足，技术证明材料应是检验报告、技术白皮书、彩页或者评标委员会认可的其他客观证据材料，若技术证明材料为英文资料，应在参数对应位置加标下划线，并备注中文注释，参数中有独立说明提供相关资料的以参数为准。</w:t>
      </w:r>
    </w:p>
    <w:p w14:paraId="5E0CC640">
      <w:pPr>
        <w:keepNext w:val="0"/>
        <w:keepLines w:val="0"/>
        <w:pageBreakBefore w:val="0"/>
        <w:numPr>
          <w:ilvl w:val="0"/>
          <w:numId w:val="0"/>
        </w:numPr>
        <w:kinsoku/>
        <w:wordWrap/>
        <w:overflowPunct/>
        <w:topLinePunct w:val="0"/>
        <w:autoSpaceDE/>
        <w:autoSpaceDN/>
        <w:bidi w:val="0"/>
        <w:adjustRightInd w:val="0"/>
        <w:snapToGrid w:val="0"/>
        <w:spacing w:before="0" w:beforeAutospacing="0" w:after="0" w:line="360" w:lineRule="auto"/>
        <w:ind w:left="0" w:leftChars="0" w:firstLine="420" w:firstLineChars="200"/>
        <w:jc w:val="both"/>
        <w:textAlignment w:val="auto"/>
        <w:rPr>
          <w:rFonts w:hint="eastAsia"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lang w:val="en-US" w:eastAsia="zh-CN"/>
        </w:rPr>
        <w:t>2）对于非*项参数有具体要求提供证明资料的，供应商必须提供所投货物的具体参数值及所对应的技术证明资料，供应商所投技术参数指标若优于招标文件技术要求，须提供优于招标文件所对应的技术参数的技术证明资料。如上述未能体现招标参数的具体数值，则视为该项参数不满足。</w:t>
      </w:r>
    </w:p>
    <w:p w14:paraId="4E2417B3">
      <w:pPr>
        <w:keepNext w:val="0"/>
        <w:keepLines w:val="0"/>
        <w:pageBreakBefore w:val="0"/>
        <w:numPr>
          <w:ilvl w:val="0"/>
          <w:numId w:val="0"/>
        </w:numPr>
        <w:kinsoku/>
        <w:wordWrap/>
        <w:overflowPunct/>
        <w:topLinePunct w:val="0"/>
        <w:autoSpaceDE/>
        <w:autoSpaceDN/>
        <w:bidi w:val="0"/>
        <w:adjustRightInd w:val="0"/>
        <w:snapToGrid w:val="0"/>
        <w:spacing w:before="0" w:beforeAutospacing="0" w:after="0" w:line="360" w:lineRule="auto"/>
        <w:ind w:left="0" w:leftChars="0" w:firstLine="420" w:firstLineChars="200"/>
        <w:jc w:val="both"/>
        <w:textAlignment w:val="auto"/>
        <w:rPr>
          <w:rFonts w:hint="eastAsia" w:ascii="宋体" w:hAnsi="宋体" w:eastAsia="宋体" w:cs="宋体"/>
          <w:i w:val="0"/>
          <w:caps w:val="0"/>
          <w:color w:val="auto"/>
          <w:spacing w:val="0"/>
          <w:sz w:val="21"/>
          <w:szCs w:val="21"/>
          <w:highlight w:val="none"/>
          <w:shd w:val="clear" w:color="auto" w:fill="FFFFFF"/>
          <w:lang w:val="en-US" w:eastAsia="zh-CN"/>
        </w:rPr>
      </w:pPr>
      <w:r>
        <w:rPr>
          <w:rFonts w:hint="default" w:ascii="宋体" w:hAnsi="宋体" w:eastAsia="宋体" w:cs="宋体"/>
          <w:i w:val="0"/>
          <w:caps w:val="0"/>
          <w:color w:val="auto"/>
          <w:spacing w:val="0"/>
          <w:sz w:val="21"/>
          <w:szCs w:val="21"/>
          <w:highlight w:val="none"/>
          <w:shd w:val="clear" w:color="auto" w:fill="FFFFFF"/>
          <w:lang w:val="en-US" w:eastAsia="zh-CN"/>
        </w:rPr>
        <w:t>3）</w:t>
      </w:r>
      <w:r>
        <w:rPr>
          <w:rFonts w:hint="eastAsia" w:ascii="宋体" w:hAnsi="宋体" w:eastAsia="宋体" w:cs="宋体"/>
          <w:i w:val="0"/>
          <w:caps w:val="0"/>
          <w:color w:val="auto"/>
          <w:spacing w:val="0"/>
          <w:sz w:val="21"/>
          <w:szCs w:val="21"/>
          <w:highlight w:val="none"/>
          <w:shd w:val="clear" w:color="auto" w:fill="FFFFFF"/>
          <w:lang w:val="en-US" w:eastAsia="zh-CN"/>
        </w:rPr>
        <w:t>其他参数，不做要求，供应商可视情况自行决定。</w:t>
      </w:r>
    </w:p>
    <w:p w14:paraId="27A1B2A6">
      <w:pPr>
        <w:keepNext w:val="0"/>
        <w:keepLines w:val="0"/>
        <w:pageBreakBefore w:val="0"/>
        <w:numPr>
          <w:numId w:val="0"/>
        </w:numPr>
        <w:kinsoku/>
        <w:wordWrap/>
        <w:overflowPunct/>
        <w:topLinePunct w:val="0"/>
        <w:autoSpaceDE/>
        <w:autoSpaceDN/>
        <w:bidi w:val="0"/>
        <w:adjustRightInd w:val="0"/>
        <w:snapToGrid w:val="0"/>
        <w:spacing w:before="0" w:beforeAutospacing="0" w:after="0" w:line="360" w:lineRule="auto"/>
        <w:jc w:val="both"/>
        <w:textAlignment w:val="auto"/>
        <w:rPr>
          <w:rFonts w:hint="eastAsia" w:ascii="宋体" w:hAnsi="宋体" w:eastAsia="宋体" w:cs="宋体"/>
          <w:b/>
          <w:bCs/>
          <w:i w:val="0"/>
          <w:caps w:val="0"/>
          <w:color w:val="auto"/>
          <w:spacing w:val="0"/>
          <w:sz w:val="21"/>
          <w:szCs w:val="21"/>
          <w:highlight w:val="none"/>
          <w:shd w:val="clear" w:color="auto" w:fill="FFFFFF"/>
          <w:lang w:val="en-US" w:eastAsia="zh-CN"/>
        </w:rPr>
      </w:pPr>
    </w:p>
    <w:p w14:paraId="11748DD0">
      <w:pPr>
        <w:keepNext w:val="0"/>
        <w:keepLines w:val="0"/>
        <w:pageBreakBefore w:val="0"/>
        <w:numPr>
          <w:ilvl w:val="0"/>
          <w:numId w:val="0"/>
        </w:numPr>
        <w:kinsoku/>
        <w:wordWrap/>
        <w:overflowPunct/>
        <w:topLinePunct w:val="0"/>
        <w:autoSpaceDE/>
        <w:autoSpaceDN/>
        <w:bidi w:val="0"/>
        <w:adjustRightInd w:val="0"/>
        <w:snapToGrid w:val="0"/>
        <w:spacing w:before="0" w:beforeAutospacing="0" w:after="0" w:line="360" w:lineRule="auto"/>
        <w:ind w:left="0" w:leftChars="0" w:firstLine="420" w:firstLineChars="200"/>
        <w:jc w:val="right"/>
        <w:textAlignment w:val="auto"/>
        <w:rPr>
          <w:rFonts w:hint="eastAsia" w:ascii="宋体" w:hAnsi="宋体" w:eastAsia="宋体" w:cs="宋体"/>
          <w:b w:val="0"/>
          <w:bCs w:val="0"/>
          <w:i w:val="0"/>
          <w:caps w:val="0"/>
          <w:color w:val="auto"/>
          <w:spacing w:val="0"/>
          <w:sz w:val="21"/>
          <w:szCs w:val="21"/>
          <w:highlight w:val="none"/>
          <w:shd w:val="clear" w:color="auto" w:fill="FFFFFF"/>
          <w:lang w:val="en-US" w:eastAsia="zh-CN"/>
        </w:rPr>
      </w:pPr>
      <w:r>
        <w:rPr>
          <w:rFonts w:hint="eastAsia" w:ascii="宋体" w:hAnsi="宋体" w:eastAsia="宋体" w:cs="宋体"/>
          <w:b w:val="0"/>
          <w:bCs w:val="0"/>
          <w:i w:val="0"/>
          <w:caps w:val="0"/>
          <w:color w:val="auto"/>
          <w:spacing w:val="0"/>
          <w:sz w:val="21"/>
          <w:szCs w:val="21"/>
          <w:highlight w:val="none"/>
          <w:shd w:val="clear" w:color="auto" w:fill="FFFFFF"/>
          <w:lang w:val="en-US" w:eastAsia="zh-CN"/>
        </w:rPr>
        <w:t>河南大学淮河医院</w:t>
      </w:r>
    </w:p>
    <w:p w14:paraId="1248ED37">
      <w:pPr>
        <w:keepNext w:val="0"/>
        <w:keepLines w:val="0"/>
        <w:pageBreakBefore w:val="0"/>
        <w:numPr>
          <w:ilvl w:val="0"/>
          <w:numId w:val="0"/>
        </w:numPr>
        <w:kinsoku/>
        <w:wordWrap/>
        <w:overflowPunct/>
        <w:topLinePunct w:val="0"/>
        <w:autoSpaceDE/>
        <w:autoSpaceDN/>
        <w:bidi w:val="0"/>
        <w:adjustRightInd w:val="0"/>
        <w:snapToGrid w:val="0"/>
        <w:spacing w:before="0" w:beforeAutospacing="0" w:after="0" w:line="360" w:lineRule="auto"/>
        <w:ind w:left="0" w:leftChars="0" w:firstLine="420" w:firstLineChars="200"/>
        <w:jc w:val="right"/>
        <w:textAlignment w:val="auto"/>
        <w:rPr>
          <w:rFonts w:hint="eastAsia" w:ascii="宋体" w:hAnsi="宋体" w:eastAsia="宋体" w:cs="宋体"/>
          <w:b w:val="0"/>
          <w:bCs w:val="0"/>
          <w:i w:val="0"/>
          <w:caps w:val="0"/>
          <w:color w:val="auto"/>
          <w:spacing w:val="0"/>
          <w:sz w:val="21"/>
          <w:szCs w:val="21"/>
          <w:highlight w:val="none"/>
          <w:shd w:val="clear" w:color="auto" w:fill="FFFFFF"/>
          <w:lang w:val="en-US" w:eastAsia="zh-CN"/>
        </w:rPr>
      </w:pPr>
      <w:r>
        <w:rPr>
          <w:rFonts w:hint="eastAsia" w:ascii="宋体" w:hAnsi="宋体" w:eastAsia="宋体" w:cs="宋体"/>
          <w:b w:val="0"/>
          <w:bCs w:val="0"/>
          <w:i w:val="0"/>
          <w:caps w:val="0"/>
          <w:color w:val="auto"/>
          <w:spacing w:val="0"/>
          <w:sz w:val="21"/>
          <w:szCs w:val="21"/>
          <w:highlight w:val="none"/>
          <w:shd w:val="clear" w:color="auto" w:fill="FFFFFF"/>
          <w:lang w:val="en-US" w:eastAsia="zh-CN"/>
        </w:rPr>
        <w:t>恒信咨询管理有限公司</w:t>
      </w:r>
    </w:p>
    <w:p w14:paraId="34105D8F">
      <w:pPr>
        <w:keepNext w:val="0"/>
        <w:keepLines w:val="0"/>
        <w:pageBreakBefore w:val="0"/>
        <w:numPr>
          <w:ilvl w:val="0"/>
          <w:numId w:val="0"/>
        </w:numPr>
        <w:kinsoku/>
        <w:wordWrap/>
        <w:overflowPunct/>
        <w:topLinePunct w:val="0"/>
        <w:autoSpaceDE/>
        <w:autoSpaceDN/>
        <w:bidi w:val="0"/>
        <w:adjustRightInd w:val="0"/>
        <w:snapToGrid w:val="0"/>
        <w:spacing w:before="0" w:beforeAutospacing="0" w:after="0" w:line="360" w:lineRule="auto"/>
        <w:ind w:left="0" w:leftChars="0" w:firstLine="420" w:firstLineChars="200"/>
        <w:jc w:val="right"/>
        <w:textAlignment w:val="auto"/>
        <w:rPr>
          <w:rFonts w:hint="default" w:ascii="宋体" w:hAnsi="宋体" w:eastAsia="宋体" w:cs="宋体"/>
          <w:b w:val="0"/>
          <w:bCs w:val="0"/>
          <w:i w:val="0"/>
          <w:caps w:val="0"/>
          <w:color w:val="auto"/>
          <w:spacing w:val="0"/>
          <w:sz w:val="21"/>
          <w:szCs w:val="21"/>
          <w:highlight w:val="none"/>
          <w:shd w:val="clear" w:color="auto" w:fill="FFFFFF"/>
          <w:lang w:val="en-US" w:eastAsia="zh-CN"/>
        </w:rPr>
      </w:pPr>
      <w:r>
        <w:rPr>
          <w:rFonts w:hint="eastAsia" w:ascii="宋体" w:hAnsi="宋体" w:eastAsia="宋体" w:cs="宋体"/>
          <w:b w:val="0"/>
          <w:bCs w:val="0"/>
          <w:i w:val="0"/>
          <w:caps w:val="0"/>
          <w:color w:val="auto"/>
          <w:spacing w:val="0"/>
          <w:sz w:val="21"/>
          <w:szCs w:val="21"/>
          <w:highlight w:val="none"/>
          <w:shd w:val="clear" w:color="auto" w:fill="FFFFFF"/>
          <w:lang w:val="en-US" w:eastAsia="zh-CN"/>
        </w:rPr>
        <w:t>2024年8月7日</w:t>
      </w:r>
    </w:p>
    <w:p w14:paraId="2E00C0B7">
      <w:pPr>
        <w:rPr>
          <w:rFonts w:hint="eastAsia" w:ascii="宋体" w:hAnsi="宋体" w:eastAsia="宋体" w:cs="宋体"/>
          <w:b/>
          <w:bCs/>
          <w:i w:val="0"/>
          <w:caps w:val="0"/>
          <w:color w:val="auto"/>
          <w:spacing w:val="0"/>
          <w:sz w:val="21"/>
          <w:szCs w:val="21"/>
          <w:highlight w:val="none"/>
          <w:shd w:val="clear" w:color="auto" w:fill="FFFFFF"/>
          <w:lang w:val="en-US" w:eastAsia="zh-CN"/>
        </w:rPr>
      </w:pPr>
      <w:r>
        <w:rPr>
          <w:rFonts w:hint="eastAsia" w:ascii="宋体" w:hAnsi="宋体" w:eastAsia="宋体" w:cs="宋体"/>
          <w:b/>
          <w:bCs/>
          <w:i w:val="0"/>
          <w:caps w:val="0"/>
          <w:color w:val="auto"/>
          <w:spacing w:val="0"/>
          <w:sz w:val="21"/>
          <w:szCs w:val="21"/>
          <w:highlight w:val="none"/>
          <w:shd w:val="clear" w:color="auto" w:fill="FFFFFF"/>
          <w:lang w:val="en-US" w:eastAsia="zh-CN"/>
        </w:rPr>
        <w:br w:type="page"/>
      </w:r>
    </w:p>
    <w:p w14:paraId="299FBA86">
      <w:pPr>
        <w:keepNext w:val="0"/>
        <w:keepLines w:val="0"/>
        <w:pageBreakBefore w:val="0"/>
        <w:numPr>
          <w:ilvl w:val="0"/>
          <w:numId w:val="0"/>
        </w:numPr>
        <w:kinsoku/>
        <w:wordWrap/>
        <w:overflowPunct/>
        <w:topLinePunct w:val="0"/>
        <w:autoSpaceDE/>
        <w:autoSpaceDN/>
        <w:bidi w:val="0"/>
        <w:adjustRightInd w:val="0"/>
        <w:snapToGrid w:val="0"/>
        <w:spacing w:before="0" w:beforeAutospacing="0" w:after="0" w:line="360" w:lineRule="auto"/>
        <w:jc w:val="both"/>
        <w:textAlignment w:val="auto"/>
        <w:rPr>
          <w:rFonts w:hint="eastAsia" w:ascii="宋体" w:hAnsi="宋体" w:eastAsia="宋体" w:cs="宋体"/>
          <w:b/>
          <w:bCs/>
          <w:i w:val="0"/>
          <w:caps w:val="0"/>
          <w:color w:val="auto"/>
          <w:spacing w:val="0"/>
          <w:sz w:val="21"/>
          <w:szCs w:val="21"/>
          <w:highlight w:val="none"/>
          <w:shd w:val="clear" w:color="auto" w:fill="FFFFFF"/>
          <w:lang w:val="en-US" w:eastAsia="zh-CN"/>
        </w:rPr>
      </w:pPr>
      <w:r>
        <w:rPr>
          <w:rFonts w:hint="eastAsia" w:ascii="宋体" w:hAnsi="宋体" w:eastAsia="宋体" w:cs="宋体"/>
          <w:b/>
          <w:bCs/>
          <w:i w:val="0"/>
          <w:caps w:val="0"/>
          <w:color w:val="auto"/>
          <w:spacing w:val="0"/>
          <w:sz w:val="21"/>
          <w:szCs w:val="21"/>
          <w:highlight w:val="none"/>
          <w:shd w:val="clear" w:color="auto" w:fill="FFFFFF"/>
          <w:lang w:val="en-US" w:eastAsia="zh-CN"/>
        </w:rPr>
        <w:t>附件1</w:t>
      </w:r>
    </w:p>
    <w:p w14:paraId="11A215D1">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河南大学淮河医院4K荧光内窥镜摄像系统采购项目</w:t>
      </w:r>
    </w:p>
    <w:p w14:paraId="34A3128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数量：2套。</w:t>
      </w:r>
    </w:p>
    <w:p w14:paraId="0606A54F">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是否接受进口产品：否。</w:t>
      </w:r>
    </w:p>
    <w:p w14:paraId="1796C894">
      <w:pPr>
        <w:spacing w:line="360" w:lineRule="auto"/>
        <w:rPr>
          <w:rFonts w:hint="eastAsia" w:ascii="宋体" w:hAnsi="宋体" w:eastAsia="宋体" w:cs="宋体"/>
          <w:szCs w:val="20"/>
        </w:rPr>
      </w:pPr>
      <w:r>
        <w:rPr>
          <w:rFonts w:hint="eastAsia" w:ascii="宋体" w:hAnsi="宋体" w:eastAsia="宋体" w:cs="宋体"/>
          <w:color w:val="auto"/>
          <w:szCs w:val="21"/>
          <w:highlight w:val="none"/>
          <w:lang w:val="en-US" w:eastAsia="zh-CN"/>
        </w:rPr>
        <w:t>预算金额：（内窥镜摄像系统140万元/套，气腹机10万元/台）两套共计300万元</w:t>
      </w:r>
    </w:p>
    <w:p w14:paraId="6EAF6FB7">
      <w:pPr>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default" w:ascii="宋体" w:hAnsi="宋体" w:eastAsia="宋体" w:cs="宋体"/>
          <w:szCs w:val="20"/>
          <w:lang w:val="en-US" w:eastAsia="zh-CN"/>
        </w:rPr>
      </w:pPr>
      <w:r>
        <w:rPr>
          <w:rFonts w:hint="eastAsia" w:ascii="宋体" w:hAnsi="宋体" w:eastAsia="宋体" w:cs="宋体"/>
          <w:szCs w:val="20"/>
          <w:lang w:val="en-US" w:eastAsia="zh-CN"/>
        </w:rPr>
        <w:t>技术要求：</w:t>
      </w:r>
    </w:p>
    <w:p w14:paraId="3D91D1FA">
      <w:pPr>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szCs w:val="20"/>
        </w:rPr>
      </w:pPr>
      <w:r>
        <w:rPr>
          <w:rFonts w:hint="eastAsia" w:ascii="宋体" w:hAnsi="宋体" w:eastAsia="宋体" w:cs="宋体"/>
          <w:szCs w:val="20"/>
        </w:rPr>
        <w:t>1、4K荧光内窥镜摄像主机：2台</w:t>
      </w:r>
    </w:p>
    <w:p w14:paraId="7567B619">
      <w:pPr>
        <w:keepNext w:val="0"/>
        <w:keepLines w:val="0"/>
        <w:pageBreakBefore w:val="0"/>
        <w:widowControl w:val="0"/>
        <w:numPr>
          <w:ilvl w:val="1"/>
          <w:numId w:val="1"/>
        </w:numPr>
        <w:kinsoku/>
        <w:wordWrap/>
        <w:overflowPunct/>
        <w:topLinePunct w:val="0"/>
        <w:autoSpaceDE/>
        <w:autoSpaceDN/>
        <w:bidi w:val="0"/>
        <w:spacing w:before="0" w:after="0" w:line="360" w:lineRule="auto"/>
        <w:ind w:left="777" w:leftChars="0" w:hanging="567"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超高清输出：≥3840*2160，逐行扫描，宽高比为17：9或16：9。</w:t>
      </w:r>
    </w:p>
    <w:p w14:paraId="0646BD9C">
      <w:pPr>
        <w:keepNext w:val="0"/>
        <w:keepLines w:val="0"/>
        <w:pageBreakBefore w:val="0"/>
        <w:widowControl w:val="0"/>
        <w:numPr>
          <w:ilvl w:val="1"/>
          <w:numId w:val="1"/>
        </w:numPr>
        <w:kinsoku/>
        <w:wordWrap/>
        <w:overflowPunct/>
        <w:topLinePunct w:val="0"/>
        <w:autoSpaceDE/>
        <w:autoSpaceDN/>
        <w:bidi w:val="0"/>
        <w:spacing w:before="0" w:after="0" w:line="360" w:lineRule="auto"/>
        <w:ind w:left="777" w:leftChars="0" w:hanging="567"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采用≥7寸触控屏设计，可在触接屏上进行功能设置和常用参数显示。</w:t>
      </w:r>
    </w:p>
    <w:p w14:paraId="0B00E7E3">
      <w:pPr>
        <w:keepNext w:val="0"/>
        <w:keepLines w:val="0"/>
        <w:pageBreakBefore w:val="0"/>
        <w:widowControl w:val="0"/>
        <w:numPr>
          <w:ilvl w:val="1"/>
          <w:numId w:val="1"/>
        </w:numPr>
        <w:kinsoku/>
        <w:wordWrap/>
        <w:overflowPunct/>
        <w:topLinePunct w:val="0"/>
        <w:autoSpaceDE/>
        <w:autoSpaceDN/>
        <w:bidi w:val="0"/>
        <w:spacing w:before="0" w:after="0" w:line="360" w:lineRule="auto"/>
        <w:ind w:left="777" w:leftChars="0" w:hanging="567"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图像色域范围支持BT.2020、BT.709。</w:t>
      </w:r>
    </w:p>
    <w:p w14:paraId="20D7A485">
      <w:pPr>
        <w:keepNext w:val="0"/>
        <w:keepLines w:val="0"/>
        <w:pageBreakBefore w:val="0"/>
        <w:widowControl w:val="0"/>
        <w:numPr>
          <w:ilvl w:val="1"/>
          <w:numId w:val="1"/>
        </w:numPr>
        <w:kinsoku/>
        <w:wordWrap/>
        <w:overflowPunct/>
        <w:topLinePunct w:val="0"/>
        <w:autoSpaceDE/>
        <w:autoSpaceDN/>
        <w:bidi w:val="0"/>
        <w:spacing w:before="0" w:after="0" w:line="360" w:lineRule="auto"/>
        <w:ind w:left="777" w:leftChars="0" w:hanging="567"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0"/>
          <w:lang w:val="en-US" w:eastAsia="zh-CN" w:bidi="ar-SA"/>
        </w:rPr>
        <w:t>防电击程度分类等级为CF型。</w:t>
      </w:r>
    </w:p>
    <w:p w14:paraId="083FFA08">
      <w:pPr>
        <w:keepNext w:val="0"/>
        <w:keepLines w:val="0"/>
        <w:pageBreakBefore w:val="0"/>
        <w:widowControl w:val="0"/>
        <w:numPr>
          <w:ilvl w:val="1"/>
          <w:numId w:val="1"/>
        </w:numPr>
        <w:kinsoku/>
        <w:wordWrap/>
        <w:overflowPunct/>
        <w:topLinePunct w:val="0"/>
        <w:autoSpaceDE/>
        <w:autoSpaceDN/>
        <w:bidi w:val="0"/>
        <w:spacing w:before="0" w:after="0" w:line="360" w:lineRule="auto"/>
        <w:ind w:left="777" w:leftChars="0" w:hanging="567"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图像显示模式≥4种：彩色白光模式、原始黑白荧光模式、彩色荧光模式、多模显示模式，实现白光与荧光的快速切换与同屏显示。</w:t>
      </w:r>
    </w:p>
    <w:p w14:paraId="5A84120D">
      <w:pPr>
        <w:keepNext w:val="0"/>
        <w:keepLines w:val="0"/>
        <w:pageBreakBefore w:val="0"/>
        <w:widowControl w:val="0"/>
        <w:numPr>
          <w:ilvl w:val="1"/>
          <w:numId w:val="1"/>
        </w:numPr>
        <w:kinsoku/>
        <w:wordWrap/>
        <w:overflowPunct/>
        <w:topLinePunct w:val="0"/>
        <w:autoSpaceDE/>
        <w:autoSpaceDN/>
        <w:bidi w:val="0"/>
        <w:spacing w:before="0" w:after="0" w:line="360" w:lineRule="auto"/>
        <w:ind w:left="777" w:leftChars="0" w:hanging="567"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可设置荧光亮度和荧光伪色彩颜色；紫色和绿色可选。</w:t>
      </w:r>
    </w:p>
    <w:p w14:paraId="78F6455E">
      <w:pPr>
        <w:keepNext w:val="0"/>
        <w:keepLines w:val="0"/>
        <w:pageBreakBefore w:val="0"/>
        <w:widowControl w:val="0"/>
        <w:numPr>
          <w:ilvl w:val="1"/>
          <w:numId w:val="1"/>
        </w:numPr>
        <w:kinsoku/>
        <w:wordWrap/>
        <w:overflowPunct/>
        <w:topLinePunct w:val="0"/>
        <w:autoSpaceDE/>
        <w:autoSpaceDN/>
        <w:bidi w:val="0"/>
        <w:spacing w:before="0" w:after="0" w:line="360" w:lineRule="auto"/>
        <w:ind w:left="777" w:leftChars="0" w:hanging="567"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摄像系统荧光穿透深度≥10mm，可协助医师对组织下病灶进行探测，使肿瘤切除更完整、安全，降低手术复发率。</w:t>
      </w:r>
    </w:p>
    <w:p w14:paraId="255D6295">
      <w:pPr>
        <w:keepNext w:val="0"/>
        <w:keepLines w:val="0"/>
        <w:pageBreakBefore w:val="0"/>
        <w:widowControl w:val="0"/>
        <w:numPr>
          <w:ilvl w:val="1"/>
          <w:numId w:val="1"/>
        </w:numPr>
        <w:kinsoku/>
        <w:wordWrap/>
        <w:overflowPunct/>
        <w:topLinePunct w:val="0"/>
        <w:autoSpaceDE/>
        <w:autoSpaceDN/>
        <w:bidi w:val="0"/>
        <w:spacing w:before="0" w:after="0" w:line="360" w:lineRule="auto"/>
        <w:ind w:left="777" w:leftChars="0" w:hanging="567"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支持多种场景模式，可实现一键场景模式切换。</w:t>
      </w:r>
    </w:p>
    <w:p w14:paraId="4EDE04BF">
      <w:pPr>
        <w:keepNext w:val="0"/>
        <w:keepLines w:val="0"/>
        <w:pageBreakBefore w:val="0"/>
        <w:widowControl w:val="0"/>
        <w:numPr>
          <w:ilvl w:val="1"/>
          <w:numId w:val="1"/>
        </w:numPr>
        <w:kinsoku/>
        <w:wordWrap/>
        <w:overflowPunct/>
        <w:topLinePunct w:val="0"/>
        <w:autoSpaceDE/>
        <w:autoSpaceDN/>
        <w:bidi w:val="0"/>
        <w:spacing w:before="0" w:after="0" w:line="360" w:lineRule="auto"/>
        <w:ind w:left="777" w:leftChars="0" w:hanging="567"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具备光源亮度自动调节功能。</w:t>
      </w:r>
    </w:p>
    <w:p w14:paraId="0D71DA74">
      <w:pPr>
        <w:keepNext w:val="0"/>
        <w:keepLines w:val="0"/>
        <w:pageBreakBefore w:val="0"/>
        <w:widowControl w:val="0"/>
        <w:numPr>
          <w:ilvl w:val="1"/>
          <w:numId w:val="1"/>
        </w:numPr>
        <w:kinsoku/>
        <w:wordWrap/>
        <w:overflowPunct/>
        <w:topLinePunct w:val="0"/>
        <w:autoSpaceDE/>
        <w:autoSpaceDN/>
        <w:bidi w:val="0"/>
        <w:spacing w:before="0" w:after="0" w:line="360" w:lineRule="auto"/>
        <w:ind w:left="777" w:leftChars="0" w:hanging="567"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0"/>
          <w:lang w:val="en-US" w:eastAsia="zh-CN" w:bidi="ar-SA"/>
        </w:rPr>
        <w:t>主机具备</w:t>
      </w:r>
      <w:r>
        <w:rPr>
          <w:rFonts w:hint="eastAsia" w:ascii="宋体" w:hAnsi="宋体" w:eastAsia="宋体" w:cs="宋体"/>
          <w:kern w:val="2"/>
          <w:sz w:val="21"/>
          <w:szCs w:val="21"/>
          <w:lang w:val="en-US" w:eastAsia="zh-CN" w:bidi="ar-SA"/>
        </w:rPr>
        <w:t>4K（3840x2160分辨率）和全高清（1920x1080分辨率）两种图像刻录功能，可录制白光画面、荧光画面、融合画面以及复合画面的视频。</w:t>
      </w:r>
    </w:p>
    <w:p w14:paraId="2AB09E05">
      <w:pPr>
        <w:keepNext w:val="0"/>
        <w:keepLines w:val="0"/>
        <w:pageBreakBefore w:val="0"/>
        <w:widowControl w:val="0"/>
        <w:numPr>
          <w:ilvl w:val="1"/>
          <w:numId w:val="1"/>
        </w:numPr>
        <w:kinsoku/>
        <w:wordWrap/>
        <w:overflowPunct/>
        <w:topLinePunct w:val="0"/>
        <w:autoSpaceDE/>
        <w:autoSpaceDN/>
        <w:bidi w:val="0"/>
        <w:spacing w:before="0" w:after="0" w:line="360" w:lineRule="auto"/>
        <w:ind w:left="777" w:leftChars="0" w:hanging="567"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具有去网格功能，去网格功能≥2种，便于连接纤维镜使用。</w:t>
      </w:r>
    </w:p>
    <w:p w14:paraId="387BAA8E">
      <w:pPr>
        <w:keepNext w:val="0"/>
        <w:keepLines w:val="0"/>
        <w:pageBreakBefore w:val="0"/>
        <w:widowControl w:val="0"/>
        <w:numPr>
          <w:ilvl w:val="1"/>
          <w:numId w:val="1"/>
        </w:numPr>
        <w:kinsoku/>
        <w:wordWrap/>
        <w:overflowPunct/>
        <w:topLinePunct w:val="0"/>
        <w:autoSpaceDE/>
        <w:autoSpaceDN/>
        <w:bidi w:val="0"/>
        <w:spacing w:before="0" w:after="0" w:line="360" w:lineRule="auto"/>
        <w:ind w:left="777" w:leftChars="0" w:hanging="567"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具有血管增强功能，提高血管的细节和轮廓。</w:t>
      </w:r>
    </w:p>
    <w:p w14:paraId="0DB1233B">
      <w:pPr>
        <w:keepNext w:val="0"/>
        <w:keepLines w:val="0"/>
        <w:pageBreakBefore w:val="0"/>
        <w:widowControl w:val="0"/>
        <w:numPr>
          <w:ilvl w:val="1"/>
          <w:numId w:val="1"/>
        </w:numPr>
        <w:kinsoku/>
        <w:wordWrap/>
        <w:overflowPunct/>
        <w:topLinePunct w:val="0"/>
        <w:autoSpaceDE/>
        <w:autoSpaceDN/>
        <w:bidi w:val="0"/>
        <w:spacing w:before="0" w:after="0" w:line="360" w:lineRule="auto"/>
        <w:ind w:left="777" w:leftChars="0" w:hanging="567"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可通过移动存储设备一键导入导出医生的场景设置。</w:t>
      </w:r>
    </w:p>
    <w:p w14:paraId="0318C5B2">
      <w:pPr>
        <w:keepNext w:val="0"/>
        <w:keepLines w:val="0"/>
        <w:pageBreakBefore w:val="0"/>
        <w:widowControl w:val="0"/>
        <w:numPr>
          <w:ilvl w:val="1"/>
          <w:numId w:val="1"/>
        </w:numPr>
        <w:kinsoku/>
        <w:wordWrap/>
        <w:overflowPunct/>
        <w:topLinePunct w:val="0"/>
        <w:autoSpaceDE/>
        <w:autoSpaceDN/>
        <w:bidi w:val="0"/>
        <w:spacing w:before="0" w:after="0" w:line="360" w:lineRule="auto"/>
        <w:ind w:left="777" w:leftChars="0" w:hanging="567"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具备白平衡、场景模式选择、拍照、录像、冻结，缩放（2倍数字变焦），图像翻转等菜单控制功能。</w:t>
      </w:r>
    </w:p>
    <w:p w14:paraId="505936EF">
      <w:pPr>
        <w:keepNext w:val="0"/>
        <w:keepLines w:val="0"/>
        <w:pageBreakBefore w:val="0"/>
        <w:widowControl w:val="0"/>
        <w:numPr>
          <w:ilvl w:val="1"/>
          <w:numId w:val="1"/>
        </w:numPr>
        <w:kinsoku/>
        <w:wordWrap/>
        <w:overflowPunct/>
        <w:topLinePunct w:val="0"/>
        <w:autoSpaceDE/>
        <w:autoSpaceDN/>
        <w:bidi w:val="0"/>
        <w:spacing w:before="0" w:after="0" w:line="360" w:lineRule="auto"/>
        <w:ind w:left="777" w:leftChars="0" w:hanging="567"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0"/>
          <w:lang w:val="en-US" w:eastAsia="zh-CN" w:bidi="ar-SA"/>
        </w:rPr>
        <w:t>图像支持精准自动曝光控制算法和图像降噪。</w:t>
      </w:r>
    </w:p>
    <w:p w14:paraId="4DB7D4FF">
      <w:pPr>
        <w:keepNext w:val="0"/>
        <w:keepLines w:val="0"/>
        <w:pageBreakBefore w:val="0"/>
        <w:widowControl w:val="0"/>
        <w:numPr>
          <w:ilvl w:val="1"/>
          <w:numId w:val="1"/>
        </w:numPr>
        <w:kinsoku/>
        <w:wordWrap/>
        <w:overflowPunct/>
        <w:topLinePunct w:val="0"/>
        <w:autoSpaceDE/>
        <w:autoSpaceDN/>
        <w:bidi w:val="0"/>
        <w:spacing w:before="0" w:after="0" w:line="360" w:lineRule="auto"/>
        <w:ind w:left="777" w:leftChars="0" w:hanging="567"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0"/>
          <w:lang w:val="en-US" w:eastAsia="zh-CN" w:bidi="ar-SA"/>
        </w:rPr>
        <w:t>具有图像增益控制功能，如色调，色彩饱和度，对比度，锐度调节等图像调节功能。</w:t>
      </w:r>
    </w:p>
    <w:p w14:paraId="25228E69">
      <w:pPr>
        <w:keepNext w:val="0"/>
        <w:keepLines w:val="0"/>
        <w:pageBreakBefore w:val="0"/>
        <w:widowControl w:val="0"/>
        <w:numPr>
          <w:ilvl w:val="1"/>
          <w:numId w:val="1"/>
        </w:numPr>
        <w:kinsoku/>
        <w:wordWrap/>
        <w:overflowPunct/>
        <w:topLinePunct w:val="0"/>
        <w:autoSpaceDE/>
        <w:autoSpaceDN/>
        <w:bidi w:val="0"/>
        <w:spacing w:before="0" w:after="0" w:line="360" w:lineRule="auto"/>
        <w:ind w:left="777" w:leftChars="0" w:hanging="567"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0"/>
          <w:lang w:val="en-US" w:eastAsia="zh-CN" w:bidi="ar-SA"/>
        </w:rPr>
        <w:t>具备≥8倍电子放大功能。</w:t>
      </w:r>
    </w:p>
    <w:p w14:paraId="795B5E4A">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szCs w:val="20"/>
        </w:rPr>
      </w:pPr>
    </w:p>
    <w:p w14:paraId="1F982DD1">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szCs w:val="20"/>
        </w:rPr>
      </w:pPr>
      <w:r>
        <w:rPr>
          <w:rFonts w:hint="eastAsia" w:ascii="宋体" w:hAnsi="宋体" w:eastAsia="宋体" w:cs="宋体"/>
          <w:szCs w:val="20"/>
        </w:rPr>
        <w:t>2、4K摄像头：2个</w:t>
      </w:r>
    </w:p>
    <w:p w14:paraId="67300768">
      <w:pPr>
        <w:keepNext w:val="0"/>
        <w:keepLines w:val="0"/>
        <w:pageBreakBefore w:val="0"/>
        <w:widowControl w:val="0"/>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2.1.*图像传感器CMOS芯片≦2个，</w:t>
      </w:r>
      <w:r>
        <w:rPr>
          <w:rFonts w:hint="eastAsia" w:ascii="宋体" w:hAnsi="宋体" w:eastAsia="宋体" w:cs="宋体"/>
          <w:b w:val="0"/>
          <w:bCs/>
          <w:kern w:val="2"/>
          <w:sz w:val="21"/>
          <w:szCs w:val="21"/>
          <w:lang w:val="en-US" w:eastAsia="zh-CN" w:bidi="ar-SA"/>
        </w:rPr>
        <w:t>可同时捕捉可见光和近红外光影像</w:t>
      </w:r>
      <w:r>
        <w:rPr>
          <w:rFonts w:hint="eastAsia" w:ascii="宋体" w:hAnsi="宋体" w:eastAsia="宋体" w:cs="宋体"/>
          <w:kern w:val="2"/>
          <w:sz w:val="21"/>
          <w:szCs w:val="20"/>
          <w:lang w:val="en-US" w:eastAsia="zh-CN" w:bidi="ar-SA"/>
        </w:rPr>
        <w:t>。</w:t>
      </w:r>
    </w:p>
    <w:p w14:paraId="34BC3156">
      <w:pPr>
        <w:keepNext w:val="0"/>
        <w:keepLines w:val="0"/>
        <w:pageBreakBefore w:val="0"/>
        <w:widowControl w:val="0"/>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2.2. *白光图像水平分辨率≥2000线，原始荧光图像水平分辨率≥1100线。</w:t>
      </w:r>
    </w:p>
    <w:p w14:paraId="333DA3BF">
      <w:pPr>
        <w:keepNext w:val="0"/>
        <w:keepLines w:val="0"/>
        <w:pageBreakBefore w:val="0"/>
        <w:widowControl w:val="0"/>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1"/>
          <w:lang w:val="en-US" w:eastAsia="zh-CN" w:bidi="ar-SA"/>
        </w:rPr>
        <w:t>2.3.摄像头重量≤270g，精巧轻便，减少医师握持压力。</w:t>
      </w:r>
    </w:p>
    <w:p w14:paraId="2324EBA3">
      <w:pPr>
        <w:keepNext w:val="0"/>
        <w:keepLines w:val="0"/>
        <w:pageBreakBefore w:val="0"/>
        <w:widowControl w:val="0"/>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 xml:space="preserve">2.4. *具备一键自动对焦功能。 </w:t>
      </w:r>
    </w:p>
    <w:p w14:paraId="15DB5B4A">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szCs w:val="20"/>
        </w:rPr>
      </w:pPr>
      <w:r>
        <w:rPr>
          <w:rFonts w:hint="eastAsia" w:ascii="宋体" w:hAnsi="宋体" w:eastAsia="宋体" w:cs="宋体"/>
          <w:szCs w:val="21"/>
        </w:rPr>
        <w:t>2.5.摄像头控制按键≥4个，</w:t>
      </w:r>
      <w:r>
        <w:rPr>
          <w:rFonts w:hint="eastAsia" w:ascii="宋体" w:hAnsi="宋体" w:eastAsia="宋体" w:cs="宋体"/>
          <w:szCs w:val="20"/>
        </w:rPr>
        <w:t>支持</w:t>
      </w:r>
      <w:r>
        <w:rPr>
          <w:rFonts w:hint="eastAsia" w:ascii="宋体" w:hAnsi="宋体" w:eastAsia="宋体" w:cs="宋体"/>
          <w:szCs w:val="21"/>
        </w:rPr>
        <w:t>≥</w:t>
      </w:r>
      <w:r>
        <w:rPr>
          <w:rFonts w:hint="eastAsia" w:ascii="宋体" w:hAnsi="宋体" w:eastAsia="宋体" w:cs="宋体"/>
          <w:szCs w:val="20"/>
        </w:rPr>
        <w:t>4种自定义按键功能，自定义按纽≥3个。</w:t>
      </w:r>
    </w:p>
    <w:p w14:paraId="50E5BE5E">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szCs w:val="20"/>
        </w:rPr>
      </w:pPr>
      <w:r>
        <w:rPr>
          <w:rFonts w:hint="eastAsia" w:ascii="宋体" w:hAnsi="宋体" w:eastAsia="宋体" w:cs="宋体"/>
          <w:szCs w:val="20"/>
        </w:rPr>
        <w:t>2.6. 防水防尘等级IPX8，支持邻苯二甲醛浸泡消毒。</w:t>
      </w:r>
    </w:p>
    <w:p w14:paraId="761A4225">
      <w:pPr>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szCs w:val="20"/>
        </w:rPr>
      </w:pPr>
      <w:r>
        <w:rPr>
          <w:rFonts w:hint="eastAsia" w:ascii="宋体" w:hAnsi="宋体" w:eastAsia="宋体" w:cs="宋体"/>
          <w:szCs w:val="20"/>
        </w:rPr>
        <w:t>3、医用内窥镜冷光源：2台</w:t>
      </w:r>
    </w:p>
    <w:p w14:paraId="45438C99">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3.1.医用内窥镜冷光源使用寿命≥10年。</w:t>
      </w:r>
    </w:p>
    <w:p w14:paraId="39293BAD">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3.2.</w:t>
      </w:r>
      <w:r>
        <w:rPr>
          <w:rFonts w:hint="eastAsia" w:ascii="宋体" w:hAnsi="宋体" w:eastAsia="宋体" w:cs="宋体"/>
          <w:kern w:val="2"/>
          <w:sz w:val="21"/>
          <w:szCs w:val="24"/>
          <w:lang w:val="en-US" w:eastAsia="zh-CN" w:bidi="ar-SA"/>
        </w:rPr>
        <w:t>采用≥7英寸触控屏，可视化便捷操作，可在触控屏上实现光源开关、亮度调节。</w:t>
      </w:r>
      <w:r>
        <w:rPr>
          <w:rFonts w:hint="eastAsia" w:ascii="宋体" w:hAnsi="宋体" w:eastAsia="宋体" w:cs="宋体"/>
          <w:kern w:val="2"/>
          <w:sz w:val="21"/>
          <w:szCs w:val="20"/>
          <w:lang w:val="en-US" w:eastAsia="zh-CN" w:bidi="ar-SA"/>
        </w:rPr>
        <w:t>3.3.</w:t>
      </w:r>
      <w:r>
        <w:rPr>
          <w:rFonts w:hint="eastAsia" w:ascii="宋体" w:hAnsi="宋体" w:eastAsia="宋体" w:cs="宋体"/>
          <w:kern w:val="2"/>
          <w:sz w:val="21"/>
          <w:szCs w:val="24"/>
          <w:lang w:val="en-US" w:eastAsia="zh-CN" w:bidi="ar-SA"/>
        </w:rPr>
        <w:t>支持双光源，具有可见光和近红外光两种光谱；冷光源和摄像系统主机为同品牌。</w:t>
      </w:r>
    </w:p>
    <w:p w14:paraId="21FC441B">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3.4.LED灯使用寿命≥50000h。</w:t>
      </w:r>
    </w:p>
    <w:p w14:paraId="4E8CD46E">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3.5.光源色温≥5500K。</w:t>
      </w:r>
    </w:p>
    <w:p w14:paraId="4549DEE4">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3.6. *光源显色指数≥92%。</w:t>
      </w:r>
    </w:p>
    <w:p w14:paraId="0E3625CF">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3.7. *具有光源联动功能，无需任何手动按键全自动调节光源亮度，使手术更加高效便捷。</w:t>
      </w:r>
    </w:p>
    <w:p w14:paraId="12BB97BB">
      <w:pPr>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szCs w:val="24"/>
        </w:rPr>
      </w:pPr>
      <w:r>
        <w:rPr>
          <w:rFonts w:hint="eastAsia" w:ascii="宋体" w:hAnsi="宋体" w:eastAsia="宋体" w:cs="宋体"/>
          <w:szCs w:val="20"/>
        </w:rPr>
        <w:t>3.8.</w:t>
      </w:r>
      <w:r>
        <w:rPr>
          <w:rFonts w:hint="eastAsia" w:ascii="宋体" w:hAnsi="宋体" w:eastAsia="宋体" w:cs="宋体"/>
          <w:szCs w:val="24"/>
        </w:rPr>
        <w:t>不插光纤或者光纤松动时，自动保护功能开启，中断光源输出，保护使用者不被意外照射。</w:t>
      </w:r>
    </w:p>
    <w:p w14:paraId="1D746656">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3.9. 具有光源寿命更换提示功能。</w:t>
      </w:r>
    </w:p>
    <w:p w14:paraId="265230AA">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3.10. 设备类型:I类CF型，保证可用于直接接触心脏的手术需求。</w:t>
      </w:r>
    </w:p>
    <w:p w14:paraId="107CEC8A">
      <w:pPr>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szCs w:val="20"/>
        </w:rPr>
      </w:pPr>
      <w:r>
        <w:rPr>
          <w:rFonts w:hint="eastAsia" w:ascii="宋体" w:hAnsi="宋体" w:eastAsia="宋体" w:cs="宋体"/>
          <w:szCs w:val="20"/>
        </w:rPr>
        <w:t>4、显示器：2台</w:t>
      </w:r>
    </w:p>
    <w:p w14:paraId="021A0DD7">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4.1.≥32英寸医用液晶面板，分辨率为3840×2160。</w:t>
      </w:r>
    </w:p>
    <w:p w14:paraId="3E03BDDF">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4.2.专业防护设计：采用AR玻璃，防炫目、抗反射、高透光，避免显示器在严苛的条件下被损伤，方便清洁消毒，提高耐用性。采用光学贴合工艺，提升对比度，避免影像重影。</w:t>
      </w:r>
    </w:p>
    <w:p w14:paraId="3F18D853">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4.3最大亮度：≥700cd/m²。</w:t>
      </w:r>
    </w:p>
    <w:p w14:paraId="1D60ADF4">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4.4.对比度：≥1350:1。</w:t>
      </w:r>
    </w:p>
    <w:p w14:paraId="1D60F54C">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4.5.视角：≥178°(水平/垂直) 。</w:t>
      </w:r>
    </w:p>
    <w:p w14:paraId="276E87EC">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4.6.响应时间：≤18ms。</w:t>
      </w:r>
    </w:p>
    <w:p w14:paraId="40821E8A">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4.7.输入接口：DVI-D×1, 3G-SDI/HD-SDI×5、DP×1、HDMI×1。</w:t>
      </w:r>
    </w:p>
    <w:p w14:paraId="59959EC4">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4.8.输出接口：DVI-D×1, 3G-SDI/HD-SDI×5。</w:t>
      </w:r>
    </w:p>
    <w:p w14:paraId="61151D06">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4.9.防水防尘设计：防水等级前壳IP65，后壳IP22，防尘易清洁，符合手术室使用环境。</w:t>
      </w:r>
    </w:p>
    <w:p w14:paraId="5161DCA7">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szCs w:val="20"/>
        </w:rPr>
      </w:pPr>
      <w:r>
        <w:rPr>
          <w:rFonts w:hint="eastAsia" w:ascii="宋体" w:hAnsi="宋体" w:eastAsia="宋体" w:cs="宋体"/>
          <w:szCs w:val="20"/>
        </w:rPr>
        <w:t>5、荧光腹腔镜：2条</w:t>
      </w:r>
    </w:p>
    <w:p w14:paraId="68045B26">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5.1.30°荧光腹腔镜，直径10mm，长度≥330mm。</w:t>
      </w:r>
    </w:p>
    <w:p w14:paraId="48299AF3">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5.2.具备高透光率，可同时输出白光和近红外光，能够保证图像更自然、更真实；具有更加出色的细节分辨能力。</w:t>
      </w:r>
    </w:p>
    <w:p w14:paraId="592DB516">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szCs w:val="20"/>
        </w:rPr>
      </w:pPr>
      <w:r>
        <w:rPr>
          <w:rFonts w:hint="eastAsia" w:ascii="宋体" w:hAnsi="宋体" w:eastAsia="宋体" w:cs="宋体"/>
          <w:szCs w:val="20"/>
        </w:rPr>
        <w:t>6、医用台车：2台</w:t>
      </w:r>
    </w:p>
    <w:p w14:paraId="1430EFD0">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6.1.结构主体全部采用优质钢材制作，可方便移动。</w:t>
      </w:r>
    </w:p>
    <w:p w14:paraId="55B956E0">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6.2.具有显示器挂臂，能够进行360°旋转调节且高度可调。</w:t>
      </w:r>
    </w:p>
    <w:p w14:paraId="14D047C0">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6.3.所有脚轮均为静音制动脚轮。</w:t>
      </w:r>
    </w:p>
    <w:p w14:paraId="485568EE">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szCs w:val="20"/>
        </w:rPr>
      </w:pPr>
      <w:r>
        <w:rPr>
          <w:rFonts w:hint="eastAsia" w:ascii="宋体" w:hAnsi="宋体" w:eastAsia="宋体" w:cs="宋体"/>
          <w:szCs w:val="20"/>
        </w:rPr>
        <w:t>导光束：2条</w:t>
      </w:r>
    </w:p>
    <w:p w14:paraId="29A8C85D">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szCs w:val="20"/>
        </w:rPr>
      </w:pPr>
      <w:r>
        <w:rPr>
          <w:rFonts w:hint="eastAsia" w:ascii="宋体" w:hAnsi="宋体" w:eastAsia="宋体" w:cs="宋体"/>
          <w:szCs w:val="20"/>
        </w:rPr>
        <w:t>7.1.支持长度: 3000mm；有效芯径: 4.8mm。</w:t>
      </w:r>
    </w:p>
    <w:p w14:paraId="6A8BC0A0">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szCs w:val="20"/>
        </w:rPr>
      </w:pPr>
      <w:r>
        <w:rPr>
          <w:rFonts w:hint="eastAsia" w:ascii="宋体" w:hAnsi="宋体" w:eastAsia="宋体" w:cs="宋体"/>
          <w:szCs w:val="20"/>
          <w:lang w:eastAsia="zh-CN"/>
        </w:rPr>
        <w:t>*</w:t>
      </w:r>
      <w:r>
        <w:rPr>
          <w:rFonts w:hint="eastAsia" w:ascii="宋体" w:hAnsi="宋体" w:eastAsia="宋体" w:cs="宋体"/>
          <w:szCs w:val="20"/>
        </w:rPr>
        <w:t>气腹机（与4K荧光内窥镜摄像主机同一品牌）：2台</w:t>
      </w:r>
    </w:p>
    <w:p w14:paraId="079ACAE7">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8.1.采用触控屏设计，能够更好进行设置操作，显示参数和故障信息。</w:t>
      </w:r>
    </w:p>
    <w:p w14:paraId="3142C584">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8.2.电击防护等级，CF型。</w:t>
      </w:r>
    </w:p>
    <w:p w14:paraId="2D6786A5">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8.3.流速≥50升/分钟，流量调节范围0.1-50L/min，以满足精确调节和高流速供气的需求。</w:t>
      </w:r>
    </w:p>
    <w:p w14:paraId="71ADD1C9">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8.4.</w:t>
      </w:r>
      <w:r>
        <w:rPr>
          <w:rFonts w:hint="eastAsia" w:ascii="宋体" w:hAnsi="宋体" w:eastAsia="宋体" w:cs="宋体"/>
          <w:kern w:val="2"/>
          <w:sz w:val="21"/>
          <w:szCs w:val="24"/>
          <w:lang w:val="en-US" w:eastAsia="zh-CN" w:bidi="ar-SA"/>
        </w:rPr>
        <w:t xml:space="preserve"> 流量精确度：±</w:t>
      </w:r>
      <w:r>
        <w:rPr>
          <w:rFonts w:hint="eastAsia" w:ascii="宋体" w:hAnsi="宋体" w:eastAsia="宋体" w:cs="宋体"/>
          <w:kern w:val="2"/>
          <w:sz w:val="21"/>
          <w:szCs w:val="20"/>
          <w:lang w:val="en-US" w:eastAsia="zh-CN" w:bidi="ar-SA"/>
        </w:rPr>
        <w:t>0.5L/min。</w:t>
      </w:r>
    </w:p>
    <w:p w14:paraId="16CB2824">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8.5. *压力范围：1mmHg-30mmHg，压力调节精1mmHg。</w:t>
      </w:r>
    </w:p>
    <w:p w14:paraId="0E67D641">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8.6.具有恒温加热功能。</w:t>
      </w:r>
    </w:p>
    <w:p w14:paraId="586654DE">
      <w:pPr>
        <w:keepNext w:val="0"/>
        <w:keepLines w:val="0"/>
        <w:pageBreakBefore w:val="0"/>
        <w:widowControl w:val="0"/>
        <w:numPr>
          <w:ilvl w:val="1"/>
          <w:numId w:val="0"/>
        </w:numPr>
        <w:kinsoku/>
        <w:wordWrap/>
        <w:overflowPunct/>
        <w:topLinePunct w:val="0"/>
        <w:autoSpaceDE/>
        <w:autoSpaceDN/>
        <w:bidi w:val="0"/>
        <w:spacing w:before="0" w:after="0" w:line="360" w:lineRule="auto"/>
        <w:ind w:left="0" w:leftChars="0" w:firstLine="0" w:firstLineChars="0"/>
        <w:jc w:val="left"/>
        <w:textAlignment w:val="auto"/>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8.7.具有智能排烟功能。</w:t>
      </w:r>
    </w:p>
    <w:p w14:paraId="15899E0F">
      <w:pPr>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kern w:val="2"/>
          <w:sz w:val="21"/>
          <w:szCs w:val="20"/>
          <w:lang w:val="en-US" w:eastAsia="zh-CN" w:bidi="ar-SA"/>
        </w:rPr>
        <w:t>8.8.在0.04-0.06MPa的负压吸引下，支持最大排烟流量≥10L/min。</w:t>
      </w:r>
    </w:p>
    <w:p w14:paraId="7C916B8D">
      <w:pPr>
        <w:keepNext w:val="0"/>
        <w:keepLines w:val="0"/>
        <w:pageBreakBefore w:val="0"/>
        <w:numPr>
          <w:ilvl w:val="0"/>
          <w:numId w:val="0"/>
        </w:numPr>
        <w:kinsoku/>
        <w:wordWrap/>
        <w:overflowPunct/>
        <w:topLinePunct w:val="0"/>
        <w:autoSpaceDE/>
        <w:autoSpaceDN/>
        <w:bidi w:val="0"/>
        <w:adjustRightInd w:val="0"/>
        <w:snapToGrid w:val="0"/>
        <w:spacing w:before="0" w:beforeAutospacing="0" w:after="0" w:line="360" w:lineRule="auto"/>
        <w:ind w:left="0" w:leftChars="0" w:firstLine="422" w:firstLineChars="200"/>
        <w:jc w:val="both"/>
        <w:textAlignment w:val="auto"/>
        <w:rPr>
          <w:rFonts w:hint="default" w:ascii="宋体" w:hAnsi="宋体" w:eastAsia="宋体" w:cs="宋体"/>
          <w:b/>
          <w:bCs/>
          <w:i w:val="0"/>
          <w:caps w:val="0"/>
          <w:color w:val="auto"/>
          <w:spacing w:val="0"/>
          <w:sz w:val="21"/>
          <w:szCs w:val="21"/>
          <w:highlight w:val="none"/>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B3F62"/>
    <w:multiLevelType w:val="singleLevel"/>
    <w:tmpl w:val="ADCB3F62"/>
    <w:lvl w:ilvl="0" w:tentative="0">
      <w:start w:val="7"/>
      <w:numFmt w:val="decimal"/>
      <w:suff w:val="nothing"/>
      <w:lvlText w:val="%1、"/>
      <w:lvlJc w:val="left"/>
    </w:lvl>
  </w:abstractNum>
  <w:abstractNum w:abstractNumId="1">
    <w:nsid w:val="5D462326"/>
    <w:multiLevelType w:val="multilevel"/>
    <w:tmpl w:val="5D462326"/>
    <w:lvl w:ilvl="0" w:tentative="0">
      <w:start w:val="1"/>
      <w:numFmt w:val="decimal"/>
      <w:lvlText w:val="%1."/>
      <w:lvlJc w:val="left"/>
      <w:pPr>
        <w:ind w:left="425" w:hanging="425"/>
      </w:pPr>
    </w:lvl>
    <w:lvl w:ilvl="1" w:tentative="0">
      <w:start w:val="1"/>
      <w:numFmt w:val="decimal"/>
      <w:lvlText w:val="%1.%2."/>
      <w:lvlJc w:val="left"/>
      <w:pPr>
        <w:ind w:left="777" w:hanging="567"/>
      </w:pPr>
      <w:rPr>
        <w:color w:val="auto"/>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xYzgyM2Q2NzdkZDBiNWUxMDlkNDkzNTg0YTE2ZjYifQ=="/>
  </w:docVars>
  <w:rsids>
    <w:rsidRoot w:val="00000000"/>
    <w:rsid w:val="03DC2BA7"/>
    <w:rsid w:val="07673DD4"/>
    <w:rsid w:val="0BE37935"/>
    <w:rsid w:val="104D4694"/>
    <w:rsid w:val="12501DE0"/>
    <w:rsid w:val="14111599"/>
    <w:rsid w:val="1B703F83"/>
    <w:rsid w:val="1EA90CE7"/>
    <w:rsid w:val="22CB70E1"/>
    <w:rsid w:val="2C2D2E61"/>
    <w:rsid w:val="2FCB4E53"/>
    <w:rsid w:val="30536D05"/>
    <w:rsid w:val="37F73162"/>
    <w:rsid w:val="4499659A"/>
    <w:rsid w:val="4EC213D3"/>
    <w:rsid w:val="4FE37ABB"/>
    <w:rsid w:val="5C3D6937"/>
    <w:rsid w:val="5DB12E16"/>
    <w:rsid w:val="786D3CA8"/>
    <w:rsid w:val="7A070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2024-08-06T09:37:54Z</dcterms:created>
  <dc:creator>Administrator</dc:creator>
  <cp:lastModifiedBy>july</cp:lastModifiedBy>
  <dcterms:modified xsi:type="dcterms:W3CDTF">2024-08-06T10:25:24Z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AD926FBBE80744799B9C8EB4594E3B09_12</vt:lpwstr>
  </property>
</Properties>
</file>