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2742" w:right="408" w:hanging="2430"/>
        <w:outlineLvl w:val="0"/>
        <w:rPr>
          <w:sz w:val="43"/>
          <w:szCs w:val="43"/>
        </w:rPr>
      </w:pPr>
      <w:r>
        <w:rPr>
          <w:b/>
          <w:bCs/>
          <w:spacing w:val="6"/>
          <w:sz w:val="43"/>
          <w:szCs w:val="43"/>
        </w:rPr>
        <w:t>河南理工大学超临界二氧化碳储层改造及评价</w:t>
      </w:r>
      <w:r>
        <w:rPr>
          <w:spacing w:val="5"/>
          <w:sz w:val="43"/>
          <w:szCs w:val="43"/>
        </w:rPr>
        <w:t xml:space="preserve"> </w:t>
      </w:r>
      <w:r>
        <w:rPr>
          <w:b/>
          <w:bCs/>
          <w:spacing w:val="4"/>
          <w:sz w:val="43"/>
          <w:szCs w:val="43"/>
        </w:rPr>
        <w:t>试验系统采购合同书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-2024-A-30</w:t>
      </w:r>
    </w:p>
    <w:p>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-2024-397</w:t>
      </w:r>
    </w:p>
    <w:p>
      <w:pPr>
        <w:pStyle w:val="2"/>
        <w:spacing w:before="169" w:line="219" w:lineRule="auto"/>
        <w:ind w:left="1"/>
      </w:pPr>
      <w:r>
        <w:rPr>
          <w:spacing w:val="-1"/>
        </w:rPr>
        <w:t>供方：南通仁隆科研仪器有限公司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6</w:t>
      </w:r>
      <w:r>
        <w:rPr>
          <w:spacing w:val="-3"/>
        </w:rPr>
        <w:t>月</w:t>
      </w:r>
      <w:r>
        <w:rPr>
          <w:rFonts w:hint="eastAsia"/>
          <w:spacing w:val="-3"/>
          <w:lang w:val="en-US" w:eastAsia="zh-CN"/>
        </w:rPr>
        <w:t xml:space="preserve"> 29</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3" w:lineRule="auto"/>
        <w:rPr>
          <w:rFonts w:ascii="Arial"/>
          <w:sz w:val="21"/>
        </w:rPr>
      </w:pPr>
    </w:p>
    <w:p>
      <w:pPr>
        <w:spacing w:line="293" w:lineRule="auto"/>
        <w:rPr>
          <w:rFonts w:ascii="Arial"/>
          <w:sz w:val="21"/>
        </w:rPr>
      </w:pPr>
    </w:p>
    <w:p>
      <w:pPr>
        <w:pStyle w:val="2"/>
        <w:spacing w:before="92" w:line="309" w:lineRule="auto"/>
        <w:ind w:left="2" w:right="97" w:firstLine="678"/>
        <w:jc w:val="both"/>
      </w:pPr>
      <w:r>
        <w:rPr>
          <w:spacing w:val="12"/>
        </w:rPr>
        <w:t>供、需双方依据河南省科教仪器设备招标有限公司签发的竞争</w:t>
      </w:r>
      <w:r>
        <w:rPr>
          <w:spacing w:val="11"/>
        </w:rPr>
        <w:t>性磋商</w:t>
      </w:r>
      <w:r>
        <w:t xml:space="preserve"> </w:t>
      </w:r>
      <w:r>
        <w:rPr>
          <w:rFonts w:ascii="Times New Roman" w:hAnsi="Times New Roman" w:eastAsia="Times New Roman" w:cs="Times New Roman"/>
          <w:spacing w:val="-3"/>
        </w:rPr>
        <w:t>[</w:t>
      </w:r>
      <w:r>
        <w:rPr>
          <w:spacing w:val="-3"/>
        </w:rPr>
        <w:t>采购编号：豫财磋商采购</w:t>
      </w:r>
      <w:r>
        <w:rPr>
          <w:rFonts w:ascii="Times New Roman" w:hAnsi="Times New Roman" w:eastAsia="Times New Roman" w:cs="Times New Roman"/>
          <w:spacing w:val="-3"/>
        </w:rPr>
        <w:t xml:space="preserve">-2024-397 </w:t>
      </w:r>
      <w:r>
        <w:rPr>
          <w:spacing w:val="-3"/>
        </w:rPr>
        <w:t>号</w:t>
      </w:r>
      <w:r>
        <w:rPr>
          <w:rFonts w:ascii="Times New Roman" w:hAnsi="Times New Roman" w:eastAsia="Times New Roman" w:cs="Times New Roman"/>
          <w:spacing w:val="-3"/>
        </w:rPr>
        <w:t>]</w:t>
      </w:r>
      <w:r>
        <w:rPr>
          <w:spacing w:val="-3"/>
        </w:rPr>
        <w:t>成交通知书，根据《中华人民共和国民</w:t>
      </w:r>
      <w:r>
        <w:rPr>
          <w:spacing w:val="15"/>
        </w:rPr>
        <w:t xml:space="preserve"> </w:t>
      </w:r>
      <w:r>
        <w:rPr>
          <w:spacing w:val="-3"/>
        </w:rPr>
        <w:t>法典》等有关规定以及需方采购文件和供方响应文件内容，供需双方经友好协</w:t>
      </w:r>
      <w:r>
        <w:rPr>
          <w:spacing w:val="17"/>
        </w:rPr>
        <w:t xml:space="preserve"> </w:t>
      </w:r>
      <w:r>
        <w:rPr>
          <w:spacing w:val="-2"/>
        </w:rPr>
        <w:t>商，现达成以下条款：</w:t>
      </w:r>
    </w:p>
    <w:p>
      <w:pPr>
        <w:pStyle w:val="2"/>
        <w:spacing w:before="47" w:line="219" w:lineRule="auto"/>
        <w:ind w:left="567"/>
      </w:pPr>
      <w:r>
        <w:rPr>
          <w:spacing w:val="-2"/>
        </w:rPr>
        <w:t>一、合同标的与价款</w:t>
      </w:r>
    </w:p>
    <w:p>
      <w:pPr>
        <w:pStyle w:val="2"/>
        <w:spacing w:before="147" w:line="310" w:lineRule="auto"/>
        <w:ind w:right="98" w:firstLine="681"/>
      </w:pPr>
      <w:r>
        <w:rPr>
          <w:spacing w:val="2"/>
        </w:rPr>
        <w:t>本合同所指货物为超临界二氧化碳储层改造及评价试验系统（主要技术</w:t>
      </w:r>
      <w:r>
        <w:rPr>
          <w:spacing w:val="14"/>
        </w:rPr>
        <w:t xml:space="preserve"> </w:t>
      </w:r>
      <w:r>
        <w:t>参数及配置见附件一、附件二</w:t>
      </w:r>
      <w:r>
        <w:rPr>
          <w:spacing w:val="-60"/>
        </w:rPr>
        <w:t>），</w:t>
      </w:r>
      <w:r>
        <w:t>合同总价款为人民币</w:t>
      </w:r>
      <w:r>
        <w:rPr>
          <w:spacing w:val="-35"/>
        </w:rPr>
        <w:t xml:space="preserve"> </w:t>
      </w:r>
      <w:r>
        <w:rPr>
          <w:rFonts w:ascii="Times New Roman" w:hAnsi="Times New Roman" w:eastAsia="Times New Roman" w:cs="Times New Roman"/>
        </w:rPr>
        <w:t xml:space="preserve">1195000 </w:t>
      </w:r>
      <w:r>
        <w:t xml:space="preserve">元（大写：壹 </w:t>
      </w:r>
      <w:r>
        <w:rPr>
          <w:spacing w:val="1"/>
        </w:rPr>
        <w:t>佰壹拾玖万伍仟元整</w:t>
      </w:r>
      <w:r>
        <w:rPr>
          <w:spacing w:val="-59"/>
        </w:rPr>
        <w:t>）；</w:t>
      </w:r>
      <w:r>
        <w:rPr>
          <w:spacing w:val="1"/>
        </w:rPr>
        <w:t xml:space="preserve">该价格已经包含生产、制造、运输、装卸、安装、调 </w:t>
      </w:r>
      <w:r>
        <w:rPr>
          <w:spacing w:val="-1"/>
        </w:rPr>
        <w:t>试、培训、保险、税金、利润、保修等相关全部费用。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5"/>
        </w:rPr>
        <w:t>及售后服务要求按采购文件及响应文件相应条款执行（</w:t>
      </w:r>
      <w:r>
        <w:rPr>
          <w:spacing w:val="-6"/>
        </w:rPr>
        <w:t>详见附件三）。</w:t>
      </w:r>
    </w:p>
    <w:p>
      <w:pPr>
        <w:pStyle w:val="2"/>
        <w:spacing w:before="41" w:line="221" w:lineRule="auto"/>
        <w:ind w:left="541"/>
      </w:pPr>
      <w:r>
        <w:rPr>
          <w:spacing w:val="-1"/>
        </w:rPr>
        <w:t>三、合同履行的地点及进度</w:t>
      </w:r>
    </w:p>
    <w:p>
      <w:pPr>
        <w:pStyle w:val="2"/>
        <w:spacing w:before="147" w:line="307" w:lineRule="auto"/>
        <w:ind w:left="3" w:firstLine="538"/>
      </w:pPr>
      <w:r>
        <w:t>合同签字盖章后，供方应于本合同签订之日起</w:t>
      </w:r>
      <w:r>
        <w:rPr>
          <w:spacing w:val="-54"/>
        </w:rPr>
        <w:t xml:space="preserve"> </w:t>
      </w:r>
      <w:r>
        <w:rPr>
          <w:rFonts w:ascii="Times New Roman" w:hAnsi="Times New Roman" w:eastAsia="Times New Roman" w:cs="Times New Roman"/>
        </w:rPr>
        <w:t>90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部货物运送到河南理工大学安全学院指定地点，尽快完成货物的安装、调试和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8" w:header="0" w:footer="410" w:gutter="0"/>
          <w:cols w:equalWidth="0" w:num="1">
            <w:col w:w="9538"/>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4"/>
      </w:pPr>
      <w:r>
        <w:rPr>
          <w:spacing w:val="-2"/>
        </w:rPr>
        <w:t>的货物达到国家规定运行标准和使用要求。</w:t>
      </w:r>
    </w:p>
    <w:p>
      <w:pPr>
        <w:pStyle w:val="2"/>
        <w:spacing w:before="147" w:line="220" w:lineRule="auto"/>
        <w:ind w:left="569"/>
      </w:pPr>
      <w:r>
        <w:rPr>
          <w:spacing w:val="-2"/>
        </w:rPr>
        <w:t>九、付款方式及期限</w:t>
      </w:r>
    </w:p>
    <w:p>
      <w:pPr>
        <w:pStyle w:val="2"/>
        <w:spacing w:before="143" w:line="310"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239000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597500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35850</w:t>
      </w:r>
      <w:r>
        <w:rPr>
          <w:rFonts w:ascii="Times New Roman" w:hAnsi="Times New Roman" w:eastAsia="Times New Roman" w:cs="Times New Roman"/>
          <w:spacing w:val="-5"/>
        </w:rPr>
        <w:t xml:space="preserve">0 </w:t>
      </w:r>
      <w:r>
        <w:rPr>
          <w:spacing w:val="-5"/>
        </w:rPr>
        <w:t>元）。</w:t>
      </w:r>
    </w:p>
    <w:p>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3"/>
      </w:pPr>
      <w:r>
        <w:rPr>
          <w:spacing w:val="-2"/>
        </w:rPr>
        <w:t>十一、知识产权</w:t>
      </w:r>
    </w:p>
    <w:p>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3"/>
      </w:pPr>
      <w:r>
        <w:rPr>
          <w:spacing w:val="-2"/>
        </w:rPr>
        <w:t>十二、本合同的组成文件</w:t>
      </w:r>
    </w:p>
    <w:p>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pPr>
        <w:pStyle w:val="2"/>
        <w:spacing w:before="40" w:line="220" w:lineRule="auto"/>
        <w:ind w:left="563"/>
      </w:pPr>
      <w:r>
        <w:rPr>
          <w:spacing w:val="-2"/>
        </w:rPr>
        <w:t>十三、违约与索赔</w:t>
      </w:r>
    </w:p>
    <w:p>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pPr>
        <w:spacing w:line="303" w:lineRule="auto"/>
        <w:sectPr>
          <w:footerReference r:id="rId7" w:type="default"/>
          <w:pgSz w:w="11906" w:h="16839"/>
          <w:pgMar w:top="1431" w:right="1130" w:bottom="645" w:left="1238" w:header="0" w:footer="410" w:gutter="0"/>
          <w:cols w:space="720" w:num="1"/>
        </w:sectPr>
      </w:pPr>
    </w:p>
    <w:p>
      <w:pPr>
        <w:pStyle w:val="2"/>
        <w:spacing w:before="131" w:line="219" w:lineRule="auto"/>
      </w:pPr>
      <w:r>
        <w:rPr>
          <w:spacing w:val="-1"/>
        </w:rPr>
        <w:t>装卸费以及为看管和保护退回货物所需的其它必要费用。</w:t>
      </w:r>
    </w:p>
    <w:p>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15 </w:t>
      </w:r>
      <w:r>
        <w:rPr>
          <w:spacing w:val="-2"/>
        </w:rPr>
        <w:t>页）一式九份，需方五份，供</w:t>
      </w:r>
      <w:r>
        <w:rPr>
          <w:spacing w:val="-3"/>
        </w:rPr>
        <w:t>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rPr>
          <w:rFonts w:hint="eastAsia" w:eastAsia="宋体"/>
          <w:lang w:eastAsia="zh-CN"/>
        </w:rPr>
      </w:pPr>
      <w:r>
        <w:rPr>
          <w:rFonts w:hint="eastAsia" w:eastAsia="宋体"/>
          <w:lang w:eastAsia="zh-CN"/>
        </w:rPr>
        <w:drawing>
          <wp:inline distT="0" distB="0" distL="114300" distR="114300">
            <wp:extent cx="5266690" cy="9363710"/>
            <wp:effectExtent l="0" t="0" r="10160" b="8890"/>
            <wp:docPr id="1" name="图片 1" descr="微信图片_202407011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01162748"/>
                    <pic:cNvPicPr>
                      <a:picLocks noChangeAspect="1"/>
                    </pic:cNvPicPr>
                  </pic:nvPicPr>
                  <pic:blipFill>
                    <a:blip r:embed="rId21"/>
                    <a:stretch>
                      <a:fillRect/>
                    </a:stretch>
                  </pic:blipFill>
                  <pic:spPr>
                    <a:xfrm>
                      <a:off x="0" y="0"/>
                      <a:ext cx="5266690" cy="9363710"/>
                    </a:xfrm>
                    <a:prstGeom prst="rect">
                      <a:avLst/>
                    </a:prstGeom>
                  </pic:spPr>
                </pic:pic>
              </a:graphicData>
            </a:graphic>
          </wp:inline>
        </w:drawing>
      </w:r>
    </w:p>
    <w:p>
      <w:pPr>
        <w:sectPr>
          <w:footerReference r:id="rId9" w:type="default"/>
          <w:pgSz w:w="11906" w:h="16839"/>
          <w:pgMar w:top="1431" w:right="1378" w:bottom="644" w:left="909" w:header="0" w:footer="410" w:gutter="0"/>
          <w:cols w:equalWidth="0" w:num="1">
            <w:col w:w="9618"/>
          </w:cols>
        </w:sectPr>
      </w:pPr>
      <w:bookmarkStart w:id="0" w:name="_GoBack"/>
      <w:bookmarkEnd w:id="0"/>
    </w:p>
    <w:p>
      <w:pPr>
        <w:pStyle w:val="2"/>
        <w:spacing w:before="128" w:line="219" w:lineRule="auto"/>
        <w:rPr>
          <w:sz w:val="30"/>
          <w:szCs w:val="30"/>
        </w:rPr>
      </w:pPr>
      <w:r>
        <w:rPr>
          <w:b/>
          <w:bCs/>
          <w:spacing w:val="-9"/>
          <w:sz w:val="30"/>
          <w:szCs w:val="30"/>
        </w:rPr>
        <w:t>附件一</w:t>
      </w:r>
    </w:p>
    <w:p>
      <w:pPr>
        <w:pStyle w:val="2"/>
        <w:spacing w:before="47" w:line="218" w:lineRule="auto"/>
        <w:ind w:left="3574"/>
        <w:outlineLvl w:val="1"/>
        <w:rPr>
          <w:sz w:val="30"/>
          <w:szCs w:val="30"/>
        </w:rPr>
      </w:pPr>
      <w:r>
        <w:rPr>
          <w:b/>
          <w:bCs/>
          <w:spacing w:val="-5"/>
          <w:sz w:val="30"/>
          <w:szCs w:val="30"/>
        </w:rPr>
        <w:t>货物规格价格一览表</w:t>
      </w:r>
    </w:p>
    <w:p>
      <w:pPr>
        <w:spacing w:before="12"/>
      </w:pPr>
    </w:p>
    <w:p>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367"/>
        <w:gridCol w:w="3421"/>
        <w:gridCol w:w="1007"/>
        <w:gridCol w:w="1050"/>
        <w:gridCol w:w="10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769" w:type="dxa"/>
            <w:vAlign w:val="top"/>
          </w:tcPr>
          <w:p>
            <w:pPr>
              <w:spacing w:before="288" w:line="221" w:lineRule="auto"/>
              <w:ind w:left="148"/>
              <w:rPr>
                <w:rFonts w:ascii="宋体" w:hAnsi="宋体" w:eastAsia="宋体" w:cs="宋体"/>
                <w:sz w:val="24"/>
                <w:szCs w:val="24"/>
              </w:rPr>
            </w:pPr>
            <w:r>
              <w:rPr>
                <w:rFonts w:ascii="宋体" w:hAnsi="宋体" w:eastAsia="宋体" w:cs="宋体"/>
                <w:b/>
                <w:bCs/>
                <w:spacing w:val="-7"/>
                <w:sz w:val="24"/>
                <w:szCs w:val="24"/>
              </w:rPr>
              <w:t>序号</w:t>
            </w:r>
          </w:p>
        </w:tc>
        <w:tc>
          <w:tcPr>
            <w:tcW w:w="2367" w:type="dxa"/>
            <w:vAlign w:val="top"/>
          </w:tcPr>
          <w:p>
            <w:pPr>
              <w:spacing w:before="288" w:line="219" w:lineRule="auto"/>
              <w:ind w:left="713"/>
              <w:rPr>
                <w:rFonts w:ascii="宋体" w:hAnsi="宋体" w:eastAsia="宋体" w:cs="宋体"/>
                <w:sz w:val="24"/>
                <w:szCs w:val="24"/>
              </w:rPr>
            </w:pPr>
            <w:r>
              <w:rPr>
                <w:rFonts w:ascii="宋体" w:hAnsi="宋体" w:eastAsia="宋体" w:cs="宋体"/>
                <w:b/>
                <w:bCs/>
                <w:spacing w:val="-6"/>
                <w:sz w:val="24"/>
                <w:szCs w:val="24"/>
              </w:rPr>
              <w:t>货物名称</w:t>
            </w:r>
          </w:p>
        </w:tc>
        <w:tc>
          <w:tcPr>
            <w:tcW w:w="3421" w:type="dxa"/>
            <w:vAlign w:val="top"/>
          </w:tcPr>
          <w:p>
            <w:pPr>
              <w:spacing w:before="289" w:line="219" w:lineRule="auto"/>
              <w:ind w:left="772"/>
              <w:rPr>
                <w:rFonts w:ascii="宋体" w:hAnsi="宋体" w:eastAsia="宋体" w:cs="宋体"/>
                <w:sz w:val="24"/>
                <w:szCs w:val="24"/>
              </w:rPr>
            </w:pPr>
            <w:r>
              <w:rPr>
                <w:rFonts w:ascii="宋体" w:hAnsi="宋体" w:eastAsia="宋体" w:cs="宋体"/>
                <w:b/>
                <w:bCs/>
                <w:spacing w:val="-6"/>
                <w:sz w:val="24"/>
                <w:szCs w:val="24"/>
              </w:rPr>
              <w:t>品牌型号及制造商</w:t>
            </w:r>
          </w:p>
        </w:tc>
        <w:tc>
          <w:tcPr>
            <w:tcW w:w="1007" w:type="dxa"/>
            <w:vAlign w:val="top"/>
          </w:tcPr>
          <w:p>
            <w:pPr>
              <w:spacing w:before="289" w:line="219" w:lineRule="auto"/>
              <w:ind w:left="271"/>
              <w:rPr>
                <w:rFonts w:ascii="宋体" w:hAnsi="宋体" w:eastAsia="宋体" w:cs="宋体"/>
                <w:sz w:val="24"/>
                <w:szCs w:val="24"/>
              </w:rPr>
            </w:pPr>
            <w:r>
              <w:rPr>
                <w:rFonts w:ascii="宋体" w:hAnsi="宋体" w:eastAsia="宋体" w:cs="宋体"/>
                <w:b/>
                <w:bCs/>
                <w:spacing w:val="-9"/>
                <w:sz w:val="24"/>
                <w:szCs w:val="24"/>
              </w:rPr>
              <w:t>数量</w:t>
            </w:r>
          </w:p>
        </w:tc>
        <w:tc>
          <w:tcPr>
            <w:tcW w:w="1050" w:type="dxa"/>
            <w:vAlign w:val="top"/>
          </w:tcPr>
          <w:p>
            <w:pPr>
              <w:spacing w:before="107" w:line="252" w:lineRule="auto"/>
              <w:ind w:left="183" w:right="180" w:firstLine="110"/>
              <w:rPr>
                <w:rFonts w:ascii="宋体" w:hAnsi="宋体" w:eastAsia="宋体" w:cs="宋体"/>
                <w:sz w:val="24"/>
                <w:szCs w:val="24"/>
              </w:rPr>
            </w:pPr>
            <w:r>
              <w:rPr>
                <w:rFonts w:ascii="宋体" w:hAnsi="宋体" w:eastAsia="宋体" w:cs="宋体"/>
                <w:b/>
                <w:bCs/>
                <w:spacing w:val="-9"/>
                <w:sz w:val="24"/>
                <w:szCs w:val="24"/>
              </w:rPr>
              <w:t>单价</w:t>
            </w:r>
            <w:r>
              <w:rPr>
                <w:rFonts w:ascii="宋体" w:hAnsi="宋体" w:eastAsia="宋体" w:cs="宋体"/>
                <w:sz w:val="24"/>
                <w:szCs w:val="24"/>
              </w:rPr>
              <w:t xml:space="preserve">  </w:t>
            </w:r>
            <w:r>
              <w:rPr>
                <w:rFonts w:ascii="宋体" w:hAnsi="宋体" w:eastAsia="宋体" w:cs="宋体"/>
                <w:b/>
                <w:bCs/>
                <w:spacing w:val="-16"/>
                <w:sz w:val="24"/>
                <w:szCs w:val="24"/>
              </w:rPr>
              <w:t>（元）</w:t>
            </w:r>
          </w:p>
        </w:tc>
        <w:tc>
          <w:tcPr>
            <w:tcW w:w="1052" w:type="dxa"/>
            <w:vAlign w:val="top"/>
          </w:tcPr>
          <w:p>
            <w:pPr>
              <w:spacing w:before="107" w:line="252" w:lineRule="auto"/>
              <w:ind w:left="182" w:right="184" w:firstLine="111"/>
              <w:rPr>
                <w:rFonts w:ascii="宋体" w:hAnsi="宋体" w:eastAsia="宋体" w:cs="宋体"/>
                <w:sz w:val="24"/>
                <w:szCs w:val="24"/>
              </w:rPr>
            </w:pPr>
            <w:r>
              <w:rPr>
                <w:rFonts w:ascii="宋体" w:hAnsi="宋体" w:eastAsia="宋体" w:cs="宋体"/>
                <w:b/>
                <w:bCs/>
                <w:spacing w:val="-8"/>
                <w:sz w:val="24"/>
                <w:szCs w:val="24"/>
              </w:rPr>
              <w:t>合计</w:t>
            </w:r>
            <w:r>
              <w:rPr>
                <w:rFonts w:ascii="宋体" w:hAnsi="宋体" w:eastAsia="宋体" w:cs="宋体"/>
                <w:sz w:val="24"/>
                <w:szCs w:val="24"/>
              </w:rPr>
              <w:t xml:space="preserve"> </w:t>
            </w:r>
            <w:r>
              <w:rPr>
                <w:rFonts w:ascii="宋体" w:hAnsi="宋体" w:eastAsia="宋体" w:cs="宋体"/>
                <w:b/>
                <w:bCs/>
                <w:spacing w:val="-16"/>
                <w:sz w:val="24"/>
                <w:szCs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769" w:type="dxa"/>
            <w:vAlign w:val="top"/>
          </w:tcPr>
          <w:p>
            <w:pPr>
              <w:spacing w:line="412" w:lineRule="auto"/>
              <w:rPr>
                <w:rFonts w:ascii="Arial"/>
                <w:sz w:val="21"/>
              </w:rPr>
            </w:pPr>
          </w:p>
          <w:p>
            <w:pPr>
              <w:spacing w:before="69" w:line="188" w:lineRule="auto"/>
              <w:ind w:left="35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367" w:type="dxa"/>
            <w:vAlign w:val="top"/>
          </w:tcPr>
          <w:p>
            <w:pPr>
              <w:spacing w:before="84" w:line="183" w:lineRule="auto"/>
              <w:ind w:left="224"/>
              <w:rPr>
                <w:rFonts w:ascii="微软雅黑" w:hAnsi="微软雅黑" w:eastAsia="微软雅黑" w:cs="微软雅黑"/>
                <w:sz w:val="24"/>
                <w:szCs w:val="24"/>
              </w:rPr>
            </w:pPr>
            <w:r>
              <w:rPr>
                <w:rFonts w:ascii="微软雅黑" w:hAnsi="微软雅黑" w:eastAsia="微软雅黑" w:cs="微软雅黑"/>
                <w:spacing w:val="-1"/>
                <w:sz w:val="24"/>
                <w:szCs w:val="24"/>
              </w:rPr>
              <w:t>超临界二氧化碳储</w:t>
            </w:r>
          </w:p>
          <w:p>
            <w:pPr>
              <w:spacing w:before="46" w:line="183" w:lineRule="auto"/>
              <w:ind w:left="222"/>
              <w:rPr>
                <w:rFonts w:ascii="微软雅黑" w:hAnsi="微软雅黑" w:eastAsia="微软雅黑" w:cs="微软雅黑"/>
                <w:sz w:val="24"/>
                <w:szCs w:val="24"/>
              </w:rPr>
            </w:pPr>
            <w:r>
              <w:rPr>
                <w:rFonts w:ascii="微软雅黑" w:hAnsi="微软雅黑" w:eastAsia="微软雅黑" w:cs="微软雅黑"/>
                <w:spacing w:val="-1"/>
                <w:sz w:val="24"/>
                <w:szCs w:val="24"/>
              </w:rPr>
              <w:t>层改造及评价试验</w:t>
            </w:r>
          </w:p>
          <w:p>
            <w:pPr>
              <w:spacing w:before="45" w:line="157" w:lineRule="auto"/>
              <w:ind w:left="943"/>
              <w:rPr>
                <w:rFonts w:ascii="微软雅黑" w:hAnsi="微软雅黑" w:eastAsia="微软雅黑" w:cs="微软雅黑"/>
                <w:sz w:val="24"/>
                <w:szCs w:val="24"/>
              </w:rPr>
            </w:pPr>
            <w:r>
              <w:rPr>
                <w:rFonts w:ascii="微软雅黑" w:hAnsi="微软雅黑" w:eastAsia="微软雅黑" w:cs="微软雅黑"/>
                <w:spacing w:val="-2"/>
                <w:sz w:val="24"/>
                <w:szCs w:val="24"/>
              </w:rPr>
              <w:t>系统</w:t>
            </w:r>
          </w:p>
        </w:tc>
        <w:tc>
          <w:tcPr>
            <w:tcW w:w="3421" w:type="dxa"/>
            <w:vAlign w:val="top"/>
          </w:tcPr>
          <w:p>
            <w:pPr>
              <w:spacing w:before="291" w:line="190" w:lineRule="auto"/>
              <w:ind w:left="1029"/>
              <w:rPr>
                <w:rFonts w:ascii="微软雅黑" w:hAnsi="微软雅黑" w:eastAsia="微软雅黑" w:cs="微软雅黑"/>
                <w:sz w:val="20"/>
                <w:szCs w:val="20"/>
              </w:rPr>
            </w:pPr>
            <w:r>
              <w:rPr>
                <w:rFonts w:ascii="微软雅黑" w:hAnsi="微软雅黑" w:eastAsia="微软雅黑" w:cs="微软雅黑"/>
                <w:spacing w:val="7"/>
                <w:sz w:val="20"/>
                <w:szCs w:val="20"/>
              </w:rPr>
              <w:t>仁隆</w:t>
            </w:r>
            <w:r>
              <w:rPr>
                <w:rFonts w:ascii="微软雅黑" w:hAnsi="微软雅黑" w:eastAsia="微软雅黑" w:cs="微软雅黑"/>
                <w:spacing w:val="55"/>
                <w:w w:val="101"/>
                <w:sz w:val="20"/>
                <w:szCs w:val="20"/>
              </w:rPr>
              <w:t xml:space="preserve"> </w:t>
            </w:r>
            <w:r>
              <w:rPr>
                <w:rFonts w:ascii="微软雅黑" w:hAnsi="微软雅黑" w:eastAsia="微软雅黑" w:cs="微软雅黑"/>
                <w:spacing w:val="7"/>
                <w:sz w:val="20"/>
                <w:szCs w:val="20"/>
              </w:rPr>
              <w:t>非标定制</w:t>
            </w:r>
          </w:p>
          <w:p>
            <w:pPr>
              <w:spacing w:before="88" w:line="190" w:lineRule="auto"/>
              <w:ind w:left="453"/>
              <w:rPr>
                <w:rFonts w:ascii="微软雅黑" w:hAnsi="微软雅黑" w:eastAsia="微软雅黑" w:cs="微软雅黑"/>
                <w:sz w:val="20"/>
                <w:szCs w:val="20"/>
              </w:rPr>
            </w:pPr>
            <w:r>
              <w:rPr>
                <w:rFonts w:ascii="微软雅黑" w:hAnsi="微软雅黑" w:eastAsia="微软雅黑" w:cs="微软雅黑"/>
                <w:spacing w:val="9"/>
                <w:sz w:val="20"/>
                <w:szCs w:val="20"/>
              </w:rPr>
              <w:t>南通仁隆科研仪器有限公司</w:t>
            </w:r>
          </w:p>
        </w:tc>
        <w:tc>
          <w:tcPr>
            <w:tcW w:w="1007" w:type="dxa"/>
            <w:vAlign w:val="top"/>
          </w:tcPr>
          <w:p>
            <w:pPr>
              <w:spacing w:line="412" w:lineRule="auto"/>
              <w:rPr>
                <w:rFonts w:ascii="Arial"/>
                <w:sz w:val="21"/>
              </w:rPr>
            </w:pPr>
          </w:p>
          <w:p>
            <w:pPr>
              <w:spacing w:before="69" w:line="188" w:lineRule="auto"/>
              <w:ind w:left="47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50" w:type="dxa"/>
            <w:vAlign w:val="top"/>
          </w:tcPr>
          <w:p>
            <w:pPr>
              <w:spacing w:line="412" w:lineRule="auto"/>
              <w:rPr>
                <w:rFonts w:ascii="Arial"/>
                <w:sz w:val="21"/>
              </w:rPr>
            </w:pPr>
          </w:p>
          <w:p>
            <w:pPr>
              <w:spacing w:before="69" w:line="188" w:lineRule="auto"/>
              <w:ind w:left="137"/>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1195000</w:t>
            </w:r>
          </w:p>
        </w:tc>
        <w:tc>
          <w:tcPr>
            <w:tcW w:w="1052" w:type="dxa"/>
            <w:vAlign w:val="top"/>
          </w:tcPr>
          <w:p>
            <w:pPr>
              <w:spacing w:line="412" w:lineRule="auto"/>
              <w:rPr>
                <w:rFonts w:ascii="Arial"/>
                <w:sz w:val="21"/>
              </w:rPr>
            </w:pPr>
          </w:p>
          <w:p>
            <w:pPr>
              <w:spacing w:before="69" w:line="188" w:lineRule="auto"/>
              <w:ind w:left="1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614" w:type="dxa"/>
            <w:gridSpan w:val="5"/>
            <w:vAlign w:val="top"/>
          </w:tcPr>
          <w:p>
            <w:pPr>
              <w:spacing w:before="251" w:line="219" w:lineRule="auto"/>
              <w:ind w:left="2389"/>
              <w:rPr>
                <w:rFonts w:ascii="宋体" w:hAnsi="宋体" w:eastAsia="宋体" w:cs="宋体"/>
                <w:sz w:val="24"/>
                <w:szCs w:val="24"/>
              </w:rPr>
            </w:pPr>
            <w:r>
              <w:rPr>
                <w:rFonts w:ascii="宋体" w:hAnsi="宋体" w:eastAsia="宋体" w:cs="宋体"/>
                <w:b/>
                <w:bCs/>
                <w:spacing w:val="-3"/>
                <w:sz w:val="24"/>
                <w:szCs w:val="24"/>
              </w:rPr>
              <w:t>合计：人民币壹佰壹拾玖万伍仟元整</w:t>
            </w:r>
          </w:p>
        </w:tc>
        <w:tc>
          <w:tcPr>
            <w:tcW w:w="1052" w:type="dxa"/>
            <w:vAlign w:val="top"/>
          </w:tcPr>
          <w:p>
            <w:pPr>
              <w:spacing w:before="293" w:line="188" w:lineRule="auto"/>
              <w:ind w:left="1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1195000</w:t>
            </w:r>
          </w:p>
        </w:tc>
      </w:tr>
    </w:tbl>
    <w:p>
      <w:pPr>
        <w:rPr>
          <w:rFonts w:ascii="Arial"/>
          <w:sz w:val="21"/>
        </w:rPr>
      </w:pPr>
    </w:p>
    <w:p>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4"/>
        <w:rPr>
          <w:sz w:val="24"/>
          <w:szCs w:val="24"/>
        </w:rPr>
      </w:pPr>
      <w:r>
        <w:rPr>
          <w:sz w:val="24"/>
          <w:szCs w:val="24"/>
        </w:rPr>
        <w:t>7</w:t>
      </w:r>
    </w:p>
    <w:p>
      <w:pPr>
        <w:spacing w:line="180" w:lineRule="auto"/>
        <w:rPr>
          <w:sz w:val="24"/>
          <w:szCs w:val="24"/>
        </w:rPr>
        <w:sectPr>
          <w:footerReference r:id="rId11" w:type="default"/>
          <w:pgSz w:w="16839" w:h="11906"/>
          <w:pgMar w:top="5"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8</w:t>
      </w:r>
    </w:p>
    <w:p>
      <w:pPr>
        <w:spacing w:line="181" w:lineRule="auto"/>
        <w:rPr>
          <w:sz w:val="24"/>
          <w:szCs w:val="24"/>
        </w:rPr>
        <w:sectPr>
          <w:footerReference r:id="rId12" w:type="default"/>
          <w:pgSz w:w="16839" w:h="11906"/>
          <w:pgMar w:top="5"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9</w:t>
      </w:r>
    </w:p>
    <w:p>
      <w:pPr>
        <w:spacing w:line="181" w:lineRule="auto"/>
        <w:rPr>
          <w:sz w:val="24"/>
          <w:szCs w:val="24"/>
        </w:rPr>
        <w:sectPr>
          <w:footerReference r:id="rId13" w:type="default"/>
          <w:pgSz w:w="16839" w:h="11906"/>
          <w:pgMar w:top="5"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10</w:t>
      </w:r>
    </w:p>
    <w:p>
      <w:pPr>
        <w:spacing w:line="182" w:lineRule="auto"/>
        <w:rPr>
          <w:sz w:val="24"/>
          <w:szCs w:val="24"/>
        </w:rPr>
        <w:sectPr>
          <w:footerReference r:id="rId14" w:type="default"/>
          <w:pgSz w:w="16839" w:h="11906"/>
          <w:pgMar w:top="5" w:right="18"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11</w:t>
      </w:r>
    </w:p>
    <w:p>
      <w:pPr>
        <w:spacing w:line="182" w:lineRule="auto"/>
        <w:rPr>
          <w:sz w:val="24"/>
          <w:szCs w:val="24"/>
        </w:rPr>
        <w:sectPr>
          <w:footerReference r:id="rId15" w:type="default"/>
          <w:pgSz w:w="16839" w:h="11906"/>
          <w:pgMar w:top="5" w:right="18"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12</w:t>
      </w:r>
    </w:p>
    <w:p>
      <w:pPr>
        <w:spacing w:line="182" w:lineRule="auto"/>
        <w:rPr>
          <w:sz w:val="24"/>
          <w:szCs w:val="24"/>
        </w:rPr>
        <w:sectPr>
          <w:footerReference r:id="rId16"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13</w:t>
      </w:r>
    </w:p>
    <w:p>
      <w:pPr>
        <w:spacing w:line="182" w:lineRule="auto"/>
        <w:rPr>
          <w:sz w:val="24"/>
          <w:szCs w:val="24"/>
        </w:rPr>
        <w:sectPr>
          <w:footerReference r:id="rId17"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14</w:t>
      </w:r>
    </w:p>
    <w:p>
      <w:pPr>
        <w:spacing w:line="182" w:lineRule="auto"/>
        <w:rPr>
          <w:sz w:val="24"/>
          <w:szCs w:val="24"/>
        </w:rPr>
        <w:sectPr>
          <w:footerReference r:id="rId18" w:type="default"/>
          <w:pgSz w:w="11906" w:h="16839"/>
          <w:pgMar w:top="18" w:right="5"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pPr>
            <w:r>
              <w:rPr>
                <w:spacing w:val="-4"/>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pPr>
            <w:r>
              <w:rPr>
                <w:spacing w:val="-3"/>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pPr>
            <w:r>
              <w:rPr>
                <w:spacing w:val="-4"/>
              </w:rPr>
              <w:t>合同号</w:t>
            </w:r>
          </w:p>
        </w:tc>
        <w:tc>
          <w:tcPr>
            <w:tcW w:w="2245" w:type="dxa"/>
            <w:vAlign w:val="top"/>
          </w:tcPr>
          <w:p>
            <w:pPr>
              <w:rPr>
                <w:rFonts w:ascii="Arial"/>
                <w:sz w:val="21"/>
              </w:rPr>
            </w:pPr>
          </w:p>
        </w:tc>
        <w:tc>
          <w:tcPr>
            <w:tcW w:w="2618" w:type="dxa"/>
            <w:vAlign w:val="top"/>
          </w:tcPr>
          <w:p>
            <w:pPr>
              <w:pStyle w:val="6"/>
              <w:spacing w:before="227" w:line="219" w:lineRule="auto"/>
              <w:ind w:left="481"/>
            </w:pPr>
            <w:r>
              <w:rPr>
                <w:spacing w:val="-2"/>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pPr>
            <w:r>
              <w:rPr>
                <w:spacing w:val="-3"/>
              </w:rPr>
              <w:t>合同规定</w:t>
            </w:r>
            <w:r>
              <w:t xml:space="preserve"> </w:t>
            </w:r>
            <w:r>
              <w:rPr>
                <w:spacing w:val="-5"/>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rPr>
            </w:pPr>
            <w:r>
              <w:rPr>
                <w:spacing w:val="-3"/>
              </w:rPr>
              <w:t>实际到货日期</w:t>
            </w:r>
            <w:r>
              <w:t xml:space="preserve">  </w:t>
            </w:r>
            <w:r>
              <w:rPr>
                <w:rFonts w:ascii="Times New Roman" w:hAnsi="Times New Roman" w:eastAsia="Times New Roman" w:cs="Times New Roman"/>
                <w:spacing w:val="-2"/>
              </w:rPr>
              <w:t>(</w:t>
            </w:r>
            <w:r>
              <w:rPr>
                <w:spacing w:val="-2"/>
              </w:rPr>
              <w:t>由使用单位填写</w:t>
            </w:r>
            <w:r>
              <w:rPr>
                <w:rFonts w:ascii="Times New Roman" w:hAnsi="Times New Roman" w:eastAsia="Times New Roman" w:cs="Times New Roman"/>
                <w:spacing w:val="-2"/>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pPr>
            <w:r>
              <w:rPr>
                <w:spacing w:val="-5"/>
              </w:rPr>
              <w:t>验收</w:t>
            </w:r>
            <w:r>
              <w:t xml:space="preserve"> </w:t>
            </w:r>
            <w:r>
              <w:rPr>
                <w:spacing w:val="-6"/>
              </w:rPr>
              <w:t>情况</w:t>
            </w:r>
            <w:r>
              <w:t xml:space="preserve"> </w:t>
            </w:r>
            <w:r>
              <w:rPr>
                <w:spacing w:val="-6"/>
              </w:rPr>
              <w:t>说明</w:t>
            </w:r>
          </w:p>
        </w:tc>
        <w:tc>
          <w:tcPr>
            <w:tcW w:w="6207" w:type="dxa"/>
            <w:gridSpan w:val="3"/>
            <w:vAlign w:val="top"/>
          </w:tcPr>
          <w:p>
            <w:pPr>
              <w:pStyle w:val="6"/>
              <w:spacing w:before="231" w:line="221" w:lineRule="auto"/>
              <w:ind w:left="119"/>
            </w:pPr>
            <w:r>
              <w:rPr>
                <w:spacing w:val="-3"/>
              </w:rPr>
              <w:t>设备外包装情况</w:t>
            </w:r>
          </w:p>
        </w:tc>
        <w:tc>
          <w:tcPr>
            <w:tcW w:w="1257" w:type="dxa"/>
            <w:vAlign w:val="top"/>
          </w:tcPr>
          <w:p>
            <w:pPr>
              <w:pStyle w:val="6"/>
              <w:spacing w:before="232" w:line="220" w:lineRule="auto"/>
              <w:ind w:left="360"/>
            </w:pPr>
            <w:r>
              <w:rPr>
                <w:spacing w:val="-6"/>
              </w:rPr>
              <w:t>合格</w:t>
            </w:r>
          </w:p>
        </w:tc>
        <w:tc>
          <w:tcPr>
            <w:tcW w:w="1382" w:type="dxa"/>
            <w:vAlign w:val="top"/>
          </w:tcPr>
          <w:p>
            <w:pPr>
              <w:pStyle w:val="6"/>
              <w:spacing w:before="232" w:line="220" w:lineRule="auto"/>
              <w:ind w:left="285"/>
            </w:pPr>
            <w:r>
              <w:rPr>
                <w:spacing w:val="-5"/>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pPr>
            <w:r>
              <w:rPr>
                <w:spacing w:val="-4"/>
              </w:rPr>
              <w:t>说明书、合格证、检验证、使用手册、维护手册、</w:t>
            </w:r>
            <w:r>
              <w:rPr>
                <w:spacing w:val="6"/>
              </w:rPr>
              <w:t xml:space="preserve"> </w:t>
            </w:r>
            <w:r>
              <w:rPr>
                <w:spacing w:val="-1"/>
              </w:rPr>
              <w:t>装箱清单等其它技术文档情况</w:t>
            </w:r>
          </w:p>
        </w:tc>
        <w:tc>
          <w:tcPr>
            <w:tcW w:w="1257" w:type="dxa"/>
            <w:vAlign w:val="top"/>
          </w:tcPr>
          <w:p>
            <w:pPr>
              <w:pStyle w:val="6"/>
              <w:spacing w:before="283" w:line="220" w:lineRule="auto"/>
              <w:ind w:left="359"/>
            </w:pPr>
            <w:r>
              <w:rPr>
                <w:spacing w:val="-5"/>
              </w:rPr>
              <w:t>齐全</w:t>
            </w:r>
          </w:p>
        </w:tc>
        <w:tc>
          <w:tcPr>
            <w:tcW w:w="1382" w:type="dxa"/>
            <w:vAlign w:val="top"/>
          </w:tcPr>
          <w:p>
            <w:pPr>
              <w:pStyle w:val="6"/>
              <w:spacing w:before="283" w:line="220" w:lineRule="auto"/>
              <w:ind w:left="285"/>
            </w:pPr>
            <w:r>
              <w:rPr>
                <w:spacing w:val="-5"/>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pPr>
            <w:r>
              <w:rPr>
                <w:spacing w:val="4"/>
              </w:rPr>
              <w:t>设备外观质量（损伤、损坏、锈蚀情况）是否合</w:t>
            </w:r>
            <w:r>
              <w:rPr>
                <w:spacing w:val="14"/>
              </w:rPr>
              <w:t xml:space="preserve"> </w:t>
            </w:r>
            <w:r>
              <w:t>格</w:t>
            </w:r>
          </w:p>
        </w:tc>
        <w:tc>
          <w:tcPr>
            <w:tcW w:w="1257" w:type="dxa"/>
            <w:vAlign w:val="top"/>
          </w:tcPr>
          <w:p>
            <w:pPr>
              <w:pStyle w:val="6"/>
              <w:spacing w:before="268" w:line="220" w:lineRule="auto"/>
              <w:ind w:left="360"/>
            </w:pPr>
            <w:r>
              <w:rPr>
                <w:spacing w:val="-6"/>
              </w:rPr>
              <w:t>合格</w:t>
            </w:r>
          </w:p>
        </w:tc>
        <w:tc>
          <w:tcPr>
            <w:tcW w:w="1382" w:type="dxa"/>
            <w:vAlign w:val="top"/>
          </w:tcPr>
          <w:p>
            <w:pPr>
              <w:pStyle w:val="6"/>
              <w:spacing w:before="268" w:line="220" w:lineRule="auto"/>
              <w:ind w:left="285"/>
            </w:pPr>
            <w:r>
              <w:rPr>
                <w:spacing w:val="-5"/>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pPr>
            <w:r>
              <w:rPr>
                <w:spacing w:val="4"/>
              </w:rPr>
              <w:t>设备主机、附件、零配件、工具等数量是否齐全</w:t>
            </w:r>
            <w:r>
              <w:rPr>
                <w:spacing w:val="14"/>
              </w:rPr>
              <w:t xml:space="preserve"> </w:t>
            </w:r>
            <w:r>
              <w:rPr>
                <w:spacing w:val="-2"/>
              </w:rPr>
              <w:t>（按合同、装箱单检查）</w:t>
            </w:r>
          </w:p>
        </w:tc>
        <w:tc>
          <w:tcPr>
            <w:tcW w:w="1257" w:type="dxa"/>
            <w:vAlign w:val="top"/>
          </w:tcPr>
          <w:p>
            <w:pPr>
              <w:pStyle w:val="6"/>
              <w:spacing w:before="258" w:line="220" w:lineRule="auto"/>
              <w:ind w:left="359"/>
            </w:pPr>
            <w:r>
              <w:rPr>
                <w:spacing w:val="-5"/>
              </w:rPr>
              <w:t>齐全</w:t>
            </w:r>
          </w:p>
        </w:tc>
        <w:tc>
          <w:tcPr>
            <w:tcW w:w="1382" w:type="dxa"/>
            <w:vAlign w:val="top"/>
          </w:tcPr>
          <w:p>
            <w:pPr>
              <w:pStyle w:val="6"/>
              <w:spacing w:before="258" w:line="220" w:lineRule="auto"/>
              <w:ind w:left="285"/>
            </w:pPr>
            <w:r>
              <w:rPr>
                <w:spacing w:val="-5"/>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pPr>
            <w:r>
              <w:rPr>
                <w:spacing w:val="4"/>
              </w:rPr>
              <w:t>设备名称、规格、型号、制造商是否完全符合合</w:t>
            </w:r>
            <w:r>
              <w:rPr>
                <w:spacing w:val="14"/>
              </w:rPr>
              <w:t xml:space="preserve"> </w:t>
            </w:r>
            <w:r>
              <w:rPr>
                <w:spacing w:val="-4"/>
              </w:rPr>
              <w:t>同要求（按采购合同检查）</w:t>
            </w:r>
          </w:p>
        </w:tc>
        <w:tc>
          <w:tcPr>
            <w:tcW w:w="1257" w:type="dxa"/>
            <w:vAlign w:val="top"/>
          </w:tcPr>
          <w:p>
            <w:pPr>
              <w:pStyle w:val="6"/>
              <w:spacing w:before="284" w:line="220" w:lineRule="auto"/>
              <w:ind w:left="361"/>
            </w:pPr>
            <w:r>
              <w:rPr>
                <w:spacing w:val="-6"/>
              </w:rPr>
              <w:t>符合</w:t>
            </w:r>
          </w:p>
        </w:tc>
        <w:tc>
          <w:tcPr>
            <w:tcW w:w="1382" w:type="dxa"/>
            <w:vAlign w:val="top"/>
          </w:tcPr>
          <w:p>
            <w:pPr>
              <w:pStyle w:val="6"/>
              <w:spacing w:before="284" w:line="220" w:lineRule="auto"/>
              <w:ind w:left="285"/>
            </w:pPr>
            <w:r>
              <w:rPr>
                <w:spacing w:val="-5"/>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pPr>
            <w:r>
              <w:rPr>
                <w:spacing w:val="-4"/>
              </w:rPr>
              <w:t>供应商</w:t>
            </w:r>
            <w:r>
              <w:t xml:space="preserve"> </w:t>
            </w:r>
            <w:r>
              <w:rPr>
                <w:spacing w:val="-9"/>
              </w:rPr>
              <w:t>意见</w:t>
            </w:r>
          </w:p>
        </w:tc>
        <w:tc>
          <w:tcPr>
            <w:tcW w:w="7502" w:type="dxa"/>
            <w:gridSpan w:val="4"/>
            <w:vAlign w:val="top"/>
          </w:tcPr>
          <w:p>
            <w:pPr>
              <w:pStyle w:val="6"/>
              <w:spacing w:before="45" w:line="220" w:lineRule="auto"/>
              <w:ind w:left="123"/>
            </w:pPr>
            <w:r>
              <w:rPr>
                <w:spacing w:val="-1"/>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pPr>
            <w:r>
              <w:rPr>
                <w:spacing w:val="-5"/>
              </w:rPr>
              <w:t>代表（签字</w:t>
            </w:r>
            <w:r>
              <w:rPr>
                <w:spacing w:val="-74"/>
                <w:w w:val="98"/>
              </w:rPr>
              <w:t>）：</w:t>
            </w:r>
            <w:r>
              <w:rPr>
                <w:spacing w:val="1"/>
              </w:rPr>
              <w:t xml:space="preserve">                         </w:t>
            </w:r>
            <w:r>
              <w:rPr>
                <w:spacing w:val="-5"/>
              </w:rPr>
              <w:t>年</w:t>
            </w:r>
            <w:r>
              <w:rPr>
                <w:spacing w:val="6"/>
              </w:rPr>
              <w:t xml:space="preserve">    </w:t>
            </w:r>
            <w:r>
              <w:rPr>
                <w:spacing w:val="-5"/>
              </w:rPr>
              <w:t>月</w:t>
            </w:r>
            <w:r>
              <w:rPr>
                <w:spacing w:val="14"/>
              </w:rPr>
              <w:t xml:space="preserve">    </w:t>
            </w:r>
            <w:r>
              <w:rPr>
                <w:spacing w:val="-5"/>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pPr>
            <w:r>
              <w:rPr>
                <w:spacing w:val="-3"/>
              </w:rPr>
              <w:t>使用单位</w:t>
            </w:r>
            <w:r>
              <w:t xml:space="preserve"> </w:t>
            </w:r>
            <w:r>
              <w:rPr>
                <w:spacing w:val="-9"/>
              </w:rPr>
              <w:t>意见</w:t>
            </w:r>
          </w:p>
        </w:tc>
        <w:tc>
          <w:tcPr>
            <w:tcW w:w="7502" w:type="dxa"/>
            <w:gridSpan w:val="4"/>
            <w:vAlign w:val="top"/>
          </w:tcPr>
          <w:p>
            <w:pPr>
              <w:pStyle w:val="6"/>
              <w:spacing w:before="45" w:line="220" w:lineRule="auto"/>
              <w:ind w:left="123"/>
            </w:pPr>
            <w:r>
              <w:rPr>
                <w:spacing w:val="-1"/>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pPr>
            <w:r>
              <w:rPr>
                <w:spacing w:val="-13"/>
              </w:rPr>
              <w:t>负责人（签字</w:t>
            </w:r>
            <w:r>
              <w:rPr>
                <w:spacing w:val="-73"/>
                <w:w w:val="97"/>
              </w:rPr>
              <w:t>）：</w:t>
            </w:r>
            <w:r>
              <w:rPr>
                <w:spacing w:val="4"/>
              </w:rPr>
              <w:t xml:space="preserve">                       </w:t>
            </w:r>
            <w:r>
              <w:rPr>
                <w:spacing w:val="-13"/>
              </w:rPr>
              <w:t>年</w:t>
            </w:r>
            <w:r>
              <w:rPr>
                <w:spacing w:val="7"/>
              </w:rPr>
              <w:t xml:space="preserve">    </w:t>
            </w:r>
            <w:r>
              <w:rPr>
                <w:spacing w:val="-13"/>
              </w:rPr>
              <w:t>月</w:t>
            </w:r>
            <w:r>
              <w:rPr>
                <w:spacing w:val="15"/>
              </w:rPr>
              <w:t xml:space="preserve">    </w:t>
            </w:r>
            <w:r>
              <w:rPr>
                <w:spacing w:val="-13"/>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pPr>
            <w:r>
              <w:rPr>
                <w:spacing w:val="-3"/>
              </w:rPr>
              <w:t>校档案室</w:t>
            </w:r>
            <w:r>
              <w:t xml:space="preserve"> </w:t>
            </w:r>
            <w:r>
              <w:rPr>
                <w:spacing w:val="-9"/>
              </w:rPr>
              <w:t>意见</w:t>
            </w:r>
          </w:p>
        </w:tc>
        <w:tc>
          <w:tcPr>
            <w:tcW w:w="7502" w:type="dxa"/>
            <w:gridSpan w:val="4"/>
            <w:vAlign w:val="top"/>
          </w:tcPr>
          <w:p>
            <w:pPr>
              <w:pStyle w:val="6"/>
              <w:spacing w:before="168" w:line="220" w:lineRule="auto"/>
              <w:ind w:left="118"/>
            </w:pPr>
            <w:r>
              <w:rPr>
                <w:spacing w:val="-2"/>
              </w:rPr>
              <w:t>大型仪器设备存档资料：</w:t>
            </w:r>
          </w:p>
          <w:p>
            <w:pPr>
              <w:spacing w:line="257" w:lineRule="auto"/>
              <w:rPr>
                <w:rFonts w:ascii="Arial"/>
                <w:sz w:val="21"/>
              </w:rPr>
            </w:pPr>
          </w:p>
          <w:p>
            <w:pPr>
              <w:pStyle w:val="6"/>
              <w:spacing w:before="91" w:line="220" w:lineRule="auto"/>
              <w:ind w:left="125"/>
            </w:pPr>
            <w:r>
              <w:rPr>
                <w:spacing w:val="-13"/>
              </w:rPr>
              <w:t>负责人（签字</w:t>
            </w:r>
            <w:r>
              <w:rPr>
                <w:spacing w:val="-73"/>
                <w:w w:val="97"/>
              </w:rPr>
              <w:t>）：</w:t>
            </w:r>
            <w:r>
              <w:rPr>
                <w:spacing w:val="4"/>
              </w:rPr>
              <w:t xml:space="preserve">                       </w:t>
            </w:r>
            <w:r>
              <w:rPr>
                <w:spacing w:val="-13"/>
              </w:rPr>
              <w:t>年</w:t>
            </w:r>
            <w:r>
              <w:rPr>
                <w:spacing w:val="7"/>
              </w:rPr>
              <w:t xml:space="preserve">    </w:t>
            </w:r>
            <w:r>
              <w:rPr>
                <w:spacing w:val="-13"/>
              </w:rPr>
              <w:t>月</w:t>
            </w:r>
            <w:r>
              <w:rPr>
                <w:spacing w:val="15"/>
              </w:rPr>
              <w:t xml:space="preserve">    </w:t>
            </w:r>
            <w:r>
              <w:rPr>
                <w:spacing w:val="-13"/>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19"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3175</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3175</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11430</wp:posOffset>
          </wp:positionV>
          <wp:extent cx="7556500" cy="106807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7556500" cy="106807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11430</wp:posOffset>
          </wp:positionV>
          <wp:extent cx="7556500" cy="10680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56500" cy="106807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11430</wp:posOffset>
          </wp:positionV>
          <wp:extent cx="7556500" cy="10680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56500" cy="106807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743"/>
      <w:rPr>
        <w:sz w:val="24"/>
        <w:szCs w:val="24"/>
      </w:rPr>
    </w:pPr>
    <w:r>
      <w:rPr>
        <w:spacing w:val="-7"/>
        <w:sz w:val="24"/>
        <w:szCs w:val="24"/>
      </w:rPr>
      <w:t>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3175</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3175</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3175</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4CC78CC"/>
    <w:rsid w:val="3FF635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9.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3277</Words>
  <Characters>3467</Characters>
  <TotalTime>1</TotalTime>
  <ScaleCrop>false</ScaleCrop>
  <LinksUpToDate>false</LinksUpToDate>
  <CharactersWithSpaces>3676</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2024-06-24T10:58:00Z</dcterms:created>
  <dc:creator>Administrator</dc:creator>
  <cp:lastModifiedBy>月悦</cp:lastModifiedBy>
  <dcterms:modified xsi:type="dcterms:W3CDTF">2024-07-01T08:30:41Z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2024-07-01T15:47:08Z</vt:filetime>
  </property>
  <property fmtid="{D5CDD505-2E9C-101B-9397-08002B2CF9AE}" pid="4" name="KSOProductBuildVer">
    <vt:lpwstr>2052-12.1.0.16929</vt:lpwstr>
  </property>
  <property fmtid="{D5CDD505-2E9C-101B-9397-08002B2CF9AE}" pid="5" name="ICV">
    <vt:lpwstr>E00B315BD25E4FCAA43D9E5A10AC1E65_12</vt:lpwstr>
  </property>
</Properties>
</file>