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9C2BE">
      <w:pPr>
        <w:tabs>
          <w:tab w:val="left" w:pos="420"/>
        </w:tabs>
        <w:spacing w:line="1700" w:lineRule="exact"/>
        <w:jc w:val="center"/>
        <w:rPr>
          <w:rFonts w:ascii="Arial Black" w:hAnsi="Arial Black" w:eastAsia="黑体"/>
          <w:b/>
          <w:color w:val="000000" w:themeColor="text1"/>
          <w:spacing w:val="36"/>
          <w:sz w:val="52"/>
          <w:szCs w:val="52"/>
          <w:highlight w:val="none"/>
          <w14:textFill>
            <w14:solidFill>
              <w14:schemeClr w14:val="tx1"/>
            </w14:solidFill>
          </w14:textFill>
        </w:rPr>
      </w:pPr>
      <w:r>
        <w:rPr>
          <w:rFonts w:hint="eastAsia" w:ascii="Arial Black" w:hAnsi="Arial Black" w:eastAsia="黑体"/>
          <w:b/>
          <w:bCs/>
          <w:color w:val="000000" w:themeColor="text1"/>
          <w:spacing w:val="36"/>
          <w:sz w:val="52"/>
          <w:szCs w:val="52"/>
          <w:highlight w:val="none"/>
          <w14:textFill>
            <w14:solidFill>
              <w14:schemeClr w14:val="tx1"/>
            </w14:solidFill>
          </w14:textFill>
        </w:rPr>
        <w:t>周口市公共资源交易中心</w:t>
      </w:r>
    </w:p>
    <w:p w14:paraId="0C26C5E8">
      <w:pPr>
        <w:tabs>
          <w:tab w:val="left" w:pos="315"/>
          <w:tab w:val="left" w:pos="8820"/>
        </w:tabs>
        <w:spacing w:line="500" w:lineRule="exact"/>
        <w:ind w:right="267" w:rightChars="127"/>
        <w:jc w:val="center"/>
        <w:rPr>
          <w:rFonts w:ascii="仿宋_GB2312" w:eastAsia="仿宋_GB2312"/>
          <w:b/>
          <w:bCs/>
          <w:color w:val="000000" w:themeColor="text1"/>
          <w:sz w:val="48"/>
          <w:highlight w:val="none"/>
          <w14:textFill>
            <w14:solidFill>
              <w14:schemeClr w14:val="tx1"/>
            </w14:solidFill>
          </w14:textFill>
        </w:rPr>
      </w:pPr>
    </w:p>
    <w:p w14:paraId="37426AC9">
      <w:pPr>
        <w:tabs>
          <w:tab w:val="left" w:pos="315"/>
          <w:tab w:val="left" w:pos="8820"/>
        </w:tabs>
        <w:spacing w:line="500" w:lineRule="exact"/>
        <w:ind w:right="267" w:rightChars="127"/>
        <w:jc w:val="center"/>
        <w:rPr>
          <w:rFonts w:ascii="微软简标宋" w:eastAsia="黑体"/>
          <w:b/>
          <w:bCs/>
          <w:color w:val="000000" w:themeColor="text1"/>
          <w:sz w:val="52"/>
          <w:highlight w:val="none"/>
          <w14:textFill>
            <w14:solidFill>
              <w14:schemeClr w14:val="tx1"/>
            </w14:solidFill>
          </w14:textFill>
        </w:rPr>
      </w:pPr>
      <w:r>
        <w:rPr>
          <w:rFonts w:hint="eastAsia" w:ascii="微软简标宋" w:eastAsia="黑体"/>
          <w:b/>
          <w:bCs/>
          <w:color w:val="000000" w:themeColor="text1"/>
          <w:sz w:val="52"/>
          <w:highlight w:val="none"/>
          <w14:textFill>
            <w14:solidFill>
              <w14:schemeClr w14:val="tx1"/>
            </w14:solidFill>
          </w14:textFill>
        </w:rPr>
        <w:t>竞争性磋商文件</w:t>
      </w:r>
    </w:p>
    <w:p w14:paraId="2F5D6131">
      <w:pPr>
        <w:tabs>
          <w:tab w:val="left" w:pos="315"/>
          <w:tab w:val="left" w:pos="8820"/>
        </w:tabs>
        <w:spacing w:line="500" w:lineRule="exact"/>
        <w:ind w:right="267" w:rightChars="127"/>
        <w:jc w:val="center"/>
        <w:rPr>
          <w:rFonts w:ascii="仿宋_GB2312" w:eastAsia="仿宋_GB2312"/>
          <w:color w:val="000000" w:themeColor="text1"/>
          <w:sz w:val="44"/>
          <w:highlight w:val="none"/>
          <w14:textFill>
            <w14:solidFill>
              <w14:schemeClr w14:val="tx1"/>
            </w14:solidFill>
          </w14:textFill>
        </w:rPr>
      </w:pPr>
    </w:p>
    <w:p w14:paraId="7AD7D2C2">
      <w:pPr>
        <w:tabs>
          <w:tab w:val="left" w:pos="315"/>
          <w:tab w:val="left" w:pos="8820"/>
        </w:tabs>
        <w:ind w:right="267" w:rightChars="127"/>
        <w:rPr>
          <w:rFonts w:ascii="仿宋_GB2312" w:eastAsia="仿宋_GB2312"/>
          <w:color w:val="000000" w:themeColor="text1"/>
          <w:sz w:val="44"/>
          <w:highlight w:val="none"/>
          <w14:textFill>
            <w14:solidFill>
              <w14:schemeClr w14:val="tx1"/>
            </w14:solidFill>
          </w14:textFill>
        </w:rPr>
      </w:pPr>
    </w:p>
    <w:p w14:paraId="74CDF585">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r>
        <w:rPr>
          <w:rFonts w:hint="eastAsia" w:ascii="Arial Black" w:hAnsi="Arial Black" w:eastAsia="华文彩云"/>
          <w:color w:val="000000" w:themeColor="text1"/>
          <w:sz w:val="44"/>
          <w:highlight w:val="none"/>
          <w14:textFill>
            <w14:solidFill>
              <w14:schemeClr w14:val="tx1"/>
            </w14:solidFill>
          </w14:textFill>
        </w:rPr>
        <w:t xml:space="preserve">  </w:t>
      </w:r>
    </w:p>
    <w:p w14:paraId="24DB97F8">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p>
    <w:p w14:paraId="6A778D0D">
      <w:pPr>
        <w:tabs>
          <w:tab w:val="left" w:pos="315"/>
          <w:tab w:val="left" w:pos="8820"/>
        </w:tabs>
        <w:spacing w:line="500" w:lineRule="exact"/>
        <w:ind w:right="267" w:rightChars="127"/>
        <w:jc w:val="center"/>
        <w:rPr>
          <w:rFonts w:ascii="宋体" w:hAnsi="宋体"/>
          <w:color w:val="000000" w:themeColor="text1"/>
          <w:sz w:val="32"/>
          <w:highlight w:val="none"/>
          <w14:textFill>
            <w14:solidFill>
              <w14:schemeClr w14:val="tx1"/>
            </w14:solidFill>
          </w14:textFill>
        </w:rPr>
      </w:pPr>
    </w:p>
    <w:p w14:paraId="617E2EE5">
      <w:pPr>
        <w:tabs>
          <w:tab w:val="left" w:pos="315"/>
          <w:tab w:val="left" w:pos="8820"/>
        </w:tabs>
        <w:spacing w:line="500" w:lineRule="exact"/>
        <w:ind w:right="267" w:rightChars="127"/>
        <w:jc w:val="center"/>
        <w:rPr>
          <w:rFonts w:ascii="微软简标宋" w:eastAsia="黑体"/>
          <w:b/>
          <w:bCs/>
          <w:color w:val="000000" w:themeColor="text1"/>
          <w:sz w:val="52"/>
          <w:highlight w:val="none"/>
          <w14:textFill>
            <w14:solidFill>
              <w14:schemeClr w14:val="tx1"/>
            </w14:solidFill>
          </w14:textFill>
        </w:rPr>
      </w:pPr>
    </w:p>
    <w:p w14:paraId="120C3770">
      <w:pPr>
        <w:tabs>
          <w:tab w:val="left" w:pos="315"/>
          <w:tab w:val="left" w:pos="8820"/>
        </w:tabs>
        <w:spacing w:line="600" w:lineRule="exact"/>
        <w:ind w:right="267" w:rightChars="127" w:firstLine="723" w:firstLineChars="200"/>
        <w:jc w:val="left"/>
        <w:rPr>
          <w:rFonts w:hint="eastAsia" w:ascii="宋体" w:hAnsi="宋体"/>
          <w:b/>
          <w:bCs/>
          <w:color w:val="000000" w:themeColor="text1"/>
          <w:sz w:val="36"/>
          <w:szCs w:val="36"/>
          <w:highlight w:val="none"/>
          <w14:textFill>
            <w14:solidFill>
              <w14:schemeClr w14:val="tx1"/>
            </w14:solidFill>
          </w14:textFill>
        </w:rPr>
      </w:pPr>
    </w:p>
    <w:p w14:paraId="1FFB1F15">
      <w:pPr>
        <w:tabs>
          <w:tab w:val="left" w:pos="315"/>
          <w:tab w:val="left" w:pos="8820"/>
        </w:tabs>
        <w:spacing w:line="600" w:lineRule="exact"/>
        <w:ind w:right="267" w:rightChars="127" w:firstLine="723" w:firstLineChars="200"/>
        <w:jc w:val="left"/>
        <w:rPr>
          <w:rFonts w:hint="eastAsia" w:ascii="宋体" w:hAnsi="宋体" w:eastAsia="宋体"/>
          <w:b/>
          <w:bCs/>
          <w:color w:val="000000" w:themeColor="text1"/>
          <w:sz w:val="36"/>
          <w:szCs w:val="36"/>
          <w:highlight w:val="none"/>
          <w:lang w:eastAsia="zh-CN"/>
          <w14:textFill>
            <w14:solidFill>
              <w14:schemeClr w14:val="tx1"/>
            </w14:solidFill>
          </w14:textFill>
        </w:rPr>
      </w:pPr>
      <w:r>
        <w:rPr>
          <w:rFonts w:hint="eastAsia" w:ascii="宋体" w:hAnsi="宋体"/>
          <w:b/>
          <w:bCs/>
          <w:color w:val="000000" w:themeColor="text1"/>
          <w:sz w:val="36"/>
          <w:szCs w:val="36"/>
          <w:highlight w:val="none"/>
          <w14:textFill>
            <w14:solidFill>
              <w14:schemeClr w14:val="tx1"/>
            </w14:solidFill>
          </w14:textFill>
        </w:rPr>
        <w:t>项目名称</w:t>
      </w:r>
      <w:r>
        <w:rPr>
          <w:rFonts w:hint="eastAsia" w:ascii="宋体" w:hAnsi="宋体"/>
          <w:b/>
          <w:bCs/>
          <w:color w:val="000000" w:themeColor="text1"/>
          <w:sz w:val="36"/>
          <w:szCs w:val="36"/>
          <w:highlight w:val="none"/>
          <w:lang w:eastAsia="zh-CN"/>
          <w14:textFill>
            <w14:solidFill>
              <w14:schemeClr w14:val="tx1"/>
            </w14:solidFill>
          </w14:textFill>
        </w:rPr>
        <w:t>：2026年度舒庄乡北王张村产业发展项目</w:t>
      </w:r>
    </w:p>
    <w:p w14:paraId="2FC8D38F">
      <w:pPr>
        <w:tabs>
          <w:tab w:val="left" w:pos="315"/>
          <w:tab w:val="left" w:pos="8820"/>
        </w:tabs>
        <w:spacing w:line="600" w:lineRule="exact"/>
        <w:ind w:right="267" w:rightChars="127" w:firstLine="723" w:firstLineChars="200"/>
        <w:jc w:val="left"/>
        <w:rPr>
          <w:rFonts w:hint="default" w:ascii="宋体" w:hAnsi="宋体"/>
          <w:b/>
          <w:bCs/>
          <w:color w:val="000000" w:themeColor="text1"/>
          <w:sz w:val="36"/>
          <w:szCs w:val="36"/>
          <w:highlight w:val="none"/>
          <w:lang w:val="en-US"/>
          <w14:textFill>
            <w14:solidFill>
              <w14:schemeClr w14:val="tx1"/>
            </w14:solidFill>
          </w14:textFill>
        </w:rPr>
      </w:pPr>
      <w:r>
        <w:rPr>
          <w:rFonts w:hint="eastAsia" w:ascii="宋体" w:hAnsi="宋体"/>
          <w:b/>
          <w:bCs/>
          <w:color w:val="000000" w:themeColor="text1"/>
          <w:sz w:val="36"/>
          <w:szCs w:val="36"/>
          <w:highlight w:val="none"/>
          <w14:textFill>
            <w14:solidFill>
              <w14:schemeClr w14:val="tx1"/>
            </w14:solidFill>
          </w14:textFill>
        </w:rPr>
        <w:t>项目编号</w:t>
      </w:r>
      <w:r>
        <w:rPr>
          <w:rFonts w:hint="eastAsia" w:ascii="宋体" w:hAnsi="宋体"/>
          <w:b/>
          <w:bCs/>
          <w:color w:val="000000" w:themeColor="text1"/>
          <w:sz w:val="36"/>
          <w:szCs w:val="36"/>
          <w:highlight w:val="none"/>
          <w:lang w:eastAsia="zh-CN"/>
          <w14:textFill>
            <w14:solidFill>
              <w14:schemeClr w14:val="tx1"/>
            </w14:solidFill>
          </w14:textFill>
        </w:rPr>
        <w:t>：</w:t>
      </w:r>
      <w:r>
        <w:rPr>
          <w:rFonts w:hint="eastAsia" w:ascii="宋体" w:hAnsi="宋体"/>
          <w:b/>
          <w:bCs/>
          <w:color w:val="000000" w:themeColor="text1"/>
          <w:sz w:val="36"/>
          <w:szCs w:val="36"/>
          <w:highlight w:val="none"/>
          <w:lang w:val="en-US" w:eastAsia="zh-CN"/>
          <w14:textFill>
            <w14:solidFill>
              <w14:schemeClr w14:val="tx1"/>
            </w14:solidFill>
          </w14:textFill>
        </w:rPr>
        <w:t>商水财磋商采购-2026-84</w:t>
      </w:r>
    </w:p>
    <w:p w14:paraId="2B2D8725">
      <w:pPr>
        <w:pStyle w:val="9"/>
        <w:rPr>
          <w:rFonts w:ascii="微软简标宋" w:eastAsia="黑体"/>
          <w:b/>
          <w:bCs/>
          <w:color w:val="000000" w:themeColor="text1"/>
          <w:sz w:val="52"/>
          <w:szCs w:val="24"/>
          <w:highlight w:val="none"/>
          <w14:textFill>
            <w14:solidFill>
              <w14:schemeClr w14:val="tx1"/>
            </w14:solidFill>
          </w14:textFill>
        </w:rPr>
      </w:pPr>
    </w:p>
    <w:p w14:paraId="19C66C2F">
      <w:pPr>
        <w:pStyle w:val="9"/>
        <w:rPr>
          <w:rFonts w:ascii="宋体" w:hAnsi="宋体"/>
          <w:b/>
          <w:color w:val="000000" w:themeColor="text1"/>
          <w:sz w:val="32"/>
          <w:highlight w:val="none"/>
          <w14:textFill>
            <w14:solidFill>
              <w14:schemeClr w14:val="tx1"/>
            </w14:solidFill>
          </w14:textFill>
        </w:rPr>
      </w:pPr>
    </w:p>
    <w:p w14:paraId="0E2D800A">
      <w:pPr>
        <w:pStyle w:val="9"/>
        <w:rPr>
          <w:rFonts w:ascii="宋体" w:hAnsi="宋体"/>
          <w:b/>
          <w:color w:val="000000" w:themeColor="text1"/>
          <w:sz w:val="32"/>
          <w:highlight w:val="none"/>
          <w14:textFill>
            <w14:solidFill>
              <w14:schemeClr w14:val="tx1"/>
            </w14:solidFill>
          </w14:textFill>
        </w:rPr>
      </w:pPr>
    </w:p>
    <w:p w14:paraId="61CF3D13">
      <w:pPr>
        <w:pStyle w:val="9"/>
        <w:jc w:val="center"/>
        <w:rPr>
          <w:rFonts w:hint="eastAsia" w:ascii="宋体" w:hAnsi="宋体"/>
          <w:b/>
          <w:color w:val="000000" w:themeColor="text1"/>
          <w:sz w:val="32"/>
          <w:highlight w:val="none"/>
          <w14:textFill>
            <w14:solidFill>
              <w14:schemeClr w14:val="tx1"/>
            </w14:solidFill>
          </w14:textFill>
        </w:rPr>
      </w:pPr>
      <w:r>
        <w:rPr>
          <w:rFonts w:hint="eastAsia" w:ascii="宋体" w:hAnsi="宋体"/>
          <w:b/>
          <w:color w:val="000000" w:themeColor="text1"/>
          <w:sz w:val="32"/>
          <w:highlight w:val="none"/>
          <w:lang w:val="en-US" w:eastAsia="zh-CN"/>
          <w14:textFill>
            <w14:solidFill>
              <w14:schemeClr w14:val="tx1"/>
            </w14:solidFill>
          </w14:textFill>
        </w:rPr>
        <w:t>2026</w:t>
      </w:r>
      <w:r>
        <w:rPr>
          <w:rFonts w:hint="eastAsia" w:ascii="宋体" w:hAnsi="宋体"/>
          <w:b/>
          <w:color w:val="000000" w:themeColor="text1"/>
          <w:sz w:val="32"/>
          <w:highlight w:val="none"/>
          <w14:textFill>
            <w14:solidFill>
              <w14:schemeClr w14:val="tx1"/>
            </w14:solidFill>
          </w14:textFill>
        </w:rPr>
        <w:t>年</w:t>
      </w:r>
      <w:r>
        <w:rPr>
          <w:rFonts w:hint="eastAsia" w:ascii="宋体" w:hAnsi="宋体"/>
          <w:b/>
          <w:color w:val="000000" w:themeColor="text1"/>
          <w:sz w:val="32"/>
          <w:highlight w:val="none"/>
          <w:lang w:val="en-US" w:eastAsia="zh-CN"/>
          <w14:textFill>
            <w14:solidFill>
              <w14:schemeClr w14:val="tx1"/>
            </w14:solidFill>
          </w14:textFill>
        </w:rPr>
        <w:t>9</w:t>
      </w:r>
      <w:r>
        <w:rPr>
          <w:rFonts w:hint="eastAsia" w:ascii="宋体" w:hAnsi="宋体"/>
          <w:b/>
          <w:color w:val="000000" w:themeColor="text1"/>
          <w:sz w:val="32"/>
          <w:highlight w:val="none"/>
          <w14:textFill>
            <w14:solidFill>
              <w14:schemeClr w14:val="tx1"/>
            </w14:solidFill>
          </w14:textFill>
        </w:rPr>
        <w:t>月</w:t>
      </w:r>
      <w:r>
        <w:rPr>
          <w:rFonts w:hint="eastAsia" w:ascii="宋体" w:hAnsi="宋体"/>
          <w:b/>
          <w:color w:val="000000" w:themeColor="text1"/>
          <w:sz w:val="32"/>
          <w:highlight w:val="none"/>
          <w:lang w:val="en-US" w:eastAsia="zh-CN"/>
          <w14:textFill>
            <w14:solidFill>
              <w14:schemeClr w14:val="tx1"/>
            </w14:solidFill>
          </w14:textFill>
        </w:rPr>
        <w:t>14</w:t>
      </w:r>
      <w:r>
        <w:rPr>
          <w:rFonts w:hint="eastAsia" w:ascii="宋体" w:hAnsi="宋体"/>
          <w:b/>
          <w:color w:val="000000" w:themeColor="text1"/>
          <w:sz w:val="32"/>
          <w:highlight w:val="none"/>
          <w14:textFill>
            <w14:solidFill>
              <w14:schemeClr w14:val="tx1"/>
            </w14:solidFill>
          </w14:textFill>
        </w:rPr>
        <w:t>日</w:t>
      </w:r>
    </w:p>
    <w:p w14:paraId="3ACEA3C7">
      <w:pPr>
        <w:pStyle w:val="9"/>
        <w:jc w:val="center"/>
        <w:rPr>
          <w:rFonts w:ascii="宋体" w:hAnsi="宋体"/>
          <w:b/>
          <w:color w:val="000000" w:themeColor="text1"/>
          <w:sz w:val="32"/>
          <w:highlight w:val="none"/>
          <w14:textFill>
            <w14:solidFill>
              <w14:schemeClr w14:val="tx1"/>
            </w14:solidFill>
          </w14:textFill>
        </w:rPr>
      </w:pPr>
    </w:p>
    <w:p w14:paraId="178F2E7F">
      <w:pPr>
        <w:rPr>
          <w:rFonts w:ascii="仿宋_GB2312" w:eastAsia="仿宋_GB2312"/>
          <w:b/>
          <w:color w:val="000000" w:themeColor="text1"/>
          <w:sz w:val="30"/>
          <w:szCs w:val="30"/>
          <w:highlight w:val="none"/>
          <w14:textFill>
            <w14:solidFill>
              <w14:schemeClr w14:val="tx1"/>
            </w14:solidFill>
          </w14:textFill>
        </w:rPr>
      </w:pPr>
    </w:p>
    <w:p w14:paraId="2F35A28D">
      <w:pPr>
        <w:pStyle w:val="36"/>
        <w:ind w:firstLine="210"/>
        <w:rPr>
          <w:color w:val="000000" w:themeColor="text1"/>
          <w:highlight w:val="none"/>
          <w14:textFill>
            <w14:solidFill>
              <w14:schemeClr w14:val="tx1"/>
            </w14:solidFill>
          </w14:textFill>
        </w:rPr>
      </w:pPr>
    </w:p>
    <w:p w14:paraId="628B949F">
      <w:pPr>
        <w:spacing w:line="560" w:lineRule="exact"/>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目     录</w:t>
      </w:r>
    </w:p>
    <w:p w14:paraId="1AC7BA28">
      <w:pPr>
        <w:rPr>
          <w:rFonts w:ascii="宋体" w:hAnsi="宋体" w:cs="宋体"/>
          <w:b/>
          <w:color w:val="000000" w:themeColor="text1"/>
          <w:sz w:val="32"/>
          <w:szCs w:val="32"/>
          <w:highlight w:val="none"/>
          <w14:textFill>
            <w14:solidFill>
              <w14:schemeClr w14:val="tx1"/>
            </w14:solidFill>
          </w14:textFill>
        </w:rPr>
      </w:pPr>
    </w:p>
    <w:p w14:paraId="0E2B1101">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第一章  竞争性磋商邀请函</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.........................3</w:t>
      </w:r>
    </w:p>
    <w:p w14:paraId="39AC1898">
      <w:pPr>
        <w:spacing w:line="800" w:lineRule="exact"/>
        <w:rPr>
          <w:rFonts w:hint="default"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第二章  供应商须知 </w:t>
      </w:r>
      <w:r>
        <w:rPr>
          <w:rFonts w:hint="eastAsia" w:ascii="宋体" w:hAnsi="宋体" w:cs="宋体"/>
          <w:b/>
          <w:color w:val="000000" w:themeColor="text1"/>
          <w:sz w:val="32"/>
          <w:szCs w:val="32"/>
          <w:highlight w:val="none"/>
          <w:lang w:val="en-US" w:eastAsia="zh-CN"/>
          <w14:textFill>
            <w14:solidFill>
              <w14:schemeClr w14:val="tx1"/>
            </w14:solidFill>
          </w14:textFill>
        </w:rPr>
        <w:t>...............................6</w:t>
      </w:r>
    </w:p>
    <w:p w14:paraId="25E2CCBD">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第三章 </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采购项目内容及要求</w:t>
      </w:r>
      <w:r>
        <w:rPr>
          <w:rFonts w:hint="eastAsia" w:ascii="宋体" w:hAnsi="宋体" w:cs="宋体"/>
          <w:b/>
          <w:color w:val="000000" w:themeColor="text1"/>
          <w:sz w:val="32"/>
          <w:szCs w:val="32"/>
          <w:highlight w:val="none"/>
          <w:lang w:val="en-US" w:eastAsia="zh-CN"/>
          <w14:textFill>
            <w14:solidFill>
              <w14:schemeClr w14:val="tx1"/>
            </w14:solidFill>
          </w14:textFill>
        </w:rPr>
        <w:t>.......................24</w:t>
      </w:r>
    </w:p>
    <w:p w14:paraId="19AF7D0F">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第四章  响应性文件内容及格式</w:t>
      </w:r>
      <w:r>
        <w:rPr>
          <w:rFonts w:hint="eastAsia" w:ascii="宋体" w:hAnsi="宋体" w:cs="宋体"/>
          <w:b/>
          <w:color w:val="000000" w:themeColor="text1"/>
          <w:sz w:val="32"/>
          <w:szCs w:val="32"/>
          <w:highlight w:val="none"/>
          <w:lang w:val="en-US" w:eastAsia="zh-CN"/>
          <w14:textFill>
            <w14:solidFill>
              <w14:schemeClr w14:val="tx1"/>
            </w14:solidFill>
          </w14:textFill>
        </w:rPr>
        <w:t>.....................25</w:t>
      </w:r>
    </w:p>
    <w:p w14:paraId="4D753595">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第五章  合同主要条款</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合同签订指引</w:t>
      </w:r>
      <w:r>
        <w:rPr>
          <w:rFonts w:hint="eastAsia" w:ascii="宋体" w:hAnsi="宋体" w:cs="宋体"/>
          <w:b/>
          <w:color w:val="000000" w:themeColor="text1"/>
          <w:sz w:val="32"/>
          <w:szCs w:val="32"/>
          <w:highlight w:val="none"/>
          <w:lang w:val="en-US" w:eastAsia="zh-CN"/>
          <w14:textFill>
            <w14:solidFill>
              <w14:schemeClr w14:val="tx1"/>
            </w14:solidFill>
          </w14:textFill>
        </w:rPr>
        <w:t>、</w:t>
      </w:r>
      <w:r>
        <w:rPr>
          <w:rFonts w:hint="eastAsia" w:ascii="宋体" w:hAnsi="宋体" w:cs="宋体"/>
          <w:b/>
          <w:color w:val="000000" w:themeColor="text1"/>
          <w:sz w:val="32"/>
          <w:szCs w:val="32"/>
          <w:highlight w:val="none"/>
          <w14:textFill>
            <w14:solidFill>
              <w14:schemeClr w14:val="tx1"/>
            </w14:solidFill>
          </w14:textFill>
        </w:rPr>
        <w:t>供应商履约验收指引</w:t>
      </w:r>
      <w:r>
        <w:rPr>
          <w:rFonts w:hint="eastAsia" w:ascii="宋体" w:hAnsi="宋体" w:cs="宋体"/>
          <w:b/>
          <w:color w:val="000000" w:themeColor="text1"/>
          <w:sz w:val="32"/>
          <w:szCs w:val="32"/>
          <w:highlight w:val="none"/>
          <w:lang w:val="en-US" w:eastAsia="zh-CN"/>
          <w14:textFill>
            <w14:solidFill>
              <w14:schemeClr w14:val="tx1"/>
            </w14:solidFill>
          </w14:textFill>
        </w:rPr>
        <w:t>41</w:t>
      </w:r>
    </w:p>
    <w:p w14:paraId="0A5DD543">
      <w:pPr>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第一章    竞争性磋商邀请函</w:t>
      </w:r>
    </w:p>
    <w:p w14:paraId="6A4D16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0" w:name="_Toc35393798"/>
      <w:bookmarkStart w:id="1" w:name="_Toc28359089"/>
      <w:bookmarkStart w:id="2" w:name="_Toc28359012"/>
      <w:bookmarkStart w:id="3" w:name="_Toc35393629"/>
      <w:bookmarkStart w:id="4" w:name="OLE_LINK1"/>
      <w:bookmarkStart w:id="5" w:name="OLE_LINK2"/>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项目概况</w:t>
      </w:r>
    </w:p>
    <w:p w14:paraId="51E397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宋体" w:hAnsi="宋体" w:cs="宋体"/>
          <w:i w:val="0"/>
          <w:iCs w:val="0"/>
          <w:color w:val="000000" w:themeColor="text1"/>
          <w:sz w:val="24"/>
          <w:szCs w:val="24"/>
          <w:highlight w:val="none"/>
          <w:lang w:val="en-US" w:eastAsia="zh-CN"/>
          <w14:textFill>
            <w14:solidFill>
              <w14:schemeClr w14:val="tx1"/>
            </w14:solidFill>
          </w14:textFill>
        </w:rPr>
        <w:t>2026年度舒庄乡北王张村产业发展项目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的潜在投标人应在周口市公共资源交易中心网（http://jyzx.zhoukou.gov.cn）获取招标文件，并于</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2026</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9</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28</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点</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分（北京时间）前递交投标文件。</w:t>
      </w:r>
    </w:p>
    <w:p w14:paraId="686BC88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一、项目基本情况</w:t>
      </w:r>
      <w:bookmarkEnd w:id="0"/>
      <w:bookmarkEnd w:id="1"/>
      <w:bookmarkEnd w:id="2"/>
      <w:bookmarkEnd w:id="3"/>
    </w:p>
    <w:p w14:paraId="16060F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项目编号：</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 xml:space="preserve"> 商水财磋商采购-2026-84</w:t>
      </w:r>
    </w:p>
    <w:p w14:paraId="33B704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u w:val="single"/>
          <w:lang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项目名称：</w:t>
      </w:r>
      <w:r>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t>2026年度舒庄乡北王张村产业发展项目</w:t>
      </w:r>
    </w:p>
    <w:p w14:paraId="119FFC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采购方式：竞争性</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磋商</w:t>
      </w:r>
    </w:p>
    <w:p w14:paraId="31E9D74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预算金额：1806497.04</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元</w:t>
      </w:r>
    </w:p>
    <w:p w14:paraId="4A72E065">
      <w:pPr>
        <w:pStyle w:val="25"/>
        <w:snapToGrid w:val="0"/>
        <w:spacing w:before="0" w:beforeAutospacing="0" w:after="0" w:afterAutospacing="0" w:line="360" w:lineRule="auto"/>
        <w:ind w:firstLine="480"/>
        <w:jc w:val="both"/>
        <w:rPr>
          <w:rFonts w:hint="eastAsia" w:eastAsia="宋体" w:cs="宋体"/>
          <w:color w:val="000000" w:themeColor="text1"/>
          <w:highlight w:val="none"/>
          <w:lang w:val="en-US" w:eastAsia="zh-CN"/>
          <w14:textFill>
            <w14:solidFill>
              <w14:schemeClr w14:val="tx1"/>
            </w14:solidFill>
          </w14:textFill>
        </w:rPr>
      </w:pPr>
      <w:r>
        <w:rPr>
          <w:rFonts w:hint="eastAsia" w:cs="宋体"/>
          <w:color w:val="000000" w:themeColor="text1"/>
          <w:highlight w:val="none"/>
          <w:lang w:val="en-US" w:eastAsia="zh-CN"/>
          <w14:textFill>
            <w14:solidFill>
              <w14:schemeClr w14:val="tx1"/>
            </w14:solidFill>
          </w14:textFill>
        </w:rPr>
        <w:t>包</w:t>
      </w:r>
      <w:r>
        <w:rPr>
          <w:rFonts w:hint="eastAsia" w:cs="宋体"/>
          <w:color w:val="000000" w:themeColor="text1"/>
          <w:highlight w:val="none"/>
          <w14:textFill>
            <w14:solidFill>
              <w14:schemeClr w14:val="tx1"/>
            </w14:solidFill>
          </w14:textFill>
        </w:rPr>
        <w:t>划分：</w:t>
      </w:r>
      <w:r>
        <w:rPr>
          <w:rFonts w:hint="eastAsia" w:cs="宋体"/>
          <w:color w:val="000000" w:themeColor="text1"/>
          <w:highlight w:val="none"/>
          <w:lang w:val="en-US" w:eastAsia="zh-CN"/>
          <w14:textFill>
            <w14:solidFill>
              <w14:schemeClr w14:val="tx1"/>
            </w14:solidFill>
          </w14:textFill>
        </w:rPr>
        <w:t>1</w:t>
      </w:r>
      <w:r>
        <w:rPr>
          <w:rFonts w:hint="eastAsia" w:cs="宋体"/>
          <w:color w:val="000000" w:themeColor="text1"/>
          <w:highlight w:val="none"/>
          <w14:textFill>
            <w14:solidFill>
              <w14:schemeClr w14:val="tx1"/>
            </w14:solidFill>
          </w14:textFill>
        </w:rPr>
        <w:t>个</w:t>
      </w:r>
      <w:r>
        <w:rPr>
          <w:rFonts w:hint="eastAsia" w:cs="宋体"/>
          <w:color w:val="000000" w:themeColor="text1"/>
          <w:highlight w:val="none"/>
          <w:lang w:val="en-US" w:eastAsia="zh-CN"/>
          <w14:textFill>
            <w14:solidFill>
              <w14:schemeClr w14:val="tx1"/>
            </w14:solidFill>
          </w14:textFill>
        </w:rPr>
        <w:t>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5"/>
        <w:gridCol w:w="4938"/>
        <w:gridCol w:w="2133"/>
      </w:tblGrid>
      <w:tr w14:paraId="68E1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vAlign w:val="center"/>
          </w:tcPr>
          <w:p w14:paraId="6697773C">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包号</w:t>
            </w:r>
          </w:p>
        </w:tc>
        <w:tc>
          <w:tcPr>
            <w:tcW w:w="4938" w:type="dxa"/>
            <w:vAlign w:val="center"/>
          </w:tcPr>
          <w:p w14:paraId="1847D0AC">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包名称</w:t>
            </w:r>
          </w:p>
        </w:tc>
        <w:tc>
          <w:tcPr>
            <w:tcW w:w="2133" w:type="dxa"/>
            <w:vAlign w:val="center"/>
          </w:tcPr>
          <w:p w14:paraId="253CCDC5">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包最高限价元</w:t>
            </w:r>
          </w:p>
        </w:tc>
      </w:tr>
      <w:tr w14:paraId="426A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575" w:type="dxa"/>
            <w:vAlign w:val="center"/>
          </w:tcPr>
          <w:p w14:paraId="77E163CF">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highlight w:val="no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1</w:t>
            </w:r>
          </w:p>
        </w:tc>
        <w:tc>
          <w:tcPr>
            <w:tcW w:w="4938" w:type="dxa"/>
            <w:vAlign w:val="center"/>
          </w:tcPr>
          <w:p w14:paraId="58CA8937">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t>2026年度舒庄乡北王张村产业发展项目</w:t>
            </w:r>
          </w:p>
        </w:tc>
        <w:tc>
          <w:tcPr>
            <w:tcW w:w="2133" w:type="dxa"/>
            <w:vAlign w:val="center"/>
          </w:tcPr>
          <w:p w14:paraId="45CEE805">
            <w:pPr>
              <w:pStyle w:val="25"/>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000000" w:themeColor="text1"/>
                <w:kern w:val="2"/>
                <w:szCs w:val="24"/>
                <w:highlight w:val="none"/>
                <w:lang w:val="en-US"/>
                <w14:textFill>
                  <w14:solidFill>
                    <w14:schemeClr w14:val="tx1"/>
                  </w14:solidFill>
                </w14:textFill>
              </w:rPr>
            </w:pPr>
            <w:r>
              <w:rPr>
                <w:rFonts w:hint="default" w:cs="宋体" w:asciiTheme="minorEastAsia" w:hAnsiTheme="minorEastAsia" w:eastAsiaTheme="minorEastAsia"/>
                <w:color w:val="000000" w:themeColor="text1"/>
                <w:kern w:val="2"/>
                <w:szCs w:val="24"/>
                <w:highlight w:val="none"/>
                <w:lang w:val="en-US"/>
                <w14:textFill>
                  <w14:solidFill>
                    <w14:schemeClr w14:val="tx1"/>
                  </w14:solidFill>
                </w14:textFill>
              </w:rPr>
              <w:t>1806497.04</w:t>
            </w:r>
          </w:p>
        </w:tc>
      </w:tr>
    </w:tbl>
    <w:p w14:paraId="60D819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采购需求：</w:t>
      </w:r>
      <w:r>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t>2026年度张庄镇、舒庄乡基础设施维修</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，详见工程量清单</w:t>
      </w:r>
    </w:p>
    <w:p w14:paraId="05B607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合同履行期限：</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签订合同后60日历天</w:t>
      </w:r>
    </w:p>
    <w:p w14:paraId="28FA14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6" w:name="_Toc35393630"/>
      <w:bookmarkStart w:id="7" w:name="_Toc35393799"/>
      <w:bookmarkStart w:id="8" w:name="_Toc28359013"/>
      <w:bookmarkStart w:id="9" w:name="_Toc28359090"/>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是否接受进口产品：否</w:t>
      </w:r>
    </w:p>
    <w:p w14:paraId="648F89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否</w:t>
      </w:r>
    </w:p>
    <w:p w14:paraId="68A5CE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w:t>
      </w:r>
      <w:r>
        <w:rPr>
          <w:rFonts w:hint="eastAsia" w:ascii="宋体" w:hAnsi="宋体" w:eastAsia="宋体" w:cs="宋体"/>
          <w:i w:val="0"/>
          <w:iCs w:val="0"/>
          <w:color w:val="000000" w:themeColor="text1"/>
          <w:sz w:val="24"/>
          <w:szCs w:val="24"/>
          <w:highlight w:val="none"/>
          <w14:textFill>
            <w14:solidFill>
              <w14:schemeClr w14:val="tx1"/>
            </w14:solidFill>
          </w14:textFill>
        </w:rPr>
        <w:t>是</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采购预留金额1806497.04元</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必须提供中小企业声明函。</w:t>
      </w:r>
    </w:p>
    <w:p w14:paraId="2174C91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二、申请人的资格要求：</w:t>
      </w:r>
      <w:bookmarkEnd w:id="6"/>
      <w:bookmarkEnd w:id="7"/>
      <w:bookmarkEnd w:id="8"/>
      <w:bookmarkEnd w:id="9"/>
    </w:p>
    <w:p w14:paraId="6C9AE4D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1.满足《中华人民共和国政府采购法》第二十二条规定；</w:t>
      </w:r>
    </w:p>
    <w:p w14:paraId="3FDA580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（1）具有独立承担民事责任的能力； </w:t>
      </w:r>
    </w:p>
    <w:p w14:paraId="3CB6741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（2）具有良好的商业信誉和健全的财务会计制度； </w:t>
      </w:r>
    </w:p>
    <w:p w14:paraId="0FC7CA90">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（3）具有履行合同所必需的设备和专业技术能力； </w:t>
      </w:r>
    </w:p>
    <w:p w14:paraId="6539625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（4）有依法缴纳税收和社会保障资金的良好记录； </w:t>
      </w:r>
    </w:p>
    <w:p w14:paraId="78C589EB">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（5）参加政府采购活动前三年内，在经营活动中没有重大违法记录； </w:t>
      </w:r>
    </w:p>
    <w:p w14:paraId="1C3148C6">
      <w:pPr>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（6）法律、行政法规规定的其他条件。 </w:t>
      </w:r>
    </w:p>
    <w:p w14:paraId="2E95837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bookmarkStart w:id="10" w:name="_Toc28359014"/>
      <w:bookmarkStart w:id="11" w:name="_Toc28359091"/>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56EEC338">
      <w:pPr>
        <w:spacing w:line="360" w:lineRule="auto"/>
        <w:ind w:firstLine="480" w:firstLineChars="200"/>
        <w:jc w:val="left"/>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3.本项目的特定资格要求：</w:t>
      </w:r>
      <w:r>
        <w:rPr>
          <w:rFonts w:hint="eastAsia" w:ascii="宋体" w:hAnsi="宋体" w:eastAsia="宋体" w:cs="宋体"/>
          <w:i w:val="0"/>
          <w:iCs w:val="0"/>
          <w:color w:val="000000" w:themeColor="text1"/>
          <w:sz w:val="24"/>
          <w:szCs w:val="24"/>
          <w:highlight w:val="none"/>
          <w14:textFill>
            <w14:solidFill>
              <w14:schemeClr w14:val="tx1"/>
            </w14:solidFill>
          </w14:textFill>
        </w:rPr>
        <w:t>（1）根据《关于在政府采购活动中查询及使用信用记录有关问题的通知》</w:t>
      </w:r>
      <w:r>
        <w:rPr>
          <w:rFonts w:hint="eastAsia" w:ascii="宋体" w:hAnsi="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财库</w:t>
      </w:r>
      <w:r>
        <w:rPr>
          <w:rFonts w:hint="eastAsia" w:ascii="宋体" w:hAnsi="宋体" w:cs="宋体"/>
          <w:i w:val="0"/>
          <w:iCs w:val="0"/>
          <w:color w:val="000000" w:themeColor="text1"/>
          <w:sz w:val="24"/>
          <w:szCs w:val="24"/>
          <w:highlight w:val="none"/>
          <w:lang w:eastAsia="zh-CN"/>
          <w14:textFill>
            <w14:solidFill>
              <w14:schemeClr w14:val="tx1"/>
            </w14:solidFill>
          </w14:textFill>
        </w:rPr>
        <w:t>〔2016〕125号）</w:t>
      </w:r>
      <w:r>
        <w:rPr>
          <w:rFonts w:hint="eastAsia" w:ascii="宋体" w:hAnsi="宋体" w:eastAsia="宋体" w:cs="宋体"/>
          <w:i w:val="0"/>
          <w:iCs w:val="0"/>
          <w:color w:val="000000" w:themeColor="text1"/>
          <w:sz w:val="24"/>
          <w:szCs w:val="24"/>
          <w:highlight w:val="none"/>
          <w14:textFill>
            <w14:solidFill>
              <w14:schemeClr w14:val="tx1"/>
            </w14:solidFill>
          </w14:textFill>
        </w:rPr>
        <w:t>和豫财购</w:t>
      </w:r>
      <w:r>
        <w:rPr>
          <w:rFonts w:hint="eastAsia" w:ascii="宋体" w:hAnsi="宋体" w:cs="宋体"/>
          <w:i w:val="0"/>
          <w:iCs w:val="0"/>
          <w:color w:val="000000" w:themeColor="text1"/>
          <w:sz w:val="24"/>
          <w:szCs w:val="24"/>
          <w:highlight w:val="none"/>
          <w:lang w:eastAsia="zh-CN"/>
          <w14:textFill>
            <w14:solidFill>
              <w14:schemeClr w14:val="tx1"/>
            </w14:solidFill>
          </w14:textFill>
        </w:rPr>
        <w:t>〔2016〕15号</w:t>
      </w:r>
      <w:r>
        <w:rPr>
          <w:rFonts w:hint="eastAsia" w:ascii="宋体" w:hAnsi="宋体" w:eastAsia="宋体" w:cs="宋体"/>
          <w:i w:val="0"/>
          <w:iCs w:val="0"/>
          <w:color w:val="000000" w:themeColor="text1"/>
          <w:sz w:val="24"/>
          <w:szCs w:val="24"/>
          <w:highlight w:val="none"/>
          <w14:textFill>
            <w14:solidFill>
              <w14:schemeClr w14:val="tx1"/>
            </w14:solidFill>
          </w14:textFill>
        </w:rPr>
        <w:t>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失信被执行人</w:t>
      </w:r>
      <w:r>
        <w:rPr>
          <w:rFonts w:hint="eastAsia" w:ascii="宋体" w:hAnsi="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政府采购严重违法失信行为记录名单”和“中国政府采购”网站</w:t>
      </w:r>
      <w:r>
        <w:rPr>
          <w:rFonts w:hint="eastAsia" w:ascii="宋体" w:hAnsi="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highlight w:val="none"/>
          <w14:textFill>
            <w14:solidFill>
              <w14:schemeClr w14:val="tx1"/>
            </w14:solidFill>
          </w14:textFill>
        </w:rPr>
        <w:t>在标书中附加盖公章的供应商及法定代表人网页查询扫描件，查询日期为公告发布之日起至投标截止之日止。</w:t>
      </w:r>
    </w:p>
    <w:p w14:paraId="627364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（2）供应商须具备建筑工程施工总承包</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贰</w:t>
      </w:r>
      <w:r>
        <w:rPr>
          <w:rFonts w:hint="eastAsia" w:ascii="宋体" w:hAnsi="宋体" w:eastAsia="宋体" w:cs="宋体"/>
          <w:i w:val="0"/>
          <w:iCs w:val="0"/>
          <w:color w:val="000000" w:themeColor="text1"/>
          <w:sz w:val="24"/>
          <w:szCs w:val="24"/>
          <w:highlight w:val="none"/>
          <w14:textFill>
            <w14:solidFill>
              <w14:schemeClr w14:val="tx1"/>
            </w14:solidFill>
          </w14:textFill>
        </w:rPr>
        <w:t>级及以上资质，具有有效的安全生产许可证，并在人员、设备、资金等方面具有相应的施工能力，拟派项目经理须具备建筑工程专业贰级及以上注册建造师执业资格，具备有效的安全生产考核合格证书，且未担任其他在建工程项目的项目经理。</w:t>
      </w:r>
    </w:p>
    <w:p w14:paraId="4462007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12" w:name="_Toc35393800"/>
      <w:bookmarkStart w:id="13" w:name="_Toc35393631"/>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三、获取采购文件</w:t>
      </w:r>
      <w:bookmarkEnd w:id="10"/>
      <w:bookmarkEnd w:id="11"/>
      <w:bookmarkEnd w:id="12"/>
      <w:bookmarkEnd w:id="13"/>
    </w:p>
    <w:p w14:paraId="77F38B2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14</w:t>
      </w:r>
      <w:r>
        <w:rPr>
          <w:rFonts w:hint="eastAsia" w:asciiTheme="minorEastAsia" w:hAnsiTheme="minorEastAsia" w:eastAsiaTheme="minorEastAsia" w:cstheme="minorEastAsia"/>
          <w:i w:val="0"/>
          <w:iCs w:val="0"/>
          <w:color w:val="000000" w:themeColor="text1"/>
          <w:sz w:val="24"/>
          <w:szCs w:val="24"/>
          <w:highlight w:val="none"/>
          <w:u w:val="single"/>
          <w:lang w:eastAsia="zh-CN"/>
          <w14:textFill>
            <w14:solidFill>
              <w14:schemeClr w14:val="tx1"/>
            </w14:solidFill>
          </w14:textFill>
        </w:rPr>
        <w:t>日起至2026年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（北京时间，法定节假日除外 ）</w:t>
      </w:r>
    </w:p>
    <w:p w14:paraId="5E3697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地点：周口市公共资源交易</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中心网</w:t>
      </w:r>
      <w:r>
        <w:rPr>
          <w:rFonts w:hint="eastAsia" w:ascii="宋体" w:hAnsi="宋体" w:eastAsia="宋体" w:cs="宋体"/>
          <w:i w:val="0"/>
          <w:iCs w:val="0"/>
          <w:color w:val="000000" w:themeColor="text1"/>
          <w:sz w:val="24"/>
          <w:szCs w:val="24"/>
          <w:highlight w:val="none"/>
          <w14:textFill>
            <w14:solidFill>
              <w14:schemeClr w14:val="tx1"/>
            </w14:solidFill>
          </w14:textFill>
        </w:rPr>
        <w:t>（http://jyzx.zhoukou.gov.cn）</w:t>
      </w:r>
    </w:p>
    <w:p w14:paraId="4FF9F8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方式：供应商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请在网站自主注册后</w:t>
      </w:r>
      <w:r>
        <w:rPr>
          <w:rFonts w:hint="eastAsia" w:ascii="宋体" w:hAnsi="宋体" w:eastAsia="宋体" w:cs="宋体"/>
          <w:i w:val="0"/>
          <w:iCs w:val="0"/>
          <w:color w:val="000000" w:themeColor="text1"/>
          <w:sz w:val="24"/>
          <w:szCs w:val="24"/>
          <w:highlight w:val="none"/>
          <w14:textFill>
            <w14:solidFill>
              <w14:schemeClr w14:val="tx1"/>
            </w14:solidFill>
          </w14:textFill>
        </w:rPr>
        <w:t>下载采购文件（zkzf格式）及资料</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需</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办理</w:t>
      </w:r>
      <w:r>
        <w:rPr>
          <w:rFonts w:hint="eastAsia" w:ascii="宋体" w:hAnsi="宋体" w:eastAsia="宋体" w:cs="宋体"/>
          <w:i w:val="0"/>
          <w:iCs w:val="0"/>
          <w:color w:val="000000" w:themeColor="text1"/>
          <w:sz w:val="24"/>
          <w:szCs w:val="24"/>
          <w:highlight w:val="none"/>
          <w14:textFill>
            <w14:solidFill>
              <w14:schemeClr w14:val="tx1"/>
            </w14:solidFill>
          </w14:textFill>
        </w:rPr>
        <w:t>CA数字证书</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后方可提交响应文件</w:t>
      </w:r>
      <w:r>
        <w:rPr>
          <w:rFonts w:hint="eastAsia" w:ascii="宋体" w:hAnsi="宋体" w:eastAsia="宋体" w:cs="宋体"/>
          <w:i w:val="0"/>
          <w:iCs w:val="0"/>
          <w:color w:val="000000" w:themeColor="text1"/>
          <w:sz w:val="24"/>
          <w:szCs w:val="24"/>
          <w:highlight w:val="none"/>
          <w14:textFill>
            <w14:solidFill>
              <w14:schemeClr w14:val="tx1"/>
            </w14:solidFill>
          </w14:textFill>
        </w:rPr>
        <w:t>，具体办理事宜请查阅周口市公共资源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14:textFill>
            <w14:solidFill>
              <w14:schemeClr w14:val="tx1"/>
            </w14:solidFill>
          </w14:textFill>
        </w:rPr>
        <w:t>网站。</w:t>
      </w:r>
    </w:p>
    <w:p w14:paraId="265C7FB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售价：</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0</w:t>
      </w:r>
    </w:p>
    <w:p w14:paraId="090C4A9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14" w:name="_Toc35393632"/>
      <w:bookmarkStart w:id="15" w:name="_Toc35393801"/>
      <w:bookmarkStart w:id="16" w:name="_Toc28359015"/>
      <w:bookmarkStart w:id="17" w:name="_Toc28359092"/>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四、响应文件提交</w:t>
      </w:r>
      <w:bookmarkEnd w:id="14"/>
      <w:bookmarkEnd w:id="15"/>
      <w:bookmarkEnd w:id="16"/>
      <w:bookmarkEnd w:id="17"/>
    </w:p>
    <w:p w14:paraId="71B763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截止时间：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28</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i w:val="0"/>
          <w:iCs w:val="0"/>
          <w:color w:val="000000" w:themeColor="text1"/>
          <w:sz w:val="24"/>
          <w:szCs w:val="24"/>
          <w:highlight w:val="none"/>
          <w14:textFill>
            <w14:solidFill>
              <w14:schemeClr w14:val="tx1"/>
            </w14:solidFill>
          </w14:textFill>
        </w:rPr>
        <w:t>（北京时间）</w:t>
      </w:r>
    </w:p>
    <w:p w14:paraId="0C3A69C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i w:val="0"/>
          <w:iCs w:val="0"/>
          <w:color w:val="000000" w:themeColor="text1"/>
          <w:spacing w:val="-6"/>
          <w:sz w:val="24"/>
          <w:szCs w:val="24"/>
          <w:highlight w:val="none"/>
          <w14:textFill>
            <w14:solidFill>
              <w14:schemeClr w14:val="tx1"/>
            </w14:solidFill>
          </w14:textFill>
        </w:rPr>
        <w:t>周口市公共资源交易中心网</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（网址</w:t>
      </w:r>
      <w:r>
        <w:rPr>
          <w:rFonts w:hint="eastAsia" w:asciiTheme="minorEastAsia" w:hAnsiTheme="minorEastAsia" w:eastAsiaTheme="minorEastAsia" w:cstheme="minorEastAsia"/>
          <w:i w:val="0"/>
          <w:iCs w:val="0"/>
          <w:color w:val="000000" w:themeColor="text1"/>
          <w:kern w:val="2"/>
          <w:sz w:val="24"/>
          <w:szCs w:val="24"/>
          <w:highlight w:val="none"/>
          <w14:textFill>
            <w14:solidFill>
              <w14:schemeClr w14:val="tx1"/>
            </w14:solidFill>
          </w14:textFill>
        </w:rPr>
        <w:t>http://jyzx.zhoukou.gov.cn</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w:t>
      </w:r>
    </w:p>
    <w:p w14:paraId="48B2AFA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000000" w:themeColor="text1"/>
          <w:sz w:val="24"/>
          <w:szCs w:val="24"/>
          <w:highlight w:val="none"/>
          <w14:textFill>
            <w14:solidFill>
              <w14:schemeClr w14:val="tx1"/>
            </w14:solidFill>
          </w14:textFill>
        </w:rPr>
      </w:pPr>
      <w:bookmarkStart w:id="18" w:name="_Toc35393802"/>
      <w:bookmarkStart w:id="19" w:name="_Toc35393633"/>
      <w:bookmarkStart w:id="20" w:name="_Toc28359093"/>
      <w:bookmarkStart w:id="21" w:name="_Toc28359016"/>
      <w:r>
        <w:rPr>
          <w:rFonts w:hint="eastAsia" w:asciiTheme="minorEastAsia" w:hAnsiTheme="minorEastAsia" w:eastAsiaTheme="minorEastAsia" w:cstheme="minorEastAsia"/>
          <w:b w:val="0"/>
          <w:i w:val="0"/>
          <w:iCs w:val="0"/>
          <w:color w:val="000000" w:themeColor="text1"/>
          <w:sz w:val="24"/>
          <w:szCs w:val="24"/>
          <w:highlight w:val="none"/>
          <w14:textFill>
            <w14:solidFill>
              <w14:schemeClr w14:val="tx1"/>
            </w14:solidFill>
          </w14:textFill>
        </w:rPr>
        <w:t>五、开启</w:t>
      </w:r>
      <w:bookmarkEnd w:id="18"/>
      <w:bookmarkEnd w:id="19"/>
      <w:bookmarkEnd w:id="20"/>
      <w:bookmarkEnd w:id="21"/>
    </w:p>
    <w:p w14:paraId="3623C5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28</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i w:val="0"/>
          <w:iCs w:val="0"/>
          <w:color w:val="000000" w:themeColor="text1"/>
          <w:sz w:val="24"/>
          <w:szCs w:val="24"/>
          <w:highlight w:val="none"/>
          <w14:textFill>
            <w14:solidFill>
              <w14:schemeClr w14:val="tx1"/>
            </w14:solidFill>
          </w14:textFill>
        </w:rPr>
        <w:t>（北京时间）</w:t>
      </w:r>
    </w:p>
    <w:p w14:paraId="64824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地点：</w:t>
      </w:r>
      <w:r>
        <w:rPr>
          <w:rFonts w:hint="eastAsia" w:ascii="宋体" w:hAnsi="宋体" w:eastAsia="宋体" w:cs="宋体"/>
          <w:i w:val="0"/>
          <w:iCs w:val="0"/>
          <w:color w:val="000000" w:themeColor="text1"/>
          <w:sz w:val="24"/>
          <w:szCs w:val="24"/>
          <w:highlight w:val="none"/>
          <w14:textFill>
            <w14:solidFill>
              <w14:schemeClr w14:val="tx1"/>
            </w14:solidFill>
          </w14:textFill>
        </w:rPr>
        <w:t>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开标室</w:t>
      </w:r>
    </w:p>
    <w:p w14:paraId="4B3FE7D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2" w:name="_Toc28359094"/>
      <w:bookmarkStart w:id="23" w:name="_Toc35393634"/>
      <w:bookmarkStart w:id="24" w:name="_Toc28359017"/>
      <w:bookmarkStart w:id="25" w:name="_Toc35393803"/>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六、公告期限</w:t>
      </w:r>
      <w:bookmarkEnd w:id="22"/>
      <w:bookmarkEnd w:id="23"/>
      <w:bookmarkEnd w:id="24"/>
      <w:bookmarkEnd w:id="25"/>
    </w:p>
    <w:p w14:paraId="7F122F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自本公告发布之日起3个工作日。</w:t>
      </w:r>
    </w:p>
    <w:p w14:paraId="25E10BD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26" w:name="_Toc35393804"/>
      <w:bookmarkStart w:id="27" w:name="_Toc35393635"/>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七、其他补充事宜</w:t>
      </w:r>
      <w:bookmarkEnd w:id="26"/>
      <w:bookmarkEnd w:id="27"/>
    </w:p>
    <w:p w14:paraId="36358A1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8" w:name="_Toc35393636"/>
      <w:bookmarkStart w:id="29" w:name="_Toc28359095"/>
      <w:bookmarkStart w:id="30" w:name="_Toc35393805"/>
      <w:bookmarkStart w:id="31" w:name="_Toc28359018"/>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八、凡对本次采购提出询问，请按以下方式联系。</w:t>
      </w:r>
      <w:bookmarkEnd w:id="28"/>
      <w:bookmarkEnd w:id="29"/>
      <w:bookmarkEnd w:id="30"/>
      <w:bookmarkEnd w:id="31"/>
    </w:p>
    <w:p w14:paraId="6A00F9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1.采购人信息</w:t>
      </w:r>
    </w:p>
    <w:p w14:paraId="38D6E82D">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 称：商水县农业农村局</w:t>
      </w:r>
    </w:p>
    <w:p w14:paraId="3D9BD38D">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地址：周口市商水县境内</w:t>
      </w:r>
    </w:p>
    <w:p w14:paraId="319394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项目联系人：刘阳     </w:t>
      </w:r>
    </w:p>
    <w:p w14:paraId="6E054A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联系方式：18037255858  </w:t>
      </w:r>
      <w:bookmarkStart w:id="32" w:name="_Toc28359009"/>
      <w:bookmarkStart w:id="33" w:name="_Toc28359086"/>
    </w:p>
    <w:p w14:paraId="45555F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32"/>
      <w:bookmarkEnd w:id="33"/>
    </w:p>
    <w:p w14:paraId="7F7C89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 称：周口市公共资源交易中心政府采购中心　　　　　　　　　　　　</w:t>
      </w:r>
    </w:p>
    <w:p w14:paraId="5EF22A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　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76398E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项目联系人：</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王硕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p>
    <w:p w14:paraId="03750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34" w:name="_Toc28359087"/>
      <w:bookmarkStart w:id="35" w:name="_Toc28359010"/>
      <w:r>
        <w:rPr>
          <w:rFonts w:hint="eastAsia" w:ascii="宋体" w:hAnsi="宋体" w:cs="宋体"/>
          <w:i w:val="0"/>
          <w:iCs w:val="0"/>
          <w:color w:val="000000" w:themeColor="text1"/>
          <w:sz w:val="24"/>
          <w:szCs w:val="24"/>
          <w:highlight w:val="none"/>
          <w:lang w:val="en-US" w:eastAsia="zh-CN"/>
          <w14:textFill>
            <w14:solidFill>
              <w14:schemeClr w14:val="tx1"/>
            </w14:solidFill>
          </w14:textFill>
        </w:rPr>
        <w:t>0394-8106517、13525741688</w:t>
      </w:r>
      <w:r>
        <w:rPr>
          <w:rFonts w:hint="eastAsia" w:ascii="宋体" w:hAnsi="宋体" w:eastAsia="宋体" w:cs="宋体"/>
          <w:i w:val="0"/>
          <w:iCs w:val="0"/>
          <w:color w:val="000000" w:themeColor="text1"/>
          <w:sz w:val="24"/>
          <w:szCs w:val="24"/>
          <w:highlight w:val="none"/>
          <w14:textFill>
            <w14:solidFill>
              <w14:schemeClr w14:val="tx1"/>
            </w14:solidFill>
          </w14:textFill>
        </w:rPr>
        <w:t>　　　　　　　　</w:t>
      </w:r>
    </w:p>
    <w:bookmarkEnd w:id="34"/>
    <w:bookmarkEnd w:id="35"/>
    <w:p w14:paraId="0A513B00">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监督单位：商水县财政局政府采购管理办公室</w:t>
      </w:r>
    </w:p>
    <w:p w14:paraId="1C676D8F">
      <w:pPr>
        <w:pStyle w:val="36"/>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color w:val="000000" w:themeColor="text1"/>
          <w:sz w:val="24"/>
          <w:highlight w:val="none"/>
          <w14:textFill>
            <w14:solidFill>
              <w14:schemeClr w14:val="tx1"/>
            </w14:solidFill>
          </w14:textFill>
        </w:rPr>
        <w:t xml:space="preserve">0394-5440793 </w:t>
      </w:r>
    </w:p>
    <w:p w14:paraId="432EAB14">
      <w:pPr>
        <w:pStyle w:val="36"/>
        <w:ind w:firstLine="630" w:firstLineChars="300"/>
        <w:rPr>
          <w:rFonts w:hint="default"/>
          <w:color w:val="000000" w:themeColor="text1"/>
          <w:highlight w:val="none"/>
          <w:lang w:val="en-US" w:eastAsia="zh-CN"/>
          <w14:textFill>
            <w14:solidFill>
              <w14:schemeClr w14:val="tx1"/>
            </w14:solidFill>
          </w14:textFill>
        </w:rPr>
      </w:pPr>
    </w:p>
    <w:p w14:paraId="1CAA7C24">
      <w:pPr>
        <w:pStyle w:val="36"/>
        <w:numPr>
          <w:ilvl w:val="0"/>
          <w:numId w:val="0"/>
        </w:numPr>
        <w:rPr>
          <w:rFonts w:hint="default"/>
          <w:color w:val="000000" w:themeColor="text1"/>
          <w:highlight w:val="none"/>
          <w:lang w:val="en-US" w:eastAsia="zh-CN"/>
          <w14:textFill>
            <w14:solidFill>
              <w14:schemeClr w14:val="tx1"/>
            </w14:solidFill>
          </w14:textFill>
        </w:rPr>
      </w:pPr>
    </w:p>
    <w:p w14:paraId="6D22FB4F">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12FAE6E5">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1BCE93D3">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p>
    <w:p w14:paraId="44570959">
      <w:pPr>
        <w:pStyle w:val="23"/>
        <w:adjustRightInd w:val="0"/>
        <w:spacing w:line="360" w:lineRule="auto"/>
        <w:ind w:firstLine="6000" w:firstLineChars="2500"/>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2026</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14</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389EDFF9">
      <w:pPr>
        <w:pStyle w:val="36"/>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p>
    <w:bookmarkEnd w:id="4"/>
    <w:bookmarkEnd w:id="5"/>
    <w:p w14:paraId="704EEABE">
      <w:pPr>
        <w:pStyle w:val="36"/>
        <w:rPr>
          <w:color w:val="000000" w:themeColor="text1"/>
          <w:highlight w:val="none"/>
          <w14:textFill>
            <w14:solidFill>
              <w14:schemeClr w14:val="tx1"/>
            </w14:solidFill>
          </w14:textFill>
        </w:rPr>
      </w:pPr>
    </w:p>
    <w:p w14:paraId="486BC2A7">
      <w:pPr>
        <w:pStyle w:val="36"/>
        <w:rPr>
          <w:color w:val="000000" w:themeColor="text1"/>
          <w:highlight w:val="none"/>
          <w14:textFill>
            <w14:solidFill>
              <w14:schemeClr w14:val="tx1"/>
            </w14:solidFill>
          </w14:textFill>
        </w:rPr>
      </w:pPr>
    </w:p>
    <w:p w14:paraId="67CFB55C">
      <w:pPr>
        <w:pStyle w:val="36"/>
        <w:ind w:left="0" w:leftChars="0" w:firstLine="0" w:firstLineChars="0"/>
        <w:rPr>
          <w:color w:val="000000" w:themeColor="text1"/>
          <w:highlight w:val="none"/>
          <w14:textFill>
            <w14:solidFill>
              <w14:schemeClr w14:val="tx1"/>
            </w14:solidFill>
          </w14:textFill>
        </w:rPr>
      </w:pPr>
    </w:p>
    <w:p w14:paraId="4F06CDBA">
      <w:pPr>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7AB7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0613EA3">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供应商须知前附表</w:t>
            </w:r>
          </w:p>
        </w:tc>
      </w:tr>
      <w:tr w14:paraId="2EC0E2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1903D45">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1995" w:type="dxa"/>
            <w:vAlign w:val="center"/>
          </w:tcPr>
          <w:p w14:paraId="7922806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条款</w:t>
            </w:r>
          </w:p>
        </w:tc>
        <w:tc>
          <w:tcPr>
            <w:tcW w:w="6615" w:type="dxa"/>
            <w:vAlign w:val="center"/>
          </w:tcPr>
          <w:p w14:paraId="037F3075">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14:paraId="7E848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4D6E5F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80CAD4A">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tc>
        <w:tc>
          <w:tcPr>
            <w:tcW w:w="6615" w:type="dxa"/>
            <w:vAlign w:val="center"/>
          </w:tcPr>
          <w:p w14:paraId="166F92B8">
            <w:pP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1）项目名称：</w:t>
            </w:r>
            <w:r>
              <w:rPr>
                <w:rFonts w:hint="eastAsia" w:ascii="宋体" w:hAnsi="宋体" w:cs="宋体"/>
                <w:color w:val="000000" w:themeColor="text1"/>
                <w:sz w:val="24"/>
                <w:highlight w:val="none"/>
                <w:lang w:eastAsia="zh-CN"/>
                <w14:textFill>
                  <w14:solidFill>
                    <w14:schemeClr w14:val="tx1"/>
                  </w14:solidFill>
                </w14:textFill>
              </w:rPr>
              <w:t>2026年度舒庄乡北王张村产业发展项目</w:t>
            </w:r>
          </w:p>
          <w:p w14:paraId="1FBE6D01">
            <w:pP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2）采购内容：舒庄乡北王张村产业发展</w:t>
            </w:r>
          </w:p>
          <w:p w14:paraId="58D46C8D">
            <w:pP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3）采购人：</w:t>
            </w:r>
            <w:r>
              <w:rPr>
                <w:rFonts w:hint="eastAsia" w:ascii="宋体" w:hAnsi="宋体" w:cs="宋体"/>
                <w:color w:val="000000" w:themeColor="text1"/>
                <w:sz w:val="24"/>
                <w:highlight w:val="none"/>
                <w:lang w:val="en-US" w:eastAsia="zh-CN"/>
                <w14:textFill>
                  <w14:solidFill>
                    <w14:schemeClr w14:val="tx1"/>
                  </w14:solidFill>
                </w14:textFill>
              </w:rPr>
              <w:t>商水县农业农村局</w:t>
            </w:r>
          </w:p>
          <w:p w14:paraId="484DE609">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4）采购代理机构：周口市公共资源交易中心政府采购中心</w:t>
            </w:r>
          </w:p>
        </w:tc>
      </w:tr>
      <w:tr w14:paraId="05AF3B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1A4BEA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60F0F8B">
            <w:pPr>
              <w:spacing w:beforeLines="50"/>
              <w:ind w:left="-4" w:leftChars="-4" w:hanging="4" w:hangingChars="2"/>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对供应商的资格要求</w:t>
            </w:r>
          </w:p>
        </w:tc>
        <w:tc>
          <w:tcPr>
            <w:tcW w:w="6615" w:type="dxa"/>
            <w:vAlign w:val="center"/>
          </w:tcPr>
          <w:p w14:paraId="50391430">
            <w:pPr>
              <w:spacing w:beforeLines="50"/>
              <w:ind w:left="-4" w:leftChars="-4" w:hanging="4" w:hangingChars="2"/>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见竞争性磋商邀请函</w:t>
            </w:r>
          </w:p>
        </w:tc>
      </w:tr>
      <w:tr w14:paraId="3B26D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D3BF0D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05FBFAE">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报价费用</w:t>
            </w:r>
          </w:p>
        </w:tc>
        <w:tc>
          <w:tcPr>
            <w:tcW w:w="6615" w:type="dxa"/>
            <w:vAlign w:val="center"/>
          </w:tcPr>
          <w:p w14:paraId="12CD60F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无论报价和磋商的过程和结果如何，供应商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须保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w:t>
            </w:r>
            <w:r>
              <w:rPr>
                <w:rFonts w:hint="eastAsia" w:ascii="宋体" w:hAnsi="宋体" w:cs="宋体"/>
                <w:color w:val="000000" w:themeColor="text1"/>
                <w:sz w:val="24"/>
                <w:highlight w:val="none"/>
                <w14:textFill>
                  <w14:solidFill>
                    <w14:schemeClr w14:val="tx1"/>
                  </w14:solidFill>
                </w14:textFill>
              </w:rPr>
              <w:t>自行承担所有与参加报价及磋商有关活动的全部费用。</w:t>
            </w:r>
          </w:p>
        </w:tc>
      </w:tr>
      <w:tr w14:paraId="3613E7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1546BEB">
            <w:pPr>
              <w:numPr>
                <w:ilvl w:val="0"/>
                <w:numId w:val="1"/>
              </w:numPr>
              <w:spacing w:beforeLines="50"/>
              <w:rPr>
                <w:rFonts w:ascii="宋体" w:hAnsi="宋体" w:cs="宋体"/>
                <w:color w:val="000000" w:themeColor="text1"/>
                <w:sz w:val="24"/>
                <w:highlight w:val="none"/>
                <w14:textFill>
                  <w14:solidFill>
                    <w14:schemeClr w14:val="tx1"/>
                  </w14:solidFill>
                </w14:textFill>
              </w:rPr>
            </w:pPr>
          </w:p>
        </w:tc>
        <w:tc>
          <w:tcPr>
            <w:tcW w:w="1995" w:type="dxa"/>
            <w:vAlign w:val="center"/>
          </w:tcPr>
          <w:p w14:paraId="1A48524D">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响应文件语言</w:t>
            </w:r>
          </w:p>
        </w:tc>
        <w:tc>
          <w:tcPr>
            <w:tcW w:w="6615" w:type="dxa"/>
            <w:vAlign w:val="center"/>
          </w:tcPr>
          <w:p w14:paraId="597CEB1D">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中文</w:t>
            </w:r>
          </w:p>
        </w:tc>
      </w:tr>
      <w:tr w14:paraId="2CDD5A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E273642">
            <w:pPr>
              <w:numPr>
                <w:ilvl w:val="0"/>
                <w:numId w:val="1"/>
              </w:numPr>
              <w:spacing w:beforeLines="50"/>
              <w:rPr>
                <w:rFonts w:ascii="宋体" w:hAnsi="宋体" w:cs="宋体"/>
                <w:color w:val="000000" w:themeColor="text1"/>
                <w:sz w:val="24"/>
                <w:highlight w:val="none"/>
                <w14:textFill>
                  <w14:solidFill>
                    <w14:schemeClr w14:val="tx1"/>
                  </w14:solidFill>
                </w14:textFill>
              </w:rPr>
            </w:pPr>
          </w:p>
        </w:tc>
        <w:tc>
          <w:tcPr>
            <w:tcW w:w="1995" w:type="dxa"/>
            <w:vAlign w:val="center"/>
          </w:tcPr>
          <w:p w14:paraId="4BD77317">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报价货币</w:t>
            </w:r>
          </w:p>
        </w:tc>
        <w:tc>
          <w:tcPr>
            <w:tcW w:w="6615" w:type="dxa"/>
            <w:vAlign w:val="center"/>
          </w:tcPr>
          <w:p w14:paraId="61D91C19">
            <w:pPr>
              <w:spacing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r>
      <w:tr w14:paraId="25B27A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D21765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2BE784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报价范围及说明</w:t>
            </w:r>
          </w:p>
        </w:tc>
        <w:tc>
          <w:tcPr>
            <w:tcW w:w="6615" w:type="dxa"/>
            <w:vAlign w:val="center"/>
          </w:tcPr>
          <w:p w14:paraId="3270A70F">
            <w:pPr>
              <w:spacing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w:t>
            </w:r>
            <w:r>
              <w:rPr>
                <w:rFonts w:hint="eastAsia" w:ascii="宋体" w:hAnsi="宋体" w:cs="宋体"/>
                <w:color w:val="000000" w:themeColor="text1"/>
                <w:sz w:val="24"/>
                <w:highlight w:val="none"/>
                <w:lang w:eastAsia="zh-CN"/>
                <w14:textFill>
                  <w14:solidFill>
                    <w14:schemeClr w14:val="tx1"/>
                  </w14:solidFill>
                </w14:textFill>
              </w:rPr>
              <w:t>包括</w:t>
            </w:r>
            <w:r>
              <w:rPr>
                <w:rFonts w:hint="eastAsia" w:ascii="宋体" w:hAnsi="宋体" w:cs="宋体"/>
                <w:color w:val="000000" w:themeColor="text1"/>
                <w:sz w:val="24"/>
                <w:highlight w:val="none"/>
                <w14:textFill>
                  <w14:solidFill>
                    <w14:schemeClr w14:val="tx1"/>
                  </w14:solidFill>
                </w14:textFill>
              </w:rPr>
              <w:t>本项目所招标的工程量清单及有关附表包括的全部内容、保险、税费、包装、现场落地、安装、验收等（采购项目技术规格、参数及要求）</w:t>
            </w:r>
          </w:p>
        </w:tc>
      </w:tr>
      <w:tr w14:paraId="765CDB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5C303CB">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DCB07F3">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响应文件有效期</w:t>
            </w:r>
          </w:p>
        </w:tc>
        <w:tc>
          <w:tcPr>
            <w:tcW w:w="6615" w:type="dxa"/>
            <w:vAlign w:val="center"/>
          </w:tcPr>
          <w:p w14:paraId="4D844D26">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响应文件递交截止期后60日内有效</w:t>
            </w:r>
          </w:p>
        </w:tc>
      </w:tr>
      <w:tr w14:paraId="1C695B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602C8C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ED4D9BC">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响应文件的组成</w:t>
            </w:r>
          </w:p>
        </w:tc>
        <w:tc>
          <w:tcPr>
            <w:tcW w:w="6615" w:type="dxa"/>
            <w:vAlign w:val="center"/>
          </w:tcPr>
          <w:p w14:paraId="39441D0C">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4C996E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3D49F6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0C47E72A">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响应文件封面要求</w:t>
            </w:r>
          </w:p>
        </w:tc>
        <w:tc>
          <w:tcPr>
            <w:tcW w:w="6615" w:type="dxa"/>
            <w:vAlign w:val="center"/>
          </w:tcPr>
          <w:p w14:paraId="45240A58">
            <w:pPr>
              <w:tabs>
                <w:tab w:val="left" w:pos="8640"/>
              </w:tabs>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列明项目名称、采购编号、供应商名称、地址、联系人及联系方式等信息</w:t>
            </w:r>
          </w:p>
        </w:tc>
      </w:tr>
      <w:tr w14:paraId="0E75A7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5D22A0">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7B65565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响应文件份数要求</w:t>
            </w:r>
          </w:p>
        </w:tc>
        <w:tc>
          <w:tcPr>
            <w:tcW w:w="6615" w:type="dxa"/>
            <w:vAlign w:val="center"/>
          </w:tcPr>
          <w:p w14:paraId="54295E6F">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加密的电子投标文件须在投标截止时间前成功上传</w:t>
            </w:r>
          </w:p>
        </w:tc>
      </w:tr>
      <w:tr w14:paraId="308794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6B0AE51">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CCE247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响应文件装订和密封要求</w:t>
            </w:r>
          </w:p>
        </w:tc>
        <w:tc>
          <w:tcPr>
            <w:tcW w:w="6615" w:type="dxa"/>
            <w:vAlign w:val="center"/>
          </w:tcPr>
          <w:p w14:paraId="576A81C0">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tc>
      </w:tr>
      <w:tr w14:paraId="45A03E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33AE20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81E53E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竞争性磋商文件的澄清</w:t>
            </w:r>
          </w:p>
        </w:tc>
        <w:tc>
          <w:tcPr>
            <w:tcW w:w="6615" w:type="dxa"/>
            <w:vAlign w:val="center"/>
          </w:tcPr>
          <w:p w14:paraId="1E75D5C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对竞争性磋商文件</w:t>
            </w:r>
            <w:r>
              <w:rPr>
                <w:rFonts w:hint="eastAsia" w:ascii="宋体" w:hAnsi="宋体" w:cs="宋体"/>
                <w:color w:val="000000" w:themeColor="text1"/>
                <w:sz w:val="24"/>
                <w:highlight w:val="none"/>
                <w:lang w:eastAsia="zh-CN"/>
                <w14:textFill>
                  <w14:solidFill>
                    <w14:schemeClr w14:val="tx1"/>
                  </w14:solidFill>
                </w14:textFill>
              </w:rPr>
              <w:t>进行</w:t>
            </w:r>
            <w:r>
              <w:rPr>
                <w:rFonts w:hint="eastAsia" w:ascii="宋体" w:hAnsi="宋体" w:cs="宋体"/>
                <w:color w:val="000000" w:themeColor="text1"/>
                <w:sz w:val="24"/>
                <w:highlight w:val="none"/>
                <w14:textFill>
                  <w14:solidFill>
                    <w14:schemeClr w14:val="tx1"/>
                  </w14:solidFill>
                </w14:textFill>
              </w:rPr>
              <w:t>澄清，以</w:t>
            </w:r>
            <w:r>
              <w:rPr>
                <w:rFonts w:hint="eastAsia" w:ascii="宋体" w:hAnsi="宋体" w:cs="宋体"/>
                <w:color w:val="000000" w:themeColor="text1"/>
                <w:sz w:val="24"/>
                <w:highlight w:val="none"/>
                <w:lang w:val="en-US" w:eastAsia="zh-CN"/>
                <w14:textFill>
                  <w14:solidFill>
                    <w14:schemeClr w14:val="tx1"/>
                  </w14:solidFill>
                </w14:textFill>
              </w:rPr>
              <w:t>网上公告的方式</w:t>
            </w:r>
            <w:r>
              <w:rPr>
                <w:rFonts w:hint="eastAsia" w:ascii="宋体" w:hAnsi="宋体" w:cs="宋体"/>
                <w:color w:val="000000" w:themeColor="text1"/>
                <w:sz w:val="24"/>
                <w:highlight w:val="none"/>
                <w14:textFill>
                  <w14:solidFill>
                    <w14:schemeClr w14:val="tx1"/>
                  </w14:solidFill>
                </w14:textFill>
              </w:rPr>
              <w:t>通知</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。澄清或修改的内容可能影响响应文件编制的，采购人、采购代理机构应当在提交响应文件截止时间至少5日前。</w:t>
            </w:r>
          </w:p>
        </w:tc>
      </w:tr>
      <w:tr w14:paraId="52B117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428988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97ADAC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响应文件递交截止时间</w:t>
            </w:r>
          </w:p>
        </w:tc>
        <w:tc>
          <w:tcPr>
            <w:tcW w:w="6615" w:type="dxa"/>
            <w:vAlign w:val="center"/>
          </w:tcPr>
          <w:p w14:paraId="66D7FB95">
            <w:pPr>
              <w:rPr>
                <w:rFonts w:ascii="宋体" w:hAnsi="宋体" w:cs="宋体"/>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28</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i w:val="0"/>
                <w:iCs w:val="0"/>
                <w:color w:val="000000" w:themeColor="text1"/>
                <w:sz w:val="24"/>
                <w:szCs w:val="24"/>
                <w:highlight w:val="none"/>
                <w14:textFill>
                  <w14:solidFill>
                    <w14:schemeClr w14:val="tx1"/>
                  </w14:solidFill>
                </w14:textFill>
              </w:rPr>
              <w:t>（北京时间）</w:t>
            </w:r>
            <w:r>
              <w:rPr>
                <w:rFonts w:hint="eastAsia" w:ascii="宋体" w:hAnsi="宋体" w:cs="宋体"/>
                <w:color w:val="000000" w:themeColor="text1"/>
                <w:sz w:val="24"/>
                <w:highlight w:val="none"/>
                <w14:textFill>
                  <w14:solidFill>
                    <w14:schemeClr w14:val="tx1"/>
                  </w14:solidFill>
                </w14:textFill>
              </w:rPr>
              <w:t xml:space="preserve"> </w:t>
            </w:r>
          </w:p>
        </w:tc>
      </w:tr>
      <w:tr w14:paraId="5FEA3F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4E58B2">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AFA592D">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响应文件递交地点</w:t>
            </w:r>
          </w:p>
        </w:tc>
        <w:tc>
          <w:tcPr>
            <w:tcW w:w="6615" w:type="dxa"/>
            <w:vAlign w:val="center"/>
          </w:tcPr>
          <w:p w14:paraId="59172697">
            <w:pPr>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2A63F5E6">
            <w:pPr>
              <w:rPr>
                <w:rFonts w:hint="eastAsia" w:ascii="宋体" w:hAnsi="宋体" w:cs="宋体" w:eastAsiaTheme="minorEastAsia"/>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lang w:eastAsia="zh-CN"/>
                <w14:textFill>
                  <w14:solidFill>
                    <w14:schemeClr w14:val="tx1"/>
                  </w14:solidFill>
                </w14:textFill>
              </w:rPr>
              <w:t>）</w:t>
            </w:r>
          </w:p>
          <w:p w14:paraId="728ECA75">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6F417A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000D5D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30398078">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磋商时间</w:t>
            </w:r>
          </w:p>
        </w:tc>
        <w:tc>
          <w:tcPr>
            <w:tcW w:w="6615" w:type="dxa"/>
            <w:vAlign w:val="center"/>
          </w:tcPr>
          <w:p w14:paraId="6097C6B8">
            <w:pPr>
              <w:tabs>
                <w:tab w:val="left" w:pos="8640"/>
              </w:tabs>
              <w:rPr>
                <w:rFonts w:ascii="宋体" w:hAnsi="宋体" w:cs="宋体"/>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28</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i w:val="0"/>
                <w:iCs w:val="0"/>
                <w:color w:val="000000" w:themeColor="text1"/>
                <w:sz w:val="24"/>
                <w:szCs w:val="24"/>
                <w:highlight w:val="none"/>
                <w14:textFill>
                  <w14:solidFill>
                    <w14:schemeClr w14:val="tx1"/>
                  </w14:solidFill>
                </w14:textFill>
              </w:rPr>
              <w:t>（北京时间）</w:t>
            </w:r>
          </w:p>
        </w:tc>
      </w:tr>
      <w:tr w14:paraId="7B972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5B983F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ED533FC">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磋商程序和内容</w:t>
            </w:r>
          </w:p>
        </w:tc>
        <w:tc>
          <w:tcPr>
            <w:tcW w:w="6615" w:type="dxa"/>
            <w:vAlign w:val="center"/>
          </w:tcPr>
          <w:p w14:paraId="78C3A0B4">
            <w:pPr>
              <w:tabs>
                <w:tab w:val="left" w:pos="8640"/>
              </w:tabs>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详见磋商文件第二章</w:t>
            </w:r>
          </w:p>
        </w:tc>
      </w:tr>
      <w:tr w14:paraId="3B33E7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8B2564B">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EFE2F3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授予合同</w:t>
            </w:r>
          </w:p>
        </w:tc>
        <w:tc>
          <w:tcPr>
            <w:tcW w:w="6615" w:type="dxa"/>
            <w:vAlign w:val="center"/>
          </w:tcPr>
          <w:p w14:paraId="0C3332FF">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采购人根据磋商小组的推荐意见，</w:t>
            </w:r>
            <w:r>
              <w:rPr>
                <w:rFonts w:hint="eastAsia" w:ascii="宋体" w:hAnsi="宋体" w:cs="宋体"/>
                <w:color w:val="000000" w:themeColor="text1"/>
                <w:sz w:val="24"/>
                <w:highlight w:val="none"/>
                <w:lang w:val="en-US" w:eastAsia="zh-CN"/>
                <w14:textFill>
                  <w14:solidFill>
                    <w14:schemeClr w14:val="tx1"/>
                  </w14:solidFill>
                </w14:textFill>
              </w:rPr>
              <w:t>由采购人在确定成交供应商</w:t>
            </w:r>
            <w:r>
              <w:rPr>
                <w:rFonts w:hint="eastAsia" w:ascii="宋体" w:hAnsi="宋体" w:cs="宋体"/>
                <w:color w:val="000000" w:themeColor="text1"/>
                <w:sz w:val="24"/>
                <w:highlight w:val="none"/>
                <w14:textFill>
                  <w14:solidFill>
                    <w14:schemeClr w14:val="tx1"/>
                  </w14:solidFill>
                </w14:textFill>
              </w:rPr>
              <w:t>。采购代理机构向成交供应商发出成交通知书。</w:t>
            </w:r>
          </w:p>
        </w:tc>
      </w:tr>
      <w:tr w14:paraId="0B671C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C349BB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01C12073">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签订合同</w:t>
            </w:r>
          </w:p>
        </w:tc>
        <w:tc>
          <w:tcPr>
            <w:tcW w:w="6615" w:type="dxa"/>
            <w:vAlign w:val="center"/>
          </w:tcPr>
          <w:p w14:paraId="58B23AF9">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1）接到成交通知书30天内，成交供应商应与采购人签订采购合同。</w:t>
            </w:r>
          </w:p>
          <w:p w14:paraId="3228BAEC">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2）本磋商文件、响应文件及磋商、评审过程中有关澄清、承诺文件的内容，将作为签订合同的主要内容。</w:t>
            </w:r>
          </w:p>
        </w:tc>
      </w:tr>
      <w:tr w14:paraId="02E941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24D86D0">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FB3FD2C">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w:t>
            </w:r>
          </w:p>
        </w:tc>
        <w:tc>
          <w:tcPr>
            <w:tcW w:w="6615" w:type="dxa"/>
            <w:vAlign w:val="center"/>
          </w:tcPr>
          <w:p w14:paraId="5D6AEFB8">
            <w:pPr>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不需要缴纳投标保证金（按照相关文件要求货物、服务类政府采购活动不收取投标保证金、履约、质量保证金、合同中预留资金作为质量保证金等无法律依据的保证金。政府采购工程</w:t>
            </w:r>
            <w:r>
              <w:rPr>
                <w:rFonts w:hint="eastAsia" w:cs="宋体" w:asciiTheme="minorEastAsia" w:hAnsiTheme="minorEastAsia" w:eastAsiaTheme="minorEastAsia"/>
                <w:color w:val="000000" w:themeColor="text1"/>
                <w:sz w:val="24"/>
                <w:szCs w:val="24"/>
                <w:highlight w:val="none"/>
                <w:lang w:val="en-US" w:eastAsia="zh-CN"/>
                <w14:textFill>
                  <w14:solidFill>
                    <w14:schemeClr w14:val="tx1"/>
                  </w14:solidFill>
                </w14:textFill>
              </w:rPr>
              <w:t>采用</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以承诺书替代保证金）。</w:t>
            </w:r>
          </w:p>
        </w:tc>
      </w:tr>
      <w:tr w14:paraId="0ECC6B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3861BCA">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266DEFB">
            <w:pPr>
              <w:jc w:val="center"/>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工期</w:t>
            </w:r>
          </w:p>
        </w:tc>
        <w:tc>
          <w:tcPr>
            <w:tcW w:w="6615" w:type="dxa"/>
            <w:vAlign w:val="center"/>
          </w:tcPr>
          <w:p w14:paraId="7EB43ECA">
            <w:pPr>
              <w:jc w:val="left"/>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合同签订后</w:t>
            </w:r>
            <w:r>
              <w:rPr>
                <w:rFonts w:hint="eastAsia" w:cs="宋体" w:asciiTheme="minorEastAsia" w:hAnsiTheme="minorEastAsia" w:eastAsiaTheme="minorEastAsia"/>
                <w:color w:val="000000" w:themeColor="text1"/>
                <w:sz w:val="24"/>
                <w:szCs w:val="24"/>
                <w:highlight w:val="none"/>
                <w:lang w:val="en-US" w:eastAsia="zh-CN"/>
                <w14:textFill>
                  <w14:solidFill>
                    <w14:schemeClr w14:val="tx1"/>
                  </w14:solidFill>
                </w14:textFill>
              </w:rPr>
              <w:t>60</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日历天内。</w:t>
            </w:r>
          </w:p>
        </w:tc>
      </w:tr>
      <w:tr w14:paraId="464B7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35" w:type="dxa"/>
            <w:vAlign w:val="center"/>
          </w:tcPr>
          <w:p w14:paraId="5B6FAF78">
            <w:pPr>
              <w:numPr>
                <w:ilvl w:val="0"/>
                <w:numId w:val="1"/>
              </w:numPr>
              <w:spacing w:beforeLines="50"/>
              <w:jc w:val="both"/>
              <w:rPr>
                <w:rFonts w:ascii="宋体" w:hAnsi="宋体" w:cs="宋体"/>
                <w:color w:val="000000" w:themeColor="text1"/>
                <w:sz w:val="24"/>
                <w:highlight w:val="none"/>
                <w14:textFill>
                  <w14:solidFill>
                    <w14:schemeClr w14:val="tx1"/>
                  </w14:solidFill>
                </w14:textFill>
              </w:rPr>
            </w:pPr>
          </w:p>
        </w:tc>
        <w:tc>
          <w:tcPr>
            <w:tcW w:w="1995" w:type="dxa"/>
            <w:vAlign w:val="center"/>
          </w:tcPr>
          <w:p w14:paraId="5172849C">
            <w:pPr>
              <w:jc w:val="center"/>
              <w:rPr>
                <w:rFonts w:hint="eastAsia" w:cs="宋体" w:asciiTheme="minorEastAsia" w:hAnsiTheme="minorEastAsia" w:eastAsiaTheme="minorEastAsia"/>
                <w:color w:val="000000" w:themeColor="text1"/>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付款方式</w:t>
            </w:r>
          </w:p>
        </w:tc>
        <w:tc>
          <w:tcPr>
            <w:tcW w:w="6615" w:type="dxa"/>
            <w:vAlign w:val="center"/>
          </w:tcPr>
          <w:p w14:paraId="3026A943">
            <w:pPr>
              <w:jc w:val="left"/>
              <w:rPr>
                <w:rFonts w:hint="eastAsia" w:cs="宋体" w:asciiTheme="minorEastAsia" w:hAnsiTheme="minorEastAsia" w:eastAsiaTheme="minorEastAsia"/>
                <w:color w:val="000000" w:themeColor="text1"/>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施工单位进场施工后，拨付30%资金，</w:t>
            </w:r>
            <w:r>
              <w:rPr>
                <w:rFonts w:hint="eastAsia" w:cs="宋体" w:asciiTheme="minorEastAsia" w:hAnsiTheme="minorEastAsia" w:eastAsiaTheme="minorEastAsia"/>
                <w:color w:val="000000" w:themeColor="text1"/>
                <w:sz w:val="24"/>
                <w:szCs w:val="24"/>
                <w:highlight w:val="none"/>
                <w:lang w:val="en-US" w:eastAsia="zh-CN"/>
                <w14:textFill>
                  <w14:solidFill>
                    <w14:schemeClr w14:val="tx1"/>
                  </w14:solidFill>
                </w14:textFill>
              </w:rPr>
              <w:t>主体工程完成60%后付至60%，主体工程竣工后后付至97%，剩余款项验收合格后一次性付清</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w:t>
            </w:r>
          </w:p>
        </w:tc>
      </w:tr>
      <w:tr w14:paraId="5FA2EF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24EA7A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AF8CDA9">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勘查现场</w:t>
            </w:r>
          </w:p>
        </w:tc>
        <w:tc>
          <w:tcPr>
            <w:tcW w:w="6615" w:type="dxa"/>
            <w:vAlign w:val="center"/>
          </w:tcPr>
          <w:p w14:paraId="78EC3CD0">
            <w:pPr>
              <w:tabs>
                <w:tab w:val="left" w:pos="8640"/>
              </w:tabs>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不组织</w:t>
            </w:r>
          </w:p>
        </w:tc>
      </w:tr>
      <w:tr w14:paraId="3E0D95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6314FD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29409DA">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报价</w:t>
            </w:r>
          </w:p>
        </w:tc>
        <w:tc>
          <w:tcPr>
            <w:tcW w:w="6615" w:type="dxa"/>
            <w:vAlign w:val="center"/>
          </w:tcPr>
          <w:p w14:paraId="09F48035">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一次报价</w:t>
            </w:r>
          </w:p>
        </w:tc>
      </w:tr>
      <w:tr w14:paraId="674091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735" w:type="dxa"/>
            <w:vAlign w:val="center"/>
          </w:tcPr>
          <w:p w14:paraId="38EA694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37927C3E">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所属行业</w:t>
            </w:r>
          </w:p>
        </w:tc>
        <w:tc>
          <w:tcPr>
            <w:tcW w:w="6615" w:type="dxa"/>
            <w:vAlign w:val="center"/>
          </w:tcPr>
          <w:p w14:paraId="1BF1A3E5">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建筑业</w:t>
            </w:r>
          </w:p>
        </w:tc>
      </w:tr>
    </w:tbl>
    <w:p w14:paraId="507D488C">
      <w:pPr>
        <w:pStyle w:val="27"/>
        <w:ind w:firstLine="0" w:firstLineChars="0"/>
        <w:rPr>
          <w:rFonts w:ascii="宋体" w:hAnsi="宋体" w:eastAsia="宋体" w:cs="宋体"/>
          <w:b/>
          <w:color w:val="000000" w:themeColor="text1"/>
          <w:sz w:val="24"/>
          <w:highlight w:val="none"/>
          <w14:textFill>
            <w14:solidFill>
              <w14:schemeClr w14:val="tx1"/>
            </w14:solidFill>
          </w14:textFill>
        </w:rPr>
      </w:pPr>
    </w:p>
    <w:p w14:paraId="009C9B93">
      <w:pP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br w:type="page"/>
      </w:r>
    </w:p>
    <w:p w14:paraId="42B6778C">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一、总则</w:t>
      </w:r>
    </w:p>
    <w:p w14:paraId="376A9FDC">
      <w:pPr>
        <w:spacing w:line="560" w:lineRule="exact"/>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1.</w:t>
      </w:r>
      <w:r>
        <w:rPr>
          <w:rFonts w:hint="eastAsia" w:ascii="宋体" w:hAnsi="宋体" w:cs="宋体"/>
          <w:b/>
          <w:color w:val="000000" w:themeColor="text1"/>
          <w:sz w:val="24"/>
          <w:highlight w:val="none"/>
          <w14:textFill>
            <w14:solidFill>
              <w14:schemeClr w14:val="tx1"/>
            </w14:solidFill>
          </w14:textFill>
        </w:rPr>
        <w:t>适用范围</w:t>
      </w:r>
    </w:p>
    <w:p w14:paraId="39612498">
      <w:pPr>
        <w:spacing w:line="5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highlight w:val="none"/>
          <w14:textFill>
            <w14:solidFill>
              <w14:schemeClr w14:val="tx1"/>
            </w14:solidFill>
          </w14:textFill>
        </w:rPr>
        <w:t>项目。</w:t>
      </w:r>
    </w:p>
    <w:p w14:paraId="4C10AF70">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2.</w:t>
      </w:r>
      <w:r>
        <w:rPr>
          <w:rFonts w:hint="eastAsia" w:ascii="宋体" w:hAnsi="宋体" w:cs="宋体"/>
          <w:b/>
          <w:color w:val="000000" w:themeColor="text1"/>
          <w:sz w:val="24"/>
          <w:highlight w:val="none"/>
          <w14:textFill>
            <w14:solidFill>
              <w14:schemeClr w14:val="tx1"/>
            </w14:solidFill>
          </w14:textFill>
        </w:rPr>
        <w:t>定义</w:t>
      </w:r>
    </w:p>
    <w:p w14:paraId="7091603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2.1“采购代理机构”：周口市公共资源交易中心政府采购中心。</w:t>
      </w:r>
    </w:p>
    <w:p w14:paraId="7A694EAE">
      <w:pPr>
        <w:spacing w:line="560" w:lineRule="exact"/>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2.2“采购人”：</w:t>
      </w:r>
      <w:r>
        <w:rPr>
          <w:rFonts w:hint="eastAsia" w:ascii="宋体" w:hAnsi="宋体" w:cs="宋体"/>
          <w:color w:val="000000" w:themeColor="text1"/>
          <w:sz w:val="24"/>
          <w:highlight w:val="none"/>
          <w:lang w:val="en-US" w:eastAsia="zh-CN"/>
          <w14:textFill>
            <w14:solidFill>
              <w14:schemeClr w14:val="tx1"/>
            </w14:solidFill>
          </w14:textFill>
        </w:rPr>
        <w:t>商水县农业农村局</w:t>
      </w:r>
    </w:p>
    <w:p w14:paraId="6A4EA23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2.3“供应商”系指按竞争性磋商文件规定取得竞争性磋商文件并参加竞争性磋商活动的法人、其他组织或者自然人。</w:t>
      </w:r>
    </w:p>
    <w:p w14:paraId="18DA764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2.4“供应商代表”：系指代表供应商参加本次竞争性磋商活动的供应商的法定代表人或其委托代理人。</w:t>
      </w:r>
    </w:p>
    <w:p w14:paraId="13149FAB">
      <w:pPr>
        <w:tabs>
          <w:tab w:val="left" w:pos="720"/>
          <w:tab w:val="left" w:pos="819"/>
        </w:tabs>
        <w:autoSpaceDE w:val="0"/>
        <w:autoSpaceDN w:val="0"/>
        <w:spacing w:before="194" w:line="388" w:lineRule="auto"/>
        <w:ind w:right="612"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2.5“工程</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：——指谈判供应商按谈判文件规定，须为采购人提供的工程施工及服务。</w:t>
      </w:r>
    </w:p>
    <w:p w14:paraId="2ABF7F5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1CBCF3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2.7“重大违法记录”系指供应商因违法经营受到刑事处罚或者责令停产停业、吊销许可证或者执照、较大数额罚款等行政处罚。</w:t>
      </w:r>
    </w:p>
    <w:p w14:paraId="1A1A0A7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2.8“不具备良好的商业信誉”是指：</w:t>
      </w:r>
    </w:p>
    <w:p w14:paraId="4DE8EDE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（1）有重大违法记录的（满三年的除外）；</w:t>
      </w:r>
    </w:p>
    <w:p w14:paraId="49072AE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（2）被各级财政部门列入政府采购严重违法失信行为信息记录的（期限已满的除外）；</w:t>
      </w:r>
    </w:p>
    <w:p w14:paraId="410539D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（3）被各级政府采购监督管理部门禁止在一定期限内参加政府采购活动等处罚的（期限已满的除外）；</w:t>
      </w:r>
    </w:p>
    <w:p w14:paraId="7EB0DF3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（4）被各级法院列入失信名单的（已依法解除的除外）；</w:t>
      </w:r>
    </w:p>
    <w:p w14:paraId="7097DF5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（5）法律法规规定的其他情形。</w:t>
      </w:r>
    </w:p>
    <w:p w14:paraId="5BFDB9A1">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3.采购预算</w:t>
      </w:r>
    </w:p>
    <w:p w14:paraId="0ED0287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3.1本次采购预算：见公告。</w:t>
      </w:r>
    </w:p>
    <w:p w14:paraId="095716F2">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4.合格的供应商</w:t>
      </w:r>
    </w:p>
    <w:p w14:paraId="1F826C2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4.1.1符合供应商资格条件（详见第一部分供应商资格条件）</w:t>
      </w:r>
    </w:p>
    <w:p w14:paraId="281FB922">
      <w:pPr>
        <w:widowControl/>
        <w:spacing w:line="360" w:lineRule="auto"/>
        <w:ind w:firstLine="480" w:firstLineChars="200"/>
        <w:rPr>
          <w:rFonts w:ascii="宋体" w:hAnsi="宋体" w:cs="宋体"/>
          <w:color w:val="000000" w:themeColor="text1"/>
          <w:sz w:val="24"/>
          <w:highlight w:val="none"/>
          <w:shd w:val="clear" w:color="auto" w:fill="FFFFFF"/>
          <w14:textFill>
            <w14:solidFill>
              <w14:schemeClr w14:val="tx1"/>
            </w14:solidFill>
          </w14:textFill>
        </w:rPr>
      </w:pPr>
      <w:r>
        <w:rPr>
          <w:rFonts w:hint="eastAsia" w:ascii="宋体" w:hAnsi="宋体" w:cs="宋体"/>
          <w:color w:val="000000" w:themeColor="text1"/>
          <w:sz w:val="24"/>
          <w:highlight w:val="none"/>
          <w:shd w:val="clear" w:color="auto" w:fill="FFFFFF"/>
          <w14:textFill>
            <w14:solidFill>
              <w14:schemeClr w14:val="tx1"/>
            </w14:solidFill>
          </w14:textFill>
        </w:rPr>
        <w:t>4.1.2</w:t>
      </w:r>
      <w:r>
        <w:rPr>
          <w:rFonts w:hint="eastAsia" w:ascii="宋体" w:hAnsi="宋体" w:cs="宋体"/>
          <w:color w:val="000000" w:themeColor="text1"/>
          <w:sz w:val="24"/>
          <w:highlight w:val="none"/>
          <w14:textFill>
            <w14:solidFill>
              <w14:schemeClr w14:val="tx1"/>
            </w14:solidFill>
          </w14:textFill>
        </w:rPr>
        <w:t>参加政府采购活动前三年内，在经营活动中没有重大违法记录</w:t>
      </w:r>
      <w:r>
        <w:rPr>
          <w:rFonts w:hint="eastAsia" w:ascii="宋体" w:hAnsi="宋体" w:cs="宋体"/>
          <w:bCs/>
          <w:color w:val="000000" w:themeColor="text1"/>
          <w:sz w:val="24"/>
          <w:highlight w:val="none"/>
          <w14:textFill>
            <w14:solidFill>
              <w14:schemeClr w14:val="tx1"/>
            </w14:solidFill>
          </w14:textFill>
        </w:rPr>
        <w:t>的声明函</w:t>
      </w:r>
      <w:r>
        <w:rPr>
          <w:rFonts w:hint="eastAsia" w:ascii="宋体" w:hAnsi="宋体" w:cs="宋体"/>
          <w:color w:val="000000" w:themeColor="text1"/>
          <w:sz w:val="24"/>
          <w:highlight w:val="none"/>
          <w:shd w:val="clear" w:color="auto" w:fill="FFFFFF"/>
          <w14:textFill>
            <w14:solidFill>
              <w14:schemeClr w14:val="tx1"/>
            </w14:solidFill>
          </w14:textFill>
        </w:rPr>
        <w:t>；</w:t>
      </w:r>
    </w:p>
    <w:p w14:paraId="5976CBB3">
      <w:pPr>
        <w:widowControl/>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4.1.3 政府采购供应商诚信承诺书；</w:t>
      </w:r>
    </w:p>
    <w:p w14:paraId="3DDB363B">
      <w:pPr>
        <w:pStyle w:val="73"/>
        <w:spacing w:line="360" w:lineRule="auto"/>
        <w:ind w:firstLine="480" w:firstLineChars="200"/>
        <w:rPr>
          <w:rFonts w:hAnsi="宋体" w:eastAsia="宋体"/>
          <w:color w:val="000000" w:themeColor="text1"/>
          <w:kern w:val="2"/>
          <w:sz w:val="24"/>
          <w:highlight w:val="none"/>
          <w:lang w:val="en-US"/>
          <w14:textFill>
            <w14:solidFill>
              <w14:schemeClr w14:val="tx1"/>
            </w14:solidFill>
          </w14:textFill>
        </w:rPr>
      </w:pPr>
      <w:r>
        <w:rPr>
          <w:rFonts w:hint="eastAsia" w:hAnsi="宋体" w:eastAsia="宋体"/>
          <w:color w:val="000000" w:themeColor="text1"/>
          <w:kern w:val="2"/>
          <w:sz w:val="24"/>
          <w:highlight w:val="none"/>
          <w:lang w:val="en-US"/>
          <w14:textFill>
            <w14:solidFill>
              <w14:schemeClr w14:val="tx1"/>
            </w14:solidFill>
          </w14:textFill>
        </w:rPr>
        <w:t>4.1.4 供应商自觉抵制政府采购领域商业贿赂行为承诺书；</w:t>
      </w:r>
    </w:p>
    <w:p w14:paraId="7036B69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 供应商需提供售后服务体系与承诺。</w:t>
      </w:r>
    </w:p>
    <w:p w14:paraId="0170746F">
      <w:pPr>
        <w:pStyle w:val="73"/>
        <w:spacing w:after="0" w:line="360" w:lineRule="auto"/>
        <w:ind w:firstLine="480" w:firstLineChars="200"/>
        <w:rPr>
          <w:rFonts w:hAnsi="宋体" w:eastAsia="宋体"/>
          <w:color w:val="000000" w:themeColor="text1"/>
          <w:spacing w:val="15"/>
          <w:sz w:val="24"/>
          <w:highlight w:val="none"/>
          <w14:textFill>
            <w14:solidFill>
              <w14:schemeClr w14:val="tx1"/>
            </w14:solidFill>
          </w14:textFill>
        </w:rPr>
      </w:pPr>
      <w:r>
        <w:rPr>
          <w:rFonts w:hint="eastAsia" w:hAnsi="宋体" w:eastAsia="宋体"/>
          <w:color w:val="000000" w:themeColor="text1"/>
          <w:kern w:val="2"/>
          <w:sz w:val="24"/>
          <w:highlight w:val="none"/>
          <w:lang w:val="en-US"/>
          <w14:textFill>
            <w14:solidFill>
              <w14:schemeClr w14:val="tx1"/>
            </w14:solidFill>
          </w14:textFill>
        </w:rPr>
        <w:t>4.3</w:t>
      </w:r>
      <w:r>
        <w:rPr>
          <w:rFonts w:hint="eastAsia" w:hAnsi="宋体" w:eastAsia="宋体"/>
          <w:color w:val="000000" w:themeColor="text1"/>
          <w:sz w:val="24"/>
          <w:highlight w:val="none"/>
          <w:lang w:val="en-US"/>
          <w14:textFill>
            <w14:solidFill>
              <w14:schemeClr w14:val="tx1"/>
            </w14:solidFill>
          </w14:textFill>
        </w:rPr>
        <w:t xml:space="preserve"> </w:t>
      </w:r>
      <w:r>
        <w:rPr>
          <w:rFonts w:hint="eastAsia" w:hAnsi="宋体" w:eastAsia="宋体"/>
          <w:color w:val="000000" w:themeColor="text1"/>
          <w:sz w:val="24"/>
          <w:highlight w:val="none"/>
          <w14:textFill>
            <w14:solidFill>
              <w14:schemeClr w14:val="tx1"/>
            </w14:solidFill>
          </w14:textFill>
        </w:rPr>
        <w:t>符合本竞争性磋商文件规定的供应商资格要求及项目要求的</w:t>
      </w:r>
      <w:r>
        <w:rPr>
          <w:rFonts w:hint="eastAsia" w:hAnsi="宋体" w:eastAsia="宋体"/>
          <w:color w:val="000000" w:themeColor="text1"/>
          <w:sz w:val="24"/>
          <w:highlight w:val="none"/>
          <w:lang w:eastAsia="zh-CN"/>
          <w14:textFill>
            <w14:solidFill>
              <w14:schemeClr w14:val="tx1"/>
            </w14:solidFill>
          </w14:textFill>
        </w:rPr>
        <w:t>其他</w:t>
      </w:r>
      <w:r>
        <w:rPr>
          <w:rFonts w:hint="eastAsia" w:hAnsi="宋体" w:eastAsia="宋体"/>
          <w:color w:val="000000" w:themeColor="text1"/>
          <w:sz w:val="24"/>
          <w:highlight w:val="none"/>
          <w14:textFill>
            <w14:solidFill>
              <w14:schemeClr w14:val="tx1"/>
            </w14:solidFill>
          </w14:textFill>
        </w:rPr>
        <w:t>条件</w:t>
      </w:r>
      <w:r>
        <w:rPr>
          <w:rFonts w:hint="eastAsia" w:hAnsi="宋体" w:eastAsia="宋体"/>
          <w:color w:val="000000" w:themeColor="text1"/>
          <w:sz w:val="24"/>
          <w:highlight w:val="none"/>
          <w:lang w:val="en-US"/>
          <w14:textFill>
            <w14:solidFill>
              <w14:schemeClr w14:val="tx1"/>
            </w14:solidFill>
          </w14:textFill>
        </w:rPr>
        <w:t>并提供</w:t>
      </w:r>
      <w:r>
        <w:rPr>
          <w:rFonts w:hint="eastAsia" w:hAnsi="宋体" w:eastAsia="宋体"/>
          <w:color w:val="000000" w:themeColor="text1"/>
          <w:sz w:val="24"/>
          <w:highlight w:val="none"/>
          <w:lang w:val="en-US" w:eastAsia="zh-CN"/>
          <w14:textFill>
            <w14:solidFill>
              <w14:schemeClr w14:val="tx1"/>
            </w14:solidFill>
          </w14:textFill>
        </w:rPr>
        <w:t>国家企业信用信息公示系统</w:t>
      </w:r>
      <w:r>
        <w:rPr>
          <w:rFonts w:hint="eastAsia" w:hAnsi="宋体" w:eastAsia="宋体"/>
          <w:color w:val="000000" w:themeColor="text1"/>
          <w:sz w:val="24"/>
          <w:highlight w:val="none"/>
          <w:lang w:val="en-US"/>
          <w14:textFill>
            <w14:solidFill>
              <w14:schemeClr w14:val="tx1"/>
            </w14:solidFill>
          </w14:textFill>
        </w:rPr>
        <w:t>中列入严重违法失信企业名单和经营异常名录查询记录</w:t>
      </w:r>
      <w:r>
        <w:rPr>
          <w:rFonts w:hint="eastAsia" w:hAnsi="宋体" w:eastAsia="宋体"/>
          <w:color w:val="000000" w:themeColor="text1"/>
          <w:sz w:val="24"/>
          <w:highlight w:val="none"/>
          <w14:textFill>
            <w14:solidFill>
              <w14:schemeClr w14:val="tx1"/>
            </w14:solidFill>
          </w14:textFill>
        </w:rPr>
        <w:t>，并按照要求提供相关证明材料。</w:t>
      </w:r>
    </w:p>
    <w:p w14:paraId="0560402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4.4供应商应遵守国家</w:t>
      </w:r>
      <w:r>
        <w:rPr>
          <w:rFonts w:hint="eastAsia" w:ascii="宋体" w:hAnsi="宋体" w:cs="宋体"/>
          <w:color w:val="000000" w:themeColor="text1"/>
          <w:sz w:val="24"/>
          <w:highlight w:val="none"/>
          <w:lang w:eastAsia="zh-CN"/>
          <w14:textFill>
            <w14:solidFill>
              <w14:schemeClr w14:val="tx1"/>
            </w14:solidFill>
          </w14:textFill>
        </w:rPr>
        <w:t>法律法规</w:t>
      </w:r>
      <w:r>
        <w:rPr>
          <w:rFonts w:hint="eastAsia" w:ascii="宋体" w:hAnsi="宋体" w:cs="宋体"/>
          <w:color w:val="000000" w:themeColor="text1"/>
          <w:sz w:val="24"/>
          <w:highlight w:val="none"/>
          <w14:textFill>
            <w14:solidFill>
              <w14:schemeClr w14:val="tx1"/>
            </w14:solidFill>
          </w14:textFill>
        </w:rPr>
        <w:t>有关竞争性磋商的规定。</w:t>
      </w:r>
    </w:p>
    <w:p w14:paraId="6807A64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4.5 凡通过磋商小组符合性审查的供应商均为合格供应商。未通过符合性审查的供应商将视为不响应本项目的竞争性磋商文件被否决。</w:t>
      </w:r>
    </w:p>
    <w:p w14:paraId="0B1F7161">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4.6 </w:t>
      </w:r>
      <w:r>
        <w:rPr>
          <w:rFonts w:hint="eastAsia" w:ascii="宋体" w:hAnsi="宋体" w:cs="宋体"/>
          <w:color w:val="000000" w:themeColor="text1"/>
          <w:sz w:val="24"/>
          <w:highlight w:val="none"/>
          <w:lang w:val="en-US" w:eastAsia="zh-CN"/>
          <w14:textFill>
            <w14:solidFill>
              <w14:schemeClr w14:val="tx1"/>
            </w14:solidFill>
          </w14:textFill>
        </w:rPr>
        <w:t>不组织现场勘察</w:t>
      </w:r>
      <w:r>
        <w:rPr>
          <w:rFonts w:hint="eastAsia" w:ascii="宋体" w:hAnsi="宋体" w:cs="宋体"/>
          <w:color w:val="000000" w:themeColor="text1"/>
          <w:sz w:val="24"/>
          <w:highlight w:val="none"/>
          <w:lang w:val="zh-CN"/>
          <w14:textFill>
            <w14:solidFill>
              <w14:schemeClr w14:val="tx1"/>
            </w14:solidFill>
          </w14:textFill>
        </w:rPr>
        <w:t>。</w:t>
      </w:r>
    </w:p>
    <w:p w14:paraId="3CF01A9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注：单位负责人为同一人或者存在直接控股、管理关系的不同供应商，不得参加同一合同项下的政府采购活动。提供法定代表人签章的国家企业信用信息公示系统公告后查询截图并承诺。</w:t>
      </w:r>
    </w:p>
    <w:p w14:paraId="7DC7129A">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5.竞争性磋商文件的约束力 </w:t>
      </w:r>
    </w:p>
    <w:p w14:paraId="4742B27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5.l供应商一旦参加竞争性磋商，即被认为接受了本竞争性磋商文件中的所有条款和规定。</w:t>
      </w:r>
    </w:p>
    <w:p w14:paraId="24F3060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430A34B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5.3本磋商文件由采购人负责解释。</w:t>
      </w:r>
    </w:p>
    <w:p w14:paraId="0258C59B">
      <w:pPr>
        <w:pStyle w:val="27"/>
        <w:ind w:firstLine="480"/>
        <w:rPr>
          <w:rFonts w:ascii="宋体" w:hAnsi="宋体" w:eastAsia="宋体" w:cs="宋体"/>
          <w:color w:val="000000" w:themeColor="text1"/>
          <w:sz w:val="24"/>
          <w:highlight w:val="none"/>
          <w14:textFill>
            <w14:solidFill>
              <w14:schemeClr w14:val="tx1"/>
            </w14:solidFill>
          </w14:textFill>
        </w:rPr>
      </w:pPr>
    </w:p>
    <w:p w14:paraId="25062F47">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二、竞争性磋商文件</w:t>
      </w:r>
    </w:p>
    <w:p w14:paraId="45AD51DB">
      <w:pPr>
        <w:tabs>
          <w:tab w:val="left" w:pos="632"/>
          <w:tab w:val="left" w:pos="790"/>
        </w:tabs>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6.</w:t>
      </w:r>
      <w:r>
        <w:rPr>
          <w:rFonts w:hint="eastAsia" w:ascii="宋体" w:hAnsi="宋体" w:cs="宋体"/>
          <w:b/>
          <w:color w:val="000000" w:themeColor="text1"/>
          <w:sz w:val="24"/>
          <w:highlight w:val="none"/>
          <w14:textFill>
            <w14:solidFill>
              <w14:schemeClr w14:val="tx1"/>
            </w14:solidFill>
          </w14:textFill>
        </w:rPr>
        <w:t>竞争性磋商文件的组成</w:t>
      </w:r>
    </w:p>
    <w:p w14:paraId="6E38F9FE">
      <w:pPr>
        <w:autoSpaceDE w:val="0"/>
        <w:autoSpaceDN w:val="0"/>
        <w:adjustRightIn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6.1竞争性磋商</w:t>
      </w:r>
      <w:r>
        <w:rPr>
          <w:rFonts w:hint="eastAsia" w:ascii="宋体" w:hAnsi="宋体" w:cs="宋体"/>
          <w:color w:val="000000" w:themeColor="text1"/>
          <w:sz w:val="24"/>
          <w:highlight w:val="none"/>
          <w:lang w:val="zh-CN"/>
          <w14:textFill>
            <w14:solidFill>
              <w14:schemeClr w14:val="tx1"/>
            </w14:solidFill>
          </w14:textFill>
        </w:rPr>
        <w:t>文件是用以阐明的采购需求、采购程序和合同格式等的规范性文件。竞争性磋商文件主要由以下部分组成：</w:t>
      </w:r>
    </w:p>
    <w:p w14:paraId="4CC5342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（1）竞争性磋商邀请函；</w:t>
      </w:r>
    </w:p>
    <w:p w14:paraId="1E33319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（2）供应商须知；</w:t>
      </w:r>
    </w:p>
    <w:p w14:paraId="27FE25E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（3）采购需求；</w:t>
      </w:r>
    </w:p>
    <w:p w14:paraId="7A378C1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（4）响应性文件内容及格式；</w:t>
      </w:r>
    </w:p>
    <w:p w14:paraId="669CEE0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（5）合同主要条款。</w:t>
      </w:r>
    </w:p>
    <w:p w14:paraId="260B718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1C37EF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7FB4AA2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9BA11B6">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7.竞争性磋商文件的澄清与修改</w:t>
      </w:r>
    </w:p>
    <w:p w14:paraId="36E97572">
      <w:pPr>
        <w:autoSpaceDE w:val="0"/>
        <w:autoSpaceDN w:val="0"/>
        <w:adjustRightInd w:val="0"/>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w:t>
      </w:r>
      <w:r>
        <w:rPr>
          <w:rFonts w:hint="eastAsia" w:ascii="宋体" w:hAnsi="宋体" w:cs="宋体"/>
          <w:color w:val="000000" w:themeColor="text1"/>
          <w:sz w:val="24"/>
          <w:highlight w:val="none"/>
          <w:lang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文件编制的，采购人将在提交响应文件截止时间至少5个日前，在政府采购相关网站以变更公告的方式通知所有获取竞争性磋商文件的供应商，不足5日的，采购人顺延提交（接收）响应文件截止时间。</w:t>
      </w:r>
    </w:p>
    <w:p w14:paraId="30B3F873">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三、响应性文件的编制</w:t>
      </w:r>
    </w:p>
    <w:p w14:paraId="10A7DE75">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8.要求</w:t>
      </w:r>
    </w:p>
    <w:p w14:paraId="10DEFB5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8.1供应商应仔细阅读、并充分理解竞争性磋商文件的所有内容，按照竞争性磋商文件的要求编制、提交响应性文件。响应性文件应对竞争性磋商文件的要求作</w:t>
      </w:r>
      <w:r>
        <w:rPr>
          <w:rFonts w:hint="eastAsia" w:ascii="宋体" w:hAnsi="宋体" w:cs="宋体"/>
          <w:color w:val="000000" w:themeColor="text1"/>
          <w:sz w:val="24"/>
          <w:highlight w:val="none"/>
          <w:lang w:eastAsia="zh-CN"/>
          <w14:textFill>
            <w14:solidFill>
              <w14:schemeClr w14:val="tx1"/>
            </w14:solidFill>
          </w14:textFill>
        </w:rPr>
        <w:t>各项</w:t>
      </w:r>
      <w:r>
        <w:rPr>
          <w:rFonts w:hint="eastAsia" w:ascii="宋体" w:hAnsi="宋体" w:cs="宋体"/>
          <w:color w:val="000000" w:themeColor="text1"/>
          <w:sz w:val="24"/>
          <w:highlight w:val="none"/>
          <w14:textFill>
            <w14:solidFill>
              <w14:schemeClr w14:val="tx1"/>
            </w14:solidFill>
          </w14:textFill>
        </w:rPr>
        <w:t>实质性响应，并保证所提供的全部资料的真实性、合法性，否则其响应性文件将作为无效处理。</w:t>
      </w:r>
    </w:p>
    <w:p w14:paraId="69B41E2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8.2任何对竞争性磋商文件的忽略或误解不能作为响应性文件没有完全响应竞争性磋商文件的有效理由。</w:t>
      </w:r>
    </w:p>
    <w:p w14:paraId="5CC433A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5FFC313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8.4 供应商应在响应文件中书面声明准备和参加投标活动发生的费用自理，招标组织人在任何情况下均无义务和责任承担上述费用，否则按照无效投标处理。</w:t>
      </w:r>
    </w:p>
    <w:p w14:paraId="64E10E3E">
      <w:pPr>
        <w:spacing w:line="560" w:lineRule="exact"/>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8.5 参与本次采购活动的各方应在响应文件中书面声明对采购文件中的商业和技术等秘密保密，违者应对由此造成的后果承担法律责任，否则按照无效投标处理。</w:t>
      </w:r>
    </w:p>
    <w:p w14:paraId="3C2DAEEC">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9.响应性文件的语言及度量衡 </w:t>
      </w:r>
    </w:p>
    <w:p w14:paraId="5BFEA76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9.1响应性文件以及供应商与采购代理机构之间的所有书面往来都应用简体中文书写。 </w:t>
      </w:r>
    </w:p>
    <w:p w14:paraId="1F3A63C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9.2供应商使用其他语言的，以中文翻译为准。 </w:t>
      </w:r>
    </w:p>
    <w:p w14:paraId="092B988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621F21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9.4本竞争性磋商文件所表述的时间均为北京时间。</w:t>
      </w:r>
    </w:p>
    <w:p w14:paraId="10603928">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10.响应性文件的组成</w:t>
      </w:r>
    </w:p>
    <w:p w14:paraId="562078B7">
      <w:pPr>
        <w:widowControl/>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10.1响应性文件由</w:t>
      </w:r>
      <w:r>
        <w:rPr>
          <w:rFonts w:hint="eastAsia" w:ascii="宋体" w:hAnsi="宋体" w:cs="宋体"/>
          <w:bCs/>
          <w:color w:val="000000" w:themeColor="text1"/>
          <w:sz w:val="24"/>
          <w:highlight w:val="none"/>
          <w:u w:val="single"/>
          <w14:textFill>
            <w14:solidFill>
              <w14:schemeClr w14:val="tx1"/>
            </w14:solidFill>
          </w14:textFill>
        </w:rPr>
        <w:t>资格性证明材料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符合性证明材料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其他材料</w:t>
      </w:r>
      <w:r>
        <w:rPr>
          <w:rFonts w:hint="eastAsia" w:ascii="宋体" w:hAnsi="宋体" w:cs="宋体"/>
          <w:color w:val="000000" w:themeColor="text1"/>
          <w:sz w:val="24"/>
          <w:highlight w:val="none"/>
          <w14:textFill>
            <w14:solidFill>
              <w14:schemeClr w14:val="tx1"/>
            </w14:solidFill>
          </w14:textFill>
        </w:rPr>
        <w:t>三部分组成。具体内容和格式见竞争性磋商文件</w:t>
      </w:r>
      <w:r>
        <w:rPr>
          <w:rFonts w:hint="eastAsia" w:ascii="宋体" w:hAnsi="宋体" w:cs="宋体"/>
          <w:bCs/>
          <w:color w:val="000000" w:themeColor="text1"/>
          <w:sz w:val="24"/>
          <w:highlight w:val="none"/>
          <w14:textFill>
            <w14:solidFill>
              <w14:schemeClr w14:val="tx1"/>
            </w14:solidFill>
          </w14:textFill>
        </w:rPr>
        <w:t>第四章</w:t>
      </w:r>
      <w:r>
        <w:rPr>
          <w:rFonts w:hint="eastAsia" w:ascii="宋体" w:hAnsi="宋体" w:cs="宋体"/>
          <w:color w:val="000000" w:themeColor="text1"/>
          <w:sz w:val="24"/>
          <w:highlight w:val="none"/>
          <w14:textFill>
            <w14:solidFill>
              <w14:schemeClr w14:val="tx1"/>
            </w14:solidFill>
          </w14:textFill>
        </w:rPr>
        <w:t>。</w:t>
      </w:r>
    </w:p>
    <w:p w14:paraId="0D8B0976">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11.响应性文件格式</w:t>
      </w:r>
    </w:p>
    <w:p w14:paraId="6FB1C1C1">
      <w:pPr>
        <w:widowControl/>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color w:val="000000" w:themeColor="text1"/>
          <w:spacing w:val="-3"/>
          <w:sz w:val="24"/>
          <w:highlight w:val="none"/>
          <w14:textFill>
            <w14:solidFill>
              <w14:schemeClr w14:val="tx1"/>
            </w14:solidFill>
          </w14:textFill>
        </w:rPr>
        <w:t>供应商提交的资料应签署“与原件一致字样”，否则视为无效投标。</w:t>
      </w:r>
    </w:p>
    <w:p w14:paraId="6840EE76">
      <w:pPr>
        <w:widowControl/>
        <w:spacing w:line="560" w:lineRule="exact"/>
        <w:ind w:firstLine="482" w:firstLineChars="200"/>
        <w:rPr>
          <w:rFonts w:ascii="宋体" w:hAnsi="宋体" w:cs="宋体"/>
          <w:b/>
          <w:bCs/>
          <w:color w:val="000000" w:themeColor="text1"/>
          <w:kern w:val="0"/>
          <w:sz w:val="24"/>
          <w:highlight w:val="none"/>
          <w14:textFill>
            <w14:solidFill>
              <w14:schemeClr w14:val="tx1"/>
            </w14:solidFill>
          </w14:textFill>
        </w:rPr>
      </w:pPr>
      <w:r>
        <w:rPr>
          <w:rFonts w:hint="eastAsia" w:ascii="宋体" w:hAnsi="宋体" w:cs="宋体"/>
          <w:b/>
          <w:bCs/>
          <w:color w:val="000000" w:themeColor="text1"/>
          <w:kern w:val="0"/>
          <w:sz w:val="24"/>
          <w:highlight w:val="none"/>
          <w14:textFill>
            <w14:solidFill>
              <w14:schemeClr w14:val="tx1"/>
            </w14:solidFill>
          </w14:textFill>
        </w:rPr>
        <w:t>12.竞争性磋商报价</w:t>
      </w:r>
    </w:p>
    <w:p w14:paraId="3FAB725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12.1报价包括所投</w:t>
      </w:r>
      <w:r>
        <w:rPr>
          <w:rFonts w:hint="eastAsia" w:ascii="宋体" w:hAnsi="宋体" w:cs="宋体"/>
          <w:color w:val="000000" w:themeColor="text1"/>
          <w:sz w:val="24"/>
          <w:highlight w:val="none"/>
          <w:lang w:val="en-US" w:eastAsia="zh-CN"/>
          <w14:textFill>
            <w14:solidFill>
              <w14:schemeClr w14:val="tx1"/>
            </w14:solidFill>
          </w14:textFill>
        </w:rPr>
        <w:t>工程</w:t>
      </w:r>
      <w:r>
        <w:rPr>
          <w:rFonts w:hint="eastAsia" w:ascii="宋体" w:hAnsi="宋体" w:cs="宋体"/>
          <w:color w:val="000000" w:themeColor="text1"/>
          <w:sz w:val="24"/>
          <w:highlight w:val="none"/>
          <w14:textFill>
            <w14:solidFill>
              <w14:schemeClr w14:val="tx1"/>
            </w14:solidFill>
          </w14:textFill>
        </w:rPr>
        <w:t>、税费、</w:t>
      </w:r>
      <w:r>
        <w:rPr>
          <w:rFonts w:hint="eastAsia" w:ascii="宋体" w:hAnsi="宋体" w:cs="宋体"/>
          <w:color w:val="000000" w:themeColor="text1"/>
          <w:sz w:val="24"/>
          <w:highlight w:val="none"/>
          <w:lang w:val="en-US" w:eastAsia="zh-CN"/>
          <w14:textFill>
            <w14:solidFill>
              <w14:schemeClr w14:val="tx1"/>
            </w14:solidFill>
          </w14:textFill>
        </w:rPr>
        <w:t>材料、</w:t>
      </w:r>
      <w:r>
        <w:rPr>
          <w:rFonts w:hint="eastAsia" w:ascii="宋体" w:hAnsi="宋体" w:cs="宋体"/>
          <w:color w:val="000000" w:themeColor="text1"/>
          <w:sz w:val="24"/>
          <w:highlight w:val="none"/>
          <w14:textFill>
            <w14:solidFill>
              <w14:schemeClr w14:val="tx1"/>
            </w14:solidFill>
          </w14:textFill>
        </w:rPr>
        <w:t>现场落地、验收和交付后约定期限内免费维保等工作所发生的一切应有费用。</w:t>
      </w:r>
    </w:p>
    <w:p w14:paraId="01682FF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12.2经过磋商后进行的报价为供应商的最终报价。</w:t>
      </w:r>
    </w:p>
    <w:p w14:paraId="3450200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12.3采购人不接受有选择的报价。</w:t>
      </w:r>
    </w:p>
    <w:p w14:paraId="0AAF403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12.4最终报价不得超过采购预算，供应商需在报价一览表总报价处加盖公章和授权代表签字，否则按照无效投标处理。</w:t>
      </w:r>
    </w:p>
    <w:p w14:paraId="5F21AEF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12.5报价均须以人民币为计算单位。</w:t>
      </w:r>
    </w:p>
    <w:p w14:paraId="131661CF">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eastAsia="zh-CN"/>
          <w14:textFill>
            <w14:solidFill>
              <w14:schemeClr w14:val="tx1"/>
            </w14:solidFill>
          </w14:textFill>
        </w:rPr>
        <w:t>13.</w:t>
      </w:r>
      <w:r>
        <w:rPr>
          <w:rFonts w:hint="eastAsia" w:ascii="宋体" w:hAnsi="宋体" w:cs="宋体"/>
          <w:b/>
          <w:bCs/>
          <w:color w:val="000000" w:themeColor="text1"/>
          <w:sz w:val="24"/>
          <w:highlight w:val="none"/>
          <w14:textFill>
            <w14:solidFill>
              <w14:schemeClr w14:val="tx1"/>
            </w14:solidFill>
          </w14:textFill>
        </w:rPr>
        <w:t xml:space="preserve">响应性文件有效期 </w:t>
      </w:r>
    </w:p>
    <w:p w14:paraId="6A64E73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13.l响应性文件有效期为自竞争性磋商开始之日起60天，成交的响应性文件其有效期应延续至合同执行结束</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有效期短于此规定的响应性文件将被视为无效。</w:t>
      </w:r>
    </w:p>
    <w:p w14:paraId="74074C6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75326B11">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14.响应性文件的签署、盖章</w:t>
      </w:r>
    </w:p>
    <w:p w14:paraId="1C6ABAA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w:t>
      </w:r>
      <w:r>
        <w:rPr>
          <w:rFonts w:hint="eastAsia" w:ascii="宋体" w:hAnsi="宋体" w:cs="宋体"/>
          <w:color w:val="000000" w:themeColor="text1"/>
          <w:sz w:val="24"/>
          <w:highlight w:val="none"/>
          <w:lang w:val="zh-CN"/>
          <w14:textFill>
            <w14:solidFill>
              <w14:schemeClr w14:val="tx1"/>
            </w14:solidFill>
          </w14:textFill>
        </w:rPr>
        <w:t>响应性文件中凡是要求签署和加盖公章处均须</w:t>
      </w:r>
      <w:r>
        <w:rPr>
          <w:rFonts w:hint="eastAsia" w:ascii="宋体" w:hAnsi="宋体" w:cs="宋体"/>
          <w:color w:val="000000" w:themeColor="text1"/>
          <w:sz w:val="24"/>
          <w:highlight w:val="none"/>
          <w:lang w:val="en-US" w:eastAsia="zh-CN"/>
          <w14:textFill>
            <w14:solidFill>
              <w14:schemeClr w14:val="tx1"/>
            </w14:solidFill>
          </w14:textFill>
        </w:rPr>
        <w:t>分别</w:t>
      </w:r>
      <w:r>
        <w:rPr>
          <w:rFonts w:hint="eastAsia" w:ascii="宋体" w:hAnsi="宋体" w:cs="宋体"/>
          <w:color w:val="000000" w:themeColor="text1"/>
          <w:sz w:val="24"/>
          <w:highlight w:val="none"/>
          <w:lang w:val="zh-CN"/>
          <w14:textFill>
            <w14:solidFill>
              <w14:schemeClr w14:val="tx1"/>
            </w14:solidFill>
          </w14:textFill>
        </w:rPr>
        <w:t>由供应商的法定代表人或其委托代理人签字并加盖供应商公章。本竞争性磋商文件所表述（指定）的签章是指签字和盖章，表述（指定）的公章是指法人（供应商）行政公章，不包括专用章。</w:t>
      </w:r>
    </w:p>
    <w:p w14:paraId="49C1E58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5BE56FA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14.3供应商提交的资料应证明其满足竞争性磋商文件要求，该文件可以是文字资料、图纸和数据等详细描述的资料。</w:t>
      </w:r>
    </w:p>
    <w:p w14:paraId="2D1C85FC">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电子投标文件视频制作手册》的相关规定。</w:t>
      </w:r>
    </w:p>
    <w:p w14:paraId="3AEAA1BC">
      <w:pPr>
        <w:numPr>
          <w:ilvl w:val="0"/>
          <w:numId w:val="2"/>
        </w:num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响应性文件的递交</w:t>
      </w:r>
    </w:p>
    <w:p w14:paraId="2EB0E354">
      <w:pPr>
        <w:autoSpaceDE w:val="0"/>
        <w:autoSpaceDN w:val="0"/>
        <w:adjustRightInd w:val="0"/>
        <w:spacing w:line="50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文件和纸质</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文件均不再提交。在解密投标</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开始时30分钟内进行解密，超时视为放弃递交</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w:t>
      </w:r>
    </w:p>
    <w:p w14:paraId="45D8DD2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电子投标文件视频制作手册》的相关规定。</w:t>
      </w:r>
      <w:r>
        <w:rPr>
          <w:rFonts w:hint="eastAsia" w:ascii="宋体" w:hAnsi="宋体" w:cs="宋体"/>
          <w:color w:val="000000" w:themeColor="text1"/>
          <w:sz w:val="24"/>
          <w:highlight w:val="none"/>
          <w14:textFill>
            <w14:solidFill>
              <w14:schemeClr w14:val="tx1"/>
            </w14:solidFill>
          </w14:textFill>
        </w:rPr>
        <w:t>如未在招标文件规定的投标时间截止前上传网上</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文件，投标无效。</w:t>
      </w:r>
    </w:p>
    <w:p w14:paraId="3826BB21">
      <w:pPr>
        <w:autoSpaceDE w:val="0"/>
        <w:autoSpaceDN w:val="0"/>
        <w:adjustRightInd w:val="0"/>
        <w:spacing w:line="500" w:lineRule="exact"/>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供应商须使用单位CA证书进行电子响应文件远程解密，详见周口市公共资源电子交易中心网站（网址：</w:t>
      </w:r>
      <w:r>
        <w:rPr>
          <w:rFonts w:hint="eastAsia" w:ascii="宋体" w:hAnsi="宋体" w:cs="宋体"/>
          <w:color w:val="000000" w:themeColor="text1"/>
          <w:sz w:val="24"/>
          <w:highlight w:val="none"/>
          <w14:textFill>
            <w14:solidFill>
              <w14:schemeClr w14:val="tx1"/>
            </w14:solidFill>
          </w14:textFill>
        </w:rPr>
        <w:fldChar w:fldCharType="begin"/>
      </w:r>
      <w:r>
        <w:rPr>
          <w:rFonts w:hint="eastAsia" w:ascii="宋体" w:hAnsi="宋体" w:cs="宋体"/>
          <w:color w:val="000000" w:themeColor="text1"/>
          <w:sz w:val="24"/>
          <w:highlight w:val="none"/>
          <w14:textFill>
            <w14:solidFill>
              <w14:schemeClr w14:val="tx1"/>
            </w14:solidFill>
          </w14:textFill>
        </w:rPr>
        <w:instrText xml:space="preserve"> HYPERLINK "http://jyzx.zhoukou.gov.cn）办事指南《不见面开标远程在线解密会员端操作手册操作指南》。" </w:instrText>
      </w:r>
      <w:r>
        <w:rPr>
          <w:rFonts w:hint="eastAsia" w:ascii="宋体" w:hAnsi="宋体" w:cs="宋体"/>
          <w:color w:val="000000" w:themeColor="text1"/>
          <w:sz w:val="24"/>
          <w:highlight w:val="none"/>
          <w14:textFill>
            <w14:solidFill>
              <w14:schemeClr w14:val="tx1"/>
            </w14:solidFill>
          </w14:textFill>
        </w:rPr>
        <w:fldChar w:fldCharType="separate"/>
      </w:r>
      <w:r>
        <w:rPr>
          <w:rStyle w:val="34"/>
          <w:rFonts w:hint="eastAsia" w:ascii="宋体" w:hAnsi="宋体" w:cs="宋体"/>
          <w:color w:val="000000" w:themeColor="text1"/>
          <w:sz w:val="24"/>
          <w:highlight w:val="none"/>
          <w14:textFill>
            <w14:solidFill>
              <w14:schemeClr w14:val="tx1"/>
            </w14:solidFill>
          </w14:textFill>
        </w:rPr>
        <w:t>http://jyzx.zhoukou.gov.cn）</w:t>
      </w:r>
      <w:r>
        <w:rPr>
          <w:rStyle w:val="34"/>
          <w:rFonts w:hint="eastAsia" w:ascii="宋体" w:hAnsi="宋体" w:cs="宋体"/>
          <w:color w:val="000000" w:themeColor="text1"/>
          <w:sz w:val="24"/>
          <w:highlight w:val="none"/>
          <w:lang w:val="en-US" w:eastAsia="zh-CN"/>
          <w14:textFill>
            <w14:solidFill>
              <w14:schemeClr w14:val="tx1"/>
            </w14:solidFill>
          </w14:textFill>
        </w:rPr>
        <w:t>办事指南</w:t>
      </w:r>
      <w:r>
        <w:rPr>
          <w:rStyle w:val="34"/>
          <w:rFonts w:hint="eastAsia" w:ascii="宋体" w:hAnsi="宋体" w:eastAsia="宋体" w:cs="宋体"/>
          <w:bCs/>
          <w:color w:val="000000" w:themeColor="text1"/>
          <w:sz w:val="24"/>
          <w:highlight w:val="none"/>
          <w:lang w:val="en-US" w:eastAsia="zh-CN"/>
          <w14:textFill>
            <w14:solidFill>
              <w14:schemeClr w14:val="tx1"/>
            </w14:solidFill>
          </w14:textFill>
        </w:rPr>
        <w:t>《</w:t>
      </w:r>
      <w:r>
        <w:rPr>
          <w:rStyle w:val="34"/>
          <w:rFonts w:hint="eastAsia" w:ascii="宋体" w:hAnsi="宋体" w:eastAsia="宋体" w:cs="宋体"/>
          <w:bCs/>
          <w:color w:val="000000" w:themeColor="text1"/>
          <w:sz w:val="24"/>
          <w:highlight w:val="none"/>
          <w14:textFill>
            <w14:solidFill>
              <w14:schemeClr w14:val="tx1"/>
            </w14:solidFill>
          </w14:textFill>
        </w:rPr>
        <w:t>不见面开标远程在线解密会员端操作手册操作指南</w:t>
      </w:r>
      <w:r>
        <w:rPr>
          <w:rStyle w:val="34"/>
          <w:rFonts w:hint="eastAsia" w:ascii="宋体" w:hAnsi="宋体" w:eastAsia="宋体" w:cs="宋体"/>
          <w:bCs/>
          <w:color w:val="000000" w:themeColor="text1"/>
          <w:sz w:val="24"/>
          <w:highlight w:val="none"/>
          <w:lang w:val="en-US" w:eastAsia="zh-CN"/>
          <w14:textFill>
            <w14:solidFill>
              <w14:schemeClr w14:val="tx1"/>
            </w14:solidFill>
          </w14:textFill>
        </w:rPr>
        <w:t>》</w:t>
      </w:r>
      <w:r>
        <w:rPr>
          <w:rStyle w:val="34"/>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fldChar w:fldCharType="end"/>
      </w:r>
    </w:p>
    <w:p w14:paraId="7BFD49FD">
      <w:pPr>
        <w:autoSpaceDE w:val="0"/>
        <w:autoSpaceDN w:val="0"/>
        <w:adjustRightInd w:val="0"/>
        <w:spacing w:line="500" w:lineRule="exact"/>
        <w:ind w:firstLine="241" w:firstLineChars="1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16.响应性文件的递交</w:t>
      </w:r>
    </w:p>
    <w:p w14:paraId="7E2222A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383ECC1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C83B27E">
      <w:pPr>
        <w:pStyle w:val="57"/>
        <w:spacing w:line="560" w:lineRule="exact"/>
        <w:ind w:firstLine="482"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w:t>
      </w:r>
      <w:r>
        <w:rPr>
          <w:rFonts w:hint="eastAsia" w:ascii="宋体" w:hAnsi="宋体"/>
          <w:b/>
          <w:color w:val="000000" w:themeColor="text1"/>
          <w:sz w:val="24"/>
          <w:szCs w:val="24"/>
          <w:highlight w:val="none"/>
          <w14:textFill>
            <w14:solidFill>
              <w14:schemeClr w14:val="tx1"/>
            </w14:solidFill>
          </w14:textFill>
        </w:rPr>
        <w:t>.响应性文件的修改和撤回</w:t>
      </w:r>
    </w:p>
    <w:p w14:paraId="60AE49C7">
      <w:pPr>
        <w:pStyle w:val="57"/>
        <w:spacing w:line="560" w:lineRule="exact"/>
        <w:ind w:left="279" w:leftChars="133" w:firstLine="240" w:firstLineChars="100"/>
        <w:rPr>
          <w:rFonts w:ascii="宋体" w:hAnsi="宋体"/>
          <w:b/>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3E8FA34E">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7252B8B5">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17.3供应商在响应性文件接收截止时间后不得修改、撤回响应性文件。供应商在响应性文件接收截止时间后修改响应性文件的，将被拒绝</w:t>
      </w:r>
      <w:r>
        <w:rPr>
          <w:rFonts w:hint="eastAsia" w:ascii="宋体" w:hAnsi="宋体"/>
          <w:color w:val="000000" w:themeColor="text1"/>
          <w:sz w:val="24"/>
          <w:szCs w:val="24"/>
          <w:highlight w:val="none"/>
          <w:lang w:eastAsia="zh-CN"/>
          <w14:textFill>
            <w14:solidFill>
              <w14:schemeClr w14:val="tx1"/>
            </w14:solidFill>
          </w14:textFill>
        </w:rPr>
        <w:t>接收</w:t>
      </w:r>
      <w:r>
        <w:rPr>
          <w:rFonts w:hint="eastAsia" w:ascii="宋体" w:hAnsi="宋体"/>
          <w:color w:val="000000" w:themeColor="text1"/>
          <w:sz w:val="24"/>
          <w:szCs w:val="24"/>
          <w:highlight w:val="none"/>
          <w14:textFill>
            <w14:solidFill>
              <w14:schemeClr w14:val="tx1"/>
            </w14:solidFill>
          </w14:textFill>
        </w:rPr>
        <w:t>。</w:t>
      </w:r>
    </w:p>
    <w:p w14:paraId="296664F8">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17.4供应商有下列情形之一的，采购人将拒绝接受其响应性文件：</w:t>
      </w:r>
    </w:p>
    <w:p w14:paraId="4C0AD0D0">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17.4.1在竞争性磋商文件规定的响应性文件接收截止时间之后递交响应性文件的；</w:t>
      </w:r>
    </w:p>
    <w:p w14:paraId="38E023C2">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17.4.2响应性文件未按竞争性磋商文件规定密封、签署、盖章</w:t>
      </w:r>
      <w:r>
        <w:rPr>
          <w:rFonts w:hint="eastAsia" w:ascii="宋体" w:hAnsi="宋体"/>
          <w:sz w:val="24"/>
          <w:szCs w:val="24"/>
        </w:rPr>
        <w:t>及未加盖骑</w:t>
      </w:r>
      <w:r>
        <w:rPr>
          <w:rFonts w:hint="eastAsia" w:ascii="宋体" w:hAnsi="宋体" w:cs="宋体"/>
          <w:sz w:val="2"/>
          <w:szCs w:val="2"/>
          <w:vertAlign w:val="superscript"/>
          <w:lang w:val="en-US" w:eastAsia="zh-CN"/>
        </w:rPr>
        <w:t xml:space="preserve"> .</w:t>
      </w:r>
      <w:r>
        <w:rPr>
          <w:rFonts w:hint="eastAsia" w:ascii="宋体" w:hAnsi="宋体"/>
          <w:sz w:val="24"/>
          <w:szCs w:val="24"/>
        </w:rPr>
        <w:t>缝章</w:t>
      </w:r>
      <w:r>
        <w:rPr>
          <w:rFonts w:hint="eastAsia" w:ascii="宋体" w:hAnsi="宋体"/>
          <w:color w:val="000000" w:themeColor="text1"/>
          <w:sz w:val="24"/>
          <w:szCs w:val="24"/>
          <w:highlight w:val="none"/>
          <w14:textFill>
            <w14:solidFill>
              <w14:schemeClr w14:val="tx1"/>
            </w14:solidFill>
          </w14:textFill>
        </w:rPr>
        <w:t>的；</w:t>
      </w:r>
    </w:p>
    <w:p w14:paraId="173D2B9C">
      <w:pPr>
        <w:pStyle w:val="57"/>
        <w:spacing w:line="560" w:lineRule="exact"/>
        <w:ind w:firstLine="480"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17.4.3一个供应商不止递交一套响应性文件的。</w:t>
      </w:r>
    </w:p>
    <w:p w14:paraId="47EA1180">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五、竞争性磋商</w:t>
      </w:r>
    </w:p>
    <w:p w14:paraId="6D6E79E8">
      <w:pPr>
        <w:spacing w:line="560" w:lineRule="exact"/>
        <w:ind w:firstLine="482" w:firstLineChars="200"/>
        <w:rPr>
          <w:rFonts w:ascii="宋体" w:hAnsi="宋体" w:cs="宋体"/>
          <w:b/>
          <w:color w:val="000000" w:themeColor="text1"/>
          <w:sz w:val="24"/>
          <w:highlight w:val="none"/>
          <w:lang w:val="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18.组建</w:t>
      </w:r>
      <w:r>
        <w:rPr>
          <w:rFonts w:hint="eastAsia" w:ascii="宋体" w:hAnsi="宋体" w:cs="宋体"/>
          <w:b/>
          <w:color w:val="000000" w:themeColor="text1"/>
          <w:sz w:val="24"/>
          <w:highlight w:val="none"/>
          <w:lang w:val="zh-CN"/>
          <w14:textFill>
            <w14:solidFill>
              <w14:schemeClr w14:val="tx1"/>
            </w14:solidFill>
          </w14:textFill>
        </w:rPr>
        <w:t>竞争性磋商小组</w:t>
      </w:r>
    </w:p>
    <w:p w14:paraId="5CDC86FC">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18.1采购人根据采购项目的特点依法组建竞争性磋商小组。</w:t>
      </w:r>
    </w:p>
    <w:p w14:paraId="1DEFDFBE">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18.2竞争性磋商小组</w:t>
      </w:r>
      <w:r>
        <w:rPr>
          <w:rFonts w:hint="eastAsia" w:ascii="宋体" w:hAnsi="宋体" w:cs="宋体"/>
          <w:bCs/>
          <w:color w:val="000000" w:themeColor="text1"/>
          <w:kern w:val="0"/>
          <w:sz w:val="24"/>
          <w:highlight w:val="none"/>
          <w14:textFill>
            <w14:solidFill>
              <w14:schemeClr w14:val="tx1"/>
            </w14:solidFill>
          </w14:textFill>
        </w:rPr>
        <w:t>确认竞争性磋商文件，并</w:t>
      </w:r>
      <w:r>
        <w:rPr>
          <w:rFonts w:hint="eastAsia" w:ascii="宋体" w:hAnsi="宋体" w:cs="宋体"/>
          <w:color w:val="000000" w:themeColor="text1"/>
          <w:kern w:val="0"/>
          <w:sz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p>
    <w:p w14:paraId="13EF324E">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19.资格性和符合性审查</w:t>
      </w:r>
    </w:p>
    <w:p w14:paraId="669BAAD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w:t>
      </w:r>
    </w:p>
    <w:p w14:paraId="3E0CBD12">
      <w:pPr>
        <w:spacing w:line="560" w:lineRule="exact"/>
        <w:ind w:firstLine="480"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19.1.1资格性审查的内容包括：竞争性磋商文件规定的供应商资格条件；</w:t>
      </w:r>
    </w:p>
    <w:p w14:paraId="3F7DB56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067B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19.2.1符合性审查的内容包括：</w:t>
      </w:r>
    </w:p>
    <w:p w14:paraId="18DF8B6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（1）响应性文件的有效性</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签署情况等</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p>
    <w:p w14:paraId="3D9A7D2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（2）响应性文件的完整性；</w:t>
      </w:r>
    </w:p>
    <w:p w14:paraId="5034291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（3）对竞争性磋商文件的响应程度（是否存在重大负偏离等）。 </w:t>
      </w:r>
    </w:p>
    <w:p w14:paraId="43CF1FA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以上资格性审查和符合性审查的内容只要有一条不满足，则响应性文件无效，将不进入竞争性磋商程序。</w:t>
      </w:r>
    </w:p>
    <w:p w14:paraId="559EF91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注意事项：资格性、符合性证明材料见竞争性磋商文件第四章规定。</w:t>
      </w:r>
    </w:p>
    <w:p w14:paraId="15319E2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DEAB2C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776CBA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14F01F1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19.6竞争性磋商小组审定响应性文件的响应性只根据响应性文件本身的内容而不寻求外部证据。</w:t>
      </w:r>
    </w:p>
    <w:p w14:paraId="7637941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19.7凡有下列情况之一的，其响应性文件也被视为未实质性响应竞争性磋商文件，按照无效处理（不再参加竞争性磋商）：</w:t>
      </w:r>
    </w:p>
    <w:p w14:paraId="7058A61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19.7.1未按竞争性磋商文件规定要求</w:t>
      </w:r>
      <w:r>
        <w:rPr>
          <w:rFonts w:hint="eastAsia" w:ascii="宋体" w:hAnsi="宋体" w:cs="宋体"/>
          <w:color w:val="000000" w:themeColor="text1"/>
          <w:sz w:val="24"/>
          <w:highlight w:val="none"/>
          <w:lang w:val="zh-CN"/>
          <w14:textFill>
            <w14:solidFill>
              <w14:schemeClr w14:val="tx1"/>
            </w14:solidFill>
          </w14:textFill>
        </w:rPr>
        <w:t>签署、盖章的；</w:t>
      </w:r>
    </w:p>
    <w:p w14:paraId="5E378C9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19.7.2资格证明文件不全的，或不符合竞争性磋商文件中规定的资格要求的；</w:t>
      </w:r>
    </w:p>
    <w:p w14:paraId="1F68312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19.7.3供应商代表未能出具身份证上经其签字确认的有效身份证明的；</w:t>
      </w:r>
    </w:p>
    <w:p w14:paraId="3304F6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19.7.4响应性文件未提供项目负责人任命书及社保缴纳证明和劳务合同的；</w:t>
      </w:r>
    </w:p>
    <w:p w14:paraId="5F353F6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19.7.5响应性文件内容不齐全或内容虚假的；</w:t>
      </w:r>
    </w:p>
    <w:p w14:paraId="4AA2887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19.7.6响应性文件的实质性内容未使用中文表述；</w:t>
      </w:r>
    </w:p>
    <w:p w14:paraId="35D3ECE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19.7.7响应性文件的内容修改处未按规定签名或盖章的；</w:t>
      </w:r>
    </w:p>
    <w:p w14:paraId="4F2DC88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19.7.8违反法律、行政法规、竞争性磋商文件规定的其他情形的。</w:t>
      </w:r>
    </w:p>
    <w:p w14:paraId="69D29B5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r>
        <w:rPr>
          <w:rFonts w:hint="eastAsia" w:ascii="宋体" w:hAnsi="宋体" w:cs="宋体"/>
          <w:color w:val="000000" w:themeColor="text1"/>
          <w:sz w:val="24"/>
          <w:highlight w:val="none"/>
          <w:lang w:eastAsia="zh-CN"/>
          <w14:textFill>
            <w14:solidFill>
              <w14:schemeClr w14:val="tx1"/>
            </w14:solidFill>
          </w14:textFill>
        </w:rPr>
        <w:t>；</w:t>
      </w:r>
    </w:p>
    <w:p w14:paraId="2E8713F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7A842E38">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2B9BE0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3288933B">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F38BF5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5F54242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19.8在评审过程中，竞争性磋商小组发现供应商有下列情形之一的，视为供应商相互串通，按照无效处理并依据</w:t>
      </w:r>
      <w:r>
        <w:rPr>
          <w:rFonts w:hint="eastAsia" w:ascii="宋体" w:hAnsi="宋体" w:cs="宋体"/>
          <w:color w:val="000000" w:themeColor="text1"/>
          <w:sz w:val="24"/>
          <w:highlight w:val="none"/>
          <w:lang w:eastAsia="zh-CN"/>
          <w14:textFill>
            <w14:solidFill>
              <w14:schemeClr w14:val="tx1"/>
            </w14:solidFill>
          </w14:textFill>
        </w:rPr>
        <w:t>法律法规</w:t>
      </w:r>
      <w:r>
        <w:rPr>
          <w:rFonts w:hint="eastAsia" w:ascii="宋体" w:hAnsi="宋体" w:cs="宋体"/>
          <w:color w:val="000000" w:themeColor="text1"/>
          <w:sz w:val="24"/>
          <w:highlight w:val="none"/>
          <w14:textFill>
            <w14:solidFill>
              <w14:schemeClr w14:val="tx1"/>
            </w14:solidFill>
          </w14:textFill>
        </w:rPr>
        <w:t>追究其相关责任。具体表现形式如下：</w:t>
      </w:r>
    </w:p>
    <w:p w14:paraId="2C46274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19.8.1不同供应商的响应性文件互相混装的；</w:t>
      </w:r>
    </w:p>
    <w:p w14:paraId="15E8F7C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19.8.2不同供应商授权同一人作为供应商委托代理人的；</w:t>
      </w:r>
    </w:p>
    <w:p w14:paraId="45FFDD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19.8.3不同供应商的响应性文件载明的项目管理成员为同一人的；</w:t>
      </w:r>
    </w:p>
    <w:p w14:paraId="3330120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19.8.4有证据证明供应商与采购人、采购代理机构或者其他供应商串通的其他情形；</w:t>
      </w:r>
    </w:p>
    <w:p w14:paraId="2C30EE8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19.8.5竞争性磋商小组认定的其他串通情形。</w:t>
      </w:r>
    </w:p>
    <w:p w14:paraId="563B7441">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0244ADB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38C2E54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0516E29D">
      <w:pPr>
        <w:pStyle w:val="39"/>
        <w:rPr>
          <w:rFonts w:ascii="宋体" w:hAnsi="宋体" w:cs="宋体"/>
          <w:color w:val="000000" w:themeColor="text1"/>
          <w:sz w:val="24"/>
          <w:szCs w:val="24"/>
          <w:highlight w:val="none"/>
          <w14:textFill>
            <w14:solidFill>
              <w14:schemeClr w14:val="tx1"/>
            </w14:solidFill>
          </w14:textFill>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57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57B7D55">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highlight w:val="none"/>
                <w14:textFill>
                  <w14:solidFill>
                    <w14:schemeClr w14:val="tx1"/>
                  </w14:solidFill>
                </w14:textFill>
              </w:rPr>
            </w:pPr>
            <w:r>
              <w:rPr>
                <w:rFonts w:hint="eastAsia" w:ascii="宋体" w:hAnsi="宋体" w:cs="宋体"/>
                <w:b/>
                <w:color w:val="000000" w:themeColor="text1"/>
                <w:kern w:val="2"/>
                <w:szCs w:val="24"/>
                <w:highlight w:val="none"/>
                <w14:textFill>
                  <w14:solidFill>
                    <w14:schemeClr w14:val="tx1"/>
                  </w14:solidFill>
                </w14:textFill>
              </w:rPr>
              <w:t>项目符合性审查表</w:t>
            </w:r>
          </w:p>
        </w:tc>
      </w:tr>
      <w:tr w14:paraId="405B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DE713EF">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665" w:type="dxa"/>
            <w:tcBorders>
              <w:bottom w:val="single" w:color="auto" w:sz="4" w:space="0"/>
            </w:tcBorders>
            <w:vAlign w:val="center"/>
          </w:tcPr>
          <w:p w14:paraId="41EFD14A">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highlight w:val="none"/>
                <w14:textFill>
                  <w14:solidFill>
                    <w14:schemeClr w14:val="tx1"/>
                  </w14:solidFill>
                </w14:textFill>
              </w:rPr>
            </w:pPr>
            <w:r>
              <w:rPr>
                <w:rFonts w:hint="eastAsia" w:ascii="宋体" w:hAnsi="宋体" w:cs="宋体"/>
                <w:color w:val="000000" w:themeColor="text1"/>
                <w:kern w:val="2"/>
                <w:szCs w:val="24"/>
                <w:highlight w:val="none"/>
                <w14:textFill>
                  <w14:solidFill>
                    <w14:schemeClr w14:val="tx1"/>
                  </w14:solidFill>
                </w14:textFill>
              </w:rPr>
              <w:t>指标名称</w:t>
            </w:r>
          </w:p>
        </w:tc>
        <w:tc>
          <w:tcPr>
            <w:tcW w:w="1937" w:type="dxa"/>
            <w:tcBorders>
              <w:bottom w:val="single" w:color="auto" w:sz="4" w:space="0"/>
            </w:tcBorders>
            <w:vAlign w:val="center"/>
          </w:tcPr>
          <w:p w14:paraId="4FD5D5D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825" w:type="dxa"/>
            <w:tcBorders>
              <w:bottom w:val="single" w:color="auto" w:sz="4" w:space="0"/>
            </w:tcBorders>
            <w:vAlign w:val="center"/>
          </w:tcPr>
          <w:p w14:paraId="609B62F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3A62A8E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371" w:type="dxa"/>
            <w:tcBorders>
              <w:bottom w:val="single" w:color="auto" w:sz="4" w:space="0"/>
            </w:tcBorders>
            <w:vAlign w:val="center"/>
          </w:tcPr>
          <w:p w14:paraId="522B3796">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42EEEBF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0F3E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5E5D8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665" w:type="dxa"/>
            <w:vAlign w:val="center"/>
          </w:tcPr>
          <w:p w14:paraId="164A1B7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营业执照</w:t>
            </w:r>
          </w:p>
        </w:tc>
        <w:tc>
          <w:tcPr>
            <w:tcW w:w="1937" w:type="dxa"/>
            <w:vAlign w:val="center"/>
          </w:tcPr>
          <w:p w14:paraId="6EE25F5B">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AC27B7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04699C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C7F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30AC9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665" w:type="dxa"/>
            <w:vAlign w:val="center"/>
          </w:tcPr>
          <w:p w14:paraId="074A0284">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法定代表人及身份证</w:t>
            </w:r>
          </w:p>
        </w:tc>
        <w:tc>
          <w:tcPr>
            <w:tcW w:w="1937" w:type="dxa"/>
            <w:vAlign w:val="center"/>
          </w:tcPr>
          <w:p w14:paraId="0BE8D7C0">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D732935">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AF87B4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AD3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46A0A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665" w:type="dxa"/>
            <w:vAlign w:val="center"/>
          </w:tcPr>
          <w:p w14:paraId="3072B7D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纳税凭证和社保证明</w:t>
            </w:r>
          </w:p>
        </w:tc>
        <w:tc>
          <w:tcPr>
            <w:tcW w:w="1937" w:type="dxa"/>
            <w:vAlign w:val="center"/>
          </w:tcPr>
          <w:p w14:paraId="54B377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61C0239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6C8E11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7293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8E9B6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665" w:type="dxa"/>
            <w:vAlign w:val="center"/>
          </w:tcPr>
          <w:p w14:paraId="70CE425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财务</w:t>
            </w:r>
            <w:r>
              <w:rPr>
                <w:rFonts w:hint="eastAsia" w:ascii="宋体" w:hAnsi="宋体" w:cs="宋体"/>
                <w:bCs/>
                <w:color w:val="000000" w:themeColor="text1"/>
                <w:sz w:val="24"/>
                <w:highlight w:val="none"/>
                <w:lang w:val="en-US" w:eastAsia="zh-CN"/>
                <w14:textFill>
                  <w14:solidFill>
                    <w14:schemeClr w14:val="tx1"/>
                  </w14:solidFill>
                </w14:textFill>
              </w:rPr>
              <w:t>制度和</w:t>
            </w:r>
            <w:r>
              <w:rPr>
                <w:rFonts w:hint="eastAsia" w:ascii="宋体" w:hAnsi="宋体" w:cs="宋体"/>
                <w:bCs/>
                <w:color w:val="000000" w:themeColor="text1"/>
                <w:sz w:val="24"/>
                <w:highlight w:val="none"/>
                <w14:textFill>
                  <w14:solidFill>
                    <w14:schemeClr w14:val="tx1"/>
                  </w14:solidFill>
                </w14:textFill>
              </w:rPr>
              <w:t>审计报告</w:t>
            </w:r>
          </w:p>
        </w:tc>
        <w:tc>
          <w:tcPr>
            <w:tcW w:w="1937" w:type="dxa"/>
            <w:vAlign w:val="center"/>
          </w:tcPr>
          <w:p w14:paraId="24B8B5E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97946B3">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86D92B9">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599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85B53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665" w:type="dxa"/>
            <w:vAlign w:val="center"/>
          </w:tcPr>
          <w:p w14:paraId="7D5FA1C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“信用中国”“中国政府采购网”查询</w:t>
            </w:r>
          </w:p>
        </w:tc>
        <w:tc>
          <w:tcPr>
            <w:tcW w:w="1937" w:type="dxa"/>
            <w:vAlign w:val="center"/>
          </w:tcPr>
          <w:p w14:paraId="084640E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A55877B">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D623A4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96B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3F5881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665" w:type="dxa"/>
            <w:vAlign w:val="center"/>
          </w:tcPr>
          <w:p w14:paraId="33DEDED7">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投标文件签字盖章格式</w:t>
            </w:r>
          </w:p>
        </w:tc>
        <w:tc>
          <w:tcPr>
            <w:tcW w:w="1937" w:type="dxa"/>
            <w:vAlign w:val="center"/>
          </w:tcPr>
          <w:p w14:paraId="2D541BB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F1CC5D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381333B">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49F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1E1749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665" w:type="dxa"/>
            <w:vAlign w:val="center"/>
          </w:tcPr>
          <w:p w14:paraId="0D9F98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合格供应商的声明函和承诺书</w:t>
            </w:r>
          </w:p>
        </w:tc>
        <w:tc>
          <w:tcPr>
            <w:tcW w:w="1937" w:type="dxa"/>
            <w:vAlign w:val="center"/>
          </w:tcPr>
          <w:p w14:paraId="1E9AD14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51B362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CBAACC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F32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F5C732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665" w:type="dxa"/>
            <w:vAlign w:val="center"/>
          </w:tcPr>
          <w:p w14:paraId="48027D29">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工</w:t>
            </w:r>
            <w:r>
              <w:rPr>
                <w:rFonts w:hint="eastAsia" w:ascii="宋体" w:hAnsi="宋体" w:cs="宋体"/>
                <w:bCs/>
                <w:color w:val="000000" w:themeColor="text1"/>
                <w:sz w:val="24"/>
                <w:highlight w:val="none"/>
                <w14:textFill>
                  <w14:solidFill>
                    <w14:schemeClr w14:val="tx1"/>
                  </w14:solidFill>
                </w14:textFill>
              </w:rPr>
              <w:t>期</w:t>
            </w:r>
          </w:p>
        </w:tc>
        <w:tc>
          <w:tcPr>
            <w:tcW w:w="1937" w:type="dxa"/>
            <w:vAlign w:val="center"/>
          </w:tcPr>
          <w:p w14:paraId="6D5CAB88">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5800AB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40BF00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101C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D1A43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665" w:type="dxa"/>
            <w:vAlign w:val="center"/>
          </w:tcPr>
          <w:p w14:paraId="015165FA">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投标有效期</w:t>
            </w:r>
          </w:p>
        </w:tc>
        <w:tc>
          <w:tcPr>
            <w:tcW w:w="1937" w:type="dxa"/>
            <w:vAlign w:val="center"/>
          </w:tcPr>
          <w:p w14:paraId="2C50AA4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2C1AF1AD">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D09452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1B64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BA09A4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65" w:type="dxa"/>
            <w:vAlign w:val="center"/>
          </w:tcPr>
          <w:p w14:paraId="7916EC8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工程技术要求</w:t>
            </w:r>
          </w:p>
        </w:tc>
        <w:tc>
          <w:tcPr>
            <w:tcW w:w="1937" w:type="dxa"/>
            <w:vAlign w:val="center"/>
          </w:tcPr>
          <w:p w14:paraId="713F2FB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091FE4E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32B79C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2D50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339A31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665" w:type="dxa"/>
            <w:vAlign w:val="center"/>
          </w:tcPr>
          <w:p w14:paraId="42D7DA19">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其他实质性要求</w:t>
            </w:r>
          </w:p>
        </w:tc>
        <w:tc>
          <w:tcPr>
            <w:tcW w:w="1937" w:type="dxa"/>
            <w:vAlign w:val="center"/>
          </w:tcPr>
          <w:p w14:paraId="74B3B726">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572EEDBE">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8319D6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515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BCE505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665" w:type="dxa"/>
            <w:vAlign w:val="center"/>
          </w:tcPr>
          <w:p w14:paraId="6E4CDCE8">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p>
        </w:tc>
        <w:tc>
          <w:tcPr>
            <w:tcW w:w="1937" w:type="dxa"/>
            <w:vAlign w:val="center"/>
          </w:tcPr>
          <w:p w14:paraId="7BE5B87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275DD29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F6789F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12B2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38547B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665" w:type="dxa"/>
            <w:vAlign w:val="center"/>
          </w:tcPr>
          <w:p w14:paraId="7D939418">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1937" w:type="dxa"/>
            <w:vAlign w:val="center"/>
          </w:tcPr>
          <w:p w14:paraId="709223B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13D5C207">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06A1CA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240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3CA51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w:t>
            </w:r>
          </w:p>
        </w:tc>
        <w:tc>
          <w:tcPr>
            <w:tcW w:w="2665" w:type="dxa"/>
            <w:vAlign w:val="center"/>
          </w:tcPr>
          <w:p w14:paraId="3C7983B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结论</w:t>
            </w:r>
          </w:p>
        </w:tc>
        <w:tc>
          <w:tcPr>
            <w:tcW w:w="5133" w:type="dxa"/>
            <w:gridSpan w:val="3"/>
            <w:vAlign w:val="center"/>
          </w:tcPr>
          <w:p w14:paraId="7125E18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是否通过审查</w:t>
            </w:r>
          </w:p>
        </w:tc>
      </w:tr>
    </w:tbl>
    <w:p w14:paraId="337FB4A5">
      <w:pPr>
        <w:pStyle w:val="39"/>
        <w:rPr>
          <w:rFonts w:ascii="宋体" w:hAnsi="宋体" w:cs="宋体"/>
          <w:color w:val="000000" w:themeColor="text1"/>
          <w:sz w:val="24"/>
          <w:szCs w:val="24"/>
          <w:highlight w:val="none"/>
          <w14:textFill>
            <w14:solidFill>
              <w14:schemeClr w14:val="tx1"/>
            </w14:solidFill>
          </w14:textFill>
        </w:rPr>
      </w:pPr>
    </w:p>
    <w:p w14:paraId="7A281272">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20.响应性文件的澄清</w:t>
      </w:r>
    </w:p>
    <w:p w14:paraId="32CC9E8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9D22A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FF6B0E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20.3供应商拒不进行澄清、说明、补正的，或者不能在竞争性磋商小组规定时间内作出书面澄清、说明、补正的，其响应性文件将被作为无效处理。</w:t>
      </w:r>
    </w:p>
    <w:p w14:paraId="74DBDFE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20.4供应商的书面澄清材料作为响应性文件的补充。 </w:t>
      </w:r>
    </w:p>
    <w:p w14:paraId="146DF2C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20.5竞争性磋商小组不得接受供应商主动提出的澄清和解释。 </w:t>
      </w:r>
    </w:p>
    <w:p w14:paraId="07392E5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20.6并非每个供应商都将被询问、澄清。</w:t>
      </w:r>
    </w:p>
    <w:p w14:paraId="6006392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21.竞争性磋商</w:t>
      </w:r>
    </w:p>
    <w:p w14:paraId="38B5514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21.1资格性审查和符合性审查合格的供应商，将进入本次竞争性磋商程序。</w:t>
      </w:r>
    </w:p>
    <w:p w14:paraId="1A0978B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21.2竞争性磋商将按照供应商的签到顺序进行。</w:t>
      </w:r>
    </w:p>
    <w:p w14:paraId="7C1DDBB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21.3磋商内容包括：</w:t>
      </w:r>
    </w:p>
    <w:p w14:paraId="5A22A15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21.3.1按照竞争性磋商文件中商务部分的内容，对照供应商提交的响应文件逐一进行比较各项指标和要求。</w:t>
      </w:r>
    </w:p>
    <w:p w14:paraId="6A4536A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21.3.2按照竞争性磋商文件中技术部分的内容，对照供应商提交的响应文件逐一进行比较各项指标和要求。</w:t>
      </w:r>
    </w:p>
    <w:p w14:paraId="1E80AE0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21.3.3按照竞争性磋商文件中合同条款部分的内容，对照供应商提交的响应文件逐一进行比较各项指标和要求。</w:t>
      </w:r>
    </w:p>
    <w:p w14:paraId="6034A79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21.3.4在磋商中，磋商的任何一方不得透露与磋商有关的其他供应商的技术资料及其他信息。</w:t>
      </w:r>
    </w:p>
    <w:p w14:paraId="2B2C05F9">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w:t>
      </w:r>
      <w:r>
        <w:rPr>
          <w:rFonts w:hint="eastAsia" w:ascii="宋体" w:hAnsi="宋体" w:cs="宋体"/>
          <w:color w:val="000000" w:themeColor="text1"/>
          <w:sz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2F99D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21.4.1</w:t>
      </w:r>
      <w:r>
        <w:rPr>
          <w:rFonts w:hint="eastAsia" w:ascii="宋体" w:hAnsi="宋体" w:cs="宋体"/>
          <w:color w:val="000000" w:themeColor="text1"/>
          <w:sz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1A65276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21.4.2</w:t>
      </w:r>
      <w:r>
        <w:rPr>
          <w:rFonts w:hint="eastAsia" w:ascii="宋体" w:hAnsi="宋体" w:cs="宋体"/>
          <w:color w:val="000000" w:themeColor="text1"/>
          <w:sz w:val="24"/>
          <w:highlight w:val="none"/>
          <w:lang w:val="zh-CN"/>
          <w14:textFill>
            <w14:solidFill>
              <w14:schemeClr w14:val="tx1"/>
            </w14:solidFill>
          </w14:textFill>
        </w:rPr>
        <w:t>供应商应当按照竞争性磋商文件的变动情况和竞争性磋商小组的要求重新提交响应性文件，并由其法定代表人或授权代表签字或者加盖公章。</w:t>
      </w:r>
    </w:p>
    <w:p w14:paraId="4ACA543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32289F55">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lang w:val="en-US" w:eastAsia="zh-CN"/>
          <w14:textFill>
            <w14:solidFill>
              <w14:schemeClr w14:val="tx1"/>
            </w14:solidFill>
          </w14:textFill>
        </w:rPr>
        <w:t>5.1</w:t>
      </w:r>
      <w:r>
        <w:rPr>
          <w:rFonts w:hint="eastAsia" w:ascii="宋体" w:hAnsi="宋体" w:eastAsia="宋体" w:cs="宋体"/>
          <w:color w:val="000000" w:themeColor="text1"/>
          <w:sz w:val="24"/>
          <w:highlight w:val="none"/>
          <w:lang w:val="zh-CN"/>
          <w14:textFill>
            <w14:solidFill>
              <w14:schemeClr w14:val="tx1"/>
            </w14:solidFill>
          </w14:textFill>
        </w:rPr>
        <w:t>一次报价</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eastAsia="宋体" w:cs="宋体"/>
          <w:color w:val="000000" w:themeColor="text1"/>
          <w:sz w:val="24"/>
          <w:highlight w:val="none"/>
          <w:lang w:val="zh-CN"/>
          <w14:textFill>
            <w14:solidFill>
              <w14:schemeClr w14:val="tx1"/>
            </w14:solidFill>
          </w14:textFill>
        </w:rPr>
        <w:t>依据</w:t>
      </w:r>
      <w:r>
        <w:rPr>
          <w:rFonts w:hint="eastAsia" w:ascii="宋体" w:hAnsi="宋体" w:eastAsia="宋体" w:cs="宋体"/>
          <w:color w:val="000000" w:themeColor="text1"/>
          <w:sz w:val="24"/>
          <w:highlight w:val="none"/>
          <w:lang w:val="en-US" w:eastAsia="zh-CN"/>
          <w14:textFill>
            <w14:solidFill>
              <w14:schemeClr w14:val="tx1"/>
            </w14:solidFill>
          </w14:textFill>
        </w:rPr>
        <w:t>是</w:t>
      </w:r>
      <w:r>
        <w:rPr>
          <w:rFonts w:hint="eastAsia" w:ascii="宋体" w:hAnsi="宋体" w:eastAsia="宋体" w:cs="宋体"/>
          <w:color w:val="000000" w:themeColor="text1"/>
          <w:sz w:val="24"/>
          <w:highlight w:val="none"/>
          <w:lang w:val="zh-CN"/>
          <w14:textFill>
            <w14:solidFill>
              <w14:schemeClr w14:val="tx1"/>
            </w14:solidFill>
          </w14:textFill>
        </w:rPr>
        <w:t>供应商的投标函和开标记</w:t>
      </w:r>
      <w:r>
        <w:rPr>
          <w:rFonts w:hint="eastAsia" w:ascii="宋体" w:hAnsi="宋体" w:cs="宋体"/>
          <w:color w:val="000000" w:themeColor="text1"/>
          <w:sz w:val="24"/>
          <w:highlight w:val="none"/>
          <w:lang w:val="en-US" w:eastAsia="zh-CN"/>
          <w14:textFill>
            <w14:solidFill>
              <w14:schemeClr w14:val="tx1"/>
            </w14:solidFill>
          </w14:textFill>
        </w:rPr>
        <w:t>录</w:t>
      </w:r>
      <w:r>
        <w:rPr>
          <w:rFonts w:hint="eastAsia" w:ascii="宋体" w:hAnsi="宋体" w:eastAsia="宋体" w:cs="宋体"/>
          <w:color w:val="000000" w:themeColor="text1"/>
          <w:sz w:val="24"/>
          <w:highlight w:val="none"/>
          <w:lang w:val="zh-CN"/>
          <w14:textFill>
            <w14:solidFill>
              <w14:schemeClr w14:val="tx1"/>
            </w14:solidFill>
          </w14:textFill>
        </w:rPr>
        <w:t>。</w:t>
      </w:r>
    </w:p>
    <w:p w14:paraId="19907ECE">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六、评定标准</w:t>
      </w:r>
    </w:p>
    <w:p w14:paraId="0037F937">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22.竞争性磋商过程及保密原则</w:t>
      </w:r>
    </w:p>
    <w:p w14:paraId="75048AEC">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70630DF7">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采购代理机构在评标结束后2个工作日内将评标报告送采购人。采购人自收到评标报告之日起</w:t>
      </w:r>
      <w:r>
        <w:rPr>
          <w:rFonts w:hint="eastAsia" w:ascii="宋体" w:hAnsi="宋体" w:cs="宋体"/>
          <w:bCs/>
          <w:color w:val="000000" w:themeColor="text1"/>
          <w:sz w:val="24"/>
          <w:highlight w:val="none"/>
          <w:lang w:eastAsia="zh-CN"/>
          <w14:textFill>
            <w14:solidFill>
              <w14:schemeClr w14:val="tx1"/>
            </w14:solidFill>
          </w14:textFill>
        </w:rPr>
        <w:t>5</w:t>
      </w:r>
      <w:r>
        <w:rPr>
          <w:rFonts w:hint="eastAsia" w:ascii="宋体" w:hAnsi="宋体" w:cs="宋体"/>
          <w:bCs/>
          <w:color w:val="000000" w:themeColor="text1"/>
          <w:sz w:val="24"/>
          <w:highlight w:val="none"/>
          <w14:textFill>
            <w14:solidFill>
              <w14:schemeClr w14:val="tx1"/>
            </w14:solidFill>
          </w14:textFill>
        </w:rPr>
        <w:t>个工作日内，在评标报告确定的中标候选人名单中确定中标人。</w:t>
      </w:r>
    </w:p>
    <w:p w14:paraId="457493A4">
      <w:pPr>
        <w:pStyle w:val="18"/>
        <w:spacing w:after="0" w:line="560" w:lineRule="exact"/>
        <w:ind w:left="0" w:leftChars="0"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22.2对通过初步审查的响应文件，采用百分制综合评分法进行评价。</w:t>
      </w:r>
    </w:p>
    <w:p w14:paraId="1BDFDDB3">
      <w:pPr>
        <w:spacing w:line="360" w:lineRule="auto"/>
        <w:ind w:right="-92" w:rightChars="-44"/>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评标方法：</w:t>
      </w:r>
    </w:p>
    <w:tbl>
      <w:tblPr>
        <w:tblStyle w:val="2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评分指标</w:t>
            </w:r>
          </w:p>
        </w:tc>
        <w:tc>
          <w:tcPr>
            <w:tcW w:w="1597" w:type="dxa"/>
            <w:noWrap w:val="0"/>
            <w:vAlign w:val="center"/>
          </w:tcPr>
          <w:p w14:paraId="471FA41A">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分值</w:t>
            </w:r>
          </w:p>
        </w:tc>
        <w:tc>
          <w:tcPr>
            <w:tcW w:w="3691" w:type="dxa"/>
            <w:noWrap w:val="0"/>
            <w:vAlign w:val="center"/>
          </w:tcPr>
          <w:p w14:paraId="3053357D">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指标说明及评分标准</w:t>
            </w:r>
          </w:p>
        </w:tc>
        <w:tc>
          <w:tcPr>
            <w:tcW w:w="2539" w:type="dxa"/>
            <w:noWrap w:val="0"/>
            <w:vAlign w:val="center"/>
          </w:tcPr>
          <w:p w14:paraId="74D841FB">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报价得分（30分）</w:t>
            </w:r>
          </w:p>
        </w:tc>
        <w:tc>
          <w:tcPr>
            <w:tcW w:w="1597" w:type="dxa"/>
            <w:noWrap w:val="0"/>
            <w:vAlign w:val="center"/>
          </w:tcPr>
          <w:p w14:paraId="4AB290CF">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（30分）</w:t>
            </w:r>
          </w:p>
        </w:tc>
        <w:tc>
          <w:tcPr>
            <w:tcW w:w="6230" w:type="dxa"/>
            <w:gridSpan w:val="2"/>
            <w:noWrap w:val="0"/>
            <w:vAlign w:val="center"/>
          </w:tcPr>
          <w:p w14:paraId="16E8AA4C">
            <w:pPr>
              <w:ind w:firstLine="480" w:firstLineChars="20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备注：价格分计算保留小数点后</w:t>
            </w:r>
            <w:r>
              <w:rPr>
                <w:rFonts w:hint="eastAsia" w:ascii="宋体" w:hAnsi="宋体" w:cs="宋体"/>
                <w:bCs/>
                <w:color w:val="000000" w:themeColor="text1"/>
                <w:kern w:val="2"/>
                <w:sz w:val="24"/>
                <w:szCs w:val="20"/>
                <w:highlight w:val="none"/>
                <w:lang w:val="en-US" w:eastAsia="zh-CN" w:bidi="ar-SA"/>
                <w14:textFill>
                  <w14:solidFill>
                    <w14:schemeClr w14:val="tx1"/>
                  </w14:solidFill>
                </w14:textFill>
              </w:rPr>
              <w:t>两位</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w:t>
            </w:r>
          </w:p>
          <w:p w14:paraId="1B18D31B">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p>
          <w:p w14:paraId="48DB0177">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1.若投标人投标价格均超过控制价，</w:t>
            </w:r>
            <w:r>
              <w:rPr>
                <w:rFonts w:hint="eastAsia" w:ascii="宋体" w:hAnsi="宋体" w:cs="宋体"/>
                <w:color w:val="000000" w:themeColor="text1"/>
                <w:sz w:val="24"/>
                <w:highlight w:val="none"/>
                <w:lang w:eastAsia="zh-CN"/>
                <w14:textFill>
                  <w14:solidFill>
                    <w14:schemeClr w14:val="tx1"/>
                  </w14:solidFill>
                </w14:textFill>
              </w:rPr>
              <w:t>作废</w:t>
            </w:r>
            <w:r>
              <w:rPr>
                <w:rFonts w:hint="eastAsia" w:ascii="宋体" w:hAnsi="宋体" w:cs="宋体"/>
                <w:color w:val="000000" w:themeColor="text1"/>
                <w:sz w:val="24"/>
                <w:highlight w:val="none"/>
                <w14:textFill>
                  <w14:solidFill>
                    <w14:schemeClr w14:val="tx1"/>
                  </w14:solidFill>
                </w14:textFill>
              </w:rPr>
              <w:t>标处理。</w:t>
            </w:r>
          </w:p>
          <w:p w14:paraId="62A82190">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2.对小型、微型、监狱企业、残疾人福利性单位投标报价给予</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%的扣除，用扣除后的价格参与评审。参加本项目的中小企业应当提供《中小企业声明函》（格式详见《政府采购促进中小企业发展</w:t>
            </w:r>
            <w:r>
              <w:rPr>
                <w:rFonts w:hint="eastAsia" w:ascii="宋体" w:hAnsi="宋体" w:cs="宋体"/>
                <w:color w:val="000000" w:themeColor="text1"/>
                <w:sz w:val="24"/>
                <w:highlight w:val="none"/>
                <w:lang w:val="en-US" w:eastAsia="zh-CN"/>
                <w14:textFill>
                  <w14:solidFill>
                    <w14:schemeClr w14:val="tx1"/>
                  </w14:solidFill>
                </w14:textFill>
              </w:rPr>
              <w:t>管理</w:t>
            </w:r>
            <w:r>
              <w:rPr>
                <w:rFonts w:hint="eastAsia" w:ascii="宋体" w:hAnsi="宋体" w:cs="宋体"/>
                <w:color w:val="000000" w:themeColor="text1"/>
                <w:sz w:val="24"/>
                <w:highlight w:val="none"/>
                <w14:textFill>
                  <w14:solidFill>
                    <w14:schemeClr w14:val="tx1"/>
                  </w14:solidFill>
                </w14:textFill>
              </w:rPr>
              <w:t>办法》）。</w:t>
            </w:r>
          </w:p>
          <w:p w14:paraId="477E9CD2">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17ACBD5E">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技术部分</w:t>
            </w:r>
          </w:p>
          <w:p w14:paraId="435ED680">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（40</w:t>
            </w:r>
            <w:r>
              <w:rPr>
                <w:rFonts w:hint="eastAsia" w:ascii="宋体" w:hAnsi="宋体" w:cs="宋体"/>
                <w:color w:val="000000" w:themeColor="text1"/>
                <w:sz w:val="24"/>
                <w:highlight w:val="none"/>
                <w14:textFill>
                  <w14:solidFill>
                    <w14:schemeClr w14:val="tx1"/>
                  </w14:solidFill>
                </w14:textFill>
              </w:rPr>
              <w:t>分）</w:t>
            </w:r>
          </w:p>
        </w:tc>
        <w:tc>
          <w:tcPr>
            <w:tcW w:w="1597" w:type="dxa"/>
            <w:noWrap w:val="0"/>
            <w:vAlign w:val="center"/>
          </w:tcPr>
          <w:p w14:paraId="36539C03">
            <w:pPr>
              <w:pStyle w:val="5"/>
              <w:spacing w:line="30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施工方案和技术措施</w:t>
            </w:r>
          </w:p>
          <w:p w14:paraId="080E3BE7">
            <w:pPr>
              <w:pStyle w:val="5"/>
              <w:spacing w:line="30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（8分）</w:t>
            </w:r>
          </w:p>
        </w:tc>
        <w:tc>
          <w:tcPr>
            <w:tcW w:w="6230" w:type="dxa"/>
            <w:gridSpan w:val="2"/>
            <w:noWrap w:val="0"/>
            <w:vAlign w:val="center"/>
          </w:tcPr>
          <w:p w14:paraId="72A7A98A">
            <w:pPr>
              <w:numPr>
                <w:ilvl w:val="0"/>
                <w:numId w:val="3"/>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根据工程量清单及招标文件要求编制施工方案的得4分；缺项或不提供不得分。</w:t>
            </w:r>
          </w:p>
          <w:p w14:paraId="24386F8C">
            <w:pPr>
              <w:numPr>
                <w:ilvl w:val="0"/>
                <w:numId w:val="3"/>
              </w:numPr>
              <w:tabs>
                <w:tab w:val="left" w:pos="5130"/>
              </w:tabs>
              <w:adjustRightInd w:val="0"/>
              <w:snapToGrid w:val="0"/>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对施工难点具有针对性的解决措施得2分；缺项或不提供不得分。</w:t>
            </w:r>
          </w:p>
          <w:p w14:paraId="0B8617D7">
            <w:pPr>
              <w:numPr>
                <w:ilvl w:val="0"/>
                <w:numId w:val="3"/>
              </w:numPr>
              <w:tabs>
                <w:tab w:val="left" w:pos="5130"/>
              </w:tabs>
              <w:adjustRightInd w:val="0"/>
              <w:snapToGrid w:val="0"/>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承诺运用先进、合理的施工工艺、施工机械满足项目需求得2分。缺项或不提供不得分。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323700E0">
            <w:pPr>
              <w:pStyle w:val="26"/>
              <w:spacing w:after="0" w:line="3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质量管理体系与措施</w:t>
            </w:r>
          </w:p>
          <w:p w14:paraId="02A325EF">
            <w:pPr>
              <w:pStyle w:val="26"/>
              <w:spacing w:after="0" w:line="3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3168AF20">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（1）组织机构人员各司其职，有完善的指挥系统得2分；缺项或不提供不得分。</w:t>
            </w:r>
          </w:p>
          <w:p w14:paraId="24A73ACA">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（2）质量监控系统、联络协调系统得2分；缺项或不提供不得分。</w:t>
            </w:r>
          </w:p>
          <w:p w14:paraId="6B47C08D">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（3）对项目质量提出的保证措施得2分；缺项或不提供不得分。</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0"/>
            <w:vAlign w:val="center"/>
          </w:tcPr>
          <w:p w14:paraId="5860439B">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279BE5C8">
            <w:pPr>
              <w:pStyle w:val="26"/>
              <w:spacing w:after="0" w:line="4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安全管理体系与措施</w:t>
            </w:r>
          </w:p>
          <w:p w14:paraId="2D777E51">
            <w:pPr>
              <w:pStyle w:val="26"/>
              <w:spacing w:after="0" w:line="4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296DECE6">
            <w:pPr>
              <w:numPr>
                <w:ilvl w:val="0"/>
                <w:numId w:val="4"/>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有施工安全生产保障体系、安全责任制和安全管理制度，现场安全管理机构、人员配备满足国家规定（2分）；缺项或不提供不得分。</w:t>
            </w:r>
          </w:p>
          <w:p w14:paraId="40A5EDE5">
            <w:pPr>
              <w:numPr>
                <w:ilvl w:val="0"/>
                <w:numId w:val="0"/>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（2）根据工程特点、周边环境和施工工艺，正确识别现场重大危险源并有相应的安全防护管理措施（2分）；缺项或不提供不得分。</w:t>
            </w:r>
          </w:p>
          <w:p w14:paraId="0963E3CC">
            <w:pPr>
              <w:numPr>
                <w:ilvl w:val="0"/>
                <w:numId w:val="0"/>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（3）制定有本项目危险性较大的分部分项工程清单和相关专项施工方案（或方案计划），安全技术方案、措施（2分）；缺项或不提供不得分。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4F1D7344">
            <w:pPr>
              <w:pStyle w:val="26"/>
              <w:spacing w:after="0" w:line="400" w:lineRule="exact"/>
              <w:ind w:right="-21" w:rightChars="0" w:firstLine="0" w:firstLineChars="0"/>
              <w:jc w:val="cente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文明施工、环境保护管理体系及施工现场扬尘治理</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措施</w:t>
            </w:r>
          </w:p>
          <w:p w14:paraId="453964CF">
            <w:pPr>
              <w:pStyle w:val="26"/>
              <w:spacing w:after="0" w:line="4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bookmarkStart w:id="49" w:name="_GoBack"/>
            <w:bookmarkEnd w:id="49"/>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（10分）</w:t>
            </w:r>
          </w:p>
        </w:tc>
        <w:tc>
          <w:tcPr>
            <w:tcW w:w="6230" w:type="dxa"/>
            <w:gridSpan w:val="2"/>
            <w:noWrap w:val="0"/>
            <w:vAlign w:val="center"/>
          </w:tcPr>
          <w:p w14:paraId="1053D60B">
            <w:pPr>
              <w:numPr>
                <w:ilvl w:val="0"/>
                <w:numId w:val="5"/>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提供文明施工</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计划</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符合国家相关标准、规范、规章制度。</w:t>
            </w:r>
          </w:p>
          <w:p w14:paraId="029C0138">
            <w:pPr>
              <w:numPr>
                <w:ilvl w:val="0"/>
                <w:numId w:val="5"/>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有文明保证措施和安全文明措施费用投入使用计划。</w:t>
            </w:r>
          </w:p>
          <w:p w14:paraId="5BC40620">
            <w:pPr>
              <w:numPr>
                <w:ilvl w:val="0"/>
                <w:numId w:val="0"/>
              </w:numPr>
              <w:spacing w:line="400" w:lineRule="exact"/>
              <w:ind w:left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（3）现场施工区、生活区、办公区等设置满足施工需求和消防安全。</w:t>
            </w:r>
          </w:p>
          <w:p w14:paraId="74478704">
            <w:pPr>
              <w:numPr>
                <w:ilvl w:val="0"/>
                <w:numId w:val="0"/>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（4）施工现场扬尘治理措施符合河南省《城市房屋建筑和市政基础设施工程及道路扬尘污染防治标准》（DBJ41/174）的规定，现场扬尘治理方案符合本项目特点。</w:t>
            </w:r>
          </w:p>
          <w:p w14:paraId="21872BED">
            <w:pPr>
              <w:numPr>
                <w:ilvl w:val="0"/>
                <w:numId w:val="0"/>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全部满足得10分，缺项或不提供不得分。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62E1F0AF">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拟投入资源配备计划</w:t>
            </w:r>
          </w:p>
          <w:p w14:paraId="43A436C1">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14F2D23C">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机械：投入机械设备满足本项目安全技术规范和施工进度需要；</w:t>
            </w:r>
          </w:p>
          <w:p w14:paraId="17E66EE8">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劳动力：投入劳动人员较好满足施工需要；</w:t>
            </w:r>
          </w:p>
          <w:p w14:paraId="04FEAC65">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主要物资计划：主要物资投入较好满足施工需要；</w:t>
            </w:r>
          </w:p>
          <w:p w14:paraId="053A8B56">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人员及施工安全设备配置满足施工需求。</w:t>
            </w:r>
          </w:p>
          <w:p w14:paraId="2E05D160">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全部满足6分，缺项或不提供不得分。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53E91926">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风险管理措施（4分）</w:t>
            </w:r>
          </w:p>
        </w:tc>
        <w:tc>
          <w:tcPr>
            <w:tcW w:w="6230" w:type="dxa"/>
            <w:gridSpan w:val="2"/>
            <w:noWrap w:val="0"/>
            <w:vAlign w:val="center"/>
          </w:tcPr>
          <w:p w14:paraId="27E30829">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有风险防控管理措施，风险预控符合规范要求，风险控制要点定位准确，具备各阶段风险控制及应急措施。</w:t>
            </w:r>
          </w:p>
          <w:p w14:paraId="0191BE2D">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全部满足得4分，缺项或不提供不得分。</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08285307">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商务部分</w:t>
            </w:r>
          </w:p>
          <w:p w14:paraId="4970683D">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30</w:t>
            </w:r>
            <w:r>
              <w:rPr>
                <w:rFonts w:hint="eastAsia" w:ascii="宋体" w:hAnsi="宋体" w:cs="宋体"/>
                <w:color w:val="000000" w:themeColor="text1"/>
                <w:sz w:val="24"/>
                <w:highlight w:val="none"/>
                <w14:textFill>
                  <w14:solidFill>
                    <w14:schemeClr w14:val="tx1"/>
                  </w14:solidFill>
                </w14:textFill>
              </w:rPr>
              <w:t>分）</w:t>
            </w:r>
          </w:p>
        </w:tc>
        <w:tc>
          <w:tcPr>
            <w:tcW w:w="1597" w:type="dxa"/>
            <w:noWrap w:val="0"/>
            <w:vAlign w:val="center"/>
          </w:tcPr>
          <w:p w14:paraId="505100BE">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业绩</w:t>
            </w:r>
          </w:p>
          <w:p w14:paraId="25F98A36">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3E84610E">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供应商自2022年1月1日以来提供类似业绩的每有一项得3分，最高得6分。（附合同协议书和中标通知书）。不提供不得分。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2576BC08">
            <w:pPr>
              <w:spacing w:line="320" w:lineRule="exact"/>
              <w:ind w:left="240" w:hanging="240" w:hangingChars="10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质量保证和能力</w:t>
            </w:r>
          </w:p>
          <w:p w14:paraId="018B2F1A">
            <w:pPr>
              <w:spacing w:line="320" w:lineRule="exact"/>
              <w:ind w:left="240" w:hanging="240" w:hangingChars="10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（10分）</w:t>
            </w:r>
          </w:p>
        </w:tc>
        <w:tc>
          <w:tcPr>
            <w:tcW w:w="6230" w:type="dxa"/>
            <w:gridSpan w:val="2"/>
            <w:noWrap w:val="0"/>
            <w:vAlign w:val="center"/>
          </w:tcPr>
          <w:p w14:paraId="6C661F4C">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投标人提供全面质量保证和能力（包括但不限于整体实力、施工能力、职业道德、创新能力、维保能力、遵守国家和行业管理规定等）得10分；缺项或不提供不得分。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7EF83D1E">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服务承诺</w:t>
            </w:r>
          </w:p>
          <w:p w14:paraId="2A72AFCB">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（14分）</w:t>
            </w:r>
          </w:p>
        </w:tc>
        <w:tc>
          <w:tcPr>
            <w:tcW w:w="6230" w:type="dxa"/>
            <w:gridSpan w:val="2"/>
            <w:noWrap w:val="0"/>
            <w:vAlign w:val="center"/>
          </w:tcPr>
          <w:p w14:paraId="470BA5D4">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能做到连续施工，不因资金问题影响工程进度，不拖欠农民工工资承诺的（3分）；缺项或不提供不得分。</w:t>
            </w:r>
          </w:p>
          <w:p w14:paraId="67D2B864">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保证工程质量措施（4分）；缺项或不提供不得分。</w:t>
            </w:r>
          </w:p>
          <w:p w14:paraId="344AC862">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3.</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保证工期按时完工措施（4分）；缺项或不提供不得分。</w:t>
            </w:r>
          </w:p>
          <w:p w14:paraId="47C27998">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4.</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对工程回访保修的承诺（3分）；缺项或不提供不得分。</w:t>
            </w:r>
          </w:p>
        </w:tc>
      </w:tr>
    </w:tbl>
    <w:p w14:paraId="1DDF2FD3">
      <w:pPr>
        <w:spacing w:line="560" w:lineRule="exac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最终得分为磋商小组所有成员计分的算术平均值，计算保留小数点两位，小数点后第三位四舍五入。</w:t>
      </w:r>
    </w:p>
    <w:p w14:paraId="1B1990F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FAFDCD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7B78D23">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22.5若供应商的报价高于项目预算，磋商小组有权根据采购人意见及其实际情况，拒绝该报价。</w:t>
      </w:r>
    </w:p>
    <w:p w14:paraId="763C4E0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74E6881">
      <w:pPr>
        <w:spacing w:line="560" w:lineRule="exact"/>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22.7在竞争性磋商期间，供应商不得向竞争性磋商小组成员询问</w:t>
      </w:r>
      <w:r>
        <w:rPr>
          <w:rFonts w:hint="eastAsia" w:ascii="宋体" w:hAnsi="宋体" w:cs="宋体"/>
          <w:color w:val="000000" w:themeColor="text1"/>
          <w:sz w:val="24"/>
          <w:highlight w:val="none"/>
          <w:lang w:eastAsia="zh-CN"/>
          <w14:textFill>
            <w14:solidFill>
              <w14:schemeClr w14:val="tx1"/>
            </w14:solidFill>
          </w14:textFill>
        </w:rPr>
        <w:t>其他</w:t>
      </w:r>
      <w:r>
        <w:rPr>
          <w:rFonts w:hint="eastAsia" w:ascii="宋体" w:hAnsi="宋体" w:cs="宋体"/>
          <w:color w:val="000000" w:themeColor="text1"/>
          <w:sz w:val="24"/>
          <w:highlight w:val="none"/>
          <w14:textFill>
            <w14:solidFill>
              <w14:schemeClr w14:val="tx1"/>
            </w14:solidFill>
          </w14:textFill>
        </w:rPr>
        <w:t>供应商竞争性磋商情况，不得进行旨在影响成交结果的活动。</w:t>
      </w:r>
      <w:r>
        <w:rPr>
          <w:rFonts w:hint="eastAsia" w:ascii="宋体" w:hAnsi="宋体" w:cs="宋体"/>
          <w:color w:val="000000" w:themeColor="text1"/>
          <w:sz w:val="24"/>
          <w:highlight w:val="none"/>
          <w:lang w:val="en-US" w:eastAsia="zh-CN"/>
          <w14:textFill>
            <w14:solidFill>
              <w14:schemeClr w14:val="tx1"/>
            </w14:solidFill>
          </w14:textFill>
        </w:rPr>
        <w:t>供应商须保</w:t>
      </w:r>
      <w:r>
        <w:rPr>
          <w:rFonts w:hint="eastAsia" w:ascii="宋体" w:hAnsi="宋体" w:cs="宋体"/>
          <w:color w:val="000000" w:themeColor="text1"/>
          <w:sz w:val="2"/>
          <w:szCs w:val="2"/>
          <w:highlight w:val="none"/>
          <w:vertAlign w:val="superscript"/>
          <w:lang w:val="en-US" w:eastAsia="zh-CN"/>
          <w14:textFill>
            <w14:solidFill>
              <w14:schemeClr w14:val="tx1"/>
            </w14:solidFill>
          </w14:textFill>
        </w:rPr>
        <w:t xml:space="preserve">  </w:t>
      </w:r>
      <w:r>
        <w:rPr>
          <w:rFonts w:hint="eastAsia" w:ascii="宋体" w:hAnsi="宋体" w:cs="宋体"/>
          <w:color w:val="000000" w:themeColor="text1"/>
          <w:sz w:val="24"/>
          <w:highlight w:val="none"/>
          <w:lang w:val="en-US" w:eastAsia="zh-CN"/>
          <w14:textFill>
            <w14:solidFill>
              <w14:schemeClr w14:val="tx1"/>
            </w14:solidFill>
          </w14:textFill>
        </w:rPr>
        <w:t>证不得以任何方式干扰、响应评标工作。</w:t>
      </w:r>
    </w:p>
    <w:p w14:paraId="727E7E0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22.8在竞争性磋商期间，采购人将有专门人员与供应商进行联络。</w:t>
      </w:r>
    </w:p>
    <w:p w14:paraId="1DC9CB6B">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23.竞争性磋商终止</w:t>
      </w:r>
    </w:p>
    <w:p w14:paraId="14FE4284">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23.1出现下列情形之一时，采购人有权宣布竞争性磋商终止，并将理由通知所有供应商：</w:t>
      </w:r>
    </w:p>
    <w:p w14:paraId="6407BFA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（1）因情况变化，不再符合竞争性磋商适用情形的；</w:t>
      </w:r>
    </w:p>
    <w:p w14:paraId="75E3472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（2）出现影响采购公正的违法、违规行为的；</w:t>
      </w:r>
    </w:p>
    <w:p w14:paraId="40C2445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（3）在采购过程中符合磋商文件要求的供应商不足3家的；</w:t>
      </w:r>
    </w:p>
    <w:p w14:paraId="25C18E4D">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（4）在采购活动中因重大变故，采购任务取消的；</w:t>
      </w:r>
    </w:p>
    <w:p w14:paraId="048AC51D">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七、成交通知</w:t>
      </w:r>
    </w:p>
    <w:p w14:paraId="09339F9E">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24.成交通知</w:t>
      </w:r>
    </w:p>
    <w:p w14:paraId="3989E995">
      <w:pPr>
        <w:pStyle w:val="36"/>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4A322B6D">
      <w:pPr>
        <w:tabs>
          <w:tab w:val="left" w:pos="1800"/>
        </w:tabs>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24.2</w:t>
      </w:r>
      <w:r>
        <w:rPr>
          <w:rFonts w:hint="eastAsia" w:ascii="宋体" w:hAnsi="宋体" w:cs="宋体"/>
          <w:color w:val="000000" w:themeColor="text1"/>
          <w:sz w:val="24"/>
          <w:highlight w:val="none"/>
          <w:lang w:val="en-US" w:eastAsia="zh-CN"/>
          <w14:textFill>
            <w14:solidFill>
              <w14:schemeClr w14:val="tx1"/>
            </w14:solidFill>
          </w14:textFill>
        </w:rPr>
        <w:t>在发出成交公告后</w:t>
      </w:r>
      <w:r>
        <w:rPr>
          <w:rFonts w:hint="eastAsia" w:ascii="宋体" w:hAnsi="宋体" w:eastAsia="宋体" w:cs="宋体"/>
          <w:color w:val="000000" w:themeColor="text1"/>
          <w:sz w:val="24"/>
          <w:highlight w:val="none"/>
          <w:lang w:val="en-US" w:eastAsia="zh-CN"/>
          <w14:textFill>
            <w14:solidFill>
              <w14:schemeClr w14:val="tx1"/>
            </w14:solidFill>
          </w14:textFill>
        </w:rPr>
        <w:t>请采购人、中标人登录</w:t>
      </w:r>
      <w:r>
        <w:rPr>
          <w:rFonts w:hint="eastAsia" w:ascii="宋体" w:hAnsi="宋体" w:eastAsia="宋体" w:cs="宋体"/>
          <w:color w:val="000000" w:themeColor="text1"/>
          <w:sz w:val="24"/>
          <w:highlight w:val="none"/>
          <w14:textFill>
            <w14:solidFill>
              <w14:schemeClr w14:val="tx1"/>
            </w14:solidFill>
          </w14:textFill>
        </w:rPr>
        <w:t>周口市公共资源</w:t>
      </w:r>
      <w:r>
        <w:rPr>
          <w:rFonts w:hint="eastAsia" w:ascii="宋体" w:hAnsi="宋体" w:eastAsia="宋体" w:cs="宋体"/>
          <w:color w:val="000000" w:themeColor="text1"/>
          <w:sz w:val="24"/>
          <w:szCs w:val="24"/>
          <w:highlight w:val="none"/>
          <w14:textFill>
            <w14:solidFill>
              <w14:schemeClr w14:val="tx1"/>
            </w14:solidFill>
          </w14:textFill>
        </w:rPr>
        <w:t>交易</w:t>
      </w:r>
      <w:r>
        <w:rPr>
          <w:rFonts w:hint="eastAsia" w:ascii="宋体" w:hAnsi="宋体" w:eastAsia="宋体" w:cs="宋体"/>
          <w:color w:val="000000" w:themeColor="text1"/>
          <w:sz w:val="24"/>
          <w:highlight w:val="none"/>
          <w:lang w:eastAsia="zh-CN"/>
          <w14:textFill>
            <w14:solidFill>
              <w14:schemeClr w14:val="tx1"/>
            </w14:solidFill>
          </w14:textFill>
        </w:rPr>
        <w:t>中心网</w:t>
      </w:r>
      <w:r>
        <w:rPr>
          <w:rFonts w:hint="eastAsia"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自行下载</w:t>
      </w:r>
      <w:r>
        <w:rPr>
          <w:rFonts w:hint="eastAsia" w:cs="宋体"/>
          <w:color w:val="000000" w:themeColor="text1"/>
          <w:sz w:val="24"/>
          <w:highlight w:val="none"/>
          <w:lang w:val="en-US" w:eastAsia="zh-CN"/>
          <w14:textFill>
            <w14:solidFill>
              <w14:schemeClr w14:val="tx1"/>
            </w14:solidFill>
          </w14:textFill>
        </w:rPr>
        <w:t>成交</w:t>
      </w:r>
      <w:r>
        <w:rPr>
          <w:rFonts w:hint="eastAsia" w:ascii="宋体" w:hAnsi="宋体" w:eastAsia="宋体" w:cs="宋体"/>
          <w:color w:val="000000" w:themeColor="text1"/>
          <w:sz w:val="24"/>
          <w:highlight w:val="none"/>
          <w14:textFill>
            <w14:solidFill>
              <w14:schemeClr w14:val="tx1"/>
            </w14:solidFill>
          </w14:textFill>
        </w:rPr>
        <w:t>通知书。</w:t>
      </w:r>
    </w:p>
    <w:p w14:paraId="50E1371D">
      <w:pPr>
        <w:tabs>
          <w:tab w:val="left" w:pos="1800"/>
        </w:tabs>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3F80D474">
      <w:pPr>
        <w:spacing w:line="72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八、合同授予</w:t>
      </w:r>
    </w:p>
    <w:p w14:paraId="5B544559">
      <w:pPr>
        <w:tabs>
          <w:tab w:val="left" w:pos="1620"/>
        </w:tabs>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25.签订合同及合同的执行</w:t>
      </w:r>
    </w:p>
    <w:p w14:paraId="27EED7A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25.1采购人、成交供应商在成交通知书发出之日起30日内，按照竞争性磋商文件确定的合同文本签订政府采购合同。</w:t>
      </w:r>
    </w:p>
    <w:p w14:paraId="4762D06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180D980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C99A6F3">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九、质疑处理</w:t>
      </w:r>
    </w:p>
    <w:p w14:paraId="0D803C64">
      <w:pPr>
        <w:pStyle w:val="3"/>
        <w:spacing w:line="560" w:lineRule="exact"/>
        <w:ind w:firstLine="482" w:firstLineChars="200"/>
        <w:jc w:val="both"/>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26.质疑程序及处理</w:t>
      </w:r>
    </w:p>
    <w:p w14:paraId="0EBF35D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26.1</w:t>
      </w:r>
      <w:r>
        <w:rPr>
          <w:rFonts w:hint="eastAsia" w:ascii="宋体" w:hAnsi="宋体" w:cs="宋体"/>
          <w:bCs/>
          <w:color w:val="000000" w:themeColor="text1"/>
          <w:sz w:val="24"/>
          <w:highlight w:val="none"/>
          <w:lang w:val="en-US" w:eastAsia="zh-CN"/>
          <w14:textFill>
            <w14:solidFill>
              <w14:schemeClr w14:val="tx1"/>
            </w14:solidFill>
          </w14:textFill>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6751EB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26.2采购人在收到供应商的书面质疑后</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个工作日内</w:t>
      </w:r>
      <w:r>
        <w:rPr>
          <w:rFonts w:hint="eastAsia" w:ascii="宋体" w:hAnsi="宋体" w:cs="宋体"/>
          <w:color w:val="000000" w:themeColor="text1"/>
          <w:sz w:val="24"/>
          <w:highlight w:val="none"/>
          <w:lang w:eastAsia="zh-CN"/>
          <w14:textFill>
            <w14:solidFill>
              <w14:schemeClr w14:val="tx1"/>
            </w14:solidFill>
          </w14:textFill>
        </w:rPr>
        <w:t>作出</w:t>
      </w:r>
      <w:r>
        <w:rPr>
          <w:rFonts w:hint="eastAsia" w:ascii="宋体" w:hAnsi="宋体" w:cs="宋体"/>
          <w:color w:val="000000" w:themeColor="text1"/>
          <w:sz w:val="24"/>
          <w:highlight w:val="none"/>
          <w14:textFill>
            <w14:solidFill>
              <w14:schemeClr w14:val="tx1"/>
            </w14:solidFill>
          </w14:textFill>
        </w:rPr>
        <w:t>答复，并以书面形式通知质疑供应商和其他供应商，但答复内容不得涉及商业秘密。</w:t>
      </w:r>
    </w:p>
    <w:p w14:paraId="0DB01BBC">
      <w:pPr>
        <w:spacing w:line="5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将遵循“谁过错谁负担”的原则，由过错方提交相关的调查论证费用。</w:t>
      </w:r>
    </w:p>
    <w:p w14:paraId="322E156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BC79DDF">
      <w:pPr>
        <w:spacing w:line="560" w:lineRule="exact"/>
        <w:rPr>
          <w:rFonts w:ascii="宋体" w:hAnsi="宋体" w:cs="宋体"/>
          <w:color w:val="000000" w:themeColor="text1"/>
          <w:sz w:val="24"/>
          <w:highlight w:val="none"/>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B143FCF">
      <w:pPr>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第三章 采购项目内容及要求</w:t>
      </w:r>
    </w:p>
    <w:p w14:paraId="46FE0483">
      <w:pPr>
        <w:autoSpaceDE w:val="0"/>
        <w:autoSpaceDN w:val="0"/>
        <w:adjustRightInd w:val="0"/>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（内容及要求）</w:t>
      </w:r>
    </w:p>
    <w:p w14:paraId="77B3E25B">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1.本项目采购内容：</w:t>
      </w:r>
    </w:p>
    <w:p w14:paraId="6E5E45FA">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根据本项工程采购需求，本次谈判内容如下：工程量清单及有关附表包括的全部内容。工程量清单：（见附件）</w:t>
      </w:r>
    </w:p>
    <w:p w14:paraId="143D3B78">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bookmarkStart w:id="36" w:name="_bookmark2"/>
      <w:bookmarkEnd w:id="36"/>
      <w:r>
        <w:rPr>
          <w:rFonts w:hint="eastAsia" w:ascii="宋体" w:hAnsi="宋体" w:cs="宋体"/>
          <w:bCs/>
          <w:color w:val="000000" w:themeColor="text1"/>
          <w:sz w:val="24"/>
          <w:highlight w:val="none"/>
          <w:lang w:val="en-US" w:eastAsia="zh-CN"/>
          <w14:textFill>
            <w14:solidFill>
              <w14:schemeClr w14:val="tx1"/>
            </w14:solidFill>
          </w14:textFill>
        </w:rPr>
        <w:t>2.施工要求</w:t>
      </w:r>
    </w:p>
    <w:p w14:paraId="721E68E5">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2.1承包方式：包工包料。所需材料符合国家相关标准； 整体要求结实、美观、耐用，质量优良。</w:t>
      </w:r>
    </w:p>
    <w:p w14:paraId="713DB74B">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2.2质量标准：合格。</w:t>
      </w:r>
    </w:p>
    <w:p w14:paraId="4E8D46FD">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2.3工期：签订合同后60日历天。</w:t>
      </w:r>
    </w:p>
    <w:p w14:paraId="252CD7EF">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2.4保修期：按相关行业标准或双方签订合同时约定。</w:t>
      </w:r>
    </w:p>
    <w:p w14:paraId="122DB206">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2.5提供7×12小时工程服务，接到服务请求后，1小时响应，24小时内上门并视情况解决问题。</w:t>
      </w:r>
    </w:p>
    <w:p w14:paraId="5EE7E195">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2.6施工的具体要求见施工图纸及工程效果图。</w:t>
      </w:r>
    </w:p>
    <w:p w14:paraId="3E21160D">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2.7投标人工程预算以现场勘察、施工图纸、工程量清单、所需材料及工期等要求综合考虑。</w:t>
      </w:r>
    </w:p>
    <w:p w14:paraId="7F46C575">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2.8严格落实安全措施，周密组织，文明施工。</w:t>
      </w:r>
    </w:p>
    <w:p w14:paraId="20A60AF7">
      <w:pP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00FC9261">
      <w:pPr>
        <w:spacing w:line="48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第四章  响应性文件内容及格式</w:t>
      </w:r>
    </w:p>
    <w:p w14:paraId="2C6746D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注：请供应商按照以下文件的要求格式、内容，顺序制作响应性文件，</w:t>
      </w:r>
      <w:r>
        <w:rPr>
          <w:rFonts w:hint="eastAsia" w:ascii="宋体" w:hAnsi="宋体" w:cs="宋体"/>
          <w:color w:val="000000" w:themeColor="text1"/>
          <w:sz w:val="24"/>
          <w:highlight w:val="none"/>
          <w14:textFill>
            <w14:solidFill>
              <w14:schemeClr w14:val="tx1"/>
            </w14:solidFill>
          </w14:textFill>
        </w:rPr>
        <w:t>并编制目录、页码</w:t>
      </w:r>
      <w:r>
        <w:rPr>
          <w:rFonts w:hint="eastAsia" w:ascii="宋体" w:hAnsi="宋体" w:cs="宋体"/>
          <w:color w:val="000000" w:themeColor="text1"/>
          <w:sz w:val="24"/>
          <w:highlight w:val="none"/>
          <w:lang w:val="en-US" w:eastAsia="zh-CN"/>
          <w14:textFill>
            <w14:solidFill>
              <w14:schemeClr w14:val="tx1"/>
            </w14:solidFill>
          </w14:textFill>
        </w:rPr>
        <w:t>及</w:t>
      </w:r>
      <w:r>
        <w:rPr>
          <w:rFonts w:hint="eastAsia" w:ascii="宋体" w:hAnsi="宋体" w:cs="宋体"/>
          <w:color w:val="000000" w:themeColor="text1"/>
          <w:sz w:val="24"/>
          <w:highlight w:val="none"/>
          <w14:textFill>
            <w14:solidFill>
              <w14:schemeClr w14:val="tx1"/>
            </w14:solidFill>
          </w14:textFill>
        </w:rPr>
        <w:t>总页码，否则可能将影响对响应性文件的评价。</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1E189B1A">
      <w:pPr>
        <w:widowControl/>
        <w:spacing w:line="520" w:lineRule="exact"/>
        <w:ind w:firstLine="480" w:firstLineChars="200"/>
        <w:jc w:val="center"/>
        <w:rPr>
          <w:rFonts w:ascii="宋体" w:hAnsi="宋体" w:cs="宋体"/>
          <w:color w:val="000000" w:themeColor="text1"/>
          <w:sz w:val="24"/>
          <w:highlight w:val="none"/>
          <w14:textFill>
            <w14:solidFill>
              <w14:schemeClr w14:val="tx1"/>
            </w14:solidFill>
          </w14:textFill>
        </w:rPr>
      </w:pPr>
    </w:p>
    <w:p w14:paraId="0BEF898F">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重要提示：</w:t>
      </w:r>
    </w:p>
    <w:p w14:paraId="573BA791">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5B9568D0">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.法定代表人本人参加竞争性磋商的，不需提供授权委托书。</w:t>
      </w:r>
    </w:p>
    <w:p w14:paraId="5E95B456">
      <w:pPr>
        <w:snapToGrid w:val="0"/>
        <w:jc w:val="left"/>
        <w:rPr>
          <w:rFonts w:ascii="宋体" w:hAnsi="宋体" w:cs="宋体"/>
          <w:color w:val="000000" w:themeColor="text1"/>
          <w:sz w:val="24"/>
          <w:highlight w:val="none"/>
          <w14:textFill>
            <w14:solidFill>
              <w14:schemeClr w14:val="tx1"/>
            </w14:solidFill>
          </w14:textFill>
        </w:rPr>
      </w:pPr>
    </w:p>
    <w:p w14:paraId="4541BF9D">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p>
    <w:p w14:paraId="06636C19">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格式2-1</w:t>
      </w:r>
    </w:p>
    <w:p w14:paraId="0FF41857">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法定代表人身份证明书</w:t>
      </w:r>
    </w:p>
    <w:p w14:paraId="0798DFCB">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（法定代表人参加竞争性磋商的，出具此证明书）</w:t>
      </w:r>
    </w:p>
    <w:p w14:paraId="487A4200">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35C0B9E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同志，系我单位法定代表人，任</w:t>
      </w:r>
    </w:p>
    <w:p w14:paraId="71362FC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职务。</w:t>
      </w:r>
    </w:p>
    <w:p w14:paraId="0BB86C3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6450D05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附：联系地址：               </w:t>
      </w:r>
    </w:p>
    <w:p w14:paraId="4BB217DC">
      <w:pPr>
        <w:spacing w:line="360" w:lineRule="auto"/>
        <w:ind w:firstLine="960" w:firstLineChars="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63C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54A50D9">
            <w:pPr>
              <w:spacing w:line="480" w:lineRule="exact"/>
              <w:rPr>
                <w:rFonts w:ascii="宋体" w:hAnsi="宋体" w:cs="宋体"/>
                <w:b/>
                <w:bCs/>
                <w:color w:val="000000" w:themeColor="text1"/>
                <w:sz w:val="24"/>
                <w:highlight w:val="none"/>
                <w14:textFill>
                  <w14:solidFill>
                    <w14:schemeClr w14:val="tx1"/>
                  </w14:solidFill>
                </w14:textFill>
              </w:rPr>
            </w:pPr>
          </w:p>
          <w:p w14:paraId="454C8D09">
            <w:pPr>
              <w:spacing w:line="480" w:lineRule="exact"/>
              <w:rPr>
                <w:rFonts w:ascii="宋体" w:hAnsi="宋体" w:cs="宋体"/>
                <w:b/>
                <w:bCs/>
                <w:color w:val="000000" w:themeColor="text1"/>
                <w:sz w:val="24"/>
                <w:highlight w:val="none"/>
                <w14:textFill>
                  <w14:solidFill>
                    <w14:schemeClr w14:val="tx1"/>
                  </w14:solidFill>
                </w14:textFill>
              </w:rPr>
            </w:pPr>
          </w:p>
          <w:p w14:paraId="6AF99950">
            <w:pPr>
              <w:spacing w:line="480" w:lineRule="exact"/>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（※附：法定代表人身份证复印件※）</w:t>
            </w:r>
          </w:p>
          <w:p w14:paraId="3BB20215">
            <w:pPr>
              <w:spacing w:line="480" w:lineRule="exact"/>
              <w:rPr>
                <w:rFonts w:ascii="宋体" w:hAnsi="宋体" w:cs="宋体"/>
                <w:color w:val="000000" w:themeColor="text1"/>
                <w:sz w:val="24"/>
                <w:highlight w:val="none"/>
                <w14:textFill>
                  <w14:solidFill>
                    <w14:schemeClr w14:val="tx1"/>
                  </w14:solidFill>
                </w14:textFill>
              </w:rPr>
            </w:pPr>
          </w:p>
          <w:p w14:paraId="1B24EC5F">
            <w:pPr>
              <w:spacing w:line="480" w:lineRule="exact"/>
              <w:rPr>
                <w:rFonts w:ascii="宋体" w:hAnsi="宋体" w:cs="宋体"/>
                <w:color w:val="000000" w:themeColor="text1"/>
                <w:sz w:val="24"/>
                <w:highlight w:val="none"/>
                <w14:textFill>
                  <w14:solidFill>
                    <w14:schemeClr w14:val="tx1"/>
                  </w14:solidFill>
                </w14:textFill>
              </w:rPr>
            </w:pPr>
          </w:p>
        </w:tc>
      </w:tr>
    </w:tbl>
    <w:p w14:paraId="7BD5356C">
      <w:pPr>
        <w:spacing w:line="360" w:lineRule="auto"/>
        <w:ind w:firstLine="960" w:firstLineChars="400"/>
        <w:rPr>
          <w:rFonts w:ascii="宋体" w:hAnsi="宋体" w:cs="宋体"/>
          <w:color w:val="000000" w:themeColor="text1"/>
          <w:sz w:val="24"/>
          <w:highlight w:val="none"/>
          <w14:textFill>
            <w14:solidFill>
              <w14:schemeClr w14:val="tx1"/>
            </w14:solidFill>
          </w14:textFill>
        </w:rPr>
      </w:pPr>
    </w:p>
    <w:p w14:paraId="69B13332">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5994AA2">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548A12E9">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A4ED493">
      <w:pPr>
        <w:spacing w:line="360" w:lineRule="auto"/>
        <w:jc w:val="center"/>
        <w:rPr>
          <w:rFonts w:ascii="宋体" w:hAnsi="宋体" w:cs="宋体"/>
          <w:color w:val="000000" w:themeColor="text1"/>
          <w:sz w:val="24"/>
          <w:highlight w:val="none"/>
          <w14:textFill>
            <w14:solidFill>
              <w14:schemeClr w14:val="tx1"/>
            </w14:solidFill>
          </w14:textFill>
        </w:rPr>
      </w:pPr>
    </w:p>
    <w:p w14:paraId="6EDE5AA9">
      <w:pPr>
        <w:spacing w:line="360" w:lineRule="auto"/>
        <w:jc w:val="center"/>
        <w:rPr>
          <w:rFonts w:ascii="宋体" w:hAnsi="宋体" w:cs="宋体"/>
          <w:color w:val="000000" w:themeColor="text1"/>
          <w:sz w:val="24"/>
          <w:highlight w:val="none"/>
          <w14:textFill>
            <w14:solidFill>
              <w14:schemeClr w14:val="tx1"/>
            </w14:solidFill>
          </w14:textFill>
        </w:rPr>
      </w:pPr>
    </w:p>
    <w:p w14:paraId="1082C529">
      <w:pPr>
        <w:spacing w:line="360" w:lineRule="auto"/>
        <w:jc w:val="center"/>
        <w:rPr>
          <w:rFonts w:ascii="宋体" w:hAnsi="宋体" w:cs="宋体"/>
          <w:color w:val="000000" w:themeColor="text1"/>
          <w:sz w:val="24"/>
          <w:highlight w:val="none"/>
          <w14:textFill>
            <w14:solidFill>
              <w14:schemeClr w14:val="tx1"/>
            </w14:solidFill>
          </w14:textFill>
        </w:rPr>
      </w:pPr>
    </w:p>
    <w:p w14:paraId="7C8EC90D">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59529E6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3D7D0365">
      <w:pPr>
        <w:spacing w:line="360" w:lineRule="auto"/>
        <w:jc w:val="center"/>
        <w:rPr>
          <w:rFonts w:ascii="宋体" w:hAnsi="宋体" w:cs="宋体"/>
          <w:color w:val="000000" w:themeColor="text1"/>
          <w:sz w:val="24"/>
          <w:highlight w:val="none"/>
          <w14:textFill>
            <w14:solidFill>
              <w14:schemeClr w14:val="tx1"/>
            </w14:solidFill>
          </w14:textFill>
        </w:rPr>
      </w:pPr>
    </w:p>
    <w:p w14:paraId="7F70293F">
      <w:pPr>
        <w:spacing w:line="360" w:lineRule="auto"/>
        <w:jc w:val="center"/>
        <w:rPr>
          <w:rFonts w:ascii="宋体" w:hAnsi="宋体" w:cs="宋体"/>
          <w:color w:val="000000" w:themeColor="text1"/>
          <w:sz w:val="24"/>
          <w:highlight w:val="none"/>
          <w14:textFill>
            <w14:solidFill>
              <w14:schemeClr w14:val="tx1"/>
            </w14:solidFill>
          </w14:textFill>
        </w:rPr>
      </w:pPr>
    </w:p>
    <w:p w14:paraId="007AEA28">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p>
    <w:p w14:paraId="317E4D19">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格式2-2</w:t>
      </w:r>
    </w:p>
    <w:p w14:paraId="3FB6D09D">
      <w:pPr>
        <w:spacing w:line="360" w:lineRule="auto"/>
        <w:ind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授权委托书</w:t>
      </w:r>
    </w:p>
    <w:p w14:paraId="67367D90">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（委托代理人参加竞争性磋商的，出具此证明书）</w:t>
      </w:r>
    </w:p>
    <w:p w14:paraId="24546A46">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4EB33F0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委托人授权（被委托人的姓名、职务）为委托人的委托代理人，就项目编号为的项目及合同的执行，以本单位名义处理一切与之有关的事务。</w:t>
      </w:r>
    </w:p>
    <w:p w14:paraId="000EEA1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本授权书于年月日签字生效，特此声明。</w:t>
      </w:r>
    </w:p>
    <w:p w14:paraId="232F8C3A">
      <w:pPr>
        <w:spacing w:line="360" w:lineRule="auto"/>
        <w:rPr>
          <w:rFonts w:ascii="宋体" w:hAnsi="宋体" w:cs="宋体"/>
          <w:color w:val="000000" w:themeColor="text1"/>
          <w:sz w:val="24"/>
          <w:highlight w:val="none"/>
          <w14:textFill>
            <w14:solidFill>
              <w14:schemeClr w14:val="tx1"/>
            </w14:solidFill>
          </w14:textFill>
        </w:rPr>
      </w:pPr>
    </w:p>
    <w:p w14:paraId="1F8C1AD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w:t>
      </w:r>
    </w:p>
    <w:p w14:paraId="45B820F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供应商电子签章</w:t>
      </w:r>
      <w:r>
        <w:rPr>
          <w:rFonts w:hint="eastAsia" w:ascii="宋体" w:hAnsi="宋体" w:cs="宋体"/>
          <w:color w:val="000000" w:themeColor="text1"/>
          <w:sz w:val="24"/>
          <w:highlight w:val="none"/>
          <w14:textFill>
            <w14:solidFill>
              <w14:schemeClr w14:val="tx1"/>
            </w14:solidFill>
          </w14:textFill>
        </w:rPr>
        <w:t xml:space="preserve">：           </w:t>
      </w:r>
    </w:p>
    <w:p w14:paraId="0C65649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被委托人：</w:t>
      </w:r>
    </w:p>
    <w:p w14:paraId="10C820E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08F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FB25638">
            <w:pPr>
              <w:spacing w:line="480" w:lineRule="exact"/>
              <w:rPr>
                <w:rFonts w:ascii="宋体" w:hAnsi="宋体" w:cs="宋体"/>
                <w:b/>
                <w:bCs/>
                <w:color w:val="000000" w:themeColor="text1"/>
                <w:sz w:val="24"/>
                <w:highlight w:val="none"/>
                <w14:textFill>
                  <w14:solidFill>
                    <w14:schemeClr w14:val="tx1"/>
                  </w14:solidFill>
                </w14:textFill>
              </w:rPr>
            </w:pPr>
          </w:p>
          <w:p w14:paraId="376ADEB6">
            <w:pPr>
              <w:spacing w:line="480" w:lineRule="exact"/>
              <w:rPr>
                <w:rFonts w:ascii="宋体" w:hAnsi="宋体" w:cs="宋体"/>
                <w:b/>
                <w:bCs/>
                <w:color w:val="000000" w:themeColor="text1"/>
                <w:sz w:val="24"/>
                <w:highlight w:val="none"/>
                <w14:textFill>
                  <w14:solidFill>
                    <w14:schemeClr w14:val="tx1"/>
                  </w14:solidFill>
                </w14:textFill>
              </w:rPr>
            </w:pPr>
          </w:p>
          <w:p w14:paraId="0D649B32">
            <w:pPr>
              <w:spacing w:line="4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（※附：被委托人身份证复印件※）</w:t>
            </w:r>
          </w:p>
        </w:tc>
      </w:tr>
    </w:tbl>
    <w:p w14:paraId="59D2E3D9">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2271BF9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53F4422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7BDD38BA">
      <w:pPr>
        <w:spacing w:line="360" w:lineRule="auto"/>
        <w:ind w:firstLine="4920" w:firstLineChars="2050"/>
        <w:rPr>
          <w:rFonts w:ascii="宋体" w:hAnsi="宋体" w:cs="宋体"/>
          <w:color w:val="000000" w:themeColor="text1"/>
          <w:sz w:val="24"/>
          <w:highlight w:val="none"/>
          <w14:textFill>
            <w14:solidFill>
              <w14:schemeClr w14:val="tx1"/>
            </w14:solidFill>
          </w14:textFill>
        </w:rPr>
      </w:pPr>
    </w:p>
    <w:p w14:paraId="4804A9C0">
      <w:pPr>
        <w:spacing w:line="360" w:lineRule="auto"/>
        <w:jc w:val="center"/>
        <w:rPr>
          <w:rFonts w:ascii="宋体" w:hAnsi="宋体" w:cs="宋体"/>
          <w:color w:val="000000" w:themeColor="text1"/>
          <w:sz w:val="24"/>
          <w:highlight w:val="none"/>
          <w14:textFill>
            <w14:solidFill>
              <w14:schemeClr w14:val="tx1"/>
            </w14:solidFill>
          </w14:textFill>
        </w:rPr>
      </w:pPr>
    </w:p>
    <w:p w14:paraId="726253C3">
      <w:pPr>
        <w:spacing w:line="360" w:lineRule="auto"/>
        <w:jc w:val="center"/>
        <w:rPr>
          <w:rFonts w:hint="eastAsia" w:ascii="宋体" w:hAnsi="宋体" w:cs="宋体"/>
          <w:color w:val="000000" w:themeColor="text1"/>
          <w:sz w:val="24"/>
          <w:highlight w:val="none"/>
          <w:lang w:eastAsia="zh-CN"/>
          <w14:textFill>
            <w14:solidFill>
              <w14:schemeClr w14:val="tx1"/>
            </w14:solidFill>
          </w14:textFill>
        </w:rPr>
      </w:pPr>
    </w:p>
    <w:p w14:paraId="4F288254">
      <w:pPr>
        <w:spacing w:line="360" w:lineRule="auto"/>
        <w:jc w:val="center"/>
        <w:rPr>
          <w:rFonts w:hint="eastAsia" w:ascii="宋体" w:hAnsi="宋体" w:cs="宋体"/>
          <w:color w:val="000000" w:themeColor="text1"/>
          <w:sz w:val="24"/>
          <w:highlight w:val="none"/>
          <w:lang w:eastAsia="zh-CN"/>
          <w14:textFill>
            <w14:solidFill>
              <w14:schemeClr w14:val="tx1"/>
            </w14:solidFill>
          </w14:textFill>
        </w:rPr>
      </w:pPr>
    </w:p>
    <w:p w14:paraId="3718A2E2">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4C6BF0A1">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2F4AF290">
      <w:pPr>
        <w:spacing w:line="360" w:lineRule="auto"/>
        <w:jc w:val="center"/>
        <w:rPr>
          <w:rFonts w:ascii="宋体" w:hAnsi="宋体" w:cs="宋体"/>
          <w:color w:val="000000" w:themeColor="text1"/>
          <w:sz w:val="24"/>
          <w:highlight w:val="none"/>
          <w14:textFill>
            <w14:solidFill>
              <w14:schemeClr w14:val="tx1"/>
            </w14:solidFill>
          </w14:textFill>
        </w:rPr>
      </w:pPr>
    </w:p>
    <w:p w14:paraId="361158A8">
      <w:pPr>
        <w:pStyle w:val="36"/>
        <w:ind w:firstLine="240"/>
        <w:rPr>
          <w:rFonts w:ascii="宋体" w:hAnsi="宋体" w:cs="宋体"/>
          <w:color w:val="000000" w:themeColor="text1"/>
          <w:sz w:val="24"/>
          <w:highlight w:val="none"/>
          <w14:textFill>
            <w14:solidFill>
              <w14:schemeClr w14:val="tx1"/>
            </w14:solidFill>
          </w14:textFill>
        </w:rPr>
      </w:pPr>
    </w:p>
    <w:p w14:paraId="76511D2A">
      <w:pPr>
        <w:pStyle w:val="36"/>
        <w:ind w:firstLine="240"/>
        <w:rPr>
          <w:rFonts w:ascii="宋体" w:hAnsi="宋体" w:cs="宋体"/>
          <w:color w:val="000000" w:themeColor="text1"/>
          <w:sz w:val="24"/>
          <w:highlight w:val="none"/>
          <w14:textFill>
            <w14:solidFill>
              <w14:schemeClr w14:val="tx1"/>
            </w14:solidFill>
          </w14:textFill>
        </w:rPr>
      </w:pPr>
    </w:p>
    <w:p w14:paraId="0B9F7DA0">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w:t>
      </w:r>
    </w:p>
    <w:p w14:paraId="55D0774C">
      <w:pPr>
        <w:pStyle w:val="36"/>
        <w:ind w:firstLine="24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供应商资格其他资料</w:t>
      </w:r>
    </w:p>
    <w:p w14:paraId="617A6DE7">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480D84E3">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格式3</w:t>
      </w:r>
    </w:p>
    <w:p w14:paraId="2D2C0CC6">
      <w:pPr>
        <w:spacing w:line="5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投标函</w:t>
      </w:r>
    </w:p>
    <w:p w14:paraId="11B8B73C">
      <w:pPr>
        <w:pStyle w:val="25"/>
        <w:shd w:val="clear" w:color="auto" w:fill="FFFFFF"/>
        <w:adjustRightInd w:val="0"/>
        <w:snapToGrid w:val="0"/>
        <w:spacing w:before="0" w:beforeAutospacing="0" w:after="0" w:afterAutospacing="0" w:line="360" w:lineRule="auto"/>
        <w:rPr>
          <w:rFonts w:hint="eastAsia" w:eastAsia="宋体" w:cs="宋体"/>
          <w:color w:val="000000" w:themeColor="text1"/>
          <w:szCs w:val="24"/>
          <w:highlight w:val="none"/>
          <w:lang w:eastAsia="zh-CN"/>
          <w14:textFill>
            <w14:solidFill>
              <w14:schemeClr w14:val="tx1"/>
            </w14:solidFill>
          </w14:textFill>
        </w:rPr>
      </w:pPr>
      <w:r>
        <w:rPr>
          <w:rFonts w:hint="eastAsia" w:cs="宋体"/>
          <w:color w:val="000000" w:themeColor="text1"/>
          <w:szCs w:val="24"/>
          <w:highlight w:val="none"/>
          <w14:textFill>
            <w14:solidFill>
              <w14:schemeClr w14:val="tx1"/>
            </w14:solidFill>
          </w14:textFill>
        </w:rPr>
        <w:t>致：周口市公共资源交易中心</w:t>
      </w:r>
      <w:r>
        <w:rPr>
          <w:rFonts w:hint="eastAsia" w:cs="宋体"/>
          <w:color w:val="000000" w:themeColor="text1"/>
          <w:szCs w:val="24"/>
          <w:highlight w:val="none"/>
          <w:lang w:eastAsia="zh-CN"/>
          <w14:textFill>
            <w14:solidFill>
              <w14:schemeClr w14:val="tx1"/>
            </w14:solidFill>
          </w14:textFill>
        </w:rPr>
        <w:t>（</w:t>
      </w:r>
      <w:r>
        <w:rPr>
          <w:rFonts w:hint="eastAsia" w:cs="宋体"/>
          <w:color w:val="000000" w:themeColor="text1"/>
          <w:szCs w:val="24"/>
          <w:highlight w:val="none"/>
          <w14:textFill>
            <w14:solidFill>
              <w14:schemeClr w14:val="tx1"/>
            </w14:solidFill>
          </w14:textFill>
        </w:rPr>
        <w:t>政府采购中心</w:t>
      </w:r>
      <w:r>
        <w:rPr>
          <w:rFonts w:hint="eastAsia" w:cs="宋体"/>
          <w:color w:val="000000" w:themeColor="text1"/>
          <w:szCs w:val="24"/>
          <w:highlight w:val="none"/>
          <w:lang w:eastAsia="zh-CN"/>
          <w14:textFill>
            <w14:solidFill>
              <w14:schemeClr w14:val="tx1"/>
            </w14:solidFill>
          </w14:textFill>
        </w:rPr>
        <w:t>）</w:t>
      </w:r>
    </w:p>
    <w:p w14:paraId="528BDE83">
      <w:pPr>
        <w:rPr>
          <w:rFonts w:ascii="宋体" w:hAnsi="宋体" w:cs="宋体"/>
          <w:color w:val="000000" w:themeColor="text1"/>
          <w:kern w:val="0"/>
          <w:sz w:val="24"/>
          <w:highlight w:val="none"/>
          <w14:textFill>
            <w14:solidFill>
              <w14:schemeClr w14:val="tx1"/>
            </w14:solidFill>
          </w14:textFill>
        </w:rPr>
      </w:pPr>
    </w:p>
    <w:p w14:paraId="2E379F24">
      <w:pPr>
        <w:pStyle w:val="57"/>
        <w:ind w:firstLine="600" w:firstLineChars="250"/>
        <w:rPr>
          <w:rFonts w:ascii="宋体" w:hAnsi="宋体"/>
          <w:color w:val="000000" w:themeColor="text1"/>
          <w:sz w:val="24"/>
          <w:szCs w:val="24"/>
          <w:highlight w:val="none"/>
          <w14:textFill>
            <w14:solidFill>
              <w14:schemeClr w14:val="tx1"/>
            </w14:solidFill>
          </w14:textFill>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全名、职务</w:t>
      </w:r>
      <w:r>
        <w:rPr>
          <w:rFonts w:hint="eastAsia" w:ascii="宋体" w:hAnsi="宋体"/>
          <w:sz w:val="24"/>
          <w:szCs w:val="24"/>
          <w:u w:val="single"/>
          <w:lang w:eastAsia="zh-CN"/>
        </w:rPr>
        <w:t>）</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u w:val="single"/>
          <w:lang w:eastAsia="zh-CN"/>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r>
        <w:rPr>
          <w:rFonts w:hint="eastAsia" w:ascii="宋体" w:hAnsi="宋体"/>
          <w:color w:val="000000" w:themeColor="text1"/>
          <w:sz w:val="24"/>
          <w:szCs w:val="24"/>
          <w:highlight w:val="none"/>
          <w14:textFill>
            <w14:solidFill>
              <w14:schemeClr w14:val="tx1"/>
            </w14:solidFill>
          </w14:textFill>
        </w:rPr>
        <w:t>。</w:t>
      </w:r>
    </w:p>
    <w:p w14:paraId="3C923444">
      <w:pPr>
        <w:ind w:firstLine="568" w:firstLineChars="237"/>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据此函，宣布同意如下：</w:t>
      </w:r>
    </w:p>
    <w:p w14:paraId="36A71595">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我们完全理解贵方不一定要接受最低报价，并同意本文件规定的响应性文件有效期。</w:t>
      </w:r>
    </w:p>
    <w:p w14:paraId="18E8A331">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我们已详细审核全部竞争性磋商文件，我们知道必须放弃提出含糊不清或误解的问题的权利。</w:t>
      </w:r>
    </w:p>
    <w:p w14:paraId="50CB0CED">
      <w:pPr>
        <w:numPr>
          <w:ilvl w:val="0"/>
          <w:numId w:val="6"/>
        </w:num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同意向贵方提供贵方可能另外要求的与其竞争性磋商有关的任何证据和资料。</w:t>
      </w:r>
    </w:p>
    <w:p w14:paraId="5C0076E2">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一旦我们成交，我们将严格履行合同责任和义务。</w:t>
      </w:r>
    </w:p>
    <w:p w14:paraId="1292601E">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我们完全理解不向未成交人解释未成交理由的义务。</w:t>
      </w:r>
    </w:p>
    <w:p w14:paraId="288C6194">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与本次竞争性磋商有关的正式通讯地址为：</w:t>
      </w:r>
    </w:p>
    <w:p w14:paraId="2D7A0D0A">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                  邮 编：</w:t>
      </w:r>
    </w:p>
    <w:p w14:paraId="7498FACE">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                  传 真：</w:t>
      </w:r>
    </w:p>
    <w:p w14:paraId="71596916">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我们保证：</w:t>
      </w:r>
    </w:p>
    <w:p w14:paraId="6594628B">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不提供虚假材料谋取成交；</w:t>
      </w:r>
    </w:p>
    <w:p w14:paraId="24F46FFE">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不以不正当手段</w:t>
      </w:r>
      <w:r>
        <w:rPr>
          <w:rFonts w:hint="eastAsia" w:ascii="宋体" w:hAnsi="宋体" w:cs="宋体"/>
          <w:color w:val="000000" w:themeColor="text1"/>
          <w:sz w:val="24"/>
          <w:highlight w:val="none"/>
          <w:lang w:eastAsia="zh-CN"/>
          <w14:textFill>
            <w14:solidFill>
              <w14:schemeClr w14:val="tx1"/>
            </w14:solidFill>
          </w14:textFill>
        </w:rPr>
        <w:t>诋毁</w:t>
      </w:r>
      <w:r>
        <w:rPr>
          <w:rFonts w:hint="eastAsia" w:ascii="宋体" w:hAnsi="宋体" w:cs="宋体"/>
          <w:color w:val="000000" w:themeColor="text1"/>
          <w:sz w:val="24"/>
          <w:highlight w:val="none"/>
          <w14:textFill>
            <w14:solidFill>
              <w14:schemeClr w14:val="tx1"/>
            </w14:solidFill>
          </w14:textFill>
        </w:rPr>
        <w:t>、排挤其他供应商；</w:t>
      </w:r>
    </w:p>
    <w:p w14:paraId="140791D4">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不与采购人和</w:t>
      </w:r>
      <w:r>
        <w:rPr>
          <w:rFonts w:hint="eastAsia" w:ascii="宋体" w:hAnsi="宋体" w:cs="宋体"/>
          <w:color w:val="000000" w:themeColor="text1"/>
          <w:sz w:val="24"/>
          <w:highlight w:val="none"/>
          <w:lang w:eastAsia="zh-CN"/>
          <w14:textFill>
            <w14:solidFill>
              <w14:schemeClr w14:val="tx1"/>
            </w14:solidFill>
          </w14:textFill>
        </w:rPr>
        <w:t>其他</w:t>
      </w:r>
      <w:r>
        <w:rPr>
          <w:rFonts w:hint="eastAsia" w:ascii="宋体" w:hAnsi="宋体" w:cs="宋体"/>
          <w:color w:val="000000" w:themeColor="text1"/>
          <w:sz w:val="24"/>
          <w:highlight w:val="none"/>
          <w14:textFill>
            <w14:solidFill>
              <w14:schemeClr w14:val="tx1"/>
            </w14:solidFill>
          </w14:textFill>
        </w:rPr>
        <w:t>供应商恶意串通；</w:t>
      </w:r>
    </w:p>
    <w:p w14:paraId="2F4AA89D">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不向采购人和采购代理机构提供不正当利益；</w:t>
      </w:r>
    </w:p>
    <w:p w14:paraId="4813544E">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不拒绝有关部门监督检查或提供虚假情况。</w:t>
      </w:r>
    </w:p>
    <w:p w14:paraId="3F7502BA">
      <w:pPr>
        <w:spacing w:line="560" w:lineRule="exact"/>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项目负责人：</w:t>
      </w:r>
      <w:r>
        <w:rPr>
          <w:rFonts w:hint="eastAsia" w:ascii="宋体" w:hAnsi="宋体" w:cs="宋体"/>
          <w:color w:val="000000" w:themeColor="text1"/>
          <w:sz w:val="24"/>
          <w:highlight w:val="none"/>
          <w:lang w:val="en-US" w:eastAsia="zh-CN"/>
          <w14:textFill>
            <w14:solidFill>
              <w14:schemeClr w14:val="tx1"/>
            </w14:solidFill>
          </w14:textFill>
        </w:rPr>
        <w:t xml:space="preserve">              联系电话：</w:t>
      </w:r>
    </w:p>
    <w:p w14:paraId="6FE48D87">
      <w:pPr>
        <w:spacing w:line="360" w:lineRule="auto"/>
        <w:jc w:val="left"/>
        <w:rPr>
          <w:rFonts w:ascii="宋体" w:hAnsi="宋体" w:cs="宋体"/>
          <w:color w:val="000000" w:themeColor="text1"/>
          <w:sz w:val="24"/>
          <w:highlight w:val="none"/>
          <w14:textFill>
            <w14:solidFill>
              <w14:schemeClr w14:val="tx1"/>
            </w14:solidFill>
          </w14:textFill>
        </w:rPr>
      </w:pPr>
    </w:p>
    <w:p w14:paraId="687CB72F">
      <w:pPr>
        <w:spacing w:line="360" w:lineRule="auto"/>
        <w:jc w:val="left"/>
        <w:rPr>
          <w:rFonts w:ascii="宋体" w:hAnsi="宋体" w:cs="宋体"/>
          <w:color w:val="000000" w:themeColor="text1"/>
          <w:sz w:val="24"/>
          <w:highlight w:val="none"/>
          <w14:textFill>
            <w14:solidFill>
              <w14:schemeClr w14:val="tx1"/>
            </w14:solidFill>
          </w14:textFill>
        </w:rPr>
      </w:pPr>
    </w:p>
    <w:p w14:paraId="08199124">
      <w:pPr>
        <w:spacing w:line="360" w:lineRule="auto"/>
        <w:jc w:val="left"/>
        <w:rPr>
          <w:rFonts w:ascii="宋体" w:hAnsi="宋体" w:cs="宋体"/>
          <w:color w:val="000000" w:themeColor="text1"/>
          <w:sz w:val="24"/>
          <w:highlight w:val="none"/>
          <w14:textFill>
            <w14:solidFill>
              <w14:schemeClr w14:val="tx1"/>
            </w14:solidFill>
          </w14:textFill>
        </w:rPr>
      </w:pPr>
    </w:p>
    <w:p w14:paraId="0470518B">
      <w:pPr>
        <w:spacing w:line="360" w:lineRule="auto"/>
        <w:ind w:firstLine="3360" w:firstLineChars="14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02BFCA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格式4</w:t>
      </w:r>
    </w:p>
    <w:p w14:paraId="3BC0BD74">
      <w:pPr>
        <w:pStyle w:val="4"/>
        <w:jc w:val="center"/>
        <w:rPr>
          <w:rFonts w:ascii="宋体" w:hAnsi="宋体" w:cs="宋体"/>
          <w:b w:val="0"/>
          <w:color w:val="000000" w:themeColor="text1"/>
          <w:sz w:val="24"/>
          <w:szCs w:val="24"/>
          <w:highlight w:val="none"/>
          <w14:textFill>
            <w14:solidFill>
              <w14:schemeClr w14:val="tx1"/>
            </w14:solidFill>
          </w14:textFill>
        </w:rPr>
      </w:pPr>
      <w:bookmarkStart w:id="37" w:name="_Toc197934561"/>
      <w:bookmarkStart w:id="38" w:name="_Toc495414231"/>
      <w:r>
        <w:rPr>
          <w:rFonts w:hint="eastAsia" w:ascii="宋体" w:hAnsi="宋体" w:cs="宋体"/>
          <w:b w:val="0"/>
          <w:color w:val="000000" w:themeColor="text1"/>
          <w:sz w:val="24"/>
          <w:szCs w:val="24"/>
          <w:highlight w:val="none"/>
          <w:lang w:eastAsia="zh-CN"/>
          <w14:textFill>
            <w14:solidFill>
              <w14:schemeClr w14:val="tx1"/>
            </w14:solidFill>
          </w14:textFill>
        </w:rPr>
        <w:t>一、</w:t>
      </w:r>
      <w:r>
        <w:rPr>
          <w:rFonts w:hint="eastAsia" w:ascii="宋体" w:hAnsi="宋体" w:cs="宋体"/>
          <w:b w:val="0"/>
          <w:color w:val="000000" w:themeColor="text1"/>
          <w:sz w:val="24"/>
          <w:szCs w:val="24"/>
          <w:highlight w:val="none"/>
          <w14:textFill>
            <w14:solidFill>
              <w14:schemeClr w14:val="tx1"/>
            </w14:solidFill>
          </w14:textFill>
        </w:rPr>
        <w:t>报价一览表</w:t>
      </w:r>
      <w:bookmarkEnd w:id="37"/>
      <w:bookmarkEnd w:id="38"/>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D58A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06FAD3D">
            <w:pPr>
              <w:widowControl/>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1DFAC3DA">
            <w:pPr>
              <w:spacing w:line="360" w:lineRule="exact"/>
              <w:jc w:val="center"/>
              <w:rPr>
                <w:rFonts w:ascii="宋体" w:hAnsi="宋体" w:cs="宋体"/>
                <w:color w:val="000000" w:themeColor="text1"/>
                <w:sz w:val="24"/>
                <w:highlight w:val="none"/>
                <w14:textFill>
                  <w14:solidFill>
                    <w14:schemeClr w14:val="tx1"/>
                  </w14:solidFill>
                </w14:textFill>
              </w:rPr>
            </w:pPr>
          </w:p>
        </w:tc>
      </w:tr>
      <w:tr w14:paraId="63D0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D5C9AE0">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投标人全称</w:t>
            </w:r>
          </w:p>
        </w:tc>
        <w:tc>
          <w:tcPr>
            <w:tcW w:w="6667" w:type="dxa"/>
            <w:tcBorders>
              <w:top w:val="nil"/>
            </w:tcBorders>
            <w:vAlign w:val="center"/>
          </w:tcPr>
          <w:p w14:paraId="6AEFF6D8">
            <w:pPr>
              <w:spacing w:line="360" w:lineRule="auto"/>
              <w:rPr>
                <w:rFonts w:ascii="宋体" w:hAnsi="宋体" w:cs="宋体"/>
                <w:color w:val="000000" w:themeColor="text1"/>
                <w:sz w:val="24"/>
                <w:highlight w:val="none"/>
                <w14:textFill>
                  <w14:solidFill>
                    <w14:schemeClr w14:val="tx1"/>
                  </w14:solidFill>
                </w14:textFill>
              </w:rPr>
            </w:pPr>
          </w:p>
        </w:tc>
      </w:tr>
      <w:tr w14:paraId="10D75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F7605D7">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最终投标报价（包</w:t>
            </w:r>
            <w:r>
              <w:rPr>
                <w:rFonts w:hint="eastAsia" w:ascii="宋体" w:hAnsi="宋体" w:cs="宋体"/>
                <w:color w:val="000000" w:themeColor="text1"/>
                <w:sz w:val="24"/>
                <w:highlight w:val="none"/>
                <w:lang w:eastAsia="zh-CN"/>
                <w14:textFill>
                  <w14:solidFill>
                    <w14:schemeClr w14:val="tx1"/>
                  </w14:solidFill>
                </w14:textFill>
              </w:rPr>
              <w:t>）</w:t>
            </w:r>
          </w:p>
          <w:p w14:paraId="72596286">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c>
          <w:tcPr>
            <w:tcW w:w="6667" w:type="dxa"/>
            <w:tcBorders>
              <w:top w:val="nil"/>
            </w:tcBorders>
            <w:vAlign w:val="center"/>
          </w:tcPr>
          <w:p w14:paraId="764BF1B7">
            <w:pPr>
              <w:spacing w:line="360" w:lineRule="auto"/>
              <w:ind w:right="-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投标总价：       大写：           </w:t>
            </w:r>
          </w:p>
        </w:tc>
      </w:tr>
      <w:tr w14:paraId="7890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1E77975">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c>
          <w:tcPr>
            <w:tcW w:w="6667" w:type="dxa"/>
            <w:tcBorders>
              <w:top w:val="nil"/>
            </w:tcBorders>
            <w:vAlign w:val="center"/>
          </w:tcPr>
          <w:p w14:paraId="50C1B517">
            <w:pPr>
              <w:spacing w:line="360" w:lineRule="auto"/>
              <w:jc w:val="left"/>
              <w:rPr>
                <w:rFonts w:ascii="宋体" w:hAnsi="宋体" w:cs="宋体"/>
                <w:color w:val="000000" w:themeColor="text1"/>
                <w:sz w:val="24"/>
                <w:highlight w:val="none"/>
                <w14:textFill>
                  <w14:solidFill>
                    <w14:schemeClr w14:val="tx1"/>
                  </w14:solidFill>
                </w14:textFill>
              </w:rPr>
            </w:pPr>
          </w:p>
        </w:tc>
      </w:tr>
    </w:tbl>
    <w:p w14:paraId="05BB0EB0">
      <w:pPr>
        <w:spacing w:before="100" w:beforeAutospacing="1" w:after="100" w:afterAutospacing="1" w:line="360" w:lineRule="auto"/>
        <w:ind w:firstLine="4920" w:firstLineChars="20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1A6D62DC">
      <w:pP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6483B32B">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此表用于开标会唱标之用。</w:t>
      </w:r>
    </w:p>
    <w:p w14:paraId="3F0A0B30">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表中最终投标报价即为优惠后报价，并作为评审及定标依据。任何有选择或有条件的最终投标报价，或者表中某一包填写多个报价，均为无效报价。</w:t>
      </w:r>
    </w:p>
    <w:p w14:paraId="46BA63AC">
      <w:pPr>
        <w:spacing w:line="360" w:lineRule="auto"/>
        <w:jc w:val="left"/>
        <w:rPr>
          <w:rFonts w:ascii="宋体" w:hAnsi="宋体" w:cs="宋体"/>
          <w:color w:val="000000" w:themeColor="text1"/>
          <w:sz w:val="24"/>
          <w:highlight w:val="none"/>
          <w14:textFill>
            <w14:solidFill>
              <w14:schemeClr w14:val="tx1"/>
            </w14:solidFill>
          </w14:textFill>
        </w:rPr>
      </w:pPr>
      <w:bookmarkStart w:id="39" w:name="_Toc220232409"/>
      <w:bookmarkStart w:id="40" w:name="_Toc495414234"/>
    </w:p>
    <w:p w14:paraId="0B5A22F0">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29C62C3">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格式5</w:t>
      </w:r>
    </w:p>
    <w:bookmarkEnd w:id="39"/>
    <w:bookmarkEnd w:id="40"/>
    <w:p w14:paraId="7C347C03">
      <w:pPr>
        <w:pStyle w:val="10"/>
        <w:rPr>
          <w:b/>
          <w:color w:val="000000" w:themeColor="text1"/>
          <w:sz w:val="20"/>
          <w:highlight w:val="none"/>
          <w14:textFill>
            <w14:solidFill>
              <w14:schemeClr w14:val="tx1"/>
            </w14:solidFill>
          </w14:textFill>
        </w:rPr>
      </w:pPr>
    </w:p>
    <w:p w14:paraId="5ACB20E0">
      <w:pPr>
        <w:pStyle w:val="10"/>
        <w:rPr>
          <w:b/>
          <w:color w:val="000000" w:themeColor="text1"/>
          <w:sz w:val="20"/>
          <w:highlight w:val="none"/>
          <w14:textFill>
            <w14:solidFill>
              <w14:schemeClr w14:val="tx1"/>
            </w14:solidFill>
          </w14:textFill>
        </w:rPr>
      </w:pPr>
    </w:p>
    <w:p w14:paraId="5529707E">
      <w:pPr>
        <w:spacing w:before="185"/>
        <w:ind w:left="592" w:right="985"/>
        <w:jc w:val="center"/>
        <w:rPr>
          <w:b/>
          <w:color w:val="000000" w:themeColor="text1"/>
          <w:sz w:val="44"/>
          <w:highlight w:val="none"/>
          <w14:textFill>
            <w14:solidFill>
              <w14:schemeClr w14:val="tx1"/>
            </w14:solidFill>
          </w14:textFill>
        </w:rPr>
      </w:pPr>
      <w:r>
        <w:rPr>
          <w:rFonts w:hint="eastAsia"/>
          <w:b/>
          <w:color w:val="000000" w:themeColor="text1"/>
          <w:sz w:val="44"/>
          <w:highlight w:val="none"/>
          <w14:textFill>
            <w14:solidFill>
              <w14:schemeClr w14:val="tx1"/>
            </w14:solidFill>
          </w14:textFill>
        </w:rPr>
        <w:t>施工图预算书</w:t>
      </w:r>
    </w:p>
    <w:p w14:paraId="296F013D">
      <w:pPr>
        <w:pStyle w:val="10"/>
        <w:spacing w:before="4"/>
        <w:rPr>
          <w:b/>
          <w:color w:val="000000" w:themeColor="text1"/>
          <w:sz w:val="47"/>
          <w:highlight w:val="none"/>
          <w14:textFill>
            <w14:solidFill>
              <w14:schemeClr w14:val="tx1"/>
            </w14:solidFill>
          </w14:textFill>
        </w:rPr>
      </w:pPr>
    </w:p>
    <w:p w14:paraId="353355DA">
      <w:pPr>
        <w:ind w:left="592" w:right="987"/>
        <w:jc w:val="center"/>
        <w:rPr>
          <w:b/>
          <w:color w:val="000000" w:themeColor="text1"/>
          <w:sz w:val="30"/>
          <w:highlight w:val="none"/>
          <w14:textFill>
            <w14:solidFill>
              <w14:schemeClr w14:val="tx1"/>
            </w14:solidFill>
          </w14:textFill>
        </w:rPr>
      </w:pPr>
      <w:r>
        <w:rPr>
          <w:rFonts w:hint="eastAsia"/>
          <w:b/>
          <w:color w:val="000000" w:themeColor="text1"/>
          <w:sz w:val="30"/>
          <w:highlight w:val="none"/>
          <w14:textFill>
            <w14:solidFill>
              <w14:schemeClr w14:val="tx1"/>
            </w14:solidFill>
          </w14:textFill>
        </w:rPr>
        <w:t>（其格式按定额管理部门的规定）</w:t>
      </w:r>
    </w:p>
    <w:p w14:paraId="0B23F8A7">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9A2C704">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122FABF">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1AE3E4B5">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31D61AD">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673C60F">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AA29E92">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4DFFEC0A">
      <w:pPr>
        <w:pStyle w:val="17"/>
        <w:spacing w:line="360" w:lineRule="auto"/>
        <w:ind w:left="5250"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27CD1A0">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2266E25">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格式6          </w:t>
      </w:r>
    </w:p>
    <w:p w14:paraId="10F460B4">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黑体"/>
          <w:color w:val="000000" w:themeColor="text1"/>
          <w:kern w:val="0"/>
          <w:sz w:val="28"/>
          <w:szCs w:val="28"/>
          <w:highlight w:val="none"/>
          <w14:textFill>
            <w14:solidFill>
              <w14:schemeClr w14:val="tx1"/>
            </w14:solidFill>
          </w14:textFill>
        </w:rPr>
        <w:t>施工组织设计</w:t>
      </w:r>
    </w:p>
    <w:p w14:paraId="1785BB49">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w:t>
      </w:r>
      <w:r>
        <w:rPr>
          <w:rFonts w:hint="eastAsia" w:ascii="宋体" w:hAnsi="宋体" w:cs="仿宋_GB2312"/>
          <w:color w:val="000000" w:themeColor="text1"/>
          <w:kern w:val="0"/>
          <w:szCs w:val="21"/>
          <w:highlight w:val="none"/>
          <w:lang w:eastAsia="zh-CN"/>
          <w14:textFill>
            <w14:solidFill>
              <w14:schemeClr w14:val="tx1"/>
            </w14:solidFill>
          </w14:textFill>
        </w:rPr>
        <w:t>噪声</w:t>
      </w:r>
      <w:r>
        <w:rPr>
          <w:rFonts w:hint="eastAsia" w:ascii="宋体" w:hAnsi="宋体" w:cs="仿宋_GB2312"/>
          <w:color w:val="000000" w:themeColor="text1"/>
          <w:kern w:val="0"/>
          <w:szCs w:val="21"/>
          <w:highlight w:val="none"/>
          <w14:textFill>
            <w14:solidFill>
              <w14:schemeClr w14:val="tx1"/>
            </w14:solidFill>
          </w14:textFill>
        </w:rPr>
        <w:t>、降低环境污染、地下管线及其他地上地下设施的保护加固措施等。</w:t>
      </w:r>
    </w:p>
    <w:p w14:paraId="661C3354">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2. </w:t>
      </w:r>
      <w:r>
        <w:rPr>
          <w:rFonts w:hint="eastAsia" w:ascii="宋体" w:hAnsi="宋体" w:cs="仿宋_GB2312"/>
          <w:color w:val="000000" w:themeColor="text1"/>
          <w:kern w:val="0"/>
          <w:szCs w:val="21"/>
          <w:highlight w:val="none"/>
          <w14:textFill>
            <w14:solidFill>
              <w14:schemeClr w14:val="tx1"/>
            </w14:solidFill>
          </w14:textFill>
        </w:rPr>
        <w:t>施工组织设计除采用文字表述外可附下列图表，图表及格式要求附后。</w:t>
      </w:r>
    </w:p>
    <w:p w14:paraId="0B9E8FAF">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附表一拟投入本工程的主要施工设备表</w:t>
      </w:r>
    </w:p>
    <w:p w14:paraId="5298D9F8">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附表二拟配备本工程的试验和检测仪器设备表</w:t>
      </w:r>
    </w:p>
    <w:p w14:paraId="1AF96A9E">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附表三劳动力计划表</w:t>
      </w:r>
    </w:p>
    <w:p w14:paraId="666976F3">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附表四计划开、竣工日期和施工进度网络图</w:t>
      </w:r>
    </w:p>
    <w:p w14:paraId="7A3AF7A5">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附表一：拟投入本工程的主要施工设备表</w:t>
      </w:r>
    </w:p>
    <w:p w14:paraId="4AF4B1FC">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7A4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5CDAF8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07" w:type="dxa"/>
            <w:vAlign w:val="center"/>
          </w:tcPr>
          <w:p w14:paraId="7BC2E58C">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设备名称</w:t>
            </w:r>
          </w:p>
        </w:tc>
        <w:tc>
          <w:tcPr>
            <w:tcW w:w="927" w:type="dxa"/>
            <w:vAlign w:val="center"/>
          </w:tcPr>
          <w:p w14:paraId="2573BB14">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595AC9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927" w:type="dxa"/>
            <w:vAlign w:val="center"/>
          </w:tcPr>
          <w:p w14:paraId="2B23BC35">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928" w:type="dxa"/>
            <w:vAlign w:val="center"/>
          </w:tcPr>
          <w:p w14:paraId="09A8927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AA277E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928" w:type="dxa"/>
            <w:vAlign w:val="center"/>
          </w:tcPr>
          <w:p w14:paraId="77577B9C">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54007CF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97" w:type="dxa"/>
            <w:vAlign w:val="center"/>
          </w:tcPr>
          <w:p w14:paraId="4D74961B">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额定功率</w:t>
            </w:r>
          </w:p>
          <w:p w14:paraId="1A3B802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lang w:eastAsia="zh-CN"/>
                <w14:textFill>
                  <w14:solidFill>
                    <w14:schemeClr w14:val="tx1"/>
                  </w14:solidFill>
                </w14:textFill>
              </w:rPr>
              <w:t>(kW)</w:t>
            </w:r>
          </w:p>
        </w:tc>
        <w:tc>
          <w:tcPr>
            <w:tcW w:w="659" w:type="dxa"/>
            <w:vAlign w:val="center"/>
          </w:tcPr>
          <w:p w14:paraId="27C31DA7">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生产</w:t>
            </w:r>
          </w:p>
          <w:p w14:paraId="23BA4E5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能力</w:t>
            </w:r>
          </w:p>
        </w:tc>
        <w:tc>
          <w:tcPr>
            <w:tcW w:w="928" w:type="dxa"/>
            <w:vAlign w:val="center"/>
          </w:tcPr>
          <w:p w14:paraId="4E313320">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用于施</w:t>
            </w:r>
          </w:p>
          <w:p w14:paraId="734EEEE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工部位</w:t>
            </w:r>
          </w:p>
        </w:tc>
        <w:tc>
          <w:tcPr>
            <w:tcW w:w="928" w:type="dxa"/>
            <w:vAlign w:val="center"/>
          </w:tcPr>
          <w:p w14:paraId="63A9A88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12D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B11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7F20BF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11AED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A8F6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32C89C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982F08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281ACF3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FB54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F712C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654B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A9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DC26D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1BC45B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CB19B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F5676F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33843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7F671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41EAE3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430D02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235DC7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845BD6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2DB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BBCE2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40F90E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59BCFE2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6887CDF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F6D3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8DA6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5A1533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1EA844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13D72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B9287E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83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65D52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23D631C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4BC90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0262C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66AE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77A7379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6D71BC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47A3AB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C137C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84067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05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E3E39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8564B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775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9CF38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D336B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45BF9B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124226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78563AE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45E7C0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D8BE92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128F56E7">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附表二：拟配备本工程的试验和检测仪器设备表</w:t>
      </w:r>
    </w:p>
    <w:p w14:paraId="20BAAD84">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6D81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49FDB12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28" w:type="dxa"/>
            <w:vAlign w:val="center"/>
          </w:tcPr>
          <w:p w14:paraId="01D531C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仪器设备</w:t>
            </w:r>
          </w:p>
          <w:p w14:paraId="67D31CD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名称</w:t>
            </w:r>
          </w:p>
        </w:tc>
        <w:tc>
          <w:tcPr>
            <w:tcW w:w="1026" w:type="dxa"/>
            <w:vAlign w:val="center"/>
          </w:tcPr>
          <w:p w14:paraId="5311C1D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3C401A17">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1026" w:type="dxa"/>
            <w:vAlign w:val="center"/>
          </w:tcPr>
          <w:p w14:paraId="422560A8">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1025" w:type="dxa"/>
            <w:vAlign w:val="center"/>
          </w:tcPr>
          <w:p w14:paraId="75EA668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28B1B1D">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884" w:type="dxa"/>
            <w:vAlign w:val="center"/>
          </w:tcPr>
          <w:p w14:paraId="10BD4B0E">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6808942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66" w:type="dxa"/>
            <w:vAlign w:val="center"/>
          </w:tcPr>
          <w:p w14:paraId="3456CD3D">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已使用台</w:t>
            </w:r>
          </w:p>
          <w:p w14:paraId="5060971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时数</w:t>
            </w:r>
          </w:p>
        </w:tc>
        <w:tc>
          <w:tcPr>
            <w:tcW w:w="1026" w:type="dxa"/>
            <w:vAlign w:val="center"/>
          </w:tcPr>
          <w:p w14:paraId="7FDECE7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用途</w:t>
            </w:r>
          </w:p>
        </w:tc>
        <w:tc>
          <w:tcPr>
            <w:tcW w:w="1026" w:type="dxa"/>
            <w:vAlign w:val="center"/>
          </w:tcPr>
          <w:p w14:paraId="2F77EB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17A7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002CC1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6A6A62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9F8A4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54809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03420FC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72D5800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6DF9D5E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801080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F574E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1F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89D9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449999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5E0B63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F055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76FEB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5A818A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329930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EAFB2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7A493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350C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99612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573F64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023584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F80A68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358329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7D3BB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1DF508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20DD9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CD6E55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A10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A22E30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3C98BF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14649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93689A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6E9B9C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42FAC8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40BF6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49530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38121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795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A3B956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76C2ED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10F91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55F9CA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1F6013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A1240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71B04B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19D89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952732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1B5FDEB">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1FF821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3F107946">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EA71D8F">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1D9BAD7">
      <w:pPr>
        <w:autoSpaceDE w:val="0"/>
        <w:autoSpaceDN w:val="0"/>
        <w:adjustRightInd w:val="0"/>
        <w:spacing w:line="420" w:lineRule="exact"/>
        <w:jc w:val="left"/>
        <w:rPr>
          <w:rFonts w:ascii="宋体" w:hAnsi="宋体" w:cs="仿宋_GB2312"/>
          <w:color w:val="000000" w:themeColor="text1"/>
          <w:kern w:val="0"/>
          <w:szCs w:val="21"/>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附表三：劳动力计划表</w:t>
      </w:r>
    </w:p>
    <w:p w14:paraId="6AC28DFC">
      <w:pPr>
        <w:autoSpaceDE w:val="0"/>
        <w:autoSpaceDN w:val="0"/>
        <w:adjustRightInd w:val="0"/>
        <w:spacing w:line="420" w:lineRule="exact"/>
        <w:jc w:val="right"/>
        <w:rPr>
          <w:rFonts w:ascii="宋体" w:hAnsi="宋体" w:cs="黑体"/>
          <w:color w:val="000000" w:themeColor="text1"/>
          <w:kern w:val="0"/>
          <w:szCs w:val="21"/>
          <w:highlight w:val="none"/>
          <w14:textFill>
            <w14:solidFill>
              <w14:schemeClr w14:val="tx1"/>
            </w14:solidFill>
          </w14:textFill>
        </w:rPr>
      </w:pPr>
      <w:r>
        <w:rPr>
          <w:rFonts w:hint="eastAsia" w:ascii="宋体" w:hAnsi="宋体" w:cs="黑体"/>
          <w:color w:val="000000" w:themeColor="text1"/>
          <w:kern w:val="0"/>
          <w:szCs w:val="21"/>
          <w:highlight w:val="none"/>
          <w14:textFill>
            <w14:solidFill>
              <w14:schemeClr w14:val="tx1"/>
            </w14:solidFill>
          </w14:textFill>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B14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D153AC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工种</w:t>
            </w:r>
          </w:p>
        </w:tc>
        <w:tc>
          <w:tcPr>
            <w:tcW w:w="8136" w:type="dxa"/>
            <w:gridSpan w:val="7"/>
            <w:vAlign w:val="center"/>
          </w:tcPr>
          <w:p w14:paraId="59C040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按工程施工阶段投入劳动力情况</w:t>
            </w:r>
          </w:p>
        </w:tc>
      </w:tr>
      <w:tr w14:paraId="1946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287EB7">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0F28CD4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DC8B92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00AA6A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761A90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169103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9EE9F6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DB5F65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3D53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882C67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5BC59D1B">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1FB64CD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61D6F6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EC0DB0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036F6D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A09415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0207986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650F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59CBE2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4D5A5F9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3EFA3D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7A4839">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BC28DA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A772C9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2F0B986">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4933094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7B3F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FCE2D8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27318E4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790A663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43247F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91C823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3FD201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82CFF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89AA6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bl>
    <w:p w14:paraId="775FC913">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08F3B2C">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C2A6BF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42BCAE2">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附表四：计划开、竣工日期和施工进度网络图（或横道图）</w:t>
      </w:r>
    </w:p>
    <w:p w14:paraId="36012FE4">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投标人应递交施工进度网络图或施工进度表，说明按招标文件要求的计划工期进行施工的各个关键日期。</w:t>
      </w:r>
    </w:p>
    <w:p w14:paraId="4141E62B">
      <w:pPr>
        <w:autoSpaceDE w:val="0"/>
        <w:autoSpaceDN w:val="0"/>
        <w:adjustRightInd w:val="0"/>
        <w:spacing w:line="420" w:lineRule="exact"/>
        <w:ind w:firstLine="420" w:firstLineChars="200"/>
        <w:jc w:val="left"/>
        <w:rPr>
          <w:color w:val="000000" w:themeColor="text1"/>
          <w:kern w:val="0"/>
          <w:highlight w:val="none"/>
          <w14:textFill>
            <w14:solidFill>
              <w14:schemeClr w14:val="tx1"/>
            </w14:solidFill>
          </w14:textFill>
        </w:rPr>
      </w:pPr>
      <w:r>
        <w:rPr>
          <w:rFonts w:cs="TimesNewRomanPSMT"/>
          <w:color w:val="000000" w:themeColor="text1"/>
          <w:kern w:val="0"/>
          <w:highlight w:val="none"/>
          <w14:textFill>
            <w14:solidFill>
              <w14:schemeClr w14:val="tx1"/>
            </w14:solidFill>
          </w14:textFill>
        </w:rPr>
        <w:t xml:space="preserve">2. </w:t>
      </w:r>
      <w:r>
        <w:rPr>
          <w:rFonts w:hint="eastAsia"/>
          <w:color w:val="000000" w:themeColor="text1"/>
          <w:kern w:val="0"/>
          <w:highlight w:val="none"/>
          <w14:textFill>
            <w14:solidFill>
              <w14:schemeClr w14:val="tx1"/>
            </w14:solidFill>
          </w14:textFill>
        </w:rPr>
        <w:t>施工进度表可采用网络图（或横道图）表示。</w:t>
      </w:r>
    </w:p>
    <w:p w14:paraId="5608D6CB">
      <w:pPr>
        <w:pStyle w:val="10"/>
        <w:rPr>
          <w:color w:val="000000" w:themeColor="text1"/>
          <w:sz w:val="20"/>
          <w:highlight w:val="none"/>
          <w14:textFill>
            <w14:solidFill>
              <w14:schemeClr w14:val="tx1"/>
            </w14:solidFill>
          </w14:textFill>
        </w:rPr>
      </w:pPr>
    </w:p>
    <w:p w14:paraId="4ED79F38">
      <w:pPr>
        <w:pStyle w:val="10"/>
        <w:spacing w:before="5"/>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格式7</w:t>
      </w:r>
    </w:p>
    <w:p w14:paraId="3EB10158">
      <w:pPr>
        <w:rPr>
          <w:color w:val="000000" w:themeColor="text1"/>
          <w:sz w:val="24"/>
          <w:highlight w:val="none"/>
          <w14:textFill>
            <w14:solidFill>
              <w14:schemeClr w14:val="tx1"/>
            </w14:solidFill>
          </w14:textFill>
        </w:rPr>
      </w:pPr>
    </w:p>
    <w:p w14:paraId="70BFF954">
      <w:pPr>
        <w:pStyle w:val="5"/>
        <w:spacing w:before="120" w:after="120" w:line="240" w:lineRule="auto"/>
        <w:rPr>
          <w:color w:val="000000" w:themeColor="text1"/>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598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BC7CE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职务</w:t>
            </w:r>
          </w:p>
        </w:tc>
        <w:tc>
          <w:tcPr>
            <w:tcW w:w="1033" w:type="dxa"/>
            <w:vMerge w:val="restart"/>
            <w:vAlign w:val="center"/>
          </w:tcPr>
          <w:p w14:paraId="6A8D04C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姓名</w:t>
            </w:r>
          </w:p>
        </w:tc>
        <w:tc>
          <w:tcPr>
            <w:tcW w:w="1034" w:type="dxa"/>
            <w:vMerge w:val="restart"/>
            <w:vAlign w:val="center"/>
          </w:tcPr>
          <w:p w14:paraId="47A908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职称</w:t>
            </w:r>
          </w:p>
        </w:tc>
        <w:tc>
          <w:tcPr>
            <w:tcW w:w="4791" w:type="dxa"/>
            <w:gridSpan w:val="4"/>
            <w:vAlign w:val="center"/>
          </w:tcPr>
          <w:p w14:paraId="5DE6031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执业或职业资格证明</w:t>
            </w:r>
          </w:p>
        </w:tc>
        <w:tc>
          <w:tcPr>
            <w:tcW w:w="900" w:type="dxa"/>
            <w:vAlign w:val="center"/>
          </w:tcPr>
          <w:p w14:paraId="14861EB7">
            <w:pPr>
              <w:autoSpaceDE w:val="0"/>
              <w:autoSpaceDN w:val="0"/>
              <w:adjustRightInd w:val="0"/>
              <w:spacing w:line="420" w:lineRule="exac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6A9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FE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Merge w:val="continue"/>
            <w:vAlign w:val="center"/>
          </w:tcPr>
          <w:p w14:paraId="083ADBD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Merge w:val="continue"/>
            <w:vAlign w:val="center"/>
          </w:tcPr>
          <w:p w14:paraId="5B6091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051E53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证书名称</w:t>
            </w:r>
          </w:p>
        </w:tc>
        <w:tc>
          <w:tcPr>
            <w:tcW w:w="912" w:type="dxa"/>
            <w:vAlign w:val="center"/>
          </w:tcPr>
          <w:p w14:paraId="77C9BBD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级别</w:t>
            </w:r>
          </w:p>
        </w:tc>
        <w:tc>
          <w:tcPr>
            <w:tcW w:w="1324" w:type="dxa"/>
            <w:vAlign w:val="center"/>
          </w:tcPr>
          <w:p w14:paraId="5A42F1C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证号</w:t>
            </w:r>
          </w:p>
        </w:tc>
        <w:tc>
          <w:tcPr>
            <w:tcW w:w="1399" w:type="dxa"/>
            <w:vAlign w:val="center"/>
          </w:tcPr>
          <w:p w14:paraId="1CFAFC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专业</w:t>
            </w:r>
          </w:p>
        </w:tc>
        <w:tc>
          <w:tcPr>
            <w:tcW w:w="900" w:type="dxa"/>
            <w:vAlign w:val="center"/>
          </w:tcPr>
          <w:p w14:paraId="589108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347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F6A9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72DCE0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61A26D0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5F7E4E0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38D514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43CB20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2A3C13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F6E84F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3CD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939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062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F71C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535A2A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1B5FA21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0F02C2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A263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4C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ACE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6B63E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9D71AA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16055D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1070E0E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402078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B39819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E1FFA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751951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0A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3AAE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012E0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30F8FD2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408FA9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60DF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D2692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40212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39FD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EC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06440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15596E6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BE0F21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0A50C9E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410F6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0D409A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03D49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47342A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7EFCDB0">
      <w:pPr>
        <w:rPr>
          <w:color w:val="000000" w:themeColor="text1"/>
          <w:highlight w:val="none"/>
          <w14:textFill>
            <w14:solidFill>
              <w14:schemeClr w14:val="tx1"/>
            </w14:solidFill>
          </w14:textFill>
        </w:rPr>
      </w:pPr>
    </w:p>
    <w:p w14:paraId="4BAD059E">
      <w:pPr>
        <w:rPr>
          <w:rFonts w:hint="eastAsia"/>
          <w:b w:val="0"/>
          <w:color w:val="000000" w:themeColor="text1"/>
          <w:sz w:val="24"/>
          <w:szCs w:val="24"/>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br w:type="page"/>
      </w:r>
    </w:p>
    <w:p w14:paraId="6FE6A84F">
      <w:pPr>
        <w:pStyle w:val="5"/>
        <w:spacing w:before="120" w:after="120" w:line="240" w:lineRule="auto"/>
        <w:rPr>
          <w:rFonts w:ascii="黑体" w:hAnsi="宋体"/>
          <w:color w:val="000000" w:themeColor="text1"/>
          <w:sz w:val="24"/>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（二）主要人员简历表</w:t>
      </w:r>
    </w:p>
    <w:p w14:paraId="7E259FDD">
      <w:pPr>
        <w:spacing w:line="420" w:lineRule="exact"/>
        <w:rPr>
          <w:rFonts w:ascii="黑体" w:hAnsi="宋体" w:eastAsia="黑体"/>
          <w:color w:val="000000" w:themeColor="text1"/>
          <w:szCs w:val="21"/>
          <w:highlight w:val="none"/>
          <w14:textFill>
            <w14:solidFill>
              <w14:schemeClr w14:val="tx1"/>
            </w14:solidFill>
          </w14:textFill>
        </w:rPr>
      </w:pPr>
      <w:r>
        <w:rPr>
          <w:rFonts w:hint="eastAsia" w:ascii="黑体" w:hAnsi="宋体" w:eastAsia="黑体"/>
          <w:color w:val="000000" w:themeColor="text1"/>
          <w:szCs w:val="21"/>
          <w:highlight w:val="none"/>
          <w14:textFill>
            <w14:solidFill>
              <w14:schemeClr w14:val="tx1"/>
            </w14:solidFill>
          </w14:textFill>
        </w:rPr>
        <w:t>附1：项目经理简历表</w:t>
      </w:r>
    </w:p>
    <w:p w14:paraId="7C66D63B">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B9D5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98A851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1098" w:type="dxa"/>
            <w:vAlign w:val="center"/>
          </w:tcPr>
          <w:p w14:paraId="49190DCA">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7C5ACE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c>
          <w:tcPr>
            <w:tcW w:w="1352" w:type="dxa"/>
            <w:vAlign w:val="center"/>
          </w:tcPr>
          <w:p w14:paraId="079EC1C4">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654EF3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w:t>
            </w:r>
          </w:p>
        </w:tc>
        <w:tc>
          <w:tcPr>
            <w:tcW w:w="2255" w:type="dxa"/>
            <w:vAlign w:val="center"/>
          </w:tcPr>
          <w:p w14:paraId="7C45FAB8">
            <w:pPr>
              <w:jc w:val="center"/>
              <w:rPr>
                <w:rFonts w:ascii="宋体" w:hAnsi="宋体"/>
                <w:color w:val="000000" w:themeColor="text1"/>
                <w:szCs w:val="21"/>
                <w:highlight w:val="none"/>
                <w14:textFill>
                  <w14:solidFill>
                    <w14:schemeClr w14:val="tx1"/>
                  </w14:solidFill>
                </w14:textFill>
              </w:rPr>
            </w:pPr>
          </w:p>
        </w:tc>
      </w:tr>
      <w:tr w14:paraId="770D9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8F106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称</w:t>
            </w:r>
          </w:p>
        </w:tc>
        <w:tc>
          <w:tcPr>
            <w:tcW w:w="1098" w:type="dxa"/>
            <w:vAlign w:val="center"/>
          </w:tcPr>
          <w:p w14:paraId="66374FF4">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13C64B45">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务</w:t>
            </w:r>
          </w:p>
        </w:tc>
        <w:tc>
          <w:tcPr>
            <w:tcW w:w="1352" w:type="dxa"/>
            <w:vAlign w:val="center"/>
          </w:tcPr>
          <w:p w14:paraId="69595462">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4A188A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拟在本工程任职</w:t>
            </w:r>
          </w:p>
        </w:tc>
        <w:tc>
          <w:tcPr>
            <w:tcW w:w="2255" w:type="dxa"/>
            <w:vAlign w:val="center"/>
          </w:tcPr>
          <w:p w14:paraId="59019AC8">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w:t>
            </w:r>
          </w:p>
        </w:tc>
      </w:tr>
      <w:tr w14:paraId="4F895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26E99C6">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注册建造师执业资格等级</w:t>
            </w:r>
          </w:p>
        </w:tc>
        <w:tc>
          <w:tcPr>
            <w:tcW w:w="1352" w:type="dxa"/>
            <w:vAlign w:val="center"/>
          </w:tcPr>
          <w:p w14:paraId="4005772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级</w:t>
            </w:r>
          </w:p>
        </w:tc>
        <w:tc>
          <w:tcPr>
            <w:tcW w:w="1954" w:type="dxa"/>
            <w:vAlign w:val="center"/>
          </w:tcPr>
          <w:p w14:paraId="1127B1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建造师专业</w:t>
            </w:r>
          </w:p>
        </w:tc>
        <w:tc>
          <w:tcPr>
            <w:tcW w:w="2255" w:type="dxa"/>
            <w:vAlign w:val="center"/>
          </w:tcPr>
          <w:p w14:paraId="2C86947B">
            <w:pPr>
              <w:jc w:val="center"/>
              <w:rPr>
                <w:rFonts w:ascii="宋体" w:hAnsi="宋体"/>
                <w:color w:val="000000" w:themeColor="text1"/>
                <w:szCs w:val="21"/>
                <w:highlight w:val="none"/>
                <w14:textFill>
                  <w14:solidFill>
                    <w14:schemeClr w14:val="tx1"/>
                  </w14:solidFill>
                </w14:textFill>
              </w:rPr>
            </w:pPr>
          </w:p>
        </w:tc>
      </w:tr>
      <w:tr w14:paraId="0A62D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93617C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安全生产考核合格证书</w:t>
            </w:r>
          </w:p>
        </w:tc>
        <w:tc>
          <w:tcPr>
            <w:tcW w:w="5561" w:type="dxa"/>
            <w:gridSpan w:val="3"/>
            <w:vAlign w:val="center"/>
          </w:tcPr>
          <w:p w14:paraId="5C0BF7AD">
            <w:pPr>
              <w:jc w:val="center"/>
              <w:rPr>
                <w:rFonts w:ascii="宋体" w:hAnsi="宋体"/>
                <w:color w:val="000000" w:themeColor="text1"/>
                <w:szCs w:val="21"/>
                <w:highlight w:val="none"/>
                <w14:textFill>
                  <w14:solidFill>
                    <w14:schemeClr w14:val="tx1"/>
                  </w14:solidFill>
                </w14:textFill>
              </w:rPr>
            </w:pPr>
          </w:p>
        </w:tc>
      </w:tr>
      <w:tr w14:paraId="37FF1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76D18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c>
          <w:tcPr>
            <w:tcW w:w="7862" w:type="dxa"/>
            <w:gridSpan w:val="5"/>
            <w:vAlign w:val="center"/>
          </w:tcPr>
          <w:p w14:paraId="4B3323B7">
            <w:pPr>
              <w:ind w:firstLine="840" w:firstLineChars="4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年毕业于                  学校            专业</w:t>
            </w:r>
          </w:p>
        </w:tc>
      </w:tr>
      <w:tr w14:paraId="051D8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B53B0A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主要工作经历</w:t>
            </w:r>
          </w:p>
        </w:tc>
      </w:tr>
      <w:tr w14:paraId="0B81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437BDA">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时  间</w:t>
            </w:r>
          </w:p>
        </w:tc>
        <w:tc>
          <w:tcPr>
            <w:tcW w:w="3653" w:type="dxa"/>
            <w:gridSpan w:val="3"/>
            <w:vAlign w:val="center"/>
          </w:tcPr>
          <w:p w14:paraId="28721B2D">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参加过的类似项目名称</w:t>
            </w:r>
          </w:p>
        </w:tc>
        <w:tc>
          <w:tcPr>
            <w:tcW w:w="1954" w:type="dxa"/>
            <w:vAlign w:val="center"/>
          </w:tcPr>
          <w:p w14:paraId="2E5BA3D1">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工程概况说明</w:t>
            </w:r>
          </w:p>
        </w:tc>
        <w:tc>
          <w:tcPr>
            <w:tcW w:w="2255" w:type="dxa"/>
            <w:vAlign w:val="center"/>
          </w:tcPr>
          <w:p w14:paraId="7D857D7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发包人及联系电话</w:t>
            </w:r>
          </w:p>
        </w:tc>
      </w:tr>
      <w:tr w14:paraId="4FF2B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248C6F">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481FF75E">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16AE4031">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91D1EBA">
            <w:pPr>
              <w:jc w:val="center"/>
              <w:rPr>
                <w:rFonts w:ascii="宋体" w:hAnsi="宋体"/>
                <w:color w:val="000000" w:themeColor="text1"/>
                <w:szCs w:val="21"/>
                <w:highlight w:val="none"/>
                <w14:textFill>
                  <w14:solidFill>
                    <w14:schemeClr w14:val="tx1"/>
                  </w14:solidFill>
                </w14:textFill>
              </w:rPr>
            </w:pPr>
          </w:p>
        </w:tc>
      </w:tr>
      <w:tr w14:paraId="5184C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D397B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3A4B6BF">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CB1183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27F6A47">
            <w:pPr>
              <w:jc w:val="center"/>
              <w:rPr>
                <w:rFonts w:ascii="宋体" w:hAnsi="宋体"/>
                <w:color w:val="000000" w:themeColor="text1"/>
                <w:szCs w:val="21"/>
                <w:highlight w:val="none"/>
                <w14:textFill>
                  <w14:solidFill>
                    <w14:schemeClr w14:val="tx1"/>
                  </w14:solidFill>
                </w14:textFill>
              </w:rPr>
            </w:pPr>
          </w:p>
        </w:tc>
      </w:tr>
      <w:tr w14:paraId="516BB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BF25B2">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5200F7B6">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5270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8F03EED">
            <w:pPr>
              <w:jc w:val="center"/>
              <w:rPr>
                <w:rFonts w:ascii="宋体" w:hAnsi="宋体"/>
                <w:color w:val="000000" w:themeColor="text1"/>
                <w:szCs w:val="21"/>
                <w:highlight w:val="none"/>
                <w14:textFill>
                  <w14:solidFill>
                    <w14:schemeClr w14:val="tx1"/>
                  </w14:solidFill>
                </w14:textFill>
              </w:rPr>
            </w:pPr>
          </w:p>
        </w:tc>
      </w:tr>
      <w:tr w14:paraId="5F00C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6236CE">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D0891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45D92BCA">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CD6461D">
            <w:pPr>
              <w:jc w:val="center"/>
              <w:rPr>
                <w:rFonts w:ascii="宋体" w:hAnsi="宋体"/>
                <w:color w:val="000000" w:themeColor="text1"/>
                <w:szCs w:val="21"/>
                <w:highlight w:val="none"/>
                <w14:textFill>
                  <w14:solidFill>
                    <w14:schemeClr w14:val="tx1"/>
                  </w14:solidFill>
                </w14:textFill>
              </w:rPr>
            </w:pPr>
          </w:p>
        </w:tc>
      </w:tr>
      <w:tr w14:paraId="76C2F2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560A44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1574283">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FA00C5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2A595239">
            <w:pPr>
              <w:jc w:val="center"/>
              <w:rPr>
                <w:rFonts w:ascii="宋体" w:hAnsi="宋体"/>
                <w:color w:val="000000" w:themeColor="text1"/>
                <w:szCs w:val="21"/>
                <w:highlight w:val="none"/>
                <w14:textFill>
                  <w14:solidFill>
                    <w14:schemeClr w14:val="tx1"/>
                  </w14:solidFill>
                </w14:textFill>
              </w:rPr>
            </w:pPr>
          </w:p>
        </w:tc>
      </w:tr>
      <w:tr w14:paraId="0AD35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58399B">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E801F7A">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0E9F9DAE">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6DBA74E4">
            <w:pPr>
              <w:jc w:val="center"/>
              <w:rPr>
                <w:rFonts w:ascii="宋体" w:hAnsi="宋体"/>
                <w:color w:val="000000" w:themeColor="text1"/>
                <w:szCs w:val="21"/>
                <w:highlight w:val="none"/>
                <w14:textFill>
                  <w14:solidFill>
                    <w14:schemeClr w14:val="tx1"/>
                  </w14:solidFill>
                </w14:textFill>
              </w:rPr>
            </w:pPr>
          </w:p>
        </w:tc>
      </w:tr>
      <w:tr w14:paraId="53920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CEA80A">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A581018">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84B4AB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0E9B5B64">
            <w:pPr>
              <w:jc w:val="center"/>
              <w:rPr>
                <w:rFonts w:ascii="宋体" w:hAnsi="宋体"/>
                <w:color w:val="000000" w:themeColor="text1"/>
                <w:szCs w:val="21"/>
                <w:highlight w:val="none"/>
                <w14:textFill>
                  <w14:solidFill>
                    <w14:schemeClr w14:val="tx1"/>
                  </w14:solidFill>
                </w14:textFill>
              </w:rPr>
            </w:pPr>
          </w:p>
        </w:tc>
      </w:tr>
      <w:tr w14:paraId="6938D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ABB3C0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D22E5CD">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427777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78F37DE">
            <w:pPr>
              <w:jc w:val="center"/>
              <w:rPr>
                <w:rFonts w:ascii="宋体" w:hAnsi="宋体"/>
                <w:color w:val="000000" w:themeColor="text1"/>
                <w:szCs w:val="21"/>
                <w:highlight w:val="none"/>
                <w14:textFill>
                  <w14:solidFill>
                    <w14:schemeClr w14:val="tx1"/>
                  </w14:solidFill>
                </w14:textFill>
              </w:rPr>
            </w:pPr>
          </w:p>
        </w:tc>
      </w:tr>
      <w:tr w14:paraId="5D3D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47F244">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7E113A85">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1D123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271F31C">
            <w:pPr>
              <w:jc w:val="center"/>
              <w:rPr>
                <w:rFonts w:ascii="宋体" w:hAnsi="宋体"/>
                <w:color w:val="000000" w:themeColor="text1"/>
                <w:szCs w:val="21"/>
                <w:highlight w:val="none"/>
                <w14:textFill>
                  <w14:solidFill>
                    <w14:schemeClr w14:val="tx1"/>
                  </w14:solidFill>
                </w14:textFill>
              </w:rPr>
            </w:pPr>
          </w:p>
        </w:tc>
      </w:tr>
      <w:tr w14:paraId="61AE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7507AE7">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119E7B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2C143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7AAFEA0B">
            <w:pPr>
              <w:jc w:val="center"/>
              <w:rPr>
                <w:rFonts w:ascii="宋体" w:hAnsi="宋体"/>
                <w:color w:val="000000" w:themeColor="text1"/>
                <w:szCs w:val="21"/>
                <w:highlight w:val="none"/>
                <w14:textFill>
                  <w14:solidFill>
                    <w14:schemeClr w14:val="tx1"/>
                  </w14:solidFill>
                </w14:textFill>
              </w:rPr>
            </w:pPr>
          </w:p>
        </w:tc>
      </w:tr>
    </w:tbl>
    <w:p w14:paraId="3CF4EC76">
      <w:pPr>
        <w:spacing w:line="420" w:lineRule="exact"/>
        <w:rPr>
          <w:rFonts w:ascii="宋体" w:hAnsi="宋体"/>
          <w:color w:val="000000" w:themeColor="text1"/>
          <w:szCs w:val="21"/>
          <w:highlight w:val="none"/>
          <w14:textFill>
            <w14:solidFill>
              <w14:schemeClr w14:val="tx1"/>
            </w14:solidFill>
          </w14:textFill>
        </w:rPr>
      </w:pPr>
    </w:p>
    <w:p w14:paraId="53C3A12A">
      <w:pPr>
        <w:spacing w:line="420" w:lineRule="exact"/>
        <w:rPr>
          <w:rFonts w:ascii="黑体" w:hAnsi="宋体" w:eastAsia="黑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r>
        <w:rPr>
          <w:rFonts w:hint="eastAsia" w:ascii="黑体" w:hAnsi="宋体" w:eastAsia="黑体"/>
          <w:color w:val="000000" w:themeColor="text1"/>
          <w:szCs w:val="21"/>
          <w:highlight w:val="none"/>
          <w14:textFill>
            <w14:solidFill>
              <w14:schemeClr w14:val="tx1"/>
            </w14:solidFill>
          </w14:textFill>
        </w:rPr>
        <w:t>附2：主要项目管理人员简历表</w:t>
      </w:r>
    </w:p>
    <w:p w14:paraId="45883D9E">
      <w:pPr>
        <w:spacing w:line="420" w:lineRule="exact"/>
        <w:ind w:firstLine="359" w:firstLineChars="171"/>
        <w:rPr>
          <w:rFonts w:ascii="宋体" w:hAnsi="宋体"/>
          <w:color w:val="000000" w:themeColor="text1"/>
          <w:szCs w:val="21"/>
          <w:highlight w:val="none"/>
          <w14:textFill>
            <w14:solidFill>
              <w14:schemeClr w14:val="tx1"/>
            </w14:solidFill>
          </w14:textFill>
        </w:rPr>
      </w:pPr>
    </w:p>
    <w:p w14:paraId="12698A1F">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F1A4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F818594">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岗位名称</w:t>
            </w:r>
          </w:p>
        </w:tc>
      </w:tr>
      <w:tr w14:paraId="65E5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F11EC60">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4420" w:type="dxa"/>
          </w:tcPr>
          <w:p w14:paraId="4FE3174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r>
      <w:tr w14:paraId="51775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B8562BB">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性    别</w:t>
            </w:r>
          </w:p>
        </w:tc>
        <w:tc>
          <w:tcPr>
            <w:tcW w:w="4420" w:type="dxa"/>
          </w:tcPr>
          <w:p w14:paraId="241B375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r>
      <w:tr w14:paraId="18F6F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53799C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学历和专业</w:t>
            </w:r>
          </w:p>
        </w:tc>
        <w:tc>
          <w:tcPr>
            <w:tcW w:w="4420" w:type="dxa"/>
          </w:tcPr>
          <w:p w14:paraId="0FFA74BA">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毕业时间</w:t>
            </w:r>
          </w:p>
        </w:tc>
      </w:tr>
      <w:tr w14:paraId="7346A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8701F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拥有的执业资格</w:t>
            </w:r>
          </w:p>
        </w:tc>
        <w:tc>
          <w:tcPr>
            <w:tcW w:w="4420" w:type="dxa"/>
          </w:tcPr>
          <w:p w14:paraId="56F3F41C">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专业职称</w:t>
            </w:r>
          </w:p>
        </w:tc>
      </w:tr>
      <w:tr w14:paraId="74B7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C5EB5B5">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执业资格证书编号</w:t>
            </w:r>
          </w:p>
        </w:tc>
        <w:tc>
          <w:tcPr>
            <w:tcW w:w="4420" w:type="dxa"/>
          </w:tcPr>
          <w:p w14:paraId="232064A9">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工作年限</w:t>
            </w:r>
          </w:p>
        </w:tc>
      </w:tr>
      <w:tr w14:paraId="601AF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99DC0E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76ADADE9">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6588179D">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756FD593">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p w14:paraId="13D0D01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业</w:t>
            </w:r>
          </w:p>
          <w:p w14:paraId="3A0576C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绩</w:t>
            </w:r>
          </w:p>
          <w:p w14:paraId="028A2F74">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及</w:t>
            </w:r>
          </w:p>
          <w:p w14:paraId="10CC167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担</w:t>
            </w:r>
          </w:p>
          <w:p w14:paraId="5F67484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任</w:t>
            </w:r>
          </w:p>
          <w:p w14:paraId="49F2CF3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的</w:t>
            </w:r>
          </w:p>
          <w:p w14:paraId="47CCAE78">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1B9161C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12556EF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325B66AB">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tc>
      </w:tr>
    </w:tbl>
    <w:p w14:paraId="5EFC5D14">
      <w:pPr>
        <w:pStyle w:val="36"/>
        <w:ind w:firstLine="210"/>
        <w:rPr>
          <w:color w:val="000000" w:themeColor="text1"/>
          <w:highlight w:val="none"/>
          <w14:textFill>
            <w14:solidFill>
              <w14:schemeClr w14:val="tx1"/>
            </w14:solidFill>
          </w14:textFill>
        </w:rPr>
        <w:sectPr>
          <w:pgSz w:w="11850" w:h="16790"/>
          <w:pgMar w:top="1560" w:right="1180" w:bottom="920" w:left="1580" w:header="0" w:footer="721" w:gutter="0"/>
          <w:cols w:space="720" w:num="1"/>
        </w:sectPr>
      </w:pPr>
    </w:p>
    <w:p w14:paraId="26BB3415">
      <w:pPr>
        <w:pStyle w:val="10"/>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格式8</w:t>
      </w:r>
    </w:p>
    <w:p w14:paraId="640B951A">
      <w:pPr>
        <w:pStyle w:val="10"/>
        <w:rPr>
          <w:b/>
          <w:color w:val="000000" w:themeColor="text1"/>
          <w:sz w:val="20"/>
          <w:highlight w:val="none"/>
          <w14:textFill>
            <w14:solidFill>
              <w14:schemeClr w14:val="tx1"/>
            </w14:solidFill>
          </w14:textFill>
        </w:rPr>
      </w:pPr>
    </w:p>
    <w:p w14:paraId="46685244">
      <w:pPr>
        <w:pStyle w:val="10"/>
        <w:spacing w:before="12"/>
        <w:rPr>
          <w:b/>
          <w:color w:val="000000" w:themeColor="text1"/>
          <w:sz w:val="22"/>
          <w:highlight w:val="none"/>
          <w14:textFill>
            <w14:solidFill>
              <w14:schemeClr w14:val="tx1"/>
            </w14:solidFill>
          </w14:textFill>
        </w:rPr>
      </w:pPr>
    </w:p>
    <w:p w14:paraId="385BAA41">
      <w:pPr>
        <w:spacing w:before="55"/>
        <w:ind w:left="588" w:right="987"/>
        <w:jc w:val="center"/>
        <w:rPr>
          <w:b/>
          <w:color w:val="000000" w:themeColor="text1"/>
          <w:sz w:val="32"/>
          <w:highlight w:val="none"/>
          <w14:textFill>
            <w14:solidFill>
              <w14:schemeClr w14:val="tx1"/>
            </w14:solidFill>
          </w14:textFill>
        </w:rPr>
      </w:pPr>
      <w:r>
        <w:rPr>
          <w:rFonts w:hint="eastAsia"/>
          <w:b/>
          <w:color w:val="000000" w:themeColor="text1"/>
          <w:sz w:val="32"/>
          <w:highlight w:val="none"/>
          <w14:textFill>
            <w14:solidFill>
              <w14:schemeClr w14:val="tx1"/>
            </w14:solidFill>
          </w14:textFill>
        </w:rPr>
        <w:t>项目管理机构配备情况辅助说明资料</w:t>
      </w:r>
    </w:p>
    <w:p w14:paraId="2C23FEA2">
      <w:pPr>
        <w:pStyle w:val="10"/>
        <w:spacing w:before="9"/>
        <w:rPr>
          <w:b/>
          <w:color w:val="000000" w:themeColor="text1"/>
          <w:sz w:val="12"/>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g">
            <w:drawing>
              <wp:anchor distT="0" distB="0" distL="114300" distR="114300" simplePos="0" relativeHeight="251659264" behindDoc="1" locked="0" layoutInCell="1" allowOverlap="1">
                <wp:simplePos x="0" y="0"/>
                <wp:positionH relativeFrom="page">
                  <wp:posOffset>896620</wp:posOffset>
                </wp:positionH>
                <wp:positionV relativeFrom="paragraph">
                  <wp:posOffset>113030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0.6pt;margin-top:8.9pt;height:421.05pt;width:443.75pt;mso-position-horizontal-relative:page;mso-wrap-distance-bottom:0pt;mso-wrap-distance-top:0pt;z-index:-251657216;mso-width-relative:page;mso-height-relative:page;" coordorigin="1685,419" coordsize="8875,8421" o:gfxdata="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5TkFh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43317077">
      <w:pPr>
        <w:pStyle w:val="10"/>
        <w:spacing w:before="66"/>
        <w:ind w:left="21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p>
    <w:p w14:paraId="71DB477A">
      <w:pPr>
        <w:pStyle w:val="10"/>
        <w:spacing w:before="10"/>
        <w:rPr>
          <w:color w:val="000000" w:themeColor="text1"/>
          <w:sz w:val="8"/>
          <w:highlight w:val="none"/>
          <w14:textFill>
            <w14:solidFill>
              <w14:schemeClr w14:val="tx1"/>
            </w14:solidFill>
          </w14:textFill>
        </w:rPr>
      </w:pPr>
    </w:p>
    <w:p w14:paraId="7F964F06">
      <w:pPr>
        <w:pStyle w:val="10"/>
        <w:spacing w:before="67" w:line="436" w:lineRule="auto"/>
        <w:ind w:left="218" w:right="611" w:firstLine="1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注：1、辅助说明资料主要包括管理机构和机构设置、职责分工有关复印资料及投标人认为有必要提供的资料。格式不做统一规定。</w:t>
      </w:r>
    </w:p>
    <w:p w14:paraId="58676587">
      <w:pPr>
        <w:pStyle w:val="10"/>
        <w:spacing w:before="1"/>
        <w:ind w:left="818"/>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2.</w:t>
      </w:r>
      <w:r>
        <w:rPr>
          <w:rFonts w:hint="eastAsia"/>
          <w:color w:val="000000" w:themeColor="text1"/>
          <w:highlight w:val="none"/>
          <w14:textFill>
            <w14:solidFill>
              <w14:schemeClr w14:val="tx1"/>
            </w14:solidFill>
          </w14:textFill>
        </w:rPr>
        <w:t>项目管理机构配备情况说明资料另附（与本投标文件一起装订）</w:t>
      </w:r>
    </w:p>
    <w:p w14:paraId="38FA2C72">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AECCF4C">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格式9</w:t>
      </w:r>
    </w:p>
    <w:p w14:paraId="5AC07116">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p>
    <w:p w14:paraId="0905D1D2">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r>
        <w:rPr>
          <w:rFonts w:hint="eastAsia" w:ascii="宋体" w:hAnsi="宋体" w:cs="宋体"/>
          <w:color w:val="000000" w:themeColor="text1"/>
          <w:kern w:val="1"/>
          <w:sz w:val="24"/>
          <w:highlight w:val="none"/>
          <w14:textFill>
            <w14:solidFill>
              <w14:schemeClr w14:val="tx1"/>
            </w14:solidFill>
          </w14:textFill>
        </w:rPr>
        <w:t>合格供应商的声明函和承诺书</w:t>
      </w:r>
    </w:p>
    <w:p w14:paraId="6E0C6368">
      <w:pPr>
        <w:spacing w:line="360" w:lineRule="auto"/>
        <w:jc w:val="center"/>
        <w:rPr>
          <w:rFonts w:ascii="宋体" w:hAnsi="宋体" w:cs="宋体"/>
          <w:b/>
          <w:bCs/>
          <w:color w:val="000000" w:themeColor="text1"/>
          <w:sz w:val="24"/>
          <w:highlight w:val="none"/>
          <w14:textFill>
            <w14:solidFill>
              <w14:schemeClr w14:val="tx1"/>
            </w14:solidFill>
          </w14:textFill>
        </w:rPr>
      </w:pPr>
    </w:p>
    <w:p w14:paraId="7BC72A2D">
      <w:pPr>
        <w:spacing w:line="360" w:lineRule="auto"/>
        <w:jc w:val="center"/>
        <w:rPr>
          <w:rFonts w:ascii="宋体" w:hAnsi="宋体" w:cs="宋体"/>
          <w:b/>
          <w:bCs/>
          <w:color w:val="000000" w:themeColor="text1"/>
          <w:sz w:val="24"/>
          <w:highlight w:val="none"/>
          <w14:textFill>
            <w14:solidFill>
              <w14:schemeClr w14:val="tx1"/>
            </w14:solidFill>
          </w14:textFill>
        </w:rPr>
      </w:pPr>
    </w:p>
    <w:p w14:paraId="55EFA35C">
      <w:pPr>
        <w:spacing w:line="360" w:lineRule="auto"/>
        <w:jc w:val="center"/>
        <w:rPr>
          <w:rFonts w:ascii="宋体" w:hAnsi="宋体" w:cs="宋体"/>
          <w:b/>
          <w:bCs/>
          <w:color w:val="000000" w:themeColor="text1"/>
          <w:sz w:val="24"/>
          <w:highlight w:val="none"/>
          <w14:textFill>
            <w14:solidFill>
              <w14:schemeClr w14:val="tx1"/>
            </w14:solidFill>
          </w14:textFill>
        </w:rPr>
      </w:pPr>
    </w:p>
    <w:p w14:paraId="7B7BA109">
      <w:pPr>
        <w:spacing w:line="360" w:lineRule="auto"/>
        <w:jc w:val="center"/>
        <w:rPr>
          <w:rFonts w:ascii="宋体" w:hAnsi="宋体" w:cs="宋体"/>
          <w:b/>
          <w:color w:val="000000" w:themeColor="text1"/>
          <w:sz w:val="24"/>
          <w:highlight w:val="none"/>
          <w14:textFill>
            <w14:solidFill>
              <w14:schemeClr w14:val="tx1"/>
            </w14:solidFill>
          </w14:textFill>
        </w:rPr>
      </w:pPr>
    </w:p>
    <w:p w14:paraId="52B0C352">
      <w:pPr>
        <w:spacing w:line="360" w:lineRule="auto"/>
        <w:jc w:val="center"/>
        <w:rPr>
          <w:rFonts w:ascii="宋体" w:hAnsi="宋体" w:cs="宋体"/>
          <w:b/>
          <w:color w:val="000000" w:themeColor="text1"/>
          <w:sz w:val="24"/>
          <w:highlight w:val="none"/>
          <w14:textFill>
            <w14:solidFill>
              <w14:schemeClr w14:val="tx1"/>
            </w14:solidFill>
          </w14:textFill>
        </w:rPr>
      </w:pPr>
    </w:p>
    <w:p w14:paraId="70B52515">
      <w:pPr>
        <w:spacing w:line="360" w:lineRule="auto"/>
        <w:jc w:val="center"/>
        <w:rPr>
          <w:rFonts w:ascii="宋体" w:hAnsi="宋体" w:cs="宋体"/>
          <w:b/>
          <w:color w:val="000000" w:themeColor="text1"/>
          <w:sz w:val="24"/>
          <w:highlight w:val="none"/>
          <w14:textFill>
            <w14:solidFill>
              <w14:schemeClr w14:val="tx1"/>
            </w14:solidFill>
          </w14:textFill>
        </w:rPr>
      </w:pPr>
    </w:p>
    <w:p w14:paraId="03C92BCD">
      <w:pPr>
        <w:spacing w:line="360" w:lineRule="auto"/>
        <w:jc w:val="center"/>
        <w:rPr>
          <w:rFonts w:ascii="宋体" w:hAnsi="宋体" w:cs="宋体"/>
          <w:b/>
          <w:color w:val="000000" w:themeColor="text1"/>
          <w:sz w:val="24"/>
          <w:highlight w:val="none"/>
          <w14:textFill>
            <w14:solidFill>
              <w14:schemeClr w14:val="tx1"/>
            </w14:solidFill>
          </w14:textFill>
        </w:rPr>
      </w:pPr>
    </w:p>
    <w:p w14:paraId="7F03C971">
      <w:pPr>
        <w:spacing w:line="360" w:lineRule="auto"/>
        <w:jc w:val="center"/>
        <w:rPr>
          <w:rFonts w:ascii="宋体" w:hAnsi="宋体" w:cs="宋体"/>
          <w:b/>
          <w:color w:val="000000" w:themeColor="text1"/>
          <w:sz w:val="24"/>
          <w:highlight w:val="none"/>
          <w14:textFill>
            <w14:solidFill>
              <w14:schemeClr w14:val="tx1"/>
            </w14:solidFill>
          </w14:textFill>
        </w:rPr>
      </w:pPr>
    </w:p>
    <w:p w14:paraId="7BE3FD57">
      <w:pPr>
        <w:spacing w:line="360" w:lineRule="auto"/>
        <w:jc w:val="center"/>
        <w:rPr>
          <w:rFonts w:ascii="宋体" w:hAnsi="宋体" w:cs="宋体"/>
          <w:b/>
          <w:color w:val="000000" w:themeColor="text1"/>
          <w:sz w:val="24"/>
          <w:highlight w:val="none"/>
          <w14:textFill>
            <w14:solidFill>
              <w14:schemeClr w14:val="tx1"/>
            </w14:solidFill>
          </w14:textFill>
        </w:rPr>
      </w:pPr>
    </w:p>
    <w:p w14:paraId="67C2C868">
      <w:pPr>
        <w:spacing w:line="360" w:lineRule="auto"/>
        <w:jc w:val="center"/>
        <w:rPr>
          <w:rFonts w:ascii="宋体" w:hAnsi="宋体" w:cs="宋体"/>
          <w:b/>
          <w:color w:val="000000" w:themeColor="text1"/>
          <w:sz w:val="24"/>
          <w:highlight w:val="none"/>
          <w14:textFill>
            <w14:solidFill>
              <w14:schemeClr w14:val="tx1"/>
            </w14:solidFill>
          </w14:textFill>
        </w:rPr>
      </w:pPr>
    </w:p>
    <w:p w14:paraId="0CD2DCB2">
      <w:pPr>
        <w:spacing w:line="360" w:lineRule="auto"/>
        <w:jc w:val="center"/>
        <w:rPr>
          <w:rFonts w:ascii="宋体" w:hAnsi="宋体" w:cs="宋体"/>
          <w:b/>
          <w:color w:val="000000" w:themeColor="text1"/>
          <w:sz w:val="24"/>
          <w:highlight w:val="none"/>
          <w14:textFill>
            <w14:solidFill>
              <w14:schemeClr w14:val="tx1"/>
            </w14:solidFill>
          </w14:textFill>
        </w:rPr>
      </w:pPr>
    </w:p>
    <w:p w14:paraId="365FC08B">
      <w:pPr>
        <w:spacing w:line="360" w:lineRule="auto"/>
        <w:jc w:val="center"/>
        <w:rPr>
          <w:rFonts w:ascii="宋体" w:hAnsi="宋体" w:cs="宋体"/>
          <w:b/>
          <w:color w:val="000000" w:themeColor="text1"/>
          <w:sz w:val="24"/>
          <w:highlight w:val="none"/>
          <w14:textFill>
            <w14:solidFill>
              <w14:schemeClr w14:val="tx1"/>
            </w14:solidFill>
          </w14:textFill>
        </w:rPr>
      </w:pPr>
    </w:p>
    <w:p w14:paraId="1D8C63F8">
      <w:pPr>
        <w:spacing w:line="360" w:lineRule="auto"/>
        <w:jc w:val="center"/>
        <w:rPr>
          <w:rFonts w:ascii="宋体" w:hAnsi="宋体" w:cs="宋体"/>
          <w:b/>
          <w:color w:val="000000" w:themeColor="text1"/>
          <w:sz w:val="24"/>
          <w:highlight w:val="none"/>
          <w14:textFill>
            <w14:solidFill>
              <w14:schemeClr w14:val="tx1"/>
            </w14:solidFill>
          </w14:textFill>
        </w:rPr>
      </w:pPr>
    </w:p>
    <w:p w14:paraId="43745B2B">
      <w:pPr>
        <w:spacing w:line="360" w:lineRule="auto"/>
        <w:jc w:val="center"/>
        <w:rPr>
          <w:rFonts w:ascii="宋体" w:hAnsi="宋体" w:cs="宋体"/>
          <w:b/>
          <w:color w:val="000000" w:themeColor="text1"/>
          <w:sz w:val="24"/>
          <w:highlight w:val="none"/>
          <w14:textFill>
            <w14:solidFill>
              <w14:schemeClr w14:val="tx1"/>
            </w14:solidFill>
          </w14:textFill>
        </w:rPr>
      </w:pPr>
    </w:p>
    <w:p w14:paraId="43C6FD20">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24D34BB7">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21421A24">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809C0AD">
      <w:pPr>
        <w:spacing w:line="380" w:lineRule="exact"/>
        <w:jc w:val="center"/>
        <w:rPr>
          <w:rFonts w:ascii="宋体" w:hAnsi="宋体" w:cs="宋体"/>
          <w:color w:val="000000" w:themeColor="text1"/>
          <w:sz w:val="24"/>
          <w:highlight w:val="none"/>
          <w14:textFill>
            <w14:solidFill>
              <w14:schemeClr w14:val="tx1"/>
            </w14:solidFill>
          </w14:textFill>
        </w:rPr>
      </w:pPr>
    </w:p>
    <w:p w14:paraId="28FAEABB">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格式10</w:t>
      </w:r>
    </w:p>
    <w:p w14:paraId="25A7E744">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售后服务承诺</w:t>
      </w:r>
    </w:p>
    <w:p w14:paraId="1C792CA5">
      <w:pPr>
        <w:spacing w:line="380" w:lineRule="exact"/>
        <w:jc w:val="center"/>
        <w:rPr>
          <w:rFonts w:ascii="宋体" w:hAnsi="宋体" w:cs="宋体"/>
          <w:color w:val="000000" w:themeColor="text1"/>
          <w:sz w:val="24"/>
          <w:highlight w:val="none"/>
          <w14:textFill>
            <w14:solidFill>
              <w14:schemeClr w14:val="tx1"/>
            </w14:solidFill>
          </w14:textFill>
        </w:rPr>
      </w:pPr>
    </w:p>
    <w:p w14:paraId="1C7C0F64">
      <w:pPr>
        <w:spacing w:line="380" w:lineRule="exact"/>
        <w:ind w:firstLine="360" w:firstLineChars="150"/>
        <w:rPr>
          <w:rFonts w:ascii="宋体" w:hAnsi="宋体" w:cs="宋体"/>
          <w:color w:val="000000" w:themeColor="text1"/>
          <w:sz w:val="24"/>
          <w:highlight w:val="none"/>
          <w14:textFill>
            <w14:solidFill>
              <w14:schemeClr w14:val="tx1"/>
            </w14:solidFill>
          </w14:textFill>
        </w:rPr>
      </w:pPr>
    </w:p>
    <w:p w14:paraId="10C5DE65">
      <w:pPr>
        <w:pStyle w:val="39"/>
        <w:rPr>
          <w:rFonts w:ascii="宋体" w:hAnsi="宋体" w:cs="宋体"/>
          <w:color w:val="000000" w:themeColor="text1"/>
          <w:sz w:val="24"/>
          <w:szCs w:val="24"/>
          <w:highlight w:val="none"/>
          <w14:textFill>
            <w14:solidFill>
              <w14:schemeClr w14:val="tx1"/>
            </w14:solidFill>
          </w14:textFill>
        </w:rPr>
      </w:pPr>
    </w:p>
    <w:p w14:paraId="45678277">
      <w:pPr>
        <w:pStyle w:val="39"/>
        <w:rPr>
          <w:rFonts w:ascii="宋体" w:hAnsi="宋体" w:cs="宋体"/>
          <w:color w:val="000000" w:themeColor="text1"/>
          <w:sz w:val="24"/>
          <w:szCs w:val="24"/>
          <w:highlight w:val="none"/>
          <w14:textFill>
            <w14:solidFill>
              <w14:schemeClr w14:val="tx1"/>
            </w14:solidFill>
          </w14:textFill>
        </w:rPr>
      </w:pPr>
    </w:p>
    <w:p w14:paraId="2160A722">
      <w:pPr>
        <w:pStyle w:val="39"/>
        <w:rPr>
          <w:rFonts w:ascii="宋体" w:hAnsi="宋体" w:cs="宋体"/>
          <w:color w:val="000000" w:themeColor="text1"/>
          <w:sz w:val="24"/>
          <w:szCs w:val="24"/>
          <w:highlight w:val="none"/>
          <w14:textFill>
            <w14:solidFill>
              <w14:schemeClr w14:val="tx1"/>
            </w14:solidFill>
          </w14:textFill>
        </w:rPr>
      </w:pPr>
    </w:p>
    <w:p w14:paraId="0715DFDE">
      <w:pPr>
        <w:pStyle w:val="39"/>
        <w:rPr>
          <w:rFonts w:ascii="宋体" w:hAnsi="宋体" w:cs="宋体"/>
          <w:color w:val="000000" w:themeColor="text1"/>
          <w:sz w:val="24"/>
          <w:szCs w:val="24"/>
          <w:highlight w:val="none"/>
          <w14:textFill>
            <w14:solidFill>
              <w14:schemeClr w14:val="tx1"/>
            </w14:solidFill>
          </w14:textFill>
        </w:rPr>
      </w:pPr>
    </w:p>
    <w:p w14:paraId="574AE41E">
      <w:pPr>
        <w:pStyle w:val="39"/>
        <w:rPr>
          <w:rFonts w:ascii="宋体" w:hAnsi="宋体" w:cs="宋体"/>
          <w:color w:val="000000" w:themeColor="text1"/>
          <w:sz w:val="24"/>
          <w:szCs w:val="24"/>
          <w:highlight w:val="none"/>
          <w14:textFill>
            <w14:solidFill>
              <w14:schemeClr w14:val="tx1"/>
            </w14:solidFill>
          </w14:textFill>
        </w:rPr>
      </w:pPr>
    </w:p>
    <w:p w14:paraId="49DFA0BC">
      <w:pPr>
        <w:pStyle w:val="39"/>
        <w:rPr>
          <w:rFonts w:ascii="宋体" w:hAnsi="宋体" w:cs="宋体"/>
          <w:color w:val="000000" w:themeColor="text1"/>
          <w:sz w:val="24"/>
          <w:szCs w:val="24"/>
          <w:highlight w:val="none"/>
          <w14:textFill>
            <w14:solidFill>
              <w14:schemeClr w14:val="tx1"/>
            </w14:solidFill>
          </w14:textFill>
        </w:rPr>
      </w:pPr>
    </w:p>
    <w:p w14:paraId="625925BD">
      <w:pPr>
        <w:spacing w:line="380" w:lineRule="exact"/>
        <w:rPr>
          <w:rFonts w:ascii="宋体" w:hAnsi="宋体" w:cs="宋体"/>
          <w:color w:val="000000" w:themeColor="text1"/>
          <w:sz w:val="24"/>
          <w:highlight w:val="none"/>
          <w14:textFill>
            <w14:solidFill>
              <w14:schemeClr w14:val="tx1"/>
            </w14:solidFill>
          </w14:textFill>
        </w:rPr>
      </w:pPr>
    </w:p>
    <w:p w14:paraId="7109E401">
      <w:pPr>
        <w:spacing w:line="380" w:lineRule="exact"/>
        <w:ind w:firstLine="4008" w:firstLineChars="1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CA6C21D">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70FBA5EE">
      <w:pPr>
        <w:spacing w:line="380" w:lineRule="exact"/>
        <w:ind w:right="640" w:firstLine="4680" w:firstLineChars="1950"/>
        <w:rPr>
          <w:rFonts w:ascii="宋体" w:hAnsi="宋体" w:cs="宋体"/>
          <w:color w:val="000000" w:themeColor="text1"/>
          <w:sz w:val="24"/>
          <w:highlight w:val="none"/>
          <w14:textFill>
            <w14:solidFill>
              <w14:schemeClr w14:val="tx1"/>
            </w14:solidFill>
          </w14:textFill>
        </w:rPr>
      </w:pPr>
    </w:p>
    <w:p w14:paraId="30850103">
      <w:pPr>
        <w:spacing w:line="380" w:lineRule="exact"/>
        <w:jc w:val="center"/>
        <w:rPr>
          <w:rFonts w:ascii="宋体" w:hAnsi="宋体" w:cs="宋体"/>
          <w:color w:val="000000" w:themeColor="text1"/>
          <w:sz w:val="24"/>
          <w:highlight w:val="none"/>
          <w14:textFill>
            <w14:solidFill>
              <w14:schemeClr w14:val="tx1"/>
            </w14:solidFill>
          </w14:textFill>
        </w:rPr>
      </w:pPr>
    </w:p>
    <w:p w14:paraId="03A149EC">
      <w:pPr>
        <w:spacing w:line="380" w:lineRule="exact"/>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0A48CEF">
      <w:pPr>
        <w:spacing w:line="360" w:lineRule="auto"/>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2DEE015B">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格式11</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中小企业声明函（工程、服务）</w:t>
      </w:r>
    </w:p>
    <w:p w14:paraId="77F691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000000" w:themeColor="text1"/>
          <w:sz w:val="32"/>
          <w:szCs w:val="32"/>
          <w:highlight w:val="none"/>
          <w14:textFill>
            <w14:solidFill>
              <w14:schemeClr w14:val="tx1"/>
            </w14:solidFill>
          </w14:textFill>
        </w:rPr>
      </w:pPr>
    </w:p>
    <w:p w14:paraId="76B869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w:t>
      </w:r>
      <w:r>
        <w:rPr>
          <w:rFonts w:hint="eastAsia" w:ascii="宋体" w:hAnsi="宋体" w:eastAsia="宋体" w:cs="宋体"/>
          <w:color w:val="000000" w:themeColor="text1"/>
          <w:sz w:val="24"/>
          <w:szCs w:val="24"/>
          <w:highlight w:val="none"/>
          <w:u w:val="single"/>
          <w14:textFill>
            <w14:solidFill>
              <w14:schemeClr w14:val="tx1"/>
            </w14:solidFill>
          </w14:textFill>
        </w:rPr>
        <w:t>（或者：服务全部由符合政策要求的中小企业承接）</w:t>
      </w:r>
      <w:r>
        <w:rPr>
          <w:rFonts w:hint="eastAsia" w:ascii="宋体" w:hAnsi="宋体" w:eastAsia="宋体" w:cs="宋体"/>
          <w:color w:val="000000" w:themeColor="text1"/>
          <w:sz w:val="24"/>
          <w:szCs w:val="24"/>
          <w:highlight w:val="none"/>
          <w14:textFill>
            <w14:solidFill>
              <w14:schemeClr w14:val="tx1"/>
            </w14:solidFill>
          </w14:textFill>
        </w:rPr>
        <w:t>。相关企业</w:t>
      </w:r>
      <w:r>
        <w:rPr>
          <w:rFonts w:hint="eastAsia" w:ascii="宋体" w:hAnsi="宋体" w:eastAsia="宋体" w:cs="宋体"/>
          <w:color w:val="000000" w:themeColor="text1"/>
          <w:sz w:val="24"/>
          <w:szCs w:val="24"/>
          <w:highlight w:val="none"/>
          <w:u w:val="single"/>
          <w14:textFill>
            <w14:solidFill>
              <w14:schemeClr w14:val="tx1"/>
            </w14:solidFill>
          </w14:textFill>
        </w:rPr>
        <w:t>（含联合 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 况如下：</w:t>
      </w:r>
    </w:p>
    <w:p w14:paraId="3D124F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承建（承接）企业为（企业名称），从业人员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万元1，属于（中型企业、小型企业、微型企业）； </w:t>
      </w:r>
    </w:p>
    <w:p w14:paraId="2650CB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（中型企业、 小型企业、微型企业）</w:t>
      </w:r>
      <w:r>
        <w:rPr>
          <w:rFonts w:hint="eastAsia" w:ascii="宋体" w:hAnsi="宋体" w:eastAsia="宋体" w:cs="宋体"/>
          <w:color w:val="000000" w:themeColor="text1"/>
          <w:sz w:val="24"/>
          <w:szCs w:val="24"/>
          <w:highlight w:val="none"/>
          <w14:textFill>
            <w14:solidFill>
              <w14:schemeClr w14:val="tx1"/>
            </w14:solidFill>
          </w14:textFill>
        </w:rPr>
        <w:t>； ……</w:t>
      </w:r>
    </w:p>
    <w:p w14:paraId="2E4B5B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1189A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本企业对上述声明内容的真实性负责。如有虚假，将依 法承担相应责任。 </w:t>
      </w:r>
    </w:p>
    <w:p w14:paraId="279C79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5FF519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日 期： </w:t>
      </w:r>
    </w:p>
    <w:p w14:paraId="37DA049F">
      <w:pPr>
        <w:pStyle w:val="39"/>
        <w:rPr>
          <w:rFonts w:hint="eastAsia" w:ascii="宋体" w:hAnsi="宋体" w:eastAsia="宋体" w:cs="宋体"/>
          <w:color w:val="000000" w:themeColor="text1"/>
          <w:sz w:val="24"/>
          <w:szCs w:val="24"/>
          <w:highlight w:val="none"/>
          <w14:textFill>
            <w14:solidFill>
              <w14:schemeClr w14:val="tx1"/>
            </w14:solidFill>
          </w14:textFill>
        </w:rPr>
      </w:pPr>
    </w:p>
    <w:p w14:paraId="7AFBB0D0">
      <w:pPr>
        <w:pStyle w:val="6"/>
        <w:rPr>
          <w:rFonts w:hint="eastAsia" w:ascii="宋体" w:hAnsi="宋体" w:eastAsia="宋体" w:cs="宋体"/>
          <w:color w:val="000000" w:themeColor="text1"/>
          <w:sz w:val="24"/>
          <w:szCs w:val="24"/>
          <w:highlight w:val="none"/>
          <w14:textFill>
            <w14:solidFill>
              <w14:schemeClr w14:val="tx1"/>
            </w14:solidFill>
          </w14:textFill>
        </w:rPr>
      </w:pPr>
    </w:p>
    <w:p w14:paraId="2E499412">
      <w:pPr>
        <w:rPr>
          <w:rFonts w:hint="eastAsia" w:ascii="宋体" w:hAnsi="宋体" w:eastAsia="宋体" w:cs="宋体"/>
          <w:color w:val="000000" w:themeColor="text1"/>
          <w:sz w:val="24"/>
          <w:szCs w:val="24"/>
          <w:highlight w:val="none"/>
          <w14:textFill>
            <w14:solidFill>
              <w14:schemeClr w14:val="tx1"/>
            </w14:solidFill>
          </w14:textFill>
        </w:rPr>
      </w:pPr>
    </w:p>
    <w:p w14:paraId="706C84B7">
      <w:pPr>
        <w:pStyle w:val="39"/>
        <w:rPr>
          <w:rFonts w:hint="eastAsia" w:ascii="宋体" w:hAnsi="宋体" w:eastAsia="宋体" w:cs="宋体"/>
          <w:color w:val="000000" w:themeColor="text1"/>
          <w:sz w:val="24"/>
          <w:szCs w:val="24"/>
          <w:highlight w:val="none"/>
          <w14:textFill>
            <w14:solidFill>
              <w14:schemeClr w14:val="tx1"/>
            </w14:solidFill>
          </w14:textFill>
        </w:rPr>
      </w:pPr>
    </w:p>
    <w:p w14:paraId="49F8DC2B">
      <w:pPr>
        <w:pStyle w:val="6"/>
        <w:rPr>
          <w:rFonts w:hint="eastAsia"/>
          <w:color w:val="000000" w:themeColor="text1"/>
          <w:highlight w:val="none"/>
          <w14:textFill>
            <w14:solidFill>
              <w14:schemeClr w14:val="tx1"/>
            </w14:solidFill>
          </w14:textFill>
        </w:rPr>
      </w:pPr>
    </w:p>
    <w:p w14:paraId="0CF5A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06014A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20F612EE">
      <w:pPr>
        <w:spacing w:line="360" w:lineRule="auto"/>
        <w:jc w:val="center"/>
        <w:rPr>
          <w:rFonts w:hint="default" w:ascii="宋体" w:hAnsi="宋体" w:eastAsia="宋体" w:cs="宋体"/>
          <w:b/>
          <w:color w:val="000000" w:themeColor="text1"/>
          <w:sz w:val="24"/>
          <w:highlight w:val="none"/>
          <w:lang w:val="en-US" w:eastAsia="zh-CN"/>
          <w14:textFill>
            <w14:solidFill>
              <w14:schemeClr w14:val="tx1"/>
            </w14:solidFill>
          </w14:textFill>
        </w:rPr>
      </w:pPr>
    </w:p>
    <w:p w14:paraId="7DB30C6B">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4F670FE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 xml:space="preserve">      其他资料</w:t>
      </w:r>
    </w:p>
    <w:p w14:paraId="3485DFDA">
      <w:pPr>
        <w:pStyle w:val="36"/>
        <w:ind w:firstLine="240"/>
        <w:rPr>
          <w:rFonts w:ascii="宋体" w:hAnsi="宋体" w:cs="宋体"/>
          <w:color w:val="000000" w:themeColor="text1"/>
          <w:sz w:val="24"/>
          <w:highlight w:val="none"/>
          <w14:textFill>
            <w14:solidFill>
              <w14:schemeClr w14:val="tx1"/>
            </w14:solidFill>
          </w14:textFill>
        </w:rPr>
      </w:pPr>
    </w:p>
    <w:p w14:paraId="31BDF65A">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B78C619">
      <w:pPr>
        <w:spacing w:line="360" w:lineRule="auto"/>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3</w:t>
      </w:r>
    </w:p>
    <w:p w14:paraId="2134827C">
      <w:pPr>
        <w:spacing w:line="380" w:lineRule="exact"/>
        <w:jc w:val="center"/>
        <w:rPr>
          <w:rStyle w:val="68"/>
          <w:rFonts w:ascii="宋体"/>
          <w:b/>
          <w:bCs/>
          <w:color w:val="000000" w:themeColor="text1"/>
          <w:sz w:val="28"/>
          <w:szCs w:val="28"/>
          <w:highlight w:val="none"/>
          <w14:textFill>
            <w14:solidFill>
              <w14:schemeClr w14:val="tx1"/>
            </w14:solidFill>
          </w14:textFill>
        </w:rPr>
      </w:pPr>
      <w:r>
        <w:rPr>
          <w:rStyle w:val="68"/>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4DE714A6">
      <w:pPr>
        <w:spacing w:line="380" w:lineRule="exact"/>
        <w:jc w:val="center"/>
        <w:rPr>
          <w:rStyle w:val="68"/>
          <w:rFonts w:ascii="宋体"/>
          <w:b/>
          <w:bCs/>
          <w:color w:val="000000" w:themeColor="text1"/>
          <w:sz w:val="24"/>
          <w:highlight w:val="none"/>
          <w14:textFill>
            <w14:solidFill>
              <w14:schemeClr w14:val="tx1"/>
            </w14:solidFill>
          </w14:textFill>
        </w:rPr>
      </w:pPr>
    </w:p>
    <w:p w14:paraId="278E689E">
      <w:pPr>
        <w:spacing w:line="380" w:lineRule="exact"/>
        <w:ind w:firstLine="720" w:firstLine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愿接受政府采购监管部门给予相关处罚并承担法律责任。</w:t>
      </w:r>
    </w:p>
    <w:p w14:paraId="48628AC2">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r>
        <w:rPr>
          <w:rFonts w:hint="eastAsia" w:ascii="宋体" w:hAnsi="宋体" w:cs="宋体"/>
          <w:color w:val="000000" w:themeColor="text1"/>
          <w:sz w:val="24"/>
          <w:highlight w:val="none"/>
          <w:lang w:eastAsia="zh-CN"/>
          <w14:textFill>
            <w14:solidFill>
              <w14:schemeClr w14:val="tx1"/>
            </w14:solidFill>
          </w14:textFill>
        </w:rPr>
        <w:t>；</w:t>
      </w:r>
    </w:p>
    <w:p w14:paraId="1D7A67D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r>
        <w:rPr>
          <w:rFonts w:hint="eastAsia" w:ascii="宋体" w:hAnsi="宋体" w:cs="宋体"/>
          <w:color w:val="000000" w:themeColor="text1"/>
          <w:sz w:val="24"/>
          <w:highlight w:val="none"/>
          <w:lang w:eastAsia="zh-CN"/>
          <w14:textFill>
            <w14:solidFill>
              <w14:schemeClr w14:val="tx1"/>
            </w14:solidFill>
          </w14:textFill>
        </w:rPr>
        <w:t>；</w:t>
      </w:r>
    </w:p>
    <w:p w14:paraId="19A1776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r>
        <w:rPr>
          <w:rFonts w:hint="eastAsia" w:ascii="宋体" w:hAnsi="宋体" w:cs="宋体"/>
          <w:color w:val="000000" w:themeColor="text1"/>
          <w:sz w:val="24"/>
          <w:highlight w:val="none"/>
          <w:lang w:eastAsia="zh-CN"/>
          <w14:textFill>
            <w14:solidFill>
              <w14:schemeClr w14:val="tx1"/>
            </w14:solidFill>
          </w14:textFill>
        </w:rPr>
        <w:t>；</w:t>
      </w:r>
    </w:p>
    <w:p w14:paraId="0EE5269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r>
        <w:rPr>
          <w:rFonts w:hint="eastAsia" w:ascii="宋体" w:hAnsi="宋体" w:cs="宋体"/>
          <w:color w:val="000000" w:themeColor="text1"/>
          <w:sz w:val="24"/>
          <w:highlight w:val="none"/>
          <w:lang w:eastAsia="zh-CN"/>
          <w14:textFill>
            <w14:solidFill>
              <w14:schemeClr w14:val="tx1"/>
            </w14:solidFill>
          </w14:textFill>
        </w:rPr>
        <w:t>；</w:t>
      </w:r>
    </w:p>
    <w:p w14:paraId="2A206E7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r>
        <w:rPr>
          <w:rFonts w:hint="eastAsia" w:ascii="宋体" w:hAnsi="宋体" w:cs="宋体"/>
          <w:color w:val="000000" w:themeColor="text1"/>
          <w:sz w:val="24"/>
          <w:highlight w:val="none"/>
          <w:lang w:eastAsia="zh-CN"/>
          <w14:textFill>
            <w14:solidFill>
              <w14:schemeClr w14:val="tx1"/>
            </w14:solidFill>
          </w14:textFill>
        </w:rPr>
        <w:t>；</w:t>
      </w:r>
    </w:p>
    <w:p w14:paraId="43D250E9">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r>
        <w:rPr>
          <w:rFonts w:hint="eastAsia" w:ascii="宋体" w:hAnsi="宋体" w:cs="宋体"/>
          <w:color w:val="000000" w:themeColor="text1"/>
          <w:sz w:val="24"/>
          <w:highlight w:val="none"/>
          <w:lang w:eastAsia="zh-CN"/>
          <w14:textFill>
            <w14:solidFill>
              <w14:schemeClr w14:val="tx1"/>
            </w14:solidFill>
          </w14:textFill>
        </w:rPr>
        <w:t>；</w:t>
      </w:r>
    </w:p>
    <w:p w14:paraId="2ED6F1C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r>
        <w:rPr>
          <w:rFonts w:hint="eastAsia" w:ascii="宋体" w:hAnsi="宋体" w:cs="宋体"/>
          <w:color w:val="000000" w:themeColor="text1"/>
          <w:sz w:val="24"/>
          <w:highlight w:val="none"/>
          <w:lang w:eastAsia="zh-CN"/>
          <w14:textFill>
            <w14:solidFill>
              <w14:schemeClr w14:val="tx1"/>
            </w14:solidFill>
          </w14:textFill>
        </w:rPr>
        <w:t>；</w:t>
      </w:r>
    </w:p>
    <w:p w14:paraId="022E222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r>
        <w:rPr>
          <w:rFonts w:hint="eastAsia" w:ascii="宋体" w:hAnsi="宋体" w:cs="宋体"/>
          <w:color w:val="000000" w:themeColor="text1"/>
          <w:sz w:val="24"/>
          <w:highlight w:val="none"/>
          <w:lang w:eastAsia="zh-CN"/>
          <w14:textFill>
            <w14:solidFill>
              <w14:schemeClr w14:val="tx1"/>
            </w14:solidFill>
          </w14:textFill>
        </w:rPr>
        <w:t>；</w:t>
      </w:r>
    </w:p>
    <w:p w14:paraId="1667F62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r>
        <w:rPr>
          <w:rFonts w:hint="eastAsia" w:ascii="宋体" w:hAnsi="宋体" w:cs="宋体"/>
          <w:color w:val="000000" w:themeColor="text1"/>
          <w:sz w:val="24"/>
          <w:highlight w:val="none"/>
          <w:lang w:eastAsia="zh-CN"/>
          <w14:textFill>
            <w14:solidFill>
              <w14:schemeClr w14:val="tx1"/>
            </w14:solidFill>
          </w14:textFill>
        </w:rPr>
        <w:t>；</w:t>
      </w:r>
    </w:p>
    <w:p w14:paraId="3B60EA9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r>
        <w:rPr>
          <w:rFonts w:hint="eastAsia" w:ascii="宋体" w:hAnsi="宋体" w:cs="宋体"/>
          <w:color w:val="000000" w:themeColor="text1"/>
          <w:sz w:val="24"/>
          <w:highlight w:val="none"/>
          <w:lang w:eastAsia="zh-CN"/>
          <w14:textFill>
            <w14:solidFill>
              <w14:schemeClr w14:val="tx1"/>
            </w14:solidFill>
          </w14:textFill>
        </w:rPr>
        <w:t>；</w:t>
      </w:r>
    </w:p>
    <w:p w14:paraId="4BAF675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w:t>
      </w:r>
      <w:r>
        <w:rPr>
          <w:rFonts w:hint="eastAsia" w:ascii="宋体" w:hAnsi="宋体" w:cs="宋体"/>
          <w:color w:val="000000" w:themeColor="text1"/>
          <w:sz w:val="24"/>
          <w:highlight w:val="none"/>
          <w:lang w:eastAsia="zh-CN"/>
          <w14:textFill>
            <w14:solidFill>
              <w14:schemeClr w14:val="tx1"/>
            </w14:solidFill>
          </w14:textFill>
        </w:rPr>
        <w:t>擅自</w:t>
      </w:r>
      <w:r>
        <w:rPr>
          <w:rFonts w:hint="eastAsia" w:ascii="宋体" w:hAnsi="宋体" w:cs="宋体"/>
          <w:color w:val="000000" w:themeColor="text1"/>
          <w:sz w:val="24"/>
          <w:highlight w:val="none"/>
          <w14:textFill>
            <w14:solidFill>
              <w14:schemeClr w14:val="tx1"/>
            </w14:solidFill>
          </w14:textFill>
        </w:rPr>
        <w:t>或</w:t>
      </w:r>
      <w:r>
        <w:rPr>
          <w:rFonts w:hint="eastAsia" w:ascii="宋体" w:hAnsi="宋体" w:cs="宋体"/>
          <w:color w:val="000000" w:themeColor="text1"/>
          <w:sz w:val="24"/>
          <w:highlight w:val="none"/>
          <w:lang w:eastAsia="zh-CN"/>
          <w14:textFill>
            <w14:solidFill>
              <w14:schemeClr w14:val="tx1"/>
            </w14:solidFill>
          </w14:textFill>
        </w:rPr>
        <w:t>与</w:t>
      </w:r>
      <w:r>
        <w:rPr>
          <w:rFonts w:hint="eastAsia" w:ascii="宋体" w:hAnsi="宋体" w:cs="宋体"/>
          <w:color w:val="000000" w:themeColor="text1"/>
          <w:sz w:val="24"/>
          <w:highlight w:val="none"/>
          <w14:textFill>
            <w14:solidFill>
              <w14:schemeClr w14:val="tx1"/>
            </w14:solidFill>
          </w14:textFill>
        </w:rPr>
        <w:t>采购人串通或接受采购人要求，在履约合同中通过减少质量和服务标准等，却仍按原合同进行虚假验收或终止政府采购合同</w:t>
      </w:r>
      <w:r>
        <w:rPr>
          <w:rFonts w:hint="eastAsia" w:ascii="宋体" w:hAnsi="宋体" w:cs="宋体"/>
          <w:color w:val="000000" w:themeColor="text1"/>
          <w:sz w:val="24"/>
          <w:highlight w:val="none"/>
          <w:lang w:eastAsia="zh-CN"/>
          <w14:textFill>
            <w14:solidFill>
              <w14:schemeClr w14:val="tx1"/>
            </w14:solidFill>
          </w14:textFill>
        </w:rPr>
        <w:t>；</w:t>
      </w:r>
    </w:p>
    <w:p w14:paraId="69110794">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1DF3EDB0">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38357F28">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59E3E87F">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w:t>
      </w:r>
      <w:r>
        <w:rPr>
          <w:rFonts w:hint="eastAsia" w:ascii="宋体" w:hAnsi="宋体" w:cs="宋体"/>
          <w:color w:val="000000" w:themeColor="text1"/>
          <w:sz w:val="24"/>
          <w:highlight w:val="none"/>
          <w:lang w:eastAsia="zh-CN"/>
          <w14:textFill>
            <w14:solidFill>
              <w14:schemeClr w14:val="tx1"/>
            </w14:solidFill>
          </w14:textFill>
        </w:rPr>
        <w:t>投诉</w:t>
      </w:r>
      <w:r>
        <w:rPr>
          <w:rFonts w:hint="eastAsia" w:ascii="宋体" w:hAnsi="宋体" w:cs="宋体"/>
          <w:color w:val="000000" w:themeColor="text1"/>
          <w:sz w:val="24"/>
          <w:highlight w:val="none"/>
          <w14:textFill>
            <w14:solidFill>
              <w14:schemeClr w14:val="tx1"/>
            </w14:solidFill>
          </w14:textFill>
        </w:rPr>
        <w:t>材料；</w:t>
      </w:r>
    </w:p>
    <w:p w14:paraId="78F2800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4E3182F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06C6A6A5">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353DE9DB">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供应商名称：（盖章）</w:t>
      </w:r>
    </w:p>
    <w:p w14:paraId="7B5F7D43">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法人代表或授权委托人：（签</w:t>
      </w:r>
      <w:r>
        <w:rPr>
          <w:rFonts w:hint="eastAsia" w:ascii="宋体" w:hAnsi="宋体" w:cs="宋体"/>
          <w:color w:val="000000" w:themeColor="text1"/>
          <w:sz w:val="24"/>
          <w:highlight w:val="none"/>
          <w:lang w:val="en-US"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063F227">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4E7B4605">
      <w:pPr>
        <w:spacing w:line="380" w:lineRule="exact"/>
        <w:ind w:firstLine="3360" w:firstLineChars="1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日期：年月日</w:t>
      </w:r>
    </w:p>
    <w:p w14:paraId="1AE237D7">
      <w:pPr>
        <w:spacing w:line="360" w:lineRule="auto"/>
        <w:jc w:val="center"/>
        <w:rPr>
          <w:rFonts w:ascii="宋体" w:hAnsi="宋体" w:cs="宋体"/>
          <w:b/>
          <w:color w:val="000000" w:themeColor="text1"/>
          <w:sz w:val="24"/>
          <w:highlight w:val="none"/>
          <w14:textFill>
            <w14:solidFill>
              <w14:schemeClr w14:val="tx1"/>
            </w14:solidFill>
          </w14:textFill>
        </w:rPr>
      </w:pPr>
    </w:p>
    <w:p w14:paraId="0D9DECA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3398D8A9">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256FE1CB">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148170D4">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第五章  周口市政府采购合同（工程类）标准文本</w:t>
      </w:r>
    </w:p>
    <w:p w14:paraId="14BFD883">
      <w:pPr>
        <w:ind w:firstLine="880" w:firstLineChars="200"/>
        <w:jc w:val="center"/>
        <w:rPr>
          <w:rFonts w:hint="eastAsia" w:ascii="方正小标宋简体" w:hAnsi="黑体" w:eastAsia="方正小标宋简体" w:cs="黑体"/>
          <w:color w:val="000000" w:themeColor="text1"/>
          <w:sz w:val="44"/>
          <w:szCs w:val="44"/>
          <w:highlight w:val="none"/>
          <w:lang w:val="en-US"/>
          <w14:textFill>
            <w14:solidFill>
              <w14:schemeClr w14:val="tx1"/>
            </w14:solidFill>
          </w14:textFill>
        </w:rPr>
      </w:pPr>
    </w:p>
    <w:p w14:paraId="470DD65F">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45CA976C">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57BA48F3">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065D04B4">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02BBBF81">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5D8357AF">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37C7F106">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政府采购项目名称：</w:t>
      </w:r>
    </w:p>
    <w:p w14:paraId="38027AF2">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政府采购项目编号：</w:t>
      </w:r>
    </w:p>
    <w:p w14:paraId="166969A0">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采      购    人：</w:t>
      </w:r>
    </w:p>
    <w:p w14:paraId="3DA8DB91">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供      应    商：</w:t>
      </w:r>
    </w:p>
    <w:p w14:paraId="50F3EBBE">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 订 地：</w:t>
      </w:r>
    </w:p>
    <w:p w14:paraId="0179DED2">
      <w:pPr>
        <w:pStyle w:val="85"/>
        <w:spacing w:beforeLines="0" w:afterLines="0"/>
        <w:ind w:left="0" w:firstLine="560" w:firstLineChars="200"/>
        <w:jc w:val="both"/>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签订 时 间：</w:t>
      </w:r>
    </w:p>
    <w:p w14:paraId="2EEC0739">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1319A7E">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73EAC848">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E30875">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B5B9131">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14C67FDF">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76C94F">
      <w:pPr>
        <w:pStyle w:val="85"/>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合同签订指引</w:t>
      </w:r>
    </w:p>
    <w:p w14:paraId="0C8F1E2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一、采购人在签订合同时应提供的资料：</w:t>
      </w:r>
    </w:p>
    <w:p w14:paraId="69813E9C">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1.</w:t>
      </w:r>
      <w:r>
        <w:rPr>
          <w:rFonts w:hint="eastAsia"/>
          <w:color w:val="000000" w:themeColor="text1"/>
          <w:sz w:val="21"/>
          <w:szCs w:val="21"/>
          <w:highlight w:val="none"/>
          <w:lang w:val="en-US"/>
          <w14:textFill>
            <w14:solidFill>
              <w14:schemeClr w14:val="tx1"/>
            </w14:solidFill>
          </w14:textFill>
        </w:rPr>
        <w:t>该政府采购项目的</w:t>
      </w:r>
      <w:r>
        <w:rPr>
          <w:rFonts w:hint="eastAsia"/>
          <w:color w:val="000000" w:themeColor="text1"/>
          <w:sz w:val="21"/>
          <w:szCs w:val="21"/>
          <w:highlight w:val="none"/>
          <w14:textFill>
            <w14:solidFill>
              <w14:schemeClr w14:val="tx1"/>
            </w14:solidFill>
          </w14:textFill>
        </w:rPr>
        <w:t>招标采购文件（以网上发布内容为准）；</w:t>
      </w:r>
    </w:p>
    <w:p w14:paraId="09BAEA3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2.</w:t>
      </w:r>
      <w:r>
        <w:rPr>
          <w:rFonts w:hint="eastAsia"/>
          <w:color w:val="000000" w:themeColor="text1"/>
          <w:sz w:val="21"/>
          <w:szCs w:val="21"/>
          <w:highlight w:val="none"/>
          <w:lang w:val="en-US"/>
          <w14:textFill>
            <w14:solidFill>
              <w14:schemeClr w14:val="tx1"/>
            </w14:solidFill>
          </w14:textFill>
        </w:rPr>
        <w:t>该政府采购项目</w:t>
      </w:r>
      <w:r>
        <w:rPr>
          <w:rFonts w:hint="eastAsia"/>
          <w:color w:val="000000" w:themeColor="text1"/>
          <w:sz w:val="21"/>
          <w:szCs w:val="21"/>
          <w:highlight w:val="none"/>
          <w14:textFill>
            <w14:solidFill>
              <w14:schemeClr w14:val="tx1"/>
            </w14:solidFill>
          </w14:textFill>
        </w:rPr>
        <w:t>招标文件的澄清和修改内容（公告内容）；</w:t>
      </w:r>
    </w:p>
    <w:p w14:paraId="03EEA6C1">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3.</w:t>
      </w:r>
      <w:r>
        <w:rPr>
          <w:rFonts w:hint="eastAsia"/>
          <w:color w:val="000000" w:themeColor="text1"/>
          <w:sz w:val="21"/>
          <w:szCs w:val="21"/>
          <w:highlight w:val="none"/>
          <w:lang w:val="en-US"/>
          <w14:textFill>
            <w14:solidFill>
              <w14:schemeClr w14:val="tx1"/>
            </w14:solidFill>
          </w14:textFill>
        </w:rPr>
        <w:t>该政府采购项目评审报告；</w:t>
      </w:r>
    </w:p>
    <w:p w14:paraId="4919FD1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w:t>
      </w:r>
      <w:r>
        <w:rPr>
          <w:rFonts w:hint="eastAsia"/>
          <w:color w:val="000000" w:themeColor="text1"/>
          <w:sz w:val="21"/>
          <w:szCs w:val="21"/>
          <w:highlight w:val="none"/>
          <w:lang w:val="en-US"/>
          <w14:textFill>
            <w14:solidFill>
              <w14:schemeClr w14:val="tx1"/>
            </w14:solidFill>
          </w14:textFill>
        </w:rPr>
        <w:t>采购单位法人授权委托书（法人到场并签字的除外）；</w:t>
      </w:r>
    </w:p>
    <w:p w14:paraId="5455F38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5.</w:t>
      </w:r>
      <w:r>
        <w:rPr>
          <w:rFonts w:hint="eastAsia"/>
          <w:color w:val="000000" w:themeColor="text1"/>
          <w:sz w:val="21"/>
          <w:szCs w:val="21"/>
          <w:highlight w:val="none"/>
          <w:lang w:val="en-US"/>
          <w14:textFill>
            <w14:solidFill>
              <w14:schemeClr w14:val="tx1"/>
            </w14:solidFill>
          </w14:textFill>
        </w:rPr>
        <w:t>采购单位被授权人身份证件（法人到场并签字的除外）；</w:t>
      </w:r>
    </w:p>
    <w:p w14:paraId="591E7B02">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6.</w:t>
      </w:r>
      <w:r>
        <w:rPr>
          <w:rFonts w:hint="eastAsia"/>
          <w:color w:val="000000" w:themeColor="text1"/>
          <w:sz w:val="21"/>
          <w:szCs w:val="21"/>
          <w:highlight w:val="none"/>
          <w:lang w:val="en-US"/>
          <w14:textFill>
            <w14:solidFill>
              <w14:schemeClr w14:val="tx1"/>
            </w14:solidFill>
          </w14:textFill>
        </w:rPr>
        <w:t>采购人和中标供应商（或服务商，下同）约定的</w:t>
      </w:r>
      <w:r>
        <w:rPr>
          <w:rFonts w:hint="eastAsia"/>
          <w:color w:val="000000" w:themeColor="text1"/>
          <w:sz w:val="21"/>
          <w:szCs w:val="21"/>
          <w:highlight w:val="none"/>
          <w:lang w:val="en-US" w:eastAsia="zh-CN"/>
          <w14:textFill>
            <w14:solidFill>
              <w14:schemeClr w14:val="tx1"/>
            </w14:solidFill>
          </w14:textFill>
        </w:rPr>
        <w:t>其他</w:t>
      </w:r>
      <w:r>
        <w:rPr>
          <w:rFonts w:hint="eastAsia"/>
          <w:color w:val="000000" w:themeColor="text1"/>
          <w:sz w:val="21"/>
          <w:szCs w:val="21"/>
          <w:highlight w:val="none"/>
          <w:lang w:val="en-US"/>
          <w14:textFill>
            <w14:solidFill>
              <w14:schemeClr w14:val="tx1"/>
            </w14:solidFill>
          </w14:textFill>
        </w:rPr>
        <w:t>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6BF136AE">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二、</w:t>
      </w:r>
      <w:r>
        <w:rPr>
          <w:rFonts w:hint="eastAsia"/>
          <w:color w:val="000000" w:themeColor="text1"/>
          <w:sz w:val="21"/>
          <w:szCs w:val="21"/>
          <w:highlight w:val="none"/>
          <w14:textFill>
            <w14:solidFill>
              <w14:schemeClr w14:val="tx1"/>
            </w14:solidFill>
          </w14:textFill>
        </w:rPr>
        <w:t>供应商在签订合同时应提供的资料：</w:t>
      </w:r>
    </w:p>
    <w:p w14:paraId="00ABD35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1.</w:t>
      </w:r>
      <w:r>
        <w:rPr>
          <w:rFonts w:hint="eastAsia"/>
          <w:color w:val="000000" w:themeColor="text1"/>
          <w:sz w:val="21"/>
          <w:szCs w:val="21"/>
          <w:highlight w:val="none"/>
          <w:lang w:val="en-US"/>
          <w14:textFill>
            <w14:solidFill>
              <w14:schemeClr w14:val="tx1"/>
            </w14:solidFill>
          </w14:textFill>
        </w:rPr>
        <w:t>该政府采购项目的</w:t>
      </w:r>
      <w:r>
        <w:rPr>
          <w:rFonts w:hint="eastAsia"/>
          <w:color w:val="000000" w:themeColor="text1"/>
          <w:sz w:val="21"/>
          <w:szCs w:val="21"/>
          <w:highlight w:val="none"/>
          <w14:textFill>
            <w14:solidFill>
              <w14:schemeClr w14:val="tx1"/>
            </w14:solidFill>
          </w14:textFill>
        </w:rPr>
        <w:t>投标文件（纸质或</w:t>
      </w:r>
      <w:r>
        <w:rPr>
          <w:rFonts w:hint="eastAsia"/>
          <w:color w:val="000000" w:themeColor="text1"/>
          <w:sz w:val="21"/>
          <w:szCs w:val="21"/>
          <w:highlight w:val="none"/>
          <w:lang w:val="en-US"/>
          <w14:textFill>
            <w14:solidFill>
              <w14:schemeClr w14:val="tx1"/>
            </w14:solidFill>
          </w14:textFill>
        </w:rPr>
        <w:t>DPF格式的电子</w:t>
      </w:r>
      <w:r>
        <w:rPr>
          <w:rFonts w:hint="eastAsia"/>
          <w:color w:val="000000" w:themeColor="text1"/>
          <w:sz w:val="21"/>
          <w:szCs w:val="21"/>
          <w:highlight w:val="none"/>
          <w14:textFill>
            <w14:solidFill>
              <w14:schemeClr w14:val="tx1"/>
            </w14:solidFill>
          </w14:textFill>
        </w:rPr>
        <w:t>投标文件）；</w:t>
      </w:r>
    </w:p>
    <w:p w14:paraId="69A6FF06">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2.</w:t>
      </w:r>
      <w:r>
        <w:rPr>
          <w:rFonts w:hint="eastAsia"/>
          <w:color w:val="000000" w:themeColor="text1"/>
          <w:sz w:val="21"/>
          <w:szCs w:val="21"/>
          <w:highlight w:val="none"/>
          <w:lang w:val="en-US"/>
          <w14:textFill>
            <w14:solidFill>
              <w14:schemeClr w14:val="tx1"/>
            </w14:solidFill>
          </w14:textFill>
        </w:rPr>
        <w:t>针对该项目评审时评审委员会提出的质询答复（纸质并签章）；</w:t>
      </w:r>
    </w:p>
    <w:p w14:paraId="1E8226DF">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3.</w:t>
      </w:r>
      <w:r>
        <w:rPr>
          <w:rFonts w:hint="eastAsia"/>
          <w:color w:val="000000" w:themeColor="text1"/>
          <w:sz w:val="21"/>
          <w:szCs w:val="21"/>
          <w:highlight w:val="none"/>
          <w:lang w:val="en-US"/>
          <w14:textFill>
            <w14:solidFill>
              <w14:schemeClr w14:val="tx1"/>
            </w14:solidFill>
          </w14:textFill>
        </w:rPr>
        <w:t>该政府采购项目中标通知书；</w:t>
      </w:r>
    </w:p>
    <w:p w14:paraId="40BBF101">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w:t>
      </w:r>
      <w:r>
        <w:rPr>
          <w:rFonts w:hint="eastAsia"/>
          <w:color w:val="000000" w:themeColor="text1"/>
          <w:sz w:val="21"/>
          <w:szCs w:val="21"/>
          <w:highlight w:val="none"/>
          <w:lang w:val="en-US"/>
          <w14:textFill>
            <w14:solidFill>
              <w14:schemeClr w14:val="tx1"/>
            </w14:solidFill>
          </w14:textFill>
        </w:rPr>
        <w:t>供应商法人授权委托书（法人到场并签字的除外）；</w:t>
      </w:r>
    </w:p>
    <w:p w14:paraId="49BDB61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5.</w:t>
      </w:r>
      <w:r>
        <w:rPr>
          <w:rFonts w:hint="eastAsia"/>
          <w:color w:val="000000" w:themeColor="text1"/>
          <w:sz w:val="21"/>
          <w:szCs w:val="21"/>
          <w:highlight w:val="none"/>
          <w:lang w:val="en-US"/>
          <w14:textFill>
            <w14:solidFill>
              <w14:schemeClr w14:val="tx1"/>
            </w14:solidFill>
          </w14:textFill>
        </w:rPr>
        <w:t>供应商被授权人身份证件（法人到场并签字的除外）；</w:t>
      </w:r>
    </w:p>
    <w:p w14:paraId="57A10F0E">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6.</w:t>
      </w:r>
      <w:r>
        <w:rPr>
          <w:rFonts w:hint="eastAsia"/>
          <w:color w:val="000000" w:themeColor="text1"/>
          <w:sz w:val="21"/>
          <w:szCs w:val="21"/>
          <w:highlight w:val="none"/>
          <w:lang w:val="en-US"/>
          <w14:textFill>
            <w14:solidFill>
              <w14:schemeClr w14:val="tx1"/>
            </w14:solidFill>
          </w14:textFill>
        </w:rPr>
        <w:t>供应商和采购人约定的</w:t>
      </w:r>
      <w:r>
        <w:rPr>
          <w:rFonts w:hint="eastAsia"/>
          <w:color w:val="000000" w:themeColor="text1"/>
          <w:sz w:val="21"/>
          <w:szCs w:val="21"/>
          <w:highlight w:val="none"/>
          <w:lang w:val="en-US" w:eastAsia="zh-CN"/>
          <w14:textFill>
            <w14:solidFill>
              <w14:schemeClr w14:val="tx1"/>
            </w14:solidFill>
          </w14:textFill>
        </w:rPr>
        <w:t>其他</w:t>
      </w:r>
      <w:r>
        <w:rPr>
          <w:rFonts w:hint="eastAsia"/>
          <w:color w:val="000000" w:themeColor="text1"/>
          <w:sz w:val="21"/>
          <w:szCs w:val="21"/>
          <w:highlight w:val="none"/>
          <w:lang w:val="en-US"/>
          <w14:textFill>
            <w14:solidFill>
              <w14:schemeClr w14:val="tx1"/>
            </w14:solidFill>
          </w14:textFill>
        </w:rPr>
        <w:t>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19F25397">
      <w:pPr>
        <w:pStyle w:val="85"/>
        <w:spacing w:beforeLines="0" w:afterLines="0" w:line="440" w:lineRule="exact"/>
        <w:ind w:left="0" w:firstLine="420" w:firstLineChars="200"/>
        <w:jc w:val="both"/>
        <w:rPr>
          <w:color w:val="000000" w:themeColor="text1"/>
          <w:sz w:val="30"/>
          <w:szCs w:val="30"/>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三、本合同签订</w:t>
      </w:r>
      <w:r>
        <w:rPr>
          <w:rFonts w:hint="eastAsia"/>
          <w:color w:val="000000" w:themeColor="text1"/>
          <w:sz w:val="21"/>
          <w:szCs w:val="21"/>
          <w:highlight w:val="none"/>
          <w:lang w:eastAsia="zh-CN"/>
          <w14:textFill>
            <w14:solidFill>
              <w14:schemeClr w14:val="tx1"/>
            </w14:solidFill>
          </w14:textFill>
        </w:rPr>
        <w:t>后两个</w:t>
      </w:r>
      <w:r>
        <w:rPr>
          <w:rFonts w:hint="eastAsia"/>
          <w:color w:val="000000" w:themeColor="text1"/>
          <w:sz w:val="21"/>
          <w:szCs w:val="21"/>
          <w:highlight w:val="none"/>
          <w14:textFill>
            <w14:solidFill>
              <w14:schemeClr w14:val="tx1"/>
            </w14:solidFill>
          </w14:textFill>
        </w:rPr>
        <w:t>工作日内</w:t>
      </w:r>
      <w:r>
        <w:rPr>
          <w:rFonts w:hint="eastAsia"/>
          <w:color w:val="000000" w:themeColor="text1"/>
          <w:sz w:val="21"/>
          <w:szCs w:val="21"/>
          <w:highlight w:val="none"/>
          <w:lang w:eastAsia="zh-CN"/>
          <w14:textFill>
            <w14:solidFill>
              <w14:schemeClr w14:val="tx1"/>
            </w14:solidFill>
          </w14:textFill>
        </w:rPr>
        <w:t>由</w:t>
      </w:r>
      <w:r>
        <w:rPr>
          <w:rFonts w:hint="eastAsia"/>
          <w:color w:val="000000" w:themeColor="text1"/>
          <w:sz w:val="21"/>
          <w:szCs w:val="21"/>
          <w:highlight w:val="none"/>
          <w14:textFill>
            <w14:solidFill>
              <w14:schemeClr w14:val="tx1"/>
            </w14:solidFill>
          </w14:textFill>
        </w:rPr>
        <w:t>采购人在“周口市政府采购网”上进行合同公示。</w:t>
      </w:r>
    </w:p>
    <w:p w14:paraId="67106776">
      <w:pPr>
        <w:rPr>
          <w:rFonts w:hint="eastAsia" w:ascii="方正小标宋简体" w:eastAsia="方正小标宋简体"/>
          <w:b/>
          <w:bCs/>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br w:type="page"/>
      </w:r>
    </w:p>
    <w:p w14:paraId="2C8412EC">
      <w:pPr>
        <w:rPr>
          <w:rFonts w:hint="eastAsia" w:ascii="方正小标宋简体" w:eastAsia="方正小标宋简体"/>
          <w:b/>
          <w:bCs/>
          <w:color w:val="000000" w:themeColor="text1"/>
          <w:sz w:val="32"/>
          <w:szCs w:val="32"/>
          <w:highlight w:val="none"/>
          <w14:textFill>
            <w14:solidFill>
              <w14:schemeClr w14:val="tx1"/>
            </w14:solidFill>
          </w14:textFill>
        </w:rPr>
      </w:pPr>
    </w:p>
    <w:p w14:paraId="3A2562C7">
      <w:pPr>
        <w:pStyle w:val="85"/>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t>供应商履约验收指引</w:t>
      </w:r>
    </w:p>
    <w:p w14:paraId="432378FE">
      <w:pPr>
        <w:pStyle w:val="85"/>
        <w:spacing w:beforeLines="0" w:afterLines="0" w:line="440" w:lineRule="exact"/>
        <w:ind w:left="0" w:firstLine="420" w:firstLineChars="200"/>
        <w:jc w:val="both"/>
        <w:rPr>
          <w:color w:val="000000" w:themeColor="text1"/>
          <w:szCs w:val="27"/>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1.</w:t>
      </w:r>
      <w:r>
        <w:rPr>
          <w:rFonts w:hint="eastAsia" w:ascii="宋体" w:eastAsia="宋体"/>
          <w:color w:val="000000" w:themeColor="text1"/>
          <w:sz w:val="21"/>
          <w:szCs w:val="21"/>
          <w:highlight w:val="none"/>
          <w:lang w:val="en-US"/>
          <w14:textFill>
            <w14:solidFill>
              <w14:schemeClr w14:val="tx1"/>
            </w14:solidFill>
          </w14:textFill>
        </w:rPr>
        <w:t>供应商不得</w:t>
      </w:r>
      <w:r>
        <w:rPr>
          <w:rFonts w:hint="eastAsia" w:ascii="宋体" w:eastAsia="宋体"/>
          <w:color w:val="000000" w:themeColor="text1"/>
          <w:sz w:val="21"/>
          <w:szCs w:val="21"/>
          <w:highlight w:val="none"/>
          <w14:textFill>
            <w14:solidFill>
              <w14:schemeClr w14:val="tx1"/>
            </w14:solidFill>
          </w14:textFill>
        </w:rPr>
        <w:t>擅自变更合同标的服务内容；</w:t>
      </w:r>
    </w:p>
    <w:p w14:paraId="0B1B71D4">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2.</w:t>
      </w:r>
      <w:r>
        <w:rPr>
          <w:rFonts w:hint="eastAsia" w:ascii="宋体" w:eastAsia="宋体"/>
          <w:color w:val="000000" w:themeColor="text1"/>
          <w:sz w:val="21"/>
          <w:szCs w:val="21"/>
          <w:highlight w:val="none"/>
          <w14:textFill>
            <w14:solidFill>
              <w14:schemeClr w14:val="tx1"/>
            </w14:solidFill>
          </w14:textFill>
        </w:rPr>
        <w:t>不得以次充优，随意降低服务标准和水平；</w:t>
      </w:r>
    </w:p>
    <w:p w14:paraId="09CD4B8D">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3.</w:t>
      </w:r>
      <w:r>
        <w:rPr>
          <w:rFonts w:hint="eastAsia" w:ascii="宋体" w:eastAsia="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10628035">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w:t>
      </w:r>
      <w:r>
        <w:rPr>
          <w:rFonts w:hint="eastAsia"/>
          <w:color w:val="000000" w:themeColor="text1"/>
          <w:sz w:val="21"/>
          <w:szCs w:val="21"/>
          <w:highlight w:val="none"/>
          <w:lang w:val="en-US"/>
          <w14:textFill>
            <w14:solidFill>
              <w14:schemeClr w14:val="tx1"/>
            </w14:solidFill>
          </w14:textFill>
        </w:rPr>
        <w:t>在满足</w:t>
      </w:r>
      <w:r>
        <w:rPr>
          <w:rFonts w:hint="eastAsia"/>
          <w:color w:val="000000" w:themeColor="text1"/>
          <w:sz w:val="21"/>
          <w:szCs w:val="21"/>
          <w:highlight w:val="none"/>
          <w14:textFill>
            <w14:solidFill>
              <w14:schemeClr w14:val="tx1"/>
            </w14:solidFill>
          </w14:textFill>
        </w:rPr>
        <w:t>验收条件</w:t>
      </w:r>
      <w:r>
        <w:rPr>
          <w:rFonts w:hint="eastAsia"/>
          <w:color w:val="000000" w:themeColor="text1"/>
          <w:sz w:val="21"/>
          <w:szCs w:val="21"/>
          <w:highlight w:val="none"/>
          <w:lang w:val="en-US"/>
          <w14:textFill>
            <w14:solidFill>
              <w14:schemeClr w14:val="tx1"/>
            </w14:solidFill>
          </w14:textFill>
        </w:rPr>
        <w:t>5个工作日</w:t>
      </w:r>
      <w:r>
        <w:rPr>
          <w:rFonts w:hint="eastAsia"/>
          <w:color w:val="000000" w:themeColor="text1"/>
          <w:sz w:val="21"/>
          <w:szCs w:val="21"/>
          <w:highlight w:val="none"/>
          <w14:textFill>
            <w14:solidFill>
              <w14:schemeClr w14:val="tx1"/>
            </w14:solidFill>
          </w14:textFill>
        </w:rPr>
        <w:t>内通知采购人组织验收；</w:t>
      </w:r>
    </w:p>
    <w:p w14:paraId="1CDAB4BB">
      <w:pPr>
        <w:pStyle w:val="85"/>
        <w:spacing w:beforeLines="0" w:afterLines="0" w:line="440" w:lineRule="exact"/>
        <w:ind w:left="0" w:firstLine="420" w:firstLineChars="200"/>
        <w:jc w:val="both"/>
        <w:rPr>
          <w:rFonts w:ascii="宋体" w:eastAsia="宋体"/>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5.</w:t>
      </w:r>
      <w:r>
        <w:rPr>
          <w:rFonts w:hint="eastAsia" w:ascii="宋体" w:eastAsia="宋体"/>
          <w:color w:val="000000" w:themeColor="text1"/>
          <w:sz w:val="21"/>
          <w:szCs w:val="21"/>
          <w:highlight w:val="none"/>
          <w:lang w:val="en-US"/>
          <w14:textFill>
            <w14:solidFill>
              <w14:schemeClr w14:val="tx1"/>
            </w14:solidFill>
          </w14:textFill>
        </w:rPr>
        <w:t>供应商应提供需验收服务的清单、标准、达到的水平等量化资料；</w:t>
      </w:r>
    </w:p>
    <w:p w14:paraId="292E4D1C">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6.</w:t>
      </w:r>
      <w:r>
        <w:rPr>
          <w:rFonts w:hint="eastAsia" w:ascii="宋体" w:eastAsia="宋体"/>
          <w:color w:val="000000" w:themeColor="text1"/>
          <w:sz w:val="21"/>
          <w:szCs w:val="21"/>
          <w:highlight w:val="none"/>
          <w:lang w:val="en-US"/>
          <w14:textFill>
            <w14:solidFill>
              <w14:schemeClr w14:val="tx1"/>
            </w14:solidFill>
          </w14:textFill>
        </w:rPr>
        <w:t>采、供</w:t>
      </w:r>
      <w:r>
        <w:rPr>
          <w:rFonts w:hint="eastAsia" w:ascii="宋体" w:eastAsia="宋体"/>
          <w:color w:val="000000" w:themeColor="text1"/>
          <w:sz w:val="21"/>
          <w:szCs w:val="21"/>
          <w:highlight w:val="none"/>
          <w14:textFill>
            <w14:solidFill>
              <w14:schemeClr w14:val="tx1"/>
            </w14:solidFill>
          </w14:textFill>
        </w:rPr>
        <w:t>双方约定的验收机构及相关人员组成情况。</w:t>
      </w:r>
    </w:p>
    <w:p w14:paraId="540A6B1B">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7.</w:t>
      </w:r>
      <w:r>
        <w:rPr>
          <w:rFonts w:hint="eastAsia" w:ascii="宋体" w:eastAsia="宋体"/>
          <w:color w:val="000000" w:themeColor="text1"/>
          <w:sz w:val="21"/>
          <w:szCs w:val="21"/>
          <w:highlight w:val="none"/>
          <w:lang w:val="en-US"/>
          <w14:textFill>
            <w14:solidFill>
              <w14:schemeClr w14:val="tx1"/>
            </w14:solidFill>
          </w14:textFill>
        </w:rPr>
        <w:t>督促采购人在项目验收结束并达到相关要求后一个工作日内，在</w:t>
      </w:r>
      <w:r>
        <w:rPr>
          <w:rFonts w:hint="eastAsia"/>
          <w:color w:val="000000" w:themeColor="text1"/>
          <w:sz w:val="21"/>
          <w:szCs w:val="21"/>
          <w:highlight w:val="none"/>
          <w14:textFill>
            <w14:solidFill>
              <w14:schemeClr w14:val="tx1"/>
            </w14:solidFill>
          </w14:textFill>
        </w:rPr>
        <w:t>“周口市政府采购网”上进行“履约验收”公示。</w:t>
      </w:r>
    </w:p>
    <w:p w14:paraId="42502002">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p>
    <w:p w14:paraId="77A082BC">
      <w:pPr>
        <w:pStyle w:val="85"/>
        <w:spacing w:beforeLines="0" w:afterLines="0" w:line="60" w:lineRule="auto"/>
        <w:ind w:left="0" w:firstLine="420" w:firstLineChars="200"/>
        <w:jc w:val="both"/>
        <w:rPr>
          <w:color w:val="000000" w:themeColor="text1"/>
          <w:sz w:val="21"/>
          <w:szCs w:val="21"/>
          <w:highlight w:val="none"/>
          <w14:textFill>
            <w14:solidFill>
              <w14:schemeClr w14:val="tx1"/>
            </w14:solidFill>
          </w14:textFill>
        </w:rPr>
      </w:pPr>
    </w:p>
    <w:p w14:paraId="7CB8CF92">
      <w:pPr>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bookmarkStart w:id="41" w:name="_Toc48834555"/>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br w:type="page"/>
      </w:r>
    </w:p>
    <w:p w14:paraId="014A987F">
      <w:pPr>
        <w:pStyle w:val="3"/>
        <w:spacing w:before="0" w:after="0" w:line="360" w:lineRule="auto"/>
        <w:ind w:firstLine="0"/>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合同</w:t>
      </w:r>
      <w:bookmarkEnd w:id="41"/>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内容</w:t>
      </w:r>
    </w:p>
    <w:p w14:paraId="7F26C5E0">
      <w:pPr>
        <w:ind w:firstLine="420" w:firstLineChars="200"/>
        <w:jc w:val="both"/>
        <w:rPr>
          <w:rFonts w:eastAsia="黑体"/>
          <w:color w:val="000000" w:themeColor="text1"/>
          <w:highlight w:val="none"/>
          <w14:textFill>
            <w14:solidFill>
              <w14:schemeClr w14:val="tx1"/>
            </w14:solidFill>
          </w14:textFill>
        </w:rPr>
      </w:pPr>
    </w:p>
    <w:p w14:paraId="0E93B20F">
      <w:pPr>
        <w:spacing w:line="460" w:lineRule="exact"/>
        <w:jc w:val="center"/>
        <w:rPr>
          <w:rFonts w:ascii="黑体" w:hAnsi="黑体" w:eastAsia="黑体"/>
          <w:color w:val="000000" w:themeColor="text1"/>
          <w:sz w:val="32"/>
          <w:szCs w:val="32"/>
          <w:highlight w:val="none"/>
          <w14:textFill>
            <w14:solidFill>
              <w14:schemeClr w14:val="tx1"/>
            </w14:solidFill>
          </w14:textFill>
        </w:rPr>
      </w:pPr>
      <w:bookmarkStart w:id="42" w:name="_Toc351203494"/>
      <w:bookmarkStart w:id="43" w:name="_Toc428024701"/>
      <w:bookmarkStart w:id="44" w:name="_Toc427566452"/>
      <w:r>
        <w:rPr>
          <w:rFonts w:hint="eastAsia" w:ascii="黑体" w:hAnsi="黑体" w:eastAsia="黑体"/>
          <w:color w:val="000000" w:themeColor="text1"/>
          <w:sz w:val="32"/>
          <w:szCs w:val="32"/>
          <w:highlight w:val="none"/>
          <w14:textFill>
            <w14:solidFill>
              <w14:schemeClr w14:val="tx1"/>
            </w14:solidFill>
          </w14:textFill>
        </w:rPr>
        <w:t>第一部分协议书</w:t>
      </w:r>
    </w:p>
    <w:p w14:paraId="7AC6669F">
      <w:pPr>
        <w:spacing w:line="460" w:lineRule="exact"/>
        <w:ind w:firstLine="803" w:firstLineChars="200"/>
        <w:jc w:val="both"/>
        <w:rPr>
          <w:b/>
          <w:color w:val="000000" w:themeColor="text1"/>
          <w:sz w:val="40"/>
          <w:szCs w:val="32"/>
          <w:highlight w:val="none"/>
          <w14:textFill>
            <w14:solidFill>
              <w14:schemeClr w14:val="tx1"/>
            </w14:solidFill>
          </w14:textFill>
        </w:rPr>
      </w:pPr>
    </w:p>
    <w:p w14:paraId="378B827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发包人（全称）：</w:t>
      </w:r>
    </w:p>
    <w:p w14:paraId="4FCFCF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承包人（全称）：</w:t>
      </w:r>
    </w:p>
    <w:p w14:paraId="3BA8F60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依照《中华人民共和国合同法</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中华人民共和国采购</w:t>
      </w:r>
      <w:r>
        <w:rPr>
          <w:rFonts w:hint="eastAsia"/>
          <w:color w:val="000000" w:themeColor="text1"/>
          <w:highlight w:val="none"/>
          <w:lang w:eastAsia="zh-CN"/>
          <w14:textFill>
            <w14:solidFill>
              <w14:schemeClr w14:val="tx1"/>
            </w14:solidFill>
          </w14:textFill>
        </w:rPr>
        <w:t>法</w:t>
      </w:r>
      <w:r>
        <w:rPr>
          <w:rFonts w:hint="eastAsia"/>
          <w:color w:val="000000" w:themeColor="text1"/>
          <w:highlight w:val="none"/>
          <w14:textFill>
            <w14:solidFill>
              <w14:schemeClr w14:val="tx1"/>
            </w14:solidFill>
          </w14:textFill>
        </w:rPr>
        <w:t>》《中华人民共和国招标投标法》《中华人民共和国建筑法》及其他有关法律、行政法规，遵循平等、自愿、公平和诚实信用的原则，双方就本建设工程施工事项协商一致，订立本合同。</w:t>
      </w:r>
    </w:p>
    <w:p w14:paraId="6CC9C36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一、工程概况</w:t>
      </w:r>
    </w:p>
    <w:p w14:paraId="221489D3">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工程名称：</w:t>
      </w:r>
    </w:p>
    <w:p w14:paraId="1D8D2ADB">
      <w:pPr>
        <w:ind w:firstLine="420" w:firstLineChars="200"/>
        <w:jc w:val="both"/>
        <w:rPr>
          <w:rFonts w:ascii="仿宋_GB2312" w:hAnsi="黑体" w:eastAsia="仿宋_GB2312"/>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工程地点：</w:t>
      </w:r>
    </w:p>
    <w:p w14:paraId="2A88BC7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工程内容：</w:t>
      </w:r>
    </w:p>
    <w:p w14:paraId="1DF4CCE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工程立项批准文号：</w:t>
      </w:r>
    </w:p>
    <w:p w14:paraId="227D8DD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资金来源：</w:t>
      </w:r>
    </w:p>
    <w:p w14:paraId="088F16BF">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二、工程承包范围</w:t>
      </w:r>
    </w:p>
    <w:p w14:paraId="77D978D4">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承包范围：</w:t>
      </w:r>
      <w:r>
        <w:rPr>
          <w:rFonts w:hint="eastAsia"/>
          <w:color w:val="000000" w:themeColor="text1"/>
          <w:highlight w:val="none"/>
          <w:u w:val="single"/>
          <w14:textFill>
            <w14:solidFill>
              <w14:schemeClr w14:val="tx1"/>
            </w14:solidFill>
          </w14:textFill>
        </w:rPr>
        <w:t>工程量清单中包含的所有内容</w:t>
      </w:r>
    </w:p>
    <w:p w14:paraId="6F420D45">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三、合同工期</w:t>
      </w:r>
    </w:p>
    <w:p w14:paraId="719ABDD8">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开工日期：年月日</w:t>
      </w:r>
    </w:p>
    <w:p w14:paraId="6143116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竣工日期：年月日</w:t>
      </w:r>
    </w:p>
    <w:p w14:paraId="7D40D87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合同工期总日历天数：</w:t>
      </w:r>
      <w:r>
        <w:rPr>
          <w:rFonts w:hint="eastAsia"/>
          <w:color w:val="000000" w:themeColor="text1"/>
          <w:highlight w:val="none"/>
          <w:u w:val="single"/>
          <w14:textFill>
            <w14:solidFill>
              <w14:schemeClr w14:val="tx1"/>
            </w14:solidFill>
          </w14:textFill>
        </w:rPr>
        <w:t>日历</w:t>
      </w:r>
      <w:r>
        <w:rPr>
          <w:rFonts w:hint="eastAsia"/>
          <w:color w:val="000000" w:themeColor="text1"/>
          <w:highlight w:val="none"/>
          <w14:textFill>
            <w14:solidFill>
              <w14:schemeClr w14:val="tx1"/>
            </w14:solidFill>
          </w14:textFill>
        </w:rPr>
        <w:t>天（有效工期）</w:t>
      </w:r>
    </w:p>
    <w:p w14:paraId="439F1441">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四、质量标准</w:t>
      </w:r>
    </w:p>
    <w:p w14:paraId="60D40E5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工程质量标准：</w:t>
      </w:r>
      <w:r>
        <w:rPr>
          <w:rFonts w:hint="eastAsia"/>
          <w:color w:val="000000" w:themeColor="text1"/>
          <w:highlight w:val="none"/>
          <w:u w:val="single"/>
          <w14:textFill>
            <w14:solidFill>
              <w14:schemeClr w14:val="tx1"/>
            </w14:solidFill>
          </w14:textFill>
        </w:rPr>
        <w:t>合格</w:t>
      </w:r>
    </w:p>
    <w:p w14:paraId="49D173C0">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五、合同价款</w:t>
      </w:r>
    </w:p>
    <w:p w14:paraId="071C1836">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金额（大写）：</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人民币</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 xml:space="preserve">  </w:t>
      </w:r>
    </w:p>
    <w:p w14:paraId="2921747B">
      <w:pPr>
        <w:spacing w:line="460" w:lineRule="exact"/>
        <w:ind w:firstLine="420" w:firstLineChars="200"/>
        <w:jc w:val="both"/>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元</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人民币</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 xml:space="preserve">  </w:t>
      </w:r>
    </w:p>
    <w:p w14:paraId="5E063B24">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六、组成合同的文件</w:t>
      </w:r>
    </w:p>
    <w:p w14:paraId="01D678A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组成本合同的文件包括：</w:t>
      </w:r>
    </w:p>
    <w:p w14:paraId="69A38B7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1.本合同协议书</w:t>
      </w:r>
    </w:p>
    <w:p w14:paraId="5FE172D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中标通知书</w:t>
      </w:r>
    </w:p>
    <w:p w14:paraId="6A846CC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投标书及其附件</w:t>
      </w:r>
    </w:p>
    <w:p w14:paraId="6DE20EC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本合同专用条款</w:t>
      </w:r>
    </w:p>
    <w:p w14:paraId="1538E8BE">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本合同通用条款</w:t>
      </w:r>
    </w:p>
    <w:p w14:paraId="70A602A9">
      <w:pPr>
        <w:tabs>
          <w:tab w:val="left" w:pos="6345"/>
        </w:tabs>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标准、规范及有关技术文件</w:t>
      </w:r>
      <w:r>
        <w:rPr>
          <w:color w:val="000000" w:themeColor="text1"/>
          <w:highlight w:val="none"/>
          <w14:textFill>
            <w14:solidFill>
              <w14:schemeClr w14:val="tx1"/>
            </w14:solidFill>
          </w14:textFill>
        </w:rPr>
        <w:tab/>
      </w:r>
    </w:p>
    <w:p w14:paraId="103D6B2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图纸（含图纸会审纪要、路灯效果图及技术参数）</w:t>
      </w:r>
    </w:p>
    <w:p w14:paraId="2FCC939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工程量清单</w:t>
      </w:r>
    </w:p>
    <w:p w14:paraId="56C47EA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工程报价单或预算书</w:t>
      </w:r>
    </w:p>
    <w:p w14:paraId="65439411">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双方有关工程的洽商、变更等书面协议或文件视为本合同的组成部分。</w:t>
      </w:r>
    </w:p>
    <w:p w14:paraId="3CD44B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七、本协议书中有关词语含义与本合同第二部分《通用条款》中分别赋予它们的定义相同。</w:t>
      </w:r>
    </w:p>
    <w:p w14:paraId="6D9E0E5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八、承包人向发包人承诺按照合同约定进行施工、竣工并在质量保修期内承担工程质量保修责任。</w:t>
      </w:r>
    </w:p>
    <w:p w14:paraId="5AB9D159">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九、发包人向承包人承诺按照合同约定的期限和支付方式支付合同价款及其他应当支付的款项。</w:t>
      </w:r>
    </w:p>
    <w:p w14:paraId="004951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十、合同生效</w:t>
      </w:r>
    </w:p>
    <w:p w14:paraId="5931D14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合同订立时间：年月日</w:t>
      </w:r>
    </w:p>
    <w:p w14:paraId="5D392DB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合同订立地点：</w:t>
      </w:r>
    </w:p>
    <w:p w14:paraId="34498B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本合同双方约定：</w:t>
      </w:r>
      <w:r>
        <w:rPr>
          <w:rFonts w:hint="eastAsia"/>
          <w:color w:val="000000" w:themeColor="text1"/>
          <w:highlight w:val="none"/>
          <w:u w:val="single"/>
          <w14:textFill>
            <w14:solidFill>
              <w14:schemeClr w14:val="tx1"/>
            </w14:solidFill>
          </w14:textFill>
        </w:rPr>
        <w:t>双方签字盖章后生效</w:t>
      </w:r>
    </w:p>
    <w:p w14:paraId="27D4F3C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发包人：（公章）承包人：（公章）</w:t>
      </w:r>
    </w:p>
    <w:p w14:paraId="2033790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住所：住所：</w:t>
      </w:r>
    </w:p>
    <w:p w14:paraId="74DC57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法定代表人：法定代表人：</w:t>
      </w:r>
    </w:p>
    <w:p w14:paraId="4E7E450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委托代理人：委托代理人：</w:t>
      </w:r>
    </w:p>
    <w:p w14:paraId="3AA44E5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电话：电话：</w:t>
      </w:r>
    </w:p>
    <w:p w14:paraId="64FB5830">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传真：传真：</w:t>
      </w:r>
    </w:p>
    <w:p w14:paraId="482D1A5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开户银行：开户银行：</w:t>
      </w:r>
    </w:p>
    <w:p w14:paraId="3BDC28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账号：账号：</w:t>
      </w:r>
    </w:p>
    <w:p w14:paraId="7871BEC1">
      <w:pPr>
        <w:spacing w:line="460" w:lineRule="exact"/>
        <w:ind w:firstLine="420" w:firstLineChars="200"/>
        <w:jc w:val="both"/>
        <w:rPr>
          <w:rFonts w:ascii="黑体" w:eastAsia="黑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邮政编码：邮政编码：</w:t>
      </w:r>
    </w:p>
    <w:p w14:paraId="42988D6B">
      <w:pPr>
        <w:rPr>
          <w:rFonts w:ascii="黑体" w:eastAsia="黑体"/>
          <w:color w:val="000000" w:themeColor="text1"/>
          <w:szCs w:val="24"/>
          <w:highlight w:val="none"/>
          <w14:textFill>
            <w14:solidFill>
              <w14:schemeClr w14:val="tx1"/>
            </w14:solidFill>
          </w14:textFill>
        </w:rPr>
      </w:pPr>
      <w:r>
        <w:rPr>
          <w:rFonts w:ascii="黑体" w:eastAsia="黑体"/>
          <w:color w:val="000000" w:themeColor="text1"/>
          <w:szCs w:val="24"/>
          <w:highlight w:val="none"/>
          <w14:textFill>
            <w14:solidFill>
              <w14:schemeClr w14:val="tx1"/>
            </w14:solidFill>
          </w14:textFill>
        </w:rPr>
        <w:br w:type="page"/>
      </w:r>
    </w:p>
    <w:p w14:paraId="065C4E8C">
      <w:pPr>
        <w:pStyle w:val="4"/>
        <w:jc w:val="center"/>
        <w:rPr>
          <w:rFonts w:ascii="黑体" w:eastAsia="黑体"/>
          <w:color w:val="000000" w:themeColor="text1"/>
          <w:sz w:val="32"/>
          <w:highlight w:val="none"/>
          <w14:textFill>
            <w14:solidFill>
              <w14:schemeClr w14:val="tx1"/>
            </w14:solidFill>
          </w14:textFill>
        </w:rPr>
      </w:pPr>
      <w:bookmarkStart w:id="45" w:name="_Toc48834557"/>
      <w:r>
        <w:rPr>
          <w:rFonts w:hint="eastAsia" w:ascii="黑体" w:eastAsia="黑体"/>
          <w:color w:val="000000" w:themeColor="text1"/>
          <w:sz w:val="32"/>
          <w:highlight w:val="none"/>
          <w14:textFill>
            <w14:solidFill>
              <w14:schemeClr w14:val="tx1"/>
            </w14:solidFill>
          </w14:textFill>
        </w:rPr>
        <w:t>第二部分 通用合同条款</w:t>
      </w:r>
      <w:bookmarkEnd w:id="42"/>
      <w:bookmarkEnd w:id="43"/>
      <w:bookmarkEnd w:id="44"/>
      <w:bookmarkEnd w:id="45"/>
    </w:p>
    <w:p w14:paraId="2B642F8E">
      <w:pPr>
        <w:jc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6D676EE7">
      <w:pPr>
        <w:pStyle w:val="57"/>
        <w:spacing w:before="0" w:beforeAutospacing="0" w:after="0" w:afterAutospacing="0" w:line="360" w:lineRule="auto"/>
        <w:ind w:firstLine="105" w:firstLineChars="50"/>
        <w:jc w:val="both"/>
        <w:rPr>
          <w:color w:val="000000" w:themeColor="text1"/>
          <w:highlight w:val="none"/>
          <w14:textFill>
            <w14:solidFill>
              <w14:schemeClr w14:val="tx1"/>
            </w14:solidFill>
          </w14:textFill>
        </w:rPr>
      </w:pPr>
    </w:p>
    <w:p w14:paraId="25856749">
      <w:pPr>
        <w:pStyle w:val="57"/>
        <w:spacing w:before="0" w:beforeAutospacing="0" w:after="0" w:afterAutospacing="0"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参见建设工程施工合同</w:t>
      </w:r>
    </w:p>
    <w:p w14:paraId="4F628AB9">
      <w:pPr>
        <w:pStyle w:val="57"/>
        <w:spacing w:before="0" w:beforeAutospacing="0" w:after="0" w:afterAutospacing="0" w:line="360" w:lineRule="auto"/>
        <w:ind w:firstLine="420" w:firstLineChars="200"/>
        <w:jc w:val="both"/>
        <w:rPr>
          <w:rFonts w:ascii="宋体 ，Arial" w:eastAsia="宋体 ，Arial" w:cs="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"http://www.mohurd.gov.cn/wjfb/201710/W020171030112646.doc" \t "_blank" </w:instrText>
      </w:r>
      <w:r>
        <w:rPr>
          <w:color w:val="000000" w:themeColor="text1"/>
          <w:highlight w:val="none"/>
          <w14:textFill>
            <w14:solidFill>
              <w14:schemeClr w14:val="tx1"/>
            </w14:solidFill>
          </w14:textFill>
        </w:rPr>
        <w:fldChar w:fldCharType="separate"/>
      </w:r>
      <w:r>
        <w:rPr>
          <w:rFonts w:ascii="宋体 ，Arial" w:eastAsia="宋体 ，Arial" w:cs="宋体"/>
          <w:color w:val="000000" w:themeColor="text1"/>
          <w:highlight w:val="none"/>
          <w14:textFill>
            <w14:solidFill>
              <w14:schemeClr w14:val="tx1"/>
            </w14:solidFill>
          </w14:textFill>
        </w:rPr>
        <w:t>建设工程施工合同（示范文本）》（GF-2017-0201）</w:t>
      </w:r>
      <w:r>
        <w:rPr>
          <w:rFonts w:ascii="宋体 ，Arial" w:eastAsia="宋体 ，Arial" w:cs="宋体"/>
          <w:color w:val="000000" w:themeColor="text1"/>
          <w:highlight w:val="none"/>
          <w14:textFill>
            <w14:solidFill>
              <w14:schemeClr w14:val="tx1"/>
            </w14:solidFill>
          </w14:textFill>
        </w:rPr>
        <w:fldChar w:fldCharType="end"/>
      </w:r>
    </w:p>
    <w:p w14:paraId="5A6F87BC">
      <w:pPr>
        <w:pStyle w:val="57"/>
        <w:spacing w:before="0" w:beforeAutospacing="0" w:after="0" w:afterAutospacing="0" w:line="360" w:lineRule="auto"/>
        <w:ind w:firstLine="420" w:firstLineChars="200"/>
        <w:jc w:val="both"/>
        <w:rPr>
          <w:rFonts w:hint="default"/>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通用合同条款内容。</w:t>
      </w:r>
    </w:p>
    <w:p w14:paraId="109881F8">
      <w:pPr>
        <w:spacing w:line="360" w:lineRule="auto"/>
        <w:jc w:val="both"/>
        <w:rPr>
          <w:rFonts w:ascii="黑体" w:eastAsia="黑体"/>
          <w:color w:val="000000" w:themeColor="text1"/>
          <w:highlight w:val="none"/>
          <w14:textFill>
            <w14:solidFill>
              <w14:schemeClr w14:val="tx1"/>
            </w14:solidFill>
          </w14:textFill>
        </w:rPr>
      </w:pPr>
    </w:p>
    <w:p w14:paraId="0FF0A04B">
      <w:pPr>
        <w:pStyle w:val="4"/>
        <w:jc w:val="center"/>
        <w:rPr>
          <w:rFonts w:ascii="黑体" w:hAnsi="黑体" w:eastAsia="黑体"/>
          <w:color w:val="000000" w:themeColor="text1"/>
          <w:sz w:val="32"/>
          <w:highlight w:val="none"/>
          <w14:textFill>
            <w14:solidFill>
              <w14:schemeClr w14:val="tx1"/>
            </w14:solidFill>
          </w14:textFill>
        </w:rPr>
      </w:pPr>
      <w:bookmarkStart w:id="46" w:name="_Toc48834558"/>
      <w:bookmarkStart w:id="47" w:name="_Toc427566453"/>
      <w:bookmarkStart w:id="48" w:name="_Toc428024702"/>
      <w:r>
        <w:rPr>
          <w:rFonts w:hint="eastAsia" w:ascii="黑体" w:hAnsi="黑体" w:eastAsia="黑体"/>
          <w:color w:val="000000" w:themeColor="text1"/>
          <w:sz w:val="32"/>
          <w:highlight w:val="none"/>
          <w14:textFill>
            <w14:solidFill>
              <w14:schemeClr w14:val="tx1"/>
            </w14:solidFill>
          </w14:textFill>
        </w:rPr>
        <w:t>第三部分 专用合同条款</w:t>
      </w:r>
      <w:bookmarkEnd w:id="46"/>
      <w:bookmarkEnd w:id="47"/>
      <w:bookmarkEnd w:id="48"/>
    </w:p>
    <w:p w14:paraId="569182D5">
      <w:pPr>
        <w:jc w:val="center"/>
        <w:rPr>
          <w:rFonts w:ascii="黑体" w:hAnsi="黑体" w:eastAsia="黑体"/>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146A6EB3">
      <w:pPr>
        <w:spacing w:line="460" w:lineRule="exact"/>
        <w:jc w:val="both"/>
        <w:rPr>
          <w:b/>
          <w:bCs/>
          <w:color w:val="000000" w:themeColor="text1"/>
          <w:highlight w:val="none"/>
          <w14:textFill>
            <w14:solidFill>
              <w14:schemeClr w14:val="tx1"/>
            </w14:solidFill>
          </w14:textFill>
        </w:rPr>
      </w:pPr>
    </w:p>
    <w:p w14:paraId="7D9D1C3D">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一、词语定义及合同文件</w:t>
      </w:r>
    </w:p>
    <w:p w14:paraId="4177597A">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 合同文件及解释顺序</w:t>
      </w:r>
    </w:p>
    <w:p w14:paraId="302085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合同文件组成及解释顺序</w:t>
      </w:r>
      <w:r>
        <w:rPr>
          <w:rFonts w:hint="eastAsia"/>
          <w:color w:val="000000" w:themeColor="text1"/>
          <w:highlight w:val="none"/>
          <w:u w:val="single"/>
          <w14:textFill>
            <w14:solidFill>
              <w14:schemeClr w14:val="tx1"/>
            </w14:solidFill>
          </w14:textFill>
        </w:rPr>
        <w:t>执行通用条款第2. 1、2.2条</w:t>
      </w:r>
    </w:p>
    <w:p w14:paraId="7C798A9B">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lang w:eastAsia="zh-CN"/>
          <w14:textFill>
            <w14:solidFill>
              <w14:schemeClr w14:val="tx1"/>
            </w14:solidFill>
          </w14:textFill>
        </w:rPr>
        <w:t>3.</w:t>
      </w:r>
      <w:r>
        <w:rPr>
          <w:rFonts w:hint="eastAsia"/>
          <w:b/>
          <w:color w:val="000000" w:themeColor="text1"/>
          <w:highlight w:val="none"/>
          <w14:textFill>
            <w14:solidFill>
              <w14:schemeClr w14:val="tx1"/>
            </w14:solidFill>
          </w14:textFill>
        </w:rPr>
        <w:t>语言文字和适用法律、标准及规范</w:t>
      </w:r>
    </w:p>
    <w:p w14:paraId="4B7F3D05">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3.1本合同除使用汉语外，还使用</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语言文字。</w:t>
      </w:r>
    </w:p>
    <w:p w14:paraId="28D4E5B2">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3.2适用法律和法规</w:t>
      </w:r>
    </w:p>
    <w:p w14:paraId="29FB8347">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需要明示的法律、行政法规：</w:t>
      </w:r>
      <w:r>
        <w:rPr>
          <w:rFonts w:hint="eastAsia"/>
          <w:color w:val="000000" w:themeColor="text1"/>
          <w:highlight w:val="none"/>
          <w:u w:val="single"/>
          <w14:textFill>
            <w14:solidFill>
              <w14:schemeClr w14:val="tx1"/>
            </w14:solidFill>
          </w14:textFill>
        </w:rPr>
        <w:t>现行的国家或地方有关市政工程的</w:t>
      </w:r>
      <w:r>
        <w:rPr>
          <w:rFonts w:hint="eastAsia"/>
          <w:color w:val="000000" w:themeColor="text1"/>
          <w:highlight w:val="none"/>
          <w:u w:val="single"/>
          <w:lang w:eastAsia="zh-CN"/>
          <w14:textFill>
            <w14:solidFill>
              <w14:schemeClr w14:val="tx1"/>
            </w14:solidFill>
          </w14:textFill>
        </w:rPr>
        <w:t>法律法规</w:t>
      </w:r>
      <w:r>
        <w:rPr>
          <w:rFonts w:hint="eastAsia"/>
          <w:color w:val="000000" w:themeColor="text1"/>
          <w:highlight w:val="none"/>
          <w:u w:val="single"/>
          <w14:textFill>
            <w14:solidFill>
              <w14:schemeClr w14:val="tx1"/>
            </w14:solidFill>
          </w14:textFill>
        </w:rPr>
        <w:t>。</w:t>
      </w:r>
    </w:p>
    <w:p w14:paraId="351DDCFF">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3.3适用标准、规范</w:t>
      </w:r>
    </w:p>
    <w:p w14:paraId="437DD603">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适用标准、规范的名称：</w:t>
      </w:r>
      <w:r>
        <w:rPr>
          <w:rFonts w:hint="eastAsia"/>
          <w:color w:val="000000" w:themeColor="text1"/>
          <w:highlight w:val="none"/>
          <w:u w:val="single"/>
          <w14:textFill>
            <w14:solidFill>
              <w14:schemeClr w14:val="tx1"/>
            </w14:solidFill>
          </w14:textFill>
        </w:rPr>
        <w:t>除招标文件、工程设计罗列部分外，国家、河南省及周口市现行与本工程建设相关的标准和规范。</w:t>
      </w:r>
    </w:p>
    <w:p w14:paraId="1A4533EA">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发包人提供标准、规范的时间</w:t>
      </w:r>
      <w:r>
        <w:rPr>
          <w:rFonts w:hint="eastAsia"/>
          <w:color w:val="000000" w:themeColor="text1"/>
          <w:highlight w:val="none"/>
          <w:lang w:eastAsia="zh-CN"/>
          <w14:textFill>
            <w14:solidFill>
              <w14:schemeClr w14:val="tx1"/>
            </w14:solidFill>
          </w14:textFill>
        </w:rPr>
        <w:t>：</w:t>
      </w:r>
    </w:p>
    <w:p w14:paraId="3B6FC980">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国内没有相应标准、规范时的约定：</w:t>
      </w:r>
      <w:r>
        <w:rPr>
          <w:rFonts w:hint="eastAsia" w:ascii="宋体" w:hAnsi="宋体"/>
          <w:color w:val="000000" w:themeColor="text1"/>
          <w:highlight w:val="none"/>
          <w:u w:val="single"/>
          <w14:textFill>
            <w14:solidFill>
              <w14:schemeClr w14:val="tx1"/>
            </w14:solidFill>
          </w14:textFill>
        </w:rPr>
        <w:t>由发包人拟派工程师解决。</w:t>
      </w:r>
    </w:p>
    <w:p w14:paraId="7406AD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4.图纸</w:t>
      </w:r>
    </w:p>
    <w:p w14:paraId="25DDF6B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4.1发包人向承包人提供图纸日期和套数：</w:t>
      </w:r>
      <w:r>
        <w:rPr>
          <w:rFonts w:hint="eastAsia"/>
          <w:color w:val="000000" w:themeColor="text1"/>
          <w:highlight w:val="none"/>
          <w:u w:val="single"/>
          <w14:textFill>
            <w14:solidFill>
              <w14:schemeClr w14:val="tx1"/>
            </w14:solidFill>
          </w14:textFill>
        </w:rPr>
        <w:t>合同签订后   天内提供施工图2套</w:t>
      </w:r>
      <w:r>
        <w:rPr>
          <w:rFonts w:hint="eastAsia"/>
          <w:color w:val="000000" w:themeColor="text1"/>
          <w:highlight w:val="none"/>
          <w14:textFill>
            <w14:solidFill>
              <w14:schemeClr w14:val="tx1"/>
            </w14:solidFill>
          </w14:textFill>
        </w:rPr>
        <w:t>发包人对图纸的保密要求：</w:t>
      </w:r>
      <w:r>
        <w:rPr>
          <w:rFonts w:hint="eastAsia"/>
          <w:color w:val="000000" w:themeColor="text1"/>
          <w:highlight w:val="none"/>
          <w:u w:val="single"/>
          <w14:textFill>
            <w14:solidFill>
              <w14:schemeClr w14:val="tx1"/>
            </w14:solidFill>
          </w14:textFill>
        </w:rPr>
        <w:t>不准向本工</w:t>
      </w:r>
      <w:r>
        <w:rPr>
          <w:rFonts w:hint="eastAsia"/>
          <w:color w:val="000000" w:themeColor="text1"/>
          <w:highlight w:val="none"/>
          <w:u w:val="single"/>
          <w:lang w:eastAsia="zh-CN"/>
          <w14:textFill>
            <w14:solidFill>
              <w14:schemeClr w14:val="tx1"/>
            </w14:solidFill>
          </w14:textFill>
        </w:rPr>
        <w:t>程以</w:t>
      </w:r>
      <w:r>
        <w:rPr>
          <w:rFonts w:hint="eastAsia"/>
          <w:color w:val="000000" w:themeColor="text1"/>
          <w:highlight w:val="none"/>
          <w:u w:val="single"/>
          <w14:textFill>
            <w14:solidFill>
              <w14:schemeClr w14:val="tx1"/>
            </w14:solidFill>
          </w14:textFill>
        </w:rPr>
        <w:t>外的工程提供图纸或图纸复印件</w:t>
      </w:r>
      <w:r>
        <w:rPr>
          <w:rFonts w:hint="eastAsia"/>
          <w:color w:val="000000" w:themeColor="text1"/>
          <w:highlight w:val="none"/>
          <w14:textFill>
            <w14:solidFill>
              <w14:schemeClr w14:val="tx1"/>
            </w14:solidFill>
          </w14:textFill>
        </w:rPr>
        <w:t>使用国外图纸的要求及费用承担</w:t>
      </w:r>
      <w:r>
        <w:rPr>
          <w:rFonts w:hint="eastAsia"/>
          <w:color w:val="000000" w:themeColor="text1"/>
          <w:highlight w:val="none"/>
          <w:u w:val="single"/>
          <w14:textFill>
            <w14:solidFill>
              <w14:schemeClr w14:val="tx1"/>
            </w14:solidFill>
          </w14:textFill>
        </w:rPr>
        <w:t xml:space="preserve">：    </w:t>
      </w:r>
    </w:p>
    <w:p w14:paraId="21E302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二、双方一般权利和义务</w:t>
      </w:r>
    </w:p>
    <w:p w14:paraId="508F6BFC">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5.工程师</w:t>
      </w:r>
    </w:p>
    <w:p w14:paraId="6AB575DE">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5.2监理单位委派的工程师</w:t>
      </w:r>
    </w:p>
    <w:p w14:paraId="6D57728C">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总监理工程师</w:t>
      </w:r>
    </w:p>
    <w:p w14:paraId="0DBE058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发包人委托的职权：</w:t>
      </w:r>
      <w:r>
        <w:rPr>
          <w:rFonts w:hint="eastAsia"/>
          <w:color w:val="000000" w:themeColor="text1"/>
          <w:highlight w:val="none"/>
          <w:u w:val="single"/>
          <w14:textFill>
            <w14:solidFill>
              <w14:schemeClr w14:val="tx1"/>
            </w14:solidFill>
          </w14:textFill>
        </w:rPr>
        <w:t>施工组织设计及方案审批，质量监督权，工程量签认权，进出厂材料、设备检验及批准使用权，监理合同中赋予的职权。</w:t>
      </w:r>
    </w:p>
    <w:p w14:paraId="5F0921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需要取得发包人批准才能行使的职权</w:t>
      </w:r>
      <w:r>
        <w:rPr>
          <w:rFonts w:hint="eastAsia"/>
          <w:color w:val="000000" w:themeColor="text1"/>
          <w:highlight w:val="none"/>
          <w:u w:val="single"/>
          <w14:textFill>
            <w14:solidFill>
              <w14:schemeClr w14:val="tx1"/>
            </w14:solidFill>
          </w14:textFill>
        </w:rPr>
        <w:t>：发布开（停）工令，工期顺延签认，不称职人员撤换建议权。</w:t>
      </w:r>
    </w:p>
    <w:p w14:paraId="6DF594D8">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5.3发包人派驻的工程师</w:t>
      </w:r>
    </w:p>
    <w:p w14:paraId="74094B76">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工程师</w:t>
      </w:r>
    </w:p>
    <w:p w14:paraId="6200757D">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职权：</w:t>
      </w:r>
      <w:r>
        <w:rPr>
          <w:rFonts w:hint="eastAsia"/>
          <w:color w:val="000000" w:themeColor="text1"/>
          <w:highlight w:val="none"/>
          <w:u w:val="single"/>
          <w14:textFill>
            <w14:solidFill>
              <w14:schemeClr w14:val="tx1"/>
            </w14:solidFill>
          </w14:textFill>
        </w:rPr>
        <w:t>作为发包方代表处理与本工程建设相关的一切事宜。</w:t>
      </w:r>
    </w:p>
    <w:p w14:paraId="485BDA3A">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5.6不实行监理的，工程师的职权</w:t>
      </w:r>
      <w:r>
        <w:rPr>
          <w:rFonts w:hint="eastAsia"/>
          <w:color w:val="000000" w:themeColor="text1"/>
          <w:highlight w:val="none"/>
          <w:lang w:eastAsia="zh-CN"/>
          <w14:textFill>
            <w14:solidFill>
              <w14:schemeClr w14:val="tx1"/>
            </w14:solidFill>
          </w14:textFill>
        </w:rPr>
        <w:t>：</w:t>
      </w:r>
      <w:r>
        <w:rPr>
          <w:rFonts w:hint="eastAsia" w:ascii="宋体" w:hAnsi="宋体"/>
          <w:color w:val="000000" w:themeColor="text1"/>
          <w:highlight w:val="none"/>
          <w:u w:val="single"/>
          <w14:textFill>
            <w14:solidFill>
              <w14:schemeClr w14:val="tx1"/>
            </w14:solidFill>
          </w14:textFill>
        </w:rPr>
        <w:t xml:space="preserve">    </w:t>
      </w:r>
    </w:p>
    <w:p w14:paraId="198A5EC3">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6</w:t>
      </w:r>
      <w:r>
        <w:rPr>
          <w:rFonts w:hint="eastAsia"/>
          <w:b/>
          <w:color w:val="000000" w:themeColor="text1"/>
          <w:highlight w:val="none"/>
          <w14:textFill>
            <w14:solidFill>
              <w14:schemeClr w14:val="tx1"/>
            </w14:solidFill>
          </w14:textFill>
        </w:rPr>
        <w:t>.项目经理</w:t>
      </w:r>
    </w:p>
    <w:p w14:paraId="30B222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项目经理</w:t>
      </w:r>
    </w:p>
    <w:p w14:paraId="592E134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7</w:t>
      </w:r>
      <w:r>
        <w:rPr>
          <w:rFonts w:hint="eastAsia"/>
          <w:b/>
          <w:color w:val="000000" w:themeColor="text1"/>
          <w:highlight w:val="none"/>
          <w14:textFill>
            <w14:solidFill>
              <w14:schemeClr w14:val="tx1"/>
            </w14:solidFill>
          </w14:textFill>
        </w:rPr>
        <w:t>.发包人工作</w:t>
      </w:r>
    </w:p>
    <w:p w14:paraId="5AEFC17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.1发包人应按约定的时间和要求完成以下工作：</w:t>
      </w:r>
    </w:p>
    <w:p w14:paraId="25DE3CB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（1）施工场地具备施工条件的要求及完成的时间：</w:t>
      </w:r>
    </w:p>
    <w:p w14:paraId="63E17E6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已具备开工条件</w:t>
      </w:r>
    </w:p>
    <w:p w14:paraId="79D75E4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（2）将施工所需的水、电、电讯线路接至施工场地的时间、地点和供应要求：</w:t>
      </w:r>
      <w:r>
        <w:rPr>
          <w:rFonts w:hint="eastAsia"/>
          <w:color w:val="000000" w:themeColor="text1"/>
          <w:highlight w:val="none"/>
          <w:u w:val="single"/>
          <w14:textFill>
            <w14:solidFill>
              <w14:schemeClr w14:val="tx1"/>
            </w14:solidFill>
          </w14:textFill>
        </w:rPr>
        <w:t>已具备</w:t>
      </w:r>
    </w:p>
    <w:p w14:paraId="4DD37C5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（3）施工场地与公共道路的开通时间和要求：</w:t>
      </w:r>
      <w:r>
        <w:rPr>
          <w:rFonts w:hint="eastAsia"/>
          <w:color w:val="000000" w:themeColor="text1"/>
          <w:highlight w:val="none"/>
          <w:u w:val="single"/>
          <w14:textFill>
            <w14:solidFill>
              <w14:schemeClr w14:val="tx1"/>
            </w14:solidFill>
          </w14:textFill>
        </w:rPr>
        <w:t>已开通</w:t>
      </w:r>
    </w:p>
    <w:p w14:paraId="6D7A048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（4）工程地质和地下管线资料的提供时间：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088CD9F7">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（5）由发包人办理的施工所需证件、批件的名称和完成时间：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天（因施工单位的原因导致所需证件不能及时办理的，施工单位不得因此要求顺延工期）</w:t>
      </w:r>
    </w:p>
    <w:p w14:paraId="2EFA2F9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（6）水准点与坐标控制点交验要求：</w:t>
      </w:r>
      <w:r>
        <w:rPr>
          <w:rFonts w:hint="eastAsia"/>
          <w:color w:val="000000" w:themeColor="text1"/>
          <w:highlight w:val="none"/>
          <w:u w:val="single"/>
          <w14:textFill>
            <w14:solidFill>
              <w14:schemeClr w14:val="tx1"/>
            </w14:solidFill>
          </w14:textFill>
        </w:rPr>
        <w:t>按照发包方提供的资料及现场交点进行校验</w:t>
      </w:r>
    </w:p>
    <w:p w14:paraId="2555820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（7）图纸会审和设计交底时间：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785A4BD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（8）协调处理施工场地周围地下管线和邻近建筑物、构筑物（含文物保护建筑）、</w:t>
      </w:r>
      <w:r>
        <w:rPr>
          <w:rFonts w:hint="eastAsia"/>
          <w:color w:val="000000" w:themeColor="text1"/>
          <w:highlight w:val="none"/>
          <w:lang w:eastAsia="zh-CN"/>
          <w14:textFill>
            <w14:solidFill>
              <w14:schemeClr w14:val="tx1"/>
            </w14:solidFill>
          </w14:textFill>
        </w:rPr>
        <w:t>古树名木保护</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承包方按照发包方要求和有关规定做好保护工作</w:t>
      </w:r>
    </w:p>
    <w:p w14:paraId="76B0C88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（9）双方约定发包人应做的其他工作：</w:t>
      </w:r>
      <w:r>
        <w:rPr>
          <w:rFonts w:hint="eastAsia"/>
          <w:color w:val="000000" w:themeColor="text1"/>
          <w:highlight w:val="none"/>
          <w:u w:val="single"/>
          <w14:textFill>
            <w14:solidFill>
              <w14:schemeClr w14:val="tx1"/>
            </w14:solidFill>
          </w14:textFill>
        </w:rPr>
        <w:t>双方协商</w:t>
      </w:r>
    </w:p>
    <w:p w14:paraId="2C46DF05">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.2发包人委托承包人办理的工作：</w:t>
      </w:r>
      <w:r>
        <w:rPr>
          <w:rFonts w:hint="eastAsia"/>
          <w:color w:val="000000" w:themeColor="text1"/>
          <w:highlight w:val="none"/>
          <w:u w:val="single"/>
          <w14:textFill>
            <w14:solidFill>
              <w14:schemeClr w14:val="tx1"/>
            </w14:solidFill>
          </w14:textFill>
        </w:rPr>
        <w:t>承包方协助发包方做好施工期间与周边关系的协调工作。</w:t>
      </w:r>
    </w:p>
    <w:p w14:paraId="205381F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.承包人工作</w:t>
      </w:r>
    </w:p>
    <w:p w14:paraId="3C2FFF3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.1承包人应按约定时间和要求，完成以下工作：</w:t>
      </w:r>
    </w:p>
    <w:p w14:paraId="7CB20563">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（1）需由设计资质等级和业务范围允许的承包人完成的设计文件提交时间：</w:t>
      </w:r>
      <w:r>
        <w:rPr>
          <w:rFonts w:hint="eastAsia"/>
          <w:color w:val="000000" w:themeColor="text1"/>
          <w:highlight w:val="none"/>
          <w:u w:val="single"/>
          <w14:textFill>
            <w14:solidFill>
              <w14:schemeClr w14:val="tx1"/>
            </w14:solidFill>
          </w14:textFill>
        </w:rPr>
        <w:t>无</w:t>
      </w:r>
    </w:p>
    <w:p w14:paraId="3AFD56D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（2）应提供计划、报表的名称及完成时间：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日提供正式总进度计划表、详细的分部工程施工计划、资金使用计划等一式三份，每月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日提供当月实际完成工程量，报当月签证、变更和下月施工计划表。以上计划必须经过监理工程师签字认可后报发包人。</w:t>
      </w:r>
    </w:p>
    <w:p w14:paraId="20C3CBA0">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（3）承担施工安全保卫工作及非夜间施工照明的责任和要求：</w:t>
      </w:r>
      <w:r>
        <w:rPr>
          <w:rFonts w:hint="eastAsia"/>
          <w:color w:val="000000" w:themeColor="text1"/>
          <w:highlight w:val="none"/>
          <w:u w:val="single"/>
          <w14:textFill>
            <w14:solidFill>
              <w14:schemeClr w14:val="tx1"/>
            </w14:solidFill>
          </w14:textFill>
        </w:rPr>
        <w:t>负责施工现场的日夜值班保卫及夜间照明，对施工中的安全负全责。</w:t>
      </w:r>
    </w:p>
    <w:p w14:paraId="2F1A765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（4）向发包人提供的办公和生活房屋及设施的要求：</w:t>
      </w:r>
      <w:r>
        <w:rPr>
          <w:rFonts w:hint="eastAsia"/>
          <w:color w:val="000000" w:themeColor="text1"/>
          <w:highlight w:val="none"/>
          <w:u w:val="single"/>
          <w14:textFill>
            <w14:solidFill>
              <w14:schemeClr w14:val="tx1"/>
            </w14:solidFill>
          </w14:textFill>
        </w:rPr>
        <w:t>双方协商。</w:t>
      </w:r>
    </w:p>
    <w:p w14:paraId="27CB12B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（5）需承包人办理的有关施工场地交通、环卫和施工噪音管理等手续：</w:t>
      </w:r>
      <w:r>
        <w:rPr>
          <w:rFonts w:hint="eastAsia"/>
          <w:color w:val="000000" w:themeColor="text1"/>
          <w:highlight w:val="none"/>
          <w:u w:val="single"/>
          <w14:textFill>
            <w14:solidFill>
              <w14:schemeClr w14:val="tx1"/>
            </w14:solidFill>
          </w14:textFill>
        </w:rPr>
        <w:t>由施工单位掌握办理时间，以不影响施工正常进行为原则，并承担因此发生的费用。</w:t>
      </w:r>
    </w:p>
    <w:p w14:paraId="170912C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（6）已完工程成品保护的特殊要求及费用承担：</w:t>
      </w:r>
      <w:r>
        <w:rPr>
          <w:rFonts w:hint="eastAsia"/>
          <w:color w:val="000000" w:themeColor="text1"/>
          <w:highlight w:val="none"/>
          <w:u w:val="single"/>
          <w14:textFill>
            <w14:solidFill>
              <w14:schemeClr w14:val="tx1"/>
            </w14:solidFill>
          </w14:textFill>
        </w:rPr>
        <w:t>施工期间的成品保护由承包方负责，质保期满、竣工综合移交验收后由发包方负责。</w:t>
      </w:r>
    </w:p>
    <w:p w14:paraId="29C6BE8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（7）施工场地周围地下管线和邻近建筑物、构筑物（含文物保护建筑）、古树名木的保护要求及费用承担：</w:t>
      </w:r>
    </w:p>
    <w:p w14:paraId="7D3917E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（8）施工场地清洁卫生的要求：</w:t>
      </w:r>
    </w:p>
    <w:p w14:paraId="06E7115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（9）双方约定承包人应做的其他工作：</w:t>
      </w:r>
    </w:p>
    <w:p w14:paraId="77091A7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三、施工组织设计和工期</w:t>
      </w:r>
    </w:p>
    <w:p w14:paraId="261D7A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9</w:t>
      </w:r>
      <w:r>
        <w:rPr>
          <w:rFonts w:hint="eastAsia"/>
          <w:b/>
          <w:color w:val="000000" w:themeColor="text1"/>
          <w:highlight w:val="none"/>
          <w14:textFill>
            <w14:solidFill>
              <w14:schemeClr w14:val="tx1"/>
            </w14:solidFill>
          </w14:textFill>
        </w:rPr>
        <w:t>.进度计划</w:t>
      </w:r>
    </w:p>
    <w:p w14:paraId="4512268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.1承包人提供施工组织设计（施工方案）和进度计划的时间：</w:t>
      </w:r>
    </w:p>
    <w:p w14:paraId="0FB39BF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实施前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天提交施工组织设计（施工方案）和进度计划（含时标网络计划）</w:t>
      </w:r>
    </w:p>
    <w:p w14:paraId="0C85F0B1">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工程师确认的时间</w:t>
      </w:r>
      <w:r>
        <w:rPr>
          <w:rFonts w:hint="eastAsia"/>
          <w:color w:val="000000" w:themeColor="text1"/>
          <w:highlight w:val="none"/>
          <w:u w:val="single"/>
          <w14:textFill>
            <w14:solidFill>
              <w14:schemeClr w14:val="tx1"/>
            </w14:solidFill>
          </w14:textFill>
        </w:rPr>
        <w:t>：收到后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w:t>
      </w:r>
    </w:p>
    <w:p w14:paraId="39DE7FEB">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.2群体工程中有关进度计划的要求：</w:t>
      </w:r>
      <w:r>
        <w:rPr>
          <w:rFonts w:hint="eastAsia"/>
          <w:color w:val="000000" w:themeColor="text1"/>
          <w:highlight w:val="none"/>
          <w:u w:val="single"/>
          <w14:textFill>
            <w14:solidFill>
              <w14:schemeClr w14:val="tx1"/>
            </w14:solidFill>
          </w14:textFill>
        </w:rPr>
        <w:t>无</w:t>
      </w:r>
    </w:p>
    <w:p w14:paraId="7502D0D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13.工期延误</w:t>
      </w:r>
    </w:p>
    <w:p w14:paraId="32D8876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13.1双方约定工期顺延的其他情况：</w:t>
      </w:r>
    </w:p>
    <w:p w14:paraId="33F90F28">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四、质量与验收</w:t>
      </w:r>
    </w:p>
    <w:p w14:paraId="4424A451">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17.隐蔽工程和中间验收</w:t>
      </w:r>
    </w:p>
    <w:p w14:paraId="40A0E99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17.1双约定中间验收部位：</w:t>
      </w:r>
    </w:p>
    <w:p w14:paraId="6A0172F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19.工程试车</w:t>
      </w:r>
    </w:p>
    <w:p w14:paraId="43FA3DE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19.5试车</w:t>
      </w:r>
      <w:r>
        <w:rPr>
          <w:rFonts w:hint="eastAsia"/>
          <w:color w:val="000000" w:themeColor="text1"/>
          <w:highlight w:val="none"/>
          <w:lang w:eastAsia="zh-CN"/>
          <w14:textFill>
            <w14:solidFill>
              <w14:schemeClr w14:val="tx1"/>
            </w14:solidFill>
          </w14:textFill>
        </w:rPr>
        <w:t>费用</w:t>
      </w:r>
      <w:r>
        <w:rPr>
          <w:rFonts w:hint="eastAsia"/>
          <w:color w:val="000000" w:themeColor="text1"/>
          <w:highlight w:val="none"/>
          <w14:textFill>
            <w14:solidFill>
              <w14:schemeClr w14:val="tx1"/>
            </w14:solidFill>
          </w14:textFill>
        </w:rPr>
        <w:t>承担：</w:t>
      </w:r>
      <w:r>
        <w:rPr>
          <w:rFonts w:hint="eastAsia" w:ascii="宋体" w:hAnsi="宋体"/>
          <w:color w:val="000000" w:themeColor="text1"/>
          <w:highlight w:val="none"/>
          <w:u w:val="single"/>
          <w14:textFill>
            <w14:solidFill>
              <w14:schemeClr w14:val="tx1"/>
            </w14:solidFill>
          </w14:textFill>
        </w:rPr>
        <w:t>无</w:t>
      </w:r>
    </w:p>
    <w:p w14:paraId="206FB5BD">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五、安全施工：</w:t>
      </w:r>
    </w:p>
    <w:p w14:paraId="4F0D50EF">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遵照国家、建设部、河南省及周口市现行有关规定执行。</w:t>
      </w:r>
    </w:p>
    <w:p w14:paraId="213A9EF9">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六、合同价款及调整</w:t>
      </w:r>
    </w:p>
    <w:p w14:paraId="323A1381">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23. 合同价款及调整</w:t>
      </w:r>
    </w:p>
    <w:p w14:paraId="30F2F74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23.2本合同价款采用</w:t>
      </w:r>
      <w:r>
        <w:rPr>
          <w:rFonts w:hint="eastAsia"/>
          <w:color w:val="000000" w:themeColor="text1"/>
          <w:highlight w:val="none"/>
          <w:u w:val="single"/>
          <w14:textFill>
            <w14:solidFill>
              <w14:schemeClr w14:val="tx1"/>
            </w14:solidFill>
          </w14:textFill>
        </w:rPr>
        <w:t>（1）</w:t>
      </w:r>
      <w:r>
        <w:rPr>
          <w:rFonts w:hint="eastAsia"/>
          <w:color w:val="000000" w:themeColor="text1"/>
          <w:highlight w:val="none"/>
          <w14:textFill>
            <w14:solidFill>
              <w14:schemeClr w14:val="tx1"/>
            </w14:solidFill>
          </w14:textFill>
        </w:rPr>
        <w:t>方式确定。</w:t>
      </w:r>
    </w:p>
    <w:p w14:paraId="734FE1B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（1）采用固定价格合同，合同价款中包括：</w:t>
      </w:r>
    </w:p>
    <w:p w14:paraId="0229EA8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除下列原因外合同的固定总价均不得改变：</w:t>
      </w:r>
    </w:p>
    <w:p w14:paraId="7E1B9F6F">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①甲方有效签证确认的设计变更、现场签证；合同中已有适用于变更工程的价格，按合同已有的价格变更合同价款；合同中只有类似于变更工程的价格，可以参照类似价格变更合同价款。</w:t>
      </w:r>
    </w:p>
    <w:p w14:paraId="1474F5C6">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②如果直接取消某分部分项工程量清单项目，则该项目价款不予支付。</w:t>
      </w:r>
    </w:p>
    <w:p w14:paraId="692DCDBB">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③措施费均为税后的包干价，不因设计变更而调增。</w:t>
      </w:r>
    </w:p>
    <w:p w14:paraId="6C8ED4C6">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（2）采用可调价格合同，合同价款调整方法：</w:t>
      </w:r>
    </w:p>
    <w:p w14:paraId="1B51CCBF">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（3）采用成本加酬金合同，有关成本和酬金的约定：</w:t>
      </w:r>
    </w:p>
    <w:p w14:paraId="056AE2F7">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23.3双方约定合同价款的其他调整因素：</w:t>
      </w:r>
    </w:p>
    <w:p w14:paraId="53C136F0">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24.工程预付款</w:t>
      </w:r>
    </w:p>
    <w:p w14:paraId="6179E9C8">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发包人向承包人预付工程款的时间和金额或占合同价款总额的比例：</w:t>
      </w:r>
    </w:p>
    <w:p w14:paraId="10B53BD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扣回工程款的时间、比例：</w:t>
      </w:r>
    </w:p>
    <w:p w14:paraId="2817640A">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25.工程量确认</w:t>
      </w:r>
    </w:p>
    <w:p w14:paraId="5311F75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25.1承包人向工程师提交已完工程量报告的时间：</w:t>
      </w:r>
      <w:r>
        <w:rPr>
          <w:rFonts w:hint="eastAsia"/>
          <w:color w:val="000000" w:themeColor="text1"/>
          <w:highlight w:val="none"/>
          <w:u w:val="single"/>
          <w14:textFill>
            <w14:solidFill>
              <w14:schemeClr w14:val="tx1"/>
            </w14:solidFill>
          </w14:textFill>
        </w:rPr>
        <w:t>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日前提供当月已完工程量报表三份，监理工程师在收到后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个工作日内审查完毕并报发包人审核，发包人在收到后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天内审核完毕。</w:t>
      </w:r>
    </w:p>
    <w:p w14:paraId="527CBF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26. 工程款支付</w:t>
      </w:r>
    </w:p>
    <w:p w14:paraId="588C925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双方约定的工程款（进度款）支付的方式和时间：中标后双方协商。</w:t>
      </w:r>
    </w:p>
    <w:p w14:paraId="53DB726C">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07FC57E8">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27.发包人供应材料设备</w:t>
      </w:r>
    </w:p>
    <w:p w14:paraId="64E329F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27.4发包人供应的材料设备与一览表不符时，双方约定发包人承担责任如下：</w:t>
      </w:r>
    </w:p>
    <w:p w14:paraId="27B8610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（1）材料设备单价与一览表不符：</w:t>
      </w:r>
    </w:p>
    <w:p w14:paraId="502526B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（2）材料设备的品种、规格、型号、质量等级与一览表不符：</w:t>
      </w:r>
    </w:p>
    <w:p w14:paraId="0198D90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（3）承包人可代为调剂串换的材料：</w:t>
      </w:r>
    </w:p>
    <w:p w14:paraId="67FA99F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（4）到货地点与一览表不符：</w:t>
      </w:r>
    </w:p>
    <w:p w14:paraId="72920B2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（5）供应数量与一览表不符：</w:t>
      </w:r>
    </w:p>
    <w:p w14:paraId="0AD1A4B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（6）到货时间与一览表不符：</w:t>
      </w:r>
    </w:p>
    <w:p w14:paraId="39FF4A4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27.6发包人供应材料设备的结算方法：</w:t>
      </w:r>
    </w:p>
    <w:p w14:paraId="6AFED57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28.承包人采购材料设备</w:t>
      </w:r>
    </w:p>
    <w:p w14:paraId="79F8808F">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28.</w:t>
      </w:r>
      <w:r>
        <w:rPr>
          <w:rFonts w:hint="eastAsia"/>
          <w:color w:val="000000" w:themeColor="text1"/>
          <w:highlight w:val="none"/>
          <w14:textFill>
            <w14:solidFill>
              <w14:schemeClr w14:val="tx1"/>
            </w14:solidFill>
          </w14:textFill>
        </w:rPr>
        <w:t>1承包人采购材料设备的约定：</w:t>
      </w:r>
      <w:r>
        <w:rPr>
          <w:rFonts w:hint="eastAsia"/>
          <w:color w:val="000000" w:themeColor="text1"/>
          <w:highlight w:val="none"/>
          <w:u w:val="single"/>
          <w14:textFill>
            <w14:solidFill>
              <w14:schemeClr w14:val="tx1"/>
            </w14:solidFill>
          </w14:textFill>
        </w:rPr>
        <w:t>执行通用条款</w:t>
      </w:r>
    </w:p>
    <w:p w14:paraId="2B9C66AB">
      <w:pPr>
        <w:spacing w:line="480" w:lineRule="exact"/>
        <w:ind w:firstLine="422" w:firstLineChars="200"/>
        <w:jc w:val="both"/>
        <w:rPr>
          <w:b/>
          <w:color w:val="000000" w:themeColor="text1"/>
          <w:highlight w:val="none"/>
          <w:u w:val="single"/>
          <w14:textFill>
            <w14:solidFill>
              <w14:schemeClr w14:val="tx1"/>
            </w14:solidFill>
          </w14:textFill>
        </w:rPr>
      </w:pPr>
      <w:r>
        <w:rPr>
          <w:rFonts w:hint="eastAsia"/>
          <w:b/>
          <w:color w:val="000000" w:themeColor="text1"/>
          <w:highlight w:val="none"/>
          <w14:textFill>
            <w14:solidFill>
              <w14:schemeClr w14:val="tx1"/>
            </w14:solidFill>
          </w14:textFill>
        </w:rPr>
        <w:t>八、工程变更</w:t>
      </w:r>
      <w:r>
        <w:rPr>
          <w:rFonts w:hint="eastAsia"/>
          <w:color w:val="000000" w:themeColor="text1"/>
          <w:highlight w:val="none"/>
          <w:u w:val="single"/>
          <w14:textFill>
            <w14:solidFill>
              <w14:schemeClr w14:val="tx1"/>
            </w14:solidFill>
          </w14:textFill>
        </w:rPr>
        <w:t>执行通用条款</w:t>
      </w:r>
    </w:p>
    <w:p w14:paraId="5E865CDD">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九、竣工验收与结算</w:t>
      </w:r>
    </w:p>
    <w:p w14:paraId="54CB6ED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32.竣工验收</w:t>
      </w:r>
    </w:p>
    <w:p w14:paraId="7AA58E7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32.1承包人提供竣工图的约定：</w:t>
      </w:r>
      <w:r>
        <w:rPr>
          <w:rFonts w:hint="eastAsia"/>
          <w:color w:val="000000" w:themeColor="text1"/>
          <w:highlight w:val="none"/>
          <w:u w:val="single"/>
          <w14:textFill>
            <w14:solidFill>
              <w14:schemeClr w14:val="tx1"/>
            </w14:solidFill>
          </w14:textFill>
        </w:rPr>
        <w:t>提交竣工报告的同时提交竣工图</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套</w:t>
      </w:r>
    </w:p>
    <w:p w14:paraId="660D8C2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32.6中间交工工程的范围和竣工时间：</w:t>
      </w:r>
      <w:r>
        <w:rPr>
          <w:rFonts w:hint="eastAsia"/>
          <w:color w:val="000000" w:themeColor="text1"/>
          <w:highlight w:val="none"/>
          <w:u w:val="single"/>
          <w14:textFill>
            <w14:solidFill>
              <w14:schemeClr w14:val="tx1"/>
            </w14:solidFill>
          </w14:textFill>
        </w:rPr>
        <w:t>发包方和承包方协商</w:t>
      </w:r>
    </w:p>
    <w:p w14:paraId="5688EA4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十、违约、索赔和争议</w:t>
      </w:r>
    </w:p>
    <w:p w14:paraId="4BA8067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35.违约</w:t>
      </w:r>
    </w:p>
    <w:p w14:paraId="09D0BD9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35.1本合同中关于发包人违约的具体责任如下：</w:t>
      </w:r>
    </w:p>
    <w:p w14:paraId="5771E6B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本合同通用条款第24条约定发包人违约应承担的违约责任：</w:t>
      </w:r>
    </w:p>
    <w:p w14:paraId="246E40B2">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本合同通用条款第26.4款约定发包人违约应承担的违约责任：</w:t>
      </w:r>
      <w:r>
        <w:rPr>
          <w:rFonts w:hint="eastAsia"/>
          <w:color w:val="000000" w:themeColor="text1"/>
          <w:highlight w:val="none"/>
          <w:u w:val="single"/>
          <w14:textFill>
            <w14:solidFill>
              <w14:schemeClr w14:val="tx1"/>
            </w14:solidFill>
          </w14:textFill>
        </w:rPr>
        <w:t xml:space="preserve">    /                    </w:t>
      </w:r>
    </w:p>
    <w:p w14:paraId="62F4BDD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本合同通用条款第33.3款约定发包人违约应承担的违约责任：</w:t>
      </w:r>
      <w:r>
        <w:rPr>
          <w:rFonts w:hint="eastAsia"/>
          <w:color w:val="000000" w:themeColor="text1"/>
          <w:highlight w:val="none"/>
          <w:u w:val="single"/>
          <w14:textFill>
            <w14:solidFill>
              <w14:schemeClr w14:val="tx1"/>
            </w14:solidFill>
          </w14:textFill>
        </w:rPr>
        <w:t xml:space="preserve">          /                                      </w:t>
      </w:r>
    </w:p>
    <w:p w14:paraId="10E4A9B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双方约定的发包人其他违约责任：</w:t>
      </w:r>
      <w:r>
        <w:rPr>
          <w:rFonts w:hint="eastAsia"/>
          <w:color w:val="000000" w:themeColor="text1"/>
          <w:highlight w:val="none"/>
          <w:u w:val="single"/>
          <w14:textFill>
            <w14:solidFill>
              <w14:schemeClr w14:val="tx1"/>
            </w14:solidFill>
          </w14:textFill>
        </w:rPr>
        <w:t>双方协商解决</w:t>
      </w:r>
    </w:p>
    <w:p w14:paraId="1462929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35.2本合同中关于承包人违约的具体责任如下：</w:t>
      </w:r>
    </w:p>
    <w:p w14:paraId="63CC6FD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本合同通用条款第14.2款约定承包人违约应承担的违约责任：</w:t>
      </w:r>
      <w:r>
        <w:rPr>
          <w:rFonts w:hint="eastAsia"/>
          <w:color w:val="000000" w:themeColor="text1"/>
          <w:highlight w:val="none"/>
          <w:u w:val="single"/>
          <w14:textFill>
            <w14:solidFill>
              <w14:schemeClr w14:val="tx1"/>
            </w14:solidFill>
          </w14:textFill>
        </w:rPr>
        <w:t>承包人不能按约定的竣工日期或监理工程师同意顺延的工期竣工的，每延期一天承包人应向发包人支付合同价款</w:t>
      </w:r>
      <w:r>
        <w:rPr>
          <w:rFonts w:hint="eastAsia"/>
          <w:color w:val="000000" w:themeColor="text1"/>
          <w:highlight w:val="none"/>
          <w:u w:val="single"/>
          <w:lang w:val="en-US"/>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u w:val="single"/>
          <w14:textFill>
            <w14:solidFill>
              <w14:schemeClr w14:val="tx1"/>
            </w14:solidFill>
          </w14:textFill>
        </w:rPr>
        <w:t>的违约金，并承担因此给发包方造成的其它经济损失。</w:t>
      </w:r>
    </w:p>
    <w:p w14:paraId="622B2BE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本合同通用条款第15.1条约定承包人违约应承担的违约责任：</w:t>
      </w:r>
      <w:r>
        <w:rPr>
          <w:rFonts w:hint="eastAsia"/>
          <w:color w:val="000000" w:themeColor="text1"/>
          <w:highlight w:val="none"/>
          <w:u w:val="single"/>
          <w14:textFill>
            <w14:solidFill>
              <w14:schemeClr w14:val="tx1"/>
            </w14:solidFill>
          </w14:textFill>
        </w:rPr>
        <w:t>工程质量达不到约定的标准，承包人应承担因此导致的鉴定、检验及返工、拆除重建等费用，工期不予顺延，并向发包人支付合同总价</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%的违约金</w:t>
      </w:r>
    </w:p>
    <w:p w14:paraId="2603074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双方约定的承包人其他违约责任：</w:t>
      </w:r>
      <w:r>
        <w:rPr>
          <w:rFonts w:hint="eastAsia"/>
          <w:color w:val="000000" w:themeColor="text1"/>
          <w:highlight w:val="none"/>
          <w:u w:val="single"/>
          <w14:textFill>
            <w14:solidFill>
              <w14:schemeClr w14:val="tx1"/>
            </w14:solidFill>
          </w14:textFill>
        </w:rPr>
        <w:t>双方协商解决</w:t>
      </w:r>
    </w:p>
    <w:p w14:paraId="268D3AC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37.争议</w:t>
      </w:r>
    </w:p>
    <w:p w14:paraId="226928F3">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37.1双方约定，在履行合同过程中产生争议时：</w:t>
      </w:r>
    </w:p>
    <w:p w14:paraId="7BF249B3">
      <w:pPr>
        <w:numPr>
          <w:ilvl w:val="0"/>
          <w:numId w:val="7"/>
        </w:numPr>
        <w:spacing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按本合同规定应该偿付的违约金、赔偿金、保管保养费和各种经济损失，应当在明确责任后</w:t>
      </w:r>
      <w:r>
        <w:rPr>
          <w:rFonts w:hint="eastAsia"/>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天内，按银行规定的结算办法付清，否则按逾期付款处理。</w:t>
      </w:r>
    </w:p>
    <w:p w14:paraId="38C0726B">
      <w:pPr>
        <w:numPr>
          <w:ilvl w:val="0"/>
          <w:numId w:val="0"/>
        </w:num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14:textFill>
            <w14:solidFill>
              <w14:schemeClr w14:val="tx1"/>
            </w14:solidFill>
          </w14:textFill>
        </w:rPr>
        <w:t>2</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本合同如发生纠纷，当事人双方应当及时协商解决，协商不成时，任何一方均可请</w:t>
      </w:r>
      <w:r>
        <w:rPr>
          <w:rFonts w:hint="eastAsia"/>
          <w:color w:val="000000" w:themeColor="text1"/>
          <w:highlight w:val="none"/>
          <w14:textFill>
            <w14:solidFill>
              <w14:schemeClr w14:val="tx1"/>
            </w14:solidFill>
          </w14:textFill>
        </w:rPr>
        <w:t>本项目政府采购监督管理部门</w:t>
      </w:r>
      <w:r>
        <w:rPr>
          <w:color w:val="000000" w:themeColor="text1"/>
          <w:highlight w:val="none"/>
          <w14:textFill>
            <w14:solidFill>
              <w14:schemeClr w14:val="tx1"/>
            </w14:solidFill>
          </w14:textFill>
        </w:rPr>
        <w:t>调解，调解不成，按以下第（</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）项方式处理：</w:t>
      </w:r>
      <w:r>
        <w:rPr>
          <w:rFonts w:hint="eastAsia"/>
          <w:color w:val="000000" w:themeColor="text1"/>
          <w:highlight w:val="none"/>
          <w14:textFill>
            <w14:solidFill>
              <w14:schemeClr w14:val="tx1"/>
            </w14:solidFill>
          </w14:textFill>
        </w:rPr>
        <w:t>①根据《中华人民共和国仲裁法》的规定向</w:t>
      </w:r>
      <w:r>
        <w:rPr>
          <w:rFonts w:hint="eastAsia"/>
          <w:b/>
          <w:bCs/>
          <w:color w:val="000000" w:themeColor="text1"/>
          <w:highlight w:val="none"/>
          <w:u w:val="single"/>
          <w14:textFill>
            <w14:solidFill>
              <w14:schemeClr w14:val="tx1"/>
            </w14:solidFill>
          </w14:textFill>
        </w:rPr>
        <w:t>周口仲裁委员会</w:t>
      </w:r>
      <w:r>
        <w:rPr>
          <w:rFonts w:hint="eastAsia"/>
          <w:color w:val="000000" w:themeColor="text1"/>
          <w:highlight w:val="none"/>
          <w14:textFill>
            <w14:solidFill>
              <w14:schemeClr w14:val="tx1"/>
            </w14:solidFill>
          </w14:textFill>
        </w:rPr>
        <w:t>申请仲裁。②</w:t>
      </w:r>
      <w:r>
        <w:rPr>
          <w:color w:val="000000" w:themeColor="text1"/>
          <w:highlight w:val="none"/>
          <w14:textFill>
            <w14:solidFill>
              <w14:schemeClr w14:val="tx1"/>
            </w14:solidFill>
          </w14:textFill>
        </w:rPr>
        <w:t>向</w:t>
      </w:r>
      <w:r>
        <w:rPr>
          <w:rFonts w:hint="eastAsia"/>
          <w:color w:val="000000" w:themeColor="text1"/>
          <w:highlight w:val="none"/>
          <w14:textFill>
            <w14:solidFill>
              <w14:schemeClr w14:val="tx1"/>
            </w14:solidFill>
          </w14:textFill>
        </w:rPr>
        <w:t>合同签订地有级别管辖权的</w:t>
      </w:r>
      <w:r>
        <w:rPr>
          <w:color w:val="000000" w:themeColor="text1"/>
          <w:highlight w:val="none"/>
          <w14:textFill>
            <w14:solidFill>
              <w14:schemeClr w14:val="tx1"/>
            </w14:solidFill>
          </w14:textFill>
        </w:rPr>
        <w:t>人民法院起诉。</w:t>
      </w:r>
    </w:p>
    <w:p w14:paraId="0EBB7454">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（3）甲、乙双方均有权利向本项目具有监管职能的政府采购监督管理部门举报反映对方在合同履约中的违法违纪行为。</w:t>
      </w:r>
    </w:p>
    <w:p w14:paraId="1A3952E7">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58E4CCB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38. 工程分包</w:t>
      </w:r>
    </w:p>
    <w:p w14:paraId="7B0DFE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38.1本工程发包人同意承包人分包的工程：</w:t>
      </w:r>
    </w:p>
    <w:p w14:paraId="21DCCC9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分包施工单位为：</w:t>
      </w:r>
      <w:r>
        <w:rPr>
          <w:rFonts w:hint="eastAsia"/>
          <w:color w:val="000000" w:themeColor="text1"/>
          <w:highlight w:val="none"/>
          <w:u w:val="single"/>
          <w14:textFill>
            <w14:solidFill>
              <w14:schemeClr w14:val="tx1"/>
            </w14:solidFill>
          </w14:textFill>
        </w:rPr>
        <w:t xml:space="preserve">                /                                                         </w:t>
      </w:r>
    </w:p>
    <w:p w14:paraId="36AC4F8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39.不可抗力</w:t>
      </w:r>
    </w:p>
    <w:p w14:paraId="338C9F72">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39.1双方关于不可抗力的约定：</w:t>
      </w:r>
      <w:r>
        <w:rPr>
          <w:rFonts w:hint="eastAsia"/>
          <w:color w:val="000000" w:themeColor="text1"/>
          <w:highlight w:val="none"/>
          <w:u w:val="single"/>
          <w14:textFill>
            <w14:solidFill>
              <w14:schemeClr w14:val="tx1"/>
            </w14:solidFill>
          </w14:textFill>
        </w:rPr>
        <w:t>执行通用条款</w:t>
      </w:r>
    </w:p>
    <w:p w14:paraId="4A532EA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40.保险</w:t>
      </w:r>
    </w:p>
    <w:p w14:paraId="7A16E99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40.6本工程双方约定投保内容如下：</w:t>
      </w:r>
    </w:p>
    <w:p w14:paraId="5ADAE1A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（1）发包人投保内容：</w:t>
      </w:r>
      <w:r>
        <w:rPr>
          <w:rFonts w:hint="eastAsia"/>
          <w:color w:val="000000" w:themeColor="text1"/>
          <w:highlight w:val="none"/>
          <w:u w:val="single"/>
          <w14:textFill>
            <w14:solidFill>
              <w14:schemeClr w14:val="tx1"/>
            </w14:solidFill>
          </w14:textFill>
        </w:rPr>
        <w:t>执行通用条款</w:t>
      </w:r>
    </w:p>
    <w:p w14:paraId="796216C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p>
    <w:p w14:paraId="73A87F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（2）承包人的投保内容：</w:t>
      </w:r>
    </w:p>
    <w:p w14:paraId="4D83569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41.担保</w:t>
      </w:r>
    </w:p>
    <w:p w14:paraId="6EAD76B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41.3本工程双方承包人提供履约担保，担保事项如下：</w:t>
      </w:r>
    </w:p>
    <w:p w14:paraId="5F66C29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（1）发包人向承包人提供履约担保，担保方式为：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78CA818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（2）承包人向发包人提供履约担保，担保方式为：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652EA0E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（3）双方约定的其他担保事项：</w:t>
      </w:r>
    </w:p>
    <w:p w14:paraId="3B451B80">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46.合同份数</w:t>
      </w:r>
    </w:p>
    <w:p w14:paraId="2B250CF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46.1双方约定合同份数：</w:t>
      </w:r>
      <w:r>
        <w:rPr>
          <w:rFonts w:hint="eastAsia"/>
          <w:color w:val="000000" w:themeColor="text1"/>
          <w:highlight w:val="none"/>
          <w:u w:val="single"/>
          <w14:textFill>
            <w14:solidFill>
              <w14:schemeClr w14:val="tx1"/>
            </w14:solidFill>
          </w14:textFill>
        </w:rPr>
        <w:t>一式陆份，正本贰份，副本肆份。</w:t>
      </w:r>
    </w:p>
    <w:p w14:paraId="6459AA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47.补充条款</w:t>
      </w:r>
    </w:p>
    <w:p w14:paraId="0DDF731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1.</w:t>
      </w:r>
      <w:r>
        <w:rPr>
          <w:rFonts w:hint="eastAsia"/>
          <w:color w:val="000000" w:themeColor="text1"/>
          <w:highlight w:val="none"/>
          <w:u w:val="single"/>
          <w14:textFill>
            <w14:solidFill>
              <w14:schemeClr w14:val="tx1"/>
            </w14:solidFill>
          </w14:textFill>
        </w:rPr>
        <w:t>有关工程量清单缺漏项的处理方法：根据实际情况，视情节由发包人、监理人、承包人三方协商解决，并由发包人、监理人、承包人三方核实确定后据实调整。</w:t>
      </w:r>
    </w:p>
    <w:p w14:paraId="143D385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2.</w:t>
      </w:r>
      <w:r>
        <w:rPr>
          <w:rFonts w:hint="eastAsia"/>
          <w:color w:val="000000" w:themeColor="text1"/>
          <w:highlight w:val="none"/>
          <w:u w:val="single"/>
          <w14:textFill>
            <w14:solidFill>
              <w14:schemeClr w14:val="tx1"/>
            </w14:solidFill>
          </w14:textFill>
        </w:rPr>
        <w:t>承包人派驻施工现场的项目管理机构人员配备必须同投标文件一致。若确有特殊原因需要更换部分人员时，必须以书面形式征得监理工程师及发包人认可</w:t>
      </w:r>
      <w:r>
        <w:rPr>
          <w:rFonts w:hint="eastAsia"/>
          <w:color w:val="000000" w:themeColor="text1"/>
          <w:highlight w:val="none"/>
          <w:u w:val="single"/>
          <w:lang w:eastAsia="zh-CN"/>
          <w14:textFill>
            <w14:solidFill>
              <w14:schemeClr w14:val="tx1"/>
            </w14:solidFill>
          </w14:textFill>
        </w:rPr>
        <w:t>，</w:t>
      </w:r>
      <w:r>
        <w:rPr>
          <w:rFonts w:hint="eastAsia"/>
          <w:color w:val="000000" w:themeColor="text1"/>
          <w:highlight w:val="none"/>
          <w:u w:val="single"/>
          <w:lang w:val="en-US" w:eastAsia="zh-CN"/>
          <w14:textFill>
            <w14:solidFill>
              <w14:schemeClr w14:val="tx1"/>
            </w14:solidFill>
          </w14:textFill>
        </w:rPr>
        <w:t>以上须在响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应文件中保</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证，否则视为不响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w:t>
      </w:r>
      <w:r>
        <w:rPr>
          <w:rFonts w:hint="eastAsia"/>
          <w:color w:val="000000" w:themeColor="text1"/>
          <w:highlight w:val="none"/>
          <w:u w:val="single"/>
          <w14:textFill>
            <w14:solidFill>
              <w14:schemeClr w14:val="tx1"/>
            </w14:solidFill>
          </w14:textFill>
        </w:rPr>
        <w:t>。如承包人的本项目管理机构人员配备与投标文件不同时，每发现一人不同（项目经理及技术负责人除外），承包人应向发包人支付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元违约金，项目经理和技术负责人与投标文件不一致时，每发现一人，承包人应向发包人支付违约金</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元。承包人必须在发包人指定的时间内安排原计划配备人员到场，否则，发包人有权终止合同，承包人赔偿因此给发包人带来的损失。</w:t>
      </w:r>
    </w:p>
    <w:p w14:paraId="2FBAF39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3.</w:t>
      </w:r>
      <w:r>
        <w:rPr>
          <w:rFonts w:hint="eastAsia"/>
          <w:color w:val="000000" w:themeColor="text1"/>
          <w:highlight w:val="none"/>
          <w:u w:val="single"/>
          <w14:textFill>
            <w14:solidFill>
              <w14:schemeClr w14:val="tx1"/>
            </w14:solidFill>
          </w14:textFill>
        </w:rPr>
        <w:t>承包人派驻施工现场的项目经理每周应有</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个工作日在施工现场</w:t>
      </w:r>
      <w:r>
        <w:rPr>
          <w:rFonts w:hint="eastAsia"/>
          <w:color w:val="000000" w:themeColor="text1"/>
          <w:highlight w:val="none"/>
          <w:u w:val="single"/>
          <w:lang w:eastAsia="zh-CN"/>
          <w14:textFill>
            <w14:solidFill>
              <w14:schemeClr w14:val="tx1"/>
            </w14:solidFill>
          </w14:textFill>
        </w:rPr>
        <w:t>，因</w:t>
      </w:r>
      <w:r>
        <w:rPr>
          <w:rFonts w:hint="eastAsia"/>
          <w:color w:val="000000" w:themeColor="text1"/>
          <w:highlight w:val="none"/>
          <w:u w:val="single"/>
          <w14:textFill>
            <w14:solidFill>
              <w14:schemeClr w14:val="tx1"/>
            </w14:solidFill>
          </w14:textFill>
        </w:rPr>
        <w:t>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w:t>
      </w:r>
    </w:p>
    <w:p w14:paraId="6B2F316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4.</w:t>
      </w:r>
      <w:r>
        <w:rPr>
          <w:rFonts w:hint="eastAsia"/>
          <w:color w:val="000000" w:themeColor="text1"/>
          <w:highlight w:val="none"/>
          <w:u w:val="single"/>
          <w14:textFill>
            <w14:solidFill>
              <w14:schemeClr w14:val="tx1"/>
            </w14:solidFill>
          </w14:textFill>
        </w:rPr>
        <w:t>因发包人拆迁等原因长期不能提供施工场地导致无法组织施工的工程，不影响已完工程的竣工验收和工程款的支付。</w:t>
      </w:r>
    </w:p>
    <w:p w14:paraId="1B215A2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5.</w:t>
      </w:r>
      <w:r>
        <w:rPr>
          <w:rFonts w:hint="eastAsia"/>
          <w:color w:val="000000" w:themeColor="text1"/>
          <w:highlight w:val="none"/>
          <w:u w:val="single"/>
          <w14:textFill>
            <w14:solidFill>
              <w14:schemeClr w14:val="tx1"/>
            </w14:solidFill>
          </w14:textFill>
        </w:rPr>
        <w:t>人工费按国家和地方有关文件规定执行。</w:t>
      </w:r>
    </w:p>
    <w:p w14:paraId="48F4946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6.</w:t>
      </w:r>
      <w:r>
        <w:rPr>
          <w:rFonts w:hint="eastAsia"/>
          <w:color w:val="000000" w:themeColor="text1"/>
          <w:highlight w:val="none"/>
          <w:u w:val="single"/>
          <w14:textFill>
            <w14:solidFill>
              <w14:schemeClr w14:val="tx1"/>
            </w14:solidFill>
          </w14:textFill>
        </w:rPr>
        <w:t>施工过程中如遇国家、地方等政策性调整，按规定执行。</w:t>
      </w:r>
    </w:p>
    <w:p w14:paraId="53697E56">
      <w:pPr>
        <w:spacing w:line="44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7.</w:t>
      </w:r>
      <w:r>
        <w:rPr>
          <w:rFonts w:hint="eastAsia"/>
          <w:color w:val="000000" w:themeColor="text1"/>
          <w:highlight w:val="none"/>
          <w:u w:val="single"/>
          <w14:textFill>
            <w14:solidFill>
              <w14:schemeClr w14:val="tx1"/>
            </w14:solidFill>
          </w14:textFill>
        </w:rPr>
        <w:t>在保修期内给水工程的维护和维修，由承包方负责并承担全部费用。</w:t>
      </w:r>
    </w:p>
    <w:p w14:paraId="40862A0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本合同未尽事宜，双方另行协商，协商内容作为本合同的附件，与本合同具有同等法律效力。</w:t>
      </w:r>
    </w:p>
    <w:p w14:paraId="3084107A">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214C924D">
      <w:pPr>
        <w:spacing w:line="360" w:lineRule="auto"/>
        <w:jc w:val="both"/>
        <w:rPr>
          <w:rFonts w:ascii="黑体" w:hAnsi="黑体" w:eastAsia="黑体"/>
          <w:color w:val="000000" w:themeColor="text1"/>
          <w:sz w:val="44"/>
          <w:szCs w:val="4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附件1：</w:t>
      </w:r>
    </w:p>
    <w:p w14:paraId="04ECBAD4">
      <w:pPr>
        <w:spacing w:line="360" w:lineRule="auto"/>
        <w:jc w:val="center"/>
        <w:rPr>
          <w:rFonts w:hint="eastAsia"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38E024D">
        <w:tblPrEx>
          <w:tblCellMar>
            <w:top w:w="0" w:type="dxa"/>
            <w:left w:w="108" w:type="dxa"/>
            <w:bottom w:w="0" w:type="dxa"/>
            <w:right w:w="108" w:type="dxa"/>
          </w:tblCellMar>
        </w:tblPrEx>
        <w:tc>
          <w:tcPr>
            <w:tcW w:w="1008" w:type="dxa"/>
            <w:vAlign w:val="center"/>
          </w:tcPr>
          <w:p w14:paraId="1598623A">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单位工程名称</w:t>
            </w:r>
          </w:p>
        </w:tc>
        <w:tc>
          <w:tcPr>
            <w:tcW w:w="900" w:type="dxa"/>
            <w:vAlign w:val="center"/>
          </w:tcPr>
          <w:p w14:paraId="7342DDFE">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建设</w:t>
            </w:r>
          </w:p>
          <w:p w14:paraId="6EE2502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规模</w:t>
            </w:r>
          </w:p>
        </w:tc>
        <w:tc>
          <w:tcPr>
            <w:tcW w:w="1319" w:type="dxa"/>
            <w:vAlign w:val="center"/>
          </w:tcPr>
          <w:p w14:paraId="1036FA13">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建筑面积（平方米）</w:t>
            </w:r>
          </w:p>
        </w:tc>
        <w:tc>
          <w:tcPr>
            <w:tcW w:w="682" w:type="dxa"/>
            <w:vAlign w:val="center"/>
          </w:tcPr>
          <w:p w14:paraId="03CE951C">
            <w:pPr>
              <w:spacing w:line="360" w:lineRule="auto"/>
              <w:ind w:right="-78" w:rightChars="-37"/>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结构</w:t>
            </w:r>
          </w:p>
        </w:tc>
        <w:tc>
          <w:tcPr>
            <w:tcW w:w="709" w:type="dxa"/>
            <w:vAlign w:val="center"/>
          </w:tcPr>
          <w:p w14:paraId="17571462">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层数</w:t>
            </w:r>
          </w:p>
        </w:tc>
        <w:tc>
          <w:tcPr>
            <w:tcW w:w="877" w:type="dxa"/>
            <w:vAlign w:val="center"/>
          </w:tcPr>
          <w:p w14:paraId="35CBDE8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跨度</w:t>
            </w:r>
          </w:p>
          <w:p w14:paraId="6FD2B10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（米）</w:t>
            </w:r>
          </w:p>
        </w:tc>
        <w:tc>
          <w:tcPr>
            <w:tcW w:w="800" w:type="dxa"/>
            <w:vAlign w:val="center"/>
          </w:tcPr>
          <w:p w14:paraId="156C3B21">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设备</w:t>
            </w:r>
          </w:p>
          <w:p w14:paraId="1E3FCF24">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安装</w:t>
            </w:r>
          </w:p>
          <w:p w14:paraId="6AF6493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内容</w:t>
            </w:r>
          </w:p>
        </w:tc>
        <w:tc>
          <w:tcPr>
            <w:tcW w:w="850" w:type="dxa"/>
            <w:vAlign w:val="center"/>
          </w:tcPr>
          <w:p w14:paraId="414D7E3F">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w:t>
            </w:r>
          </w:p>
          <w:p w14:paraId="457E043D">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造价</w:t>
            </w:r>
          </w:p>
          <w:p w14:paraId="2FA6880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（元）</w:t>
            </w:r>
          </w:p>
        </w:tc>
        <w:tc>
          <w:tcPr>
            <w:tcW w:w="709" w:type="dxa"/>
            <w:vAlign w:val="center"/>
          </w:tcPr>
          <w:p w14:paraId="2EB3AA57">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开工</w:t>
            </w:r>
          </w:p>
          <w:p w14:paraId="78D44C4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c>
          <w:tcPr>
            <w:tcW w:w="709" w:type="dxa"/>
            <w:vAlign w:val="center"/>
          </w:tcPr>
          <w:p w14:paraId="64C38F35">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w:t>
            </w:r>
          </w:p>
          <w:p w14:paraId="54180EE8">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r>
      <w:tr w14:paraId="4E27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89542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1EB2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E9183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541DDC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7C690C02">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306CE7F1">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BAC79C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268D1B9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5D19BE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8E91D9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4E9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C36A9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E289D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C5E653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224A8D1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D4BDF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033B89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1E3FE216">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56EA5B0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D13872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B55551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0325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7D66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290D36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278C17C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7EE96A6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DDB6C8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15A232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AD57C57">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141CB0F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84D2F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B1A7D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0B6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43F9D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25F9D3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55C8B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D6001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EC09F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EF226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91863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16EF70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B66261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C6657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89F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5C70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C9320A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EB3A99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A5B86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8DF7E8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0673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22493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95ECF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35DDE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F094C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DD6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E07E5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72C12A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C3B8D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D66A5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EB687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01F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4E514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BFC1C2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AAC7B2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D0D8F8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5F5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6027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50B6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22A0D0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72A311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5BACE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4432C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9F76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F503D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CB8CCE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F12833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606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CDABF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6CD2EF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689EE2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19B04C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838A8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430C4C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1B2E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508CC1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9E248C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920F7E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32DF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CEE1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A325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13DC4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0BFA0FC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73D376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57BD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8C874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FA116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F532C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48AA6B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FC6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59CC3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76B45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A55C0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E84230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E9F0C0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A153C2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B73F89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9CDB0B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9D689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5B940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743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69D0A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DDC82C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4EA77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F4AB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299135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58A4BA1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75E9E0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7B50E5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3AC8F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4E5E78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D34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17F5A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8CA511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286045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1C6C22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3CAAE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E53A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AEFDE3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0F9288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66F899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62FD45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A9B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08607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716273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42587B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75B8A2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A0CD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3A3516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D23F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2A32A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607DED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A458B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14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C7BE7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4544786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6C6D1B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31FFA6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795FE8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1CB5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5A00A6F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DFFF7F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7B836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41185C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1226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0569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D1BFDA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28698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491554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E3C83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1C5914E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0373EB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378482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3E0461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6E7E2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D08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0DEE3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E29F6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96A788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6FAE0F9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482D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7952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A0977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ED2A9F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DE2B56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4D07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756D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D209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A2626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22185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298C052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1C35E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347D7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DCB0D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5921A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BF1F9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A43317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bl>
    <w:p w14:paraId="653C6F17">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517D57C0">
      <w:pPr>
        <w:spacing w:line="360" w:lineRule="auto"/>
        <w:jc w:val="both"/>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附件2：</w:t>
      </w:r>
    </w:p>
    <w:p w14:paraId="3CDC0D9E">
      <w:pPr>
        <w:spacing w:line="360" w:lineRule="auto"/>
        <w:jc w:val="center"/>
        <w:rPr>
          <w:rFonts w:hint="eastAsia" w:ascii="方正小标宋简体" w:hAnsi="黑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D1C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C4FE0A">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序号</w:t>
            </w:r>
          </w:p>
        </w:tc>
        <w:tc>
          <w:tcPr>
            <w:tcW w:w="1446" w:type="dxa"/>
            <w:vAlign w:val="center"/>
          </w:tcPr>
          <w:p w14:paraId="1DEF43F6">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材料</w:t>
            </w:r>
          </w:p>
          <w:p w14:paraId="7270E802">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设备</w:t>
            </w:r>
          </w:p>
          <w:p w14:paraId="2C18B248">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品种</w:t>
            </w:r>
          </w:p>
        </w:tc>
        <w:tc>
          <w:tcPr>
            <w:tcW w:w="851" w:type="dxa"/>
            <w:vAlign w:val="center"/>
          </w:tcPr>
          <w:p w14:paraId="72AC9B5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规格</w:t>
            </w:r>
          </w:p>
          <w:p w14:paraId="7C6D4B17">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型号</w:t>
            </w:r>
          </w:p>
        </w:tc>
        <w:tc>
          <w:tcPr>
            <w:tcW w:w="708" w:type="dxa"/>
            <w:vAlign w:val="center"/>
          </w:tcPr>
          <w:p w14:paraId="2F64F906">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单位</w:t>
            </w:r>
          </w:p>
        </w:tc>
        <w:tc>
          <w:tcPr>
            <w:tcW w:w="810" w:type="dxa"/>
            <w:vAlign w:val="center"/>
          </w:tcPr>
          <w:p w14:paraId="59C556E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数量</w:t>
            </w:r>
          </w:p>
        </w:tc>
        <w:tc>
          <w:tcPr>
            <w:tcW w:w="851" w:type="dxa"/>
            <w:vAlign w:val="center"/>
          </w:tcPr>
          <w:p w14:paraId="465C14F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单价</w:t>
            </w:r>
          </w:p>
        </w:tc>
        <w:tc>
          <w:tcPr>
            <w:tcW w:w="736" w:type="dxa"/>
            <w:vAlign w:val="center"/>
          </w:tcPr>
          <w:p w14:paraId="5BD59C9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质量等级</w:t>
            </w:r>
          </w:p>
        </w:tc>
        <w:tc>
          <w:tcPr>
            <w:tcW w:w="910" w:type="dxa"/>
            <w:vAlign w:val="center"/>
          </w:tcPr>
          <w:p w14:paraId="7DFEC07D">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供应</w:t>
            </w:r>
          </w:p>
          <w:p w14:paraId="571851E5">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时间</w:t>
            </w:r>
          </w:p>
        </w:tc>
        <w:tc>
          <w:tcPr>
            <w:tcW w:w="1088" w:type="dxa"/>
            <w:vAlign w:val="center"/>
          </w:tcPr>
          <w:p w14:paraId="30014FC3">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送达</w:t>
            </w:r>
          </w:p>
          <w:p w14:paraId="12E3BC84">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地点</w:t>
            </w:r>
          </w:p>
        </w:tc>
        <w:tc>
          <w:tcPr>
            <w:tcW w:w="878" w:type="dxa"/>
            <w:vAlign w:val="center"/>
          </w:tcPr>
          <w:p w14:paraId="0CDF90D9">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w:t>
            </w:r>
          </w:p>
        </w:tc>
      </w:tr>
      <w:tr w14:paraId="0645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FF62F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1807F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1D8D4E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66316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8D6B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9BC66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423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CF74A4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B8151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4AB3634">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E4BE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18FF26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800EE1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62162A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31A493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BF711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DE34D1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5D52A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3519B0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3A565A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2935AD6">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9FE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26E1B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0C49F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038C04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F84C4F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17475F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F7D41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D16324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46B370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C0B65F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00B32A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1E3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18755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99DCC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EC366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585DA2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740530D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0ECC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7C99F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1659C96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25180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CF9E95A">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203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F104C1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888563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ECA0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698295B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78383C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00119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BD01E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73E3308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6AE0E7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271D14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8D5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9BBD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F8E1D8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44D408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5E0DF8B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430B68D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CD66C1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2032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B5C1A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6AB9B97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68EC02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4D2C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2256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2C892CF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FFCD60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39105A2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D5AD8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A8E245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08F34C5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023DE3F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A6042C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5933D07">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64F2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C170E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88843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FC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7F282F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BB7E1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90DCC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F49CA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A155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5389B9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85D7D55">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5D0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69E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1DB85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550F1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B09DD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847DFE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830B9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5F608E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5F2DC00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0265E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549F83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5933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32D3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CDB4C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1957F1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69B322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4BF22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1894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B3A8A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CED28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DF5605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6CE65FDB">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F0E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4A8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47ACDE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B55DD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C9C5D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DF991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76244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4DBDEB4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39614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83D671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750A4BF">
            <w:pPr>
              <w:spacing w:line="360" w:lineRule="auto"/>
              <w:ind w:firstLine="800" w:firstLineChars="200"/>
              <w:jc w:val="both"/>
              <w:rPr>
                <w:color w:val="000000" w:themeColor="text1"/>
                <w:sz w:val="40"/>
                <w:szCs w:val="32"/>
                <w:highlight w:val="none"/>
                <w14:textFill>
                  <w14:solidFill>
                    <w14:schemeClr w14:val="tx1"/>
                  </w14:solidFill>
                </w14:textFill>
              </w:rPr>
            </w:pPr>
          </w:p>
        </w:tc>
      </w:tr>
    </w:tbl>
    <w:p w14:paraId="161432A9">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1A442A05">
      <w:pPr>
        <w:spacing w:line="360" w:lineRule="auto"/>
        <w:jc w:val="both"/>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附件3：</w:t>
      </w:r>
    </w:p>
    <w:p w14:paraId="047F1F24">
      <w:pPr>
        <w:spacing w:line="360" w:lineRule="auto"/>
        <w:jc w:val="both"/>
        <w:rPr>
          <w:rFonts w:hint="eastAsia"/>
          <w:b/>
          <w:bCs/>
          <w:color w:val="000000" w:themeColor="text1"/>
          <w:sz w:val="32"/>
          <w:highlight w:val="none"/>
          <w14:textFill>
            <w14:solidFill>
              <w14:schemeClr w14:val="tx1"/>
            </w14:solidFill>
          </w14:textFill>
        </w:rPr>
      </w:pPr>
    </w:p>
    <w:p w14:paraId="192DCFEC">
      <w:pPr>
        <w:spacing w:line="360" w:lineRule="auto"/>
        <w:jc w:val="center"/>
        <w:rPr>
          <w:rFonts w:hint="eastAsia" w:ascii="方正小标宋简体" w:eastAsia="方正小标宋简体"/>
          <w:bCs/>
          <w:color w:val="000000" w:themeColor="text1"/>
          <w:sz w:val="36"/>
          <w:szCs w:val="36"/>
          <w:highlight w:val="none"/>
          <w14:textFill>
            <w14:solidFill>
              <w14:schemeClr w14:val="tx1"/>
            </w14:solidFill>
          </w14:textFill>
        </w:rPr>
      </w:pPr>
      <w:r>
        <w:rPr>
          <w:rFonts w:hint="eastAsia" w:ascii="方正小标宋简体" w:eastAsia="方正小标宋简体"/>
          <w:bCs/>
          <w:color w:val="000000" w:themeColor="text1"/>
          <w:sz w:val="36"/>
          <w:szCs w:val="36"/>
          <w:highlight w:val="none"/>
          <w14:textFill>
            <w14:solidFill>
              <w14:schemeClr w14:val="tx1"/>
            </w14:solidFill>
          </w14:textFill>
        </w:rPr>
        <w:t>工程质量保修书</w:t>
      </w:r>
    </w:p>
    <w:p w14:paraId="5422A6F6">
      <w:pPr>
        <w:spacing w:line="360" w:lineRule="auto"/>
        <w:ind w:firstLine="361" w:firstLineChars="200"/>
        <w:jc w:val="both"/>
        <w:rPr>
          <w:b/>
          <w:bCs/>
          <w:color w:val="000000" w:themeColor="text1"/>
          <w:sz w:val="18"/>
          <w:szCs w:val="18"/>
          <w:highlight w:val="none"/>
          <w14:textFill>
            <w14:solidFill>
              <w14:schemeClr w14:val="tx1"/>
            </w14:solidFill>
          </w14:textFill>
        </w:rPr>
      </w:pPr>
    </w:p>
    <w:p w14:paraId="6A60516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发包人（全称）：</w:t>
      </w:r>
    </w:p>
    <w:p w14:paraId="6C2498B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承包人（全称）：</w:t>
      </w:r>
    </w:p>
    <w:p w14:paraId="52FBB26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为保证（工程名称）在合理使用期限内正常使用，发包</w:t>
      </w:r>
      <w:r>
        <w:rPr>
          <w:rFonts w:hint="eastAsia"/>
          <w:color w:val="000000" w:themeColor="text1"/>
          <w:szCs w:val="21"/>
          <w:highlight w:val="none"/>
          <w:lang w:eastAsia="zh-CN"/>
          <w14:textFill>
            <w14:solidFill>
              <w14:schemeClr w14:val="tx1"/>
            </w14:solidFill>
          </w14:textFill>
        </w:rPr>
        <w:t>人与</w:t>
      </w:r>
      <w:r>
        <w:rPr>
          <w:rFonts w:hint="eastAsia"/>
          <w:color w:val="000000" w:themeColor="text1"/>
          <w:szCs w:val="21"/>
          <w:highlight w:val="none"/>
          <w14:textFill>
            <w14:solidFill>
              <w14:schemeClr w14:val="tx1"/>
            </w14:solidFill>
          </w14:textFill>
        </w:rPr>
        <w:t>承包人协商一致签订工程质量保修书。承包人在质量保修期内按照有关管理规定及双方约定承担工程质量保修责任。</w:t>
      </w:r>
    </w:p>
    <w:p w14:paraId="7CFF7A5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一、工程质量保修范围和内容</w:t>
      </w:r>
    </w:p>
    <w:p w14:paraId="7648F144">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凡属于承包人原因造成的各部位的质量问题或其他缺陷</w:t>
      </w:r>
      <w:r>
        <w:rPr>
          <w:rFonts w:hint="eastAsia"/>
          <w:color w:val="000000" w:themeColor="text1"/>
          <w:szCs w:val="21"/>
          <w:highlight w:val="none"/>
          <w:lang w:eastAsia="zh-CN"/>
          <w14:textFill>
            <w14:solidFill>
              <w14:schemeClr w14:val="tx1"/>
            </w14:solidFill>
          </w14:textFill>
        </w:rPr>
        <w:t>，以</w:t>
      </w:r>
      <w:r>
        <w:rPr>
          <w:rFonts w:hint="eastAsia"/>
          <w:color w:val="000000" w:themeColor="text1"/>
          <w:szCs w:val="21"/>
          <w:highlight w:val="none"/>
          <w14:textFill>
            <w14:solidFill>
              <w14:schemeClr w14:val="tx1"/>
            </w14:solidFill>
          </w14:textFill>
        </w:rPr>
        <w:t>及由此维修造成发包人的全部损失，均属于承包人保修责任范围；不属于承包人责任，但是经双方协商由乙方施工的，承包人应配合维修，费用由责任方承担。具体质量保修内容双方约定如下：</w:t>
      </w:r>
    </w:p>
    <w:p w14:paraId="147C556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二、质量保修期</w:t>
      </w:r>
    </w:p>
    <w:p w14:paraId="35D97D5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质量保修期从工程实际竣工之日算起。分单项竣工验收的工程，按单项工程分别计算质量保修期。</w:t>
      </w:r>
    </w:p>
    <w:p w14:paraId="5563F8E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质量保修期自竣工验收合格之日起计算。</w:t>
      </w:r>
    </w:p>
    <w:p w14:paraId="3494991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三、质量保修责任</w:t>
      </w:r>
    </w:p>
    <w:p w14:paraId="195C94B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1.</w:t>
      </w:r>
      <w:r>
        <w:rPr>
          <w:rFonts w:hint="eastAsia"/>
          <w:color w:val="000000" w:themeColor="text1"/>
          <w:szCs w:val="21"/>
          <w:highlight w:val="none"/>
          <w14:textFill>
            <w14:solidFill>
              <w14:schemeClr w14:val="tx1"/>
            </w14:solidFill>
          </w14:textFill>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w:t>
      </w:r>
      <w:r>
        <w:rPr>
          <w:rFonts w:hint="eastAsia"/>
          <w:color w:val="000000" w:themeColor="text1"/>
          <w:szCs w:val="21"/>
          <w:highlight w:val="none"/>
          <w:lang w:eastAsia="zh-CN"/>
          <w14:textFill>
            <w14:solidFill>
              <w14:schemeClr w14:val="tx1"/>
            </w14:solidFill>
          </w14:textFill>
        </w:rPr>
        <w:t>地</w:t>
      </w:r>
      <w:r>
        <w:rPr>
          <w:rFonts w:hint="eastAsia"/>
          <w:color w:val="000000" w:themeColor="text1"/>
          <w:szCs w:val="21"/>
          <w:highlight w:val="none"/>
          <w14:textFill>
            <w14:solidFill>
              <w14:schemeClr w14:val="tx1"/>
            </w14:solidFill>
          </w14:textFill>
        </w:rPr>
        <w:t>履行保修义务，并对造成的损失承担赔偿责任；当判定上述缺陷不属于或不完全属于承包方时，发包方应提出修复及费用分摊方案，确认后，由承包方（或发包方另行委托）</w:t>
      </w:r>
      <w:r>
        <w:rPr>
          <w:rFonts w:hint="eastAsia"/>
          <w:color w:val="000000" w:themeColor="text1"/>
          <w:szCs w:val="21"/>
          <w:highlight w:val="none"/>
          <w:lang w:eastAsia="zh-CN"/>
          <w14:textFill>
            <w14:solidFill>
              <w14:schemeClr w14:val="tx1"/>
            </w14:solidFill>
          </w14:textFill>
        </w:rPr>
        <w:t>实施</w:t>
      </w:r>
      <w:r>
        <w:rPr>
          <w:rFonts w:hint="eastAsia"/>
          <w:color w:val="000000" w:themeColor="text1"/>
          <w:szCs w:val="21"/>
          <w:highlight w:val="none"/>
          <w14:textFill>
            <w14:solidFill>
              <w14:schemeClr w14:val="tx1"/>
            </w14:solidFill>
          </w14:textFill>
        </w:rPr>
        <w:t>。</w:t>
      </w:r>
    </w:p>
    <w:p w14:paraId="32086D4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2.</w:t>
      </w:r>
      <w:r>
        <w:rPr>
          <w:rFonts w:hint="eastAsia"/>
          <w:color w:val="000000" w:themeColor="text1"/>
          <w:szCs w:val="21"/>
          <w:highlight w:val="none"/>
          <w14:textFill>
            <w14:solidFill>
              <w14:schemeClr w14:val="tx1"/>
            </w14:solidFill>
          </w14:textFill>
        </w:rPr>
        <w:t>在保修期内，承包方未履行保修义务，或工程出现质量问题但短期无法修复，或因工程质量缺陷造成其他方面的损失，按有关规定，经发包方确认，由承包方承担工程整修全部费用。</w:t>
      </w:r>
    </w:p>
    <w:p w14:paraId="3D3A81F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在保修期内，无论发包方是否进入、占用或使用本工程，承包方均应继续承担合同中规定的责任及义务，直到合同终止。</w:t>
      </w:r>
    </w:p>
    <w:p w14:paraId="4989C4B5">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承包方在保修期内，进行缺陷修复工作，应事先与有关管理单位取得联系，制定合理的整修方案，经发包方同意后实施；如需占用路面，应得到交通管理部门的同意，以确保公共交通的安全。</w:t>
      </w:r>
    </w:p>
    <w:p w14:paraId="5ADCC64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监理单位在工程质量保修期内的工作</w:t>
      </w:r>
    </w:p>
    <w:p w14:paraId="53D7245A">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①</w:t>
      </w:r>
      <w:r>
        <w:rPr>
          <w:rFonts w:hint="eastAsia"/>
          <w:color w:val="000000" w:themeColor="text1"/>
          <w:szCs w:val="21"/>
          <w:highlight w:val="none"/>
          <w14:textFill>
            <w14:solidFill>
              <w14:schemeClr w14:val="tx1"/>
            </w14:solidFill>
          </w14:textFill>
        </w:rPr>
        <w:t>执行监理合同的约定，监督、检查承包方的工作，发现承包方未履行保修义务，除书面通知承包方，还应书面上报发包方。</w:t>
      </w:r>
    </w:p>
    <w:p w14:paraId="398D9D7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②</w:t>
      </w:r>
      <w:r>
        <w:rPr>
          <w:rFonts w:hint="eastAsia"/>
          <w:color w:val="000000" w:themeColor="text1"/>
          <w:szCs w:val="21"/>
          <w:highlight w:val="none"/>
          <w14:textFill>
            <w14:solidFill>
              <w14:schemeClr w14:val="tx1"/>
            </w14:solidFill>
          </w14:textFill>
        </w:rPr>
        <w:t>审批承包方编制的工程质量缺陷修整方案。</w:t>
      </w:r>
    </w:p>
    <w:p w14:paraId="1F0501A2">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③</w:t>
      </w:r>
      <w:r>
        <w:rPr>
          <w:rFonts w:hint="eastAsia"/>
          <w:color w:val="000000" w:themeColor="text1"/>
          <w:szCs w:val="21"/>
          <w:highlight w:val="none"/>
          <w14:textFill>
            <w14:solidFill>
              <w14:schemeClr w14:val="tx1"/>
            </w14:solidFill>
          </w14:textFill>
        </w:rPr>
        <w:t>承包方完成工程质量缺陷的修整后，组织有关部门进行验收，并将结果书面上报发包方。</w:t>
      </w:r>
    </w:p>
    <w:p w14:paraId="23D2A564">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6.</w:t>
      </w:r>
      <w:r>
        <w:rPr>
          <w:rFonts w:hint="eastAsia"/>
          <w:color w:val="000000" w:themeColor="text1"/>
          <w:szCs w:val="21"/>
          <w:highlight w:val="none"/>
          <w14:textFill>
            <w14:solidFill>
              <w14:schemeClr w14:val="tx1"/>
            </w14:solidFill>
          </w14:textFill>
        </w:rPr>
        <w:t>质量保修完成后，由发包人组织验收。</w:t>
      </w:r>
    </w:p>
    <w:p w14:paraId="78AF3E3F">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四、保修费用</w:t>
      </w:r>
    </w:p>
    <w:p w14:paraId="5DA273D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保修费用由造成质量缺陷的责任方承担。</w:t>
      </w:r>
    </w:p>
    <w:p w14:paraId="2F6EF9A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五、其他</w:t>
      </w:r>
    </w:p>
    <w:p w14:paraId="3EB95C97">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双方约定的其他工程质量保修事项：</w:t>
      </w:r>
      <w:r>
        <w:rPr>
          <w:rFonts w:hint="eastAsia"/>
          <w:color w:val="000000" w:themeColor="text1"/>
          <w:szCs w:val="21"/>
          <w:highlight w:val="none"/>
          <w:u w:val="single"/>
          <w14:textFill>
            <w14:solidFill>
              <w14:schemeClr w14:val="tx1"/>
            </w14:solidFill>
          </w14:textFill>
        </w:rPr>
        <w:t>若承包方不能</w:t>
      </w:r>
      <w:r>
        <w:rPr>
          <w:rFonts w:hint="eastAsia"/>
          <w:color w:val="000000" w:themeColor="text1"/>
          <w:szCs w:val="21"/>
          <w:highlight w:val="none"/>
          <w:u w:val="single"/>
          <w:lang w:eastAsia="zh-CN"/>
          <w14:textFill>
            <w14:solidFill>
              <w14:schemeClr w14:val="tx1"/>
            </w14:solidFill>
          </w14:textFill>
        </w:rPr>
        <w:t>按</w:t>
      </w:r>
      <w:r>
        <w:rPr>
          <w:rFonts w:hint="eastAsia"/>
          <w:color w:val="000000" w:themeColor="text1"/>
          <w:szCs w:val="21"/>
          <w:highlight w:val="none"/>
          <w:u w:val="single"/>
          <w14:textFill>
            <w14:solidFill>
              <w14:schemeClr w14:val="tx1"/>
            </w14:solidFill>
          </w14:textFill>
        </w:rPr>
        <w:t>约定期限内履行保修责任，发包方有权自行维修，所产生的费用从质量保证金中扣除。</w:t>
      </w:r>
    </w:p>
    <w:p w14:paraId="3AFC42BD">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本工程质量保修书，由施工合同发包人、承包人双方在竣工验收前共同签署，作为施工合同附件，其有效期限至保修期满。</w:t>
      </w:r>
    </w:p>
    <w:p w14:paraId="4468FA48">
      <w:pPr>
        <w:spacing w:line="360" w:lineRule="auto"/>
        <w:ind w:firstLine="420" w:firstLineChars="200"/>
        <w:jc w:val="both"/>
        <w:rPr>
          <w:color w:val="000000" w:themeColor="text1"/>
          <w:szCs w:val="21"/>
          <w:highlight w:val="none"/>
          <w14:textFill>
            <w14:solidFill>
              <w14:schemeClr w14:val="tx1"/>
            </w14:solidFill>
          </w14:textFill>
        </w:rPr>
      </w:pPr>
    </w:p>
    <w:p w14:paraId="3B24E635">
      <w:pPr>
        <w:spacing w:line="360" w:lineRule="auto"/>
        <w:ind w:firstLine="420" w:firstLineChars="200"/>
        <w:jc w:val="both"/>
        <w:rPr>
          <w:color w:val="000000" w:themeColor="text1"/>
          <w:szCs w:val="21"/>
          <w:highlight w:val="none"/>
          <w14:textFill>
            <w14:solidFill>
              <w14:schemeClr w14:val="tx1"/>
            </w14:solidFill>
          </w14:textFill>
        </w:rPr>
      </w:pPr>
    </w:p>
    <w:p w14:paraId="0A68C827">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发包人（公章）：                       承包人（公章）：</w:t>
      </w:r>
    </w:p>
    <w:p w14:paraId="18033FB0">
      <w:pPr>
        <w:spacing w:line="360" w:lineRule="auto"/>
        <w:ind w:firstLine="420" w:firstLineChars="200"/>
        <w:jc w:val="both"/>
        <w:rPr>
          <w:color w:val="000000" w:themeColor="text1"/>
          <w:szCs w:val="21"/>
          <w:highlight w:val="none"/>
          <w14:textFill>
            <w14:solidFill>
              <w14:schemeClr w14:val="tx1"/>
            </w14:solidFill>
          </w14:textFill>
        </w:rPr>
      </w:pPr>
    </w:p>
    <w:p w14:paraId="6FE01E01">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                           法定代表人或</w:t>
      </w:r>
    </w:p>
    <w:p w14:paraId="405D18A3">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委托代理人（签字）：                    委托代理人（签字）：</w:t>
      </w:r>
    </w:p>
    <w:p w14:paraId="29892ACF">
      <w:pPr>
        <w:spacing w:line="360" w:lineRule="auto"/>
        <w:ind w:firstLine="420" w:firstLineChars="200"/>
        <w:jc w:val="both"/>
        <w:rPr>
          <w:color w:val="000000" w:themeColor="text1"/>
          <w:szCs w:val="21"/>
          <w:highlight w:val="none"/>
          <w14:textFill>
            <w14:solidFill>
              <w14:schemeClr w14:val="tx1"/>
            </w14:solidFill>
          </w14:textFill>
        </w:rPr>
      </w:pPr>
    </w:p>
    <w:p w14:paraId="484CFD53">
      <w:pPr>
        <w:spacing w:line="360" w:lineRule="auto"/>
        <w:ind w:firstLine="1785" w:firstLineChars="850"/>
        <w:jc w:val="both"/>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年   月   日                         年   月   日</w:t>
      </w:r>
    </w:p>
    <w:p w14:paraId="391A4C13">
      <w:pPr>
        <w:ind w:firstLine="420" w:firstLineChars="200"/>
        <w:jc w:val="both"/>
        <w:rPr>
          <w:color w:val="000000" w:themeColor="text1"/>
          <w:highlight w:val="none"/>
          <w14:textFill>
            <w14:solidFill>
              <w14:schemeClr w14:val="tx1"/>
            </w14:solidFill>
          </w14:textFill>
        </w:rPr>
      </w:pPr>
    </w:p>
    <w:p w14:paraId="4E0CAA9D">
      <w:pPr>
        <w:spacing w:line="500" w:lineRule="exact"/>
        <w:rPr>
          <w:rFonts w:ascii="宋体" w:hAnsi="宋体" w:cs="宋体"/>
          <w:color w:val="000000" w:themeColor="text1"/>
          <w:sz w:val="24"/>
          <w:highlight w:val="none"/>
          <w14:textFill>
            <w14:solidFill>
              <w14:schemeClr w14:val="tx1"/>
            </w14:solidFill>
          </w14:textFill>
        </w:rPr>
      </w:pPr>
    </w:p>
    <w:p w14:paraId="0FBBBEFD">
      <w:pPr>
        <w:rPr>
          <w:rFonts w:hint="eastAsia"/>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br w:type="page"/>
      </w:r>
    </w:p>
    <w:p w14:paraId="1E5926CB">
      <w:pPr>
        <w:pStyle w:val="36"/>
        <w:ind w:firstLine="321"/>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659A0C39">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329C60AD">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0D9089A4">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07B64072">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各供应商：</w:t>
      </w:r>
    </w:p>
    <w:p w14:paraId="05954067">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欢迎贵公司参与周口市政府采购活动！</w:t>
      </w:r>
    </w:p>
    <w:p w14:paraId="394A7870">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E07A1D0">
      <w:pPr>
        <w:pStyle w:val="36"/>
        <w:ind w:firstLine="240"/>
        <w:rPr>
          <w:rFonts w:hint="default"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贷款渠道和提供贷款的金融机构，可在河南省政府采购网“河南省政府采购合同融资平台”查询联系。</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供应商须将此函附于响应文件中。</w:t>
      </w:r>
    </w:p>
    <w:p w14:paraId="0F39E1A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496810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DD1B240">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82DE659">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ECB4D2">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51005E9">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B22C68B">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D3C7A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A76A92">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3ECA26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D4472E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C2A67C3">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A505A9F">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5C1BDD">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3EB8BB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F54F82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7E2FE0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1FD315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46577E3">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2F57387">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4453D43">
      <w:pPr>
        <w:spacing w:line="500" w:lineRule="exact"/>
        <w:rPr>
          <w:rFonts w:ascii="宋体" w:hAnsi="宋体" w:cs="宋体"/>
          <w:b/>
          <w:bCs/>
          <w:color w:val="000000" w:themeColor="text1"/>
          <w:sz w:val="24"/>
          <w:highlight w:val="none"/>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7C6734-BA6D-49EE-9E1E-FEB08D8EF7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E19882B1-644F-4F45-9746-BAA8C2A7FC83}"/>
  </w:font>
  <w:font w:name="华文楷体">
    <w:panose1 w:val="02010600040101010101"/>
    <w:charset w:val="86"/>
    <w:family w:val="auto"/>
    <w:pitch w:val="default"/>
    <w:sig w:usb0="00000287" w:usb1="080F0000" w:usb2="00000000" w:usb3="00000000" w:csb0="0004009F" w:csb1="DFD70000"/>
  </w:font>
  <w:font w:name="Droid Sans">
    <w:altName w:val="yyb"/>
    <w:panose1 w:val="00000000000000000000"/>
    <w:charset w:val="00"/>
    <w:family w:val="auto"/>
    <w:pitch w:val="default"/>
    <w:sig w:usb0="00000000" w:usb1="00000000" w:usb2="00000000" w:usb3="00000000" w:csb0="00040001" w:csb1="00000000"/>
  </w:font>
  <w:font w:name="Noto Serif SC">
    <w:altName w:val="宋体"/>
    <w:panose1 w:val="02020200000000000000"/>
    <w:charset w:val="86"/>
    <w:family w:val="auto"/>
    <w:pitch w:val="default"/>
    <w:sig w:usb0="00000000" w:usb1="00000000" w:usb2="00000016" w:usb3="00000000" w:csb0="600601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97E4024B-E5E5-4E14-AA94-B6205BDE6B1E}"/>
  </w:font>
  <w:font w:name="微软简标宋">
    <w:altName w:val="宋体"/>
    <w:panose1 w:val="00000000000000000000"/>
    <w:charset w:val="86"/>
    <w:family w:val="auto"/>
    <w:pitch w:val="default"/>
    <w:sig w:usb0="00000000" w:usb1="00000000" w:usb2="00000000" w:usb3="00000000" w:csb0="00000000" w:csb1="00000000"/>
    <w:embedRegular r:id="rId4" w:fontKey="{5DB0E36A-E9AF-4B74-9B69-8887DD39CD6A}"/>
  </w:font>
  <w:font w:name="华文彩云">
    <w:panose1 w:val="02010800040101010101"/>
    <w:charset w:val="86"/>
    <w:family w:val="auto"/>
    <w:pitch w:val="default"/>
    <w:sig w:usb0="00000001" w:usb1="080F0000" w:usb2="00000000" w:usb3="00000000" w:csb0="00040000" w:csb1="00000000"/>
    <w:embedRegular r:id="rId5" w:fontKey="{65291904-7A39-401F-A3DC-E642DF60EA0E}"/>
  </w:font>
  <w:font w:name="楷体_GB2312">
    <w:altName w:val="楷体"/>
    <w:panose1 w:val="00000000000000000000"/>
    <w:charset w:val="86"/>
    <w:family w:val="modern"/>
    <w:pitch w:val="default"/>
    <w:sig w:usb0="00000000" w:usb1="00000000" w:usb2="00000010" w:usb3="00000000" w:csb0="00040000" w:csb1="00000000"/>
    <w:embedRegular r:id="rId6" w:fontKey="{1EF88E83-062B-4862-A020-8AF6F0E9EA57}"/>
  </w:font>
  <w:font w:name="楷体">
    <w:panose1 w:val="02010609060101010101"/>
    <w:charset w:val="86"/>
    <w:family w:val="auto"/>
    <w:pitch w:val="default"/>
    <w:sig w:usb0="800002BF" w:usb1="38CF7CFA" w:usb2="00000016" w:usb3="00000000" w:csb0="00040001" w:csb1="00000000"/>
  </w:font>
  <w:font w:name="TimesNewRomanPSMT">
    <w:altName w:val="Times New Roman"/>
    <w:panose1 w:val="02020503050405090304"/>
    <w:charset w:val="00"/>
    <w:family w:val="auto"/>
    <w:pitch w:val="default"/>
    <w:sig w:usb0="00000000" w:usb1="00000000" w:usb2="00000001" w:usb3="00000000" w:csb0="400001BF" w:csb1="DFF70000"/>
    <w:embedRegular r:id="rId7" w:fontKey="{05A8423E-29F5-423B-9F8B-D7D5C87C6193}"/>
  </w:font>
  <w:font w:name="新宋体">
    <w:panose1 w:val="02010609030101010101"/>
    <w:charset w:val="86"/>
    <w:family w:val="modern"/>
    <w:pitch w:val="default"/>
    <w:sig w:usb0="00000203" w:usb1="288F0000" w:usb2="00000006" w:usb3="00000000" w:csb0="00040001" w:csb1="00000000"/>
    <w:embedRegular r:id="rId8" w:fontKey="{D1099440-F3A6-4EAA-8B00-D5A4447FBC47}"/>
  </w:font>
  <w:font w:name="方正小标宋简体">
    <w:panose1 w:val="02000000000000000000"/>
    <w:charset w:val="86"/>
    <w:family w:val="auto"/>
    <w:pitch w:val="default"/>
    <w:sig w:usb0="00000001" w:usb1="08000000" w:usb2="00000000" w:usb3="00000000" w:csb0="00040000" w:csb1="00000000"/>
    <w:embedRegular r:id="rId9" w:fontKey="{217D8BD5-BA1C-4C0F-8CC7-1E6DDD4491A4}"/>
  </w:font>
  <w:font w:name="宋体 ，Arial">
    <w:altName w:val="宋体"/>
    <w:panose1 w:val="00000000000000000000"/>
    <w:charset w:val="86"/>
    <w:family w:val="swiss"/>
    <w:pitch w:val="default"/>
    <w:sig w:usb0="00000000" w:usb1="00000000" w:usb2="00000010" w:usb3="00000000" w:csb0="00040000" w:csb1="00000000"/>
    <w:embedRegular r:id="rId10" w:fontKey="{08ED48F5-8975-4DC4-B35C-6801235C3806}"/>
  </w:font>
  <w:font w:name="WPSEMBED1">
    <w:panose1 w:val="02010609030101010101"/>
    <w:charset w:val="86"/>
    <w:family w:val="auto"/>
    <w:pitch w:val="default"/>
    <w:sig w:usb0="00000001" w:usb1="080E0000" w:usb2="00000000" w:usb3="00000000" w:csb0="00040000" w:csb1="00000000"/>
  </w:font>
  <w:font w:name="yyb">
    <w:panose1 w:val="020B0200000000000000"/>
    <w:charset w:val="86"/>
    <w:family w:val="auto"/>
    <w:pitch w:val="default"/>
    <w:sig w:usb0="20000083" w:usb1="10000000" w:usb2="00000016" w:usb3="00000000" w:csb0="60060107" w:csb1="0000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D8008">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571F4">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53FEA22"/>
    <w:multiLevelType w:val="singleLevel"/>
    <w:tmpl w:val="453FEA22"/>
    <w:lvl w:ilvl="0" w:tentative="0">
      <w:start w:val="1"/>
      <w:numFmt w:val="decimal"/>
      <w:suff w:val="nothing"/>
      <w:lvlText w:val="（%1）"/>
      <w:lvlJc w:val="left"/>
    </w:lvl>
  </w:abstractNum>
  <w:num w:numId="1">
    <w:abstractNumId w:val="5"/>
  </w:num>
  <w:num w:numId="2">
    <w:abstractNumId w:val="4"/>
  </w:num>
  <w:num w:numId="3">
    <w:abstractNumId w:val="0"/>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4BD4C57"/>
    <w:rsid w:val="051259ED"/>
    <w:rsid w:val="05244B1A"/>
    <w:rsid w:val="07041580"/>
    <w:rsid w:val="0A9E30AD"/>
    <w:rsid w:val="0B240D77"/>
    <w:rsid w:val="0B6E4153"/>
    <w:rsid w:val="0BEB3B44"/>
    <w:rsid w:val="0BF03CE8"/>
    <w:rsid w:val="0C0644C0"/>
    <w:rsid w:val="0DC661FE"/>
    <w:rsid w:val="0F8E6912"/>
    <w:rsid w:val="0FE946E9"/>
    <w:rsid w:val="114D3928"/>
    <w:rsid w:val="12166770"/>
    <w:rsid w:val="13793DF7"/>
    <w:rsid w:val="13D455A0"/>
    <w:rsid w:val="14677422"/>
    <w:rsid w:val="15EB0A05"/>
    <w:rsid w:val="16BB13C7"/>
    <w:rsid w:val="16D11EEB"/>
    <w:rsid w:val="18AB7EF6"/>
    <w:rsid w:val="18D74DC1"/>
    <w:rsid w:val="1A2A7B93"/>
    <w:rsid w:val="1A90488E"/>
    <w:rsid w:val="1AED58EF"/>
    <w:rsid w:val="1DDF7282"/>
    <w:rsid w:val="1DE96C7D"/>
    <w:rsid w:val="1F3A0BB5"/>
    <w:rsid w:val="1FA92FCB"/>
    <w:rsid w:val="200745B4"/>
    <w:rsid w:val="20193BC8"/>
    <w:rsid w:val="207E09A3"/>
    <w:rsid w:val="21713B25"/>
    <w:rsid w:val="21E64A07"/>
    <w:rsid w:val="220D398C"/>
    <w:rsid w:val="2301566F"/>
    <w:rsid w:val="23BA77D7"/>
    <w:rsid w:val="24A05ADB"/>
    <w:rsid w:val="24D70B68"/>
    <w:rsid w:val="261D2218"/>
    <w:rsid w:val="28996FC7"/>
    <w:rsid w:val="29B427C7"/>
    <w:rsid w:val="29EE4308"/>
    <w:rsid w:val="2A397C18"/>
    <w:rsid w:val="2A5015D5"/>
    <w:rsid w:val="2BC55D30"/>
    <w:rsid w:val="2C37607E"/>
    <w:rsid w:val="2D7A3266"/>
    <w:rsid w:val="2DAA4424"/>
    <w:rsid w:val="2F446299"/>
    <w:rsid w:val="2F775B8A"/>
    <w:rsid w:val="2FC43CAF"/>
    <w:rsid w:val="312513B2"/>
    <w:rsid w:val="31B042BF"/>
    <w:rsid w:val="32035D60"/>
    <w:rsid w:val="33523A32"/>
    <w:rsid w:val="34090EDB"/>
    <w:rsid w:val="376940D0"/>
    <w:rsid w:val="3BE034BB"/>
    <w:rsid w:val="3C3000ED"/>
    <w:rsid w:val="3D31181A"/>
    <w:rsid w:val="3DC87CB2"/>
    <w:rsid w:val="3F4F365B"/>
    <w:rsid w:val="3F677982"/>
    <w:rsid w:val="40475E6A"/>
    <w:rsid w:val="40E5588E"/>
    <w:rsid w:val="41415EFF"/>
    <w:rsid w:val="416430E7"/>
    <w:rsid w:val="41D026B4"/>
    <w:rsid w:val="434712A7"/>
    <w:rsid w:val="47FA0404"/>
    <w:rsid w:val="4B6460B2"/>
    <w:rsid w:val="4F723AF3"/>
    <w:rsid w:val="52F66191"/>
    <w:rsid w:val="5320286E"/>
    <w:rsid w:val="5385101B"/>
    <w:rsid w:val="542F765C"/>
    <w:rsid w:val="546F6698"/>
    <w:rsid w:val="554D13F6"/>
    <w:rsid w:val="5682509A"/>
    <w:rsid w:val="59DA41E0"/>
    <w:rsid w:val="5A1C10F1"/>
    <w:rsid w:val="5A3906A0"/>
    <w:rsid w:val="5A9919E3"/>
    <w:rsid w:val="5AB60DB0"/>
    <w:rsid w:val="5B183FE2"/>
    <w:rsid w:val="5B2A7B0A"/>
    <w:rsid w:val="5B54373E"/>
    <w:rsid w:val="5E744472"/>
    <w:rsid w:val="5E847CE0"/>
    <w:rsid w:val="5EE21916"/>
    <w:rsid w:val="5F4417E0"/>
    <w:rsid w:val="5F88669E"/>
    <w:rsid w:val="5FB143B2"/>
    <w:rsid w:val="60262BCA"/>
    <w:rsid w:val="6155425E"/>
    <w:rsid w:val="622F04A1"/>
    <w:rsid w:val="626B09AB"/>
    <w:rsid w:val="64741C1C"/>
    <w:rsid w:val="648C064A"/>
    <w:rsid w:val="65554D27"/>
    <w:rsid w:val="656B3097"/>
    <w:rsid w:val="65E20CE8"/>
    <w:rsid w:val="65E240AB"/>
    <w:rsid w:val="661C75BD"/>
    <w:rsid w:val="66424F96"/>
    <w:rsid w:val="687951D6"/>
    <w:rsid w:val="6C6135BF"/>
    <w:rsid w:val="6D02099A"/>
    <w:rsid w:val="6D3654A5"/>
    <w:rsid w:val="6E1611B4"/>
    <w:rsid w:val="708B1655"/>
    <w:rsid w:val="708B4D52"/>
    <w:rsid w:val="70B412F1"/>
    <w:rsid w:val="72D548F7"/>
    <w:rsid w:val="73486731"/>
    <w:rsid w:val="74170E85"/>
    <w:rsid w:val="75DC35E9"/>
    <w:rsid w:val="762D425C"/>
    <w:rsid w:val="77C66D83"/>
    <w:rsid w:val="789E6834"/>
    <w:rsid w:val="7DF780DE"/>
    <w:rsid w:val="7E543E84"/>
    <w:rsid w:val="7E7CAB87"/>
    <w:rsid w:val="7EAE75AD"/>
    <w:rsid w:val="7EC90255"/>
    <w:rsid w:val="DE9B1C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8"/>
    <w:qFormat/>
    <w:uiPriority w:val="0"/>
    <w:rPr>
      <w:rFonts w:ascii="宋体"/>
      <w:sz w:val="18"/>
      <w:szCs w:val="18"/>
    </w:rPr>
  </w:style>
  <w:style w:type="paragraph" w:styleId="8">
    <w:name w:val="annotation text"/>
    <w:basedOn w:val="1"/>
    <w:link w:val="4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5"/>
    <w:qFormat/>
    <w:uiPriority w:val="0"/>
    <w:pPr>
      <w:spacing w:after="120"/>
    </w:pPr>
  </w:style>
  <w:style w:type="paragraph" w:styleId="11">
    <w:name w:val="Body Text 2"/>
    <w:basedOn w:val="1"/>
    <w:next w:val="1"/>
    <w:link w:val="67"/>
    <w:qFormat/>
    <w:uiPriority w:val="0"/>
    <w:pPr>
      <w:spacing w:after="120" w:line="480" w:lineRule="auto"/>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6">
    <w:name w:val="Plain Text"/>
    <w:basedOn w:val="1"/>
    <w:link w:val="53"/>
    <w:qFormat/>
    <w:uiPriority w:val="99"/>
    <w:rPr>
      <w:rFonts w:ascii="宋体" w:hAnsi="Courier New"/>
      <w:szCs w:val="20"/>
    </w:rPr>
  </w:style>
  <w:style w:type="paragraph" w:styleId="17">
    <w:name w:val="Date"/>
    <w:basedOn w:val="1"/>
    <w:next w:val="1"/>
    <w:link w:val="49"/>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0"/>
    <w:qFormat/>
    <w:uiPriority w:val="99"/>
    <w:pPr>
      <w:tabs>
        <w:tab w:val="center" w:pos="4153"/>
        <w:tab w:val="right" w:pos="8306"/>
      </w:tabs>
      <w:snapToGrid w:val="0"/>
      <w:jc w:val="left"/>
    </w:pPr>
    <w:rPr>
      <w:sz w:val="18"/>
      <w:szCs w:val="18"/>
    </w:rPr>
  </w:style>
  <w:style w:type="paragraph" w:styleId="21">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1"/>
    <w:link w:val="44"/>
    <w:qFormat/>
    <w:uiPriority w:val="0"/>
    <w:pPr>
      <w:ind w:firstLine="420" w:firstLineChars="100"/>
    </w:pPr>
  </w:style>
  <w:style w:type="paragraph" w:styleId="27">
    <w:name w:val="Body Text First Indent 2"/>
    <w:basedOn w:val="12"/>
    <w:link w:val="83"/>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6"/>
    <w:qFormat/>
    <w:uiPriority w:val="0"/>
    <w:rPr>
      <w:kern w:val="2"/>
      <w:sz w:val="21"/>
      <w:szCs w:val="24"/>
    </w:rPr>
  </w:style>
  <w:style w:type="character" w:customStyle="1" w:styleId="45">
    <w:name w:val="正文文本 Char"/>
    <w:link w:val="10"/>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8"/>
    <w:qFormat/>
    <w:uiPriority w:val="0"/>
    <w:rPr>
      <w:kern w:val="2"/>
      <w:sz w:val="21"/>
      <w:szCs w:val="24"/>
    </w:rPr>
  </w:style>
  <w:style w:type="character" w:customStyle="1" w:styleId="48">
    <w:name w:val="文档结构图 Char"/>
    <w:link w:val="7"/>
    <w:qFormat/>
    <w:uiPriority w:val="0"/>
    <w:rPr>
      <w:rFonts w:ascii="宋体"/>
      <w:kern w:val="2"/>
      <w:sz w:val="18"/>
      <w:szCs w:val="18"/>
    </w:rPr>
  </w:style>
  <w:style w:type="character" w:customStyle="1" w:styleId="49">
    <w:name w:val="日期 Char"/>
    <w:link w:val="17"/>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6"/>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0"/>
    <w:qFormat/>
    <w:uiPriority w:val="0"/>
  </w:style>
  <w:style w:type="character" w:customStyle="1" w:styleId="67">
    <w:name w:val="正文文本 2 Char"/>
    <w:link w:val="11"/>
    <w:qFormat/>
    <w:uiPriority w:val="0"/>
    <w:rPr>
      <w:kern w:val="2"/>
      <w:sz w:val="21"/>
      <w:szCs w:val="24"/>
    </w:rPr>
  </w:style>
  <w:style w:type="character" w:customStyle="1" w:styleId="68">
    <w:name w:val="NormalCharacter"/>
    <w:qFormat/>
    <w:uiPriority w:val="0"/>
  </w:style>
  <w:style w:type="character" w:customStyle="1" w:styleId="69">
    <w:name w:val="页眉 Char"/>
    <w:link w:val="21"/>
    <w:qFormat/>
    <w:uiPriority w:val="99"/>
    <w:rPr>
      <w:kern w:val="2"/>
      <w:sz w:val="18"/>
      <w:szCs w:val="18"/>
    </w:rPr>
  </w:style>
  <w:style w:type="character" w:customStyle="1" w:styleId="70">
    <w:name w:val="页脚 Char"/>
    <w:link w:val="20"/>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icon_ds"/>
    <w:basedOn w:val="30"/>
    <w:qFormat/>
    <w:uiPriority w:val="0"/>
  </w:style>
  <w:style w:type="character" w:customStyle="1" w:styleId="78">
    <w:name w:val="icon_ds1"/>
    <w:basedOn w:val="30"/>
    <w:qFormat/>
    <w:uiPriority w:val="0"/>
    <w:rPr>
      <w:sz w:val="21"/>
      <w:szCs w:val="21"/>
    </w:rPr>
  </w:style>
  <w:style w:type="character" w:customStyle="1" w:styleId="79">
    <w:name w:val="icon_gys"/>
    <w:basedOn w:val="30"/>
    <w:qFormat/>
    <w:uiPriority w:val="0"/>
    <w:rPr>
      <w:sz w:val="21"/>
      <w:szCs w:val="21"/>
    </w:rPr>
  </w:style>
  <w:style w:type="character" w:customStyle="1" w:styleId="80">
    <w:name w:val="xiadan"/>
    <w:basedOn w:val="30"/>
    <w:qFormat/>
    <w:uiPriority w:val="0"/>
    <w:rPr>
      <w:shd w:val="clear" w:color="auto" w:fill="E4393C"/>
    </w:rPr>
  </w:style>
  <w:style w:type="character" w:customStyle="1" w:styleId="81">
    <w:name w:val="fr"/>
    <w:basedOn w:val="30"/>
    <w:qFormat/>
    <w:uiPriority w:val="0"/>
  </w:style>
  <w:style w:type="character" w:customStyle="1" w:styleId="82">
    <w:name w:val="标题 4 Char"/>
    <w:basedOn w:val="30"/>
    <w:link w:val="5"/>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30"/>
    <w:link w:val="27"/>
    <w:qFormat/>
    <w:uiPriority w:val="99"/>
    <w:rPr>
      <w:rFonts w:ascii="仿宋_GB2312" w:hAnsi="华文楷体" w:eastAsia="仿宋_GB2312"/>
      <w:kern w:val="2"/>
      <w:sz w:val="32"/>
      <w:szCs w:val="24"/>
    </w:rPr>
  </w:style>
  <w:style w:type="character" w:customStyle="1" w:styleId="84">
    <w:name w:val="正文文本 Char1"/>
    <w:basedOn w:val="30"/>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b7ca0654-6703-4aff-8c26-a9b7a638a4d0</errorID>
      <errorWord>:</errorWord>
      <group>L1_Format</group>
      <groupName>格式问题</groupName>
      <ability>L2_HalfPunc_CN</ability>
      <abilityName>全半角问题</abilityName>
      <candidateList>
        <item>：</item>
      </candidateList>
      <explain>文本全半角错误。</explain>
      <paraID>1FFB1F15</paraID>
      <start>4</start>
      <end>5</end>
      <status>modified</status>
      <modifiedWord>：</modifiedWord>
      <trackRevisions>false</trackRevisions>
    </reviewItem>
    <reviewItem>
      <errorID>d234c98d-877f-4b56-96ae-fd2f39039bc5</errorID>
      <errorWord>:</errorWord>
      <group>L1_Format</group>
      <groupName>格式问题</groupName>
      <ability>L2_HalfPunc_CN</ability>
      <abilityName>全半角问题</abilityName>
      <candidateList>
        <item>：</item>
      </candidateList>
      <explain>文本全半角错误。</explain>
      <paraID>2FC8D38F</paraID>
      <start>4</start>
      <end>5</end>
      <status>modified</status>
      <modifiedWord>：</modifiedWord>
      <trackRevisions>false</trackRevisions>
    </reviewItem>
    <reviewItem>
      <errorID>c26e37ce-f41d-4d0f-8147-e2bb858aaa9f</errorID>
      <errorWord>(</errorWord>
      <group>L1_Format</group>
      <groupName>格式问题</groupName>
      <ability>L2_HalfPunc_CN</ability>
      <abilityName>全半角问题</abilityName>
      <candidateList>
        <item>（</item>
      </candidateList>
      <explain>文本全半角错误。</explain>
      <paraID>56EEC338</paraID>
      <start>46</start>
      <end>47</end>
      <status>modified</status>
      <modifiedWord>（</modifiedWord>
      <trackRevisions>false</trackRevisions>
    </reviewItem>
    <reviewItem>
      <errorID>97c39dfa-d88e-46b4-bcf8-8184b11b8b7f</errorID>
      <errorWord>[2016]125号</errorWord>
      <group>L1_Knowledge</group>
      <groupName>知识性问题</groupName>
      <ability>L2_Knowledge</ability>
      <abilityName>其他知识</abilityName>
      <candidateList>
        <item>〔2016〕125号</item>
      </candidateList>
      <explain>发文字号格式错误。</explain>
      <paraID>56EEC338</paraID>
      <start>49</start>
      <end>59</end>
      <status>modified</status>
      <modifiedWord>〔2016〕125号</modifiedWord>
      <trackRevisions>false</trackRevisions>
    </reviewItem>
    <reviewItem>
      <errorID>fd6088f4-0766-4065-8364-467d1a7b79c5</errorID>
      <errorWord>)</errorWord>
      <group>L1_Format</group>
      <groupName>格式问题</groupName>
      <ability>L2_HalfPunc_CN</ability>
      <abilityName>全半角问题</abilityName>
      <candidateList>
        <item>）</item>
      </candidateList>
      <explain>文本全半角错误。</explain>
      <paraID>56EEC338</paraID>
      <start>59</start>
      <end>60</end>
      <status>modified</status>
      <modifiedWord>）</modifiedWord>
      <trackRevisions>false</trackRevisions>
    </reviewItem>
    <reviewItem>
      <errorID>acade471-fd00-4bbd-ac10-df2678ce2032</errorID>
      <errorWord>【2016】15号</errorWord>
      <group>L1_Knowledge</group>
      <groupName>知识性问题</groupName>
      <ability>L2_Knowledge</ability>
      <abilityName>其他知识</abilityName>
      <candidateList>
        <item>〔2016〕15号</item>
      </candidateList>
      <explain>发文字号格式错误。</explain>
      <paraID>56EEC338</paraID>
      <start>64</start>
      <end>73</end>
      <status>modified</status>
      <modifiedWord>〔2016〕15号</modifiedWord>
      <trackRevisions>false</trackRevisions>
    </reviewItem>
    <reviewItem>
      <errorID>216a9c8d-cd2d-4a3d-a2d2-5b0ec5ee8036</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56EEC338</paraID>
      <start>165</start>
      <end>167</end>
      <status>modified</status>
      <modifiedWord>”“</modifiedWord>
      <trackRevisions>false</trackRevisions>
    </reviewItem>
    <reviewItem>
      <errorID>b93b8bd9-9049-47d8-a0e1-16d2a27c655e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56EEC338</paraID>
      <start>177</start>
      <end>179</end>
      <status>modified</status>
      <modifiedWord>”“</modifiedWord>
      <trackRevisions>false</trackRevisions>
    </reviewItem>
    <reviewItem>
      <errorID>ba11adaa-3d1c-4259-8156-c63480bd8c7d</errorID>
      <errorWord>(</errorWord>
      <group>L1_Format</group>
      <groupName>格式问题</groupName>
      <ability>L2_HalfPunc_CN</ability>
      <abilityName>全半角问题</abilityName>
      <candidateList>
        <item>（</item>
      </candidateList>
      <explain>文本全半角错误。</explain>
      <paraID>56EEC338</paraID>
      <start>207</start>
      <end>208</end>
      <status>modified</status>
      <modifiedWord>（</modifiedWord>
      <trackRevisions>false</trackRevisions>
    </reviewItem>
    <reviewItem>
      <errorID>cdb6a7de-1797-4dac-b584-180ddd785554</errorID>
      <errorWord>日至2026年</errorWord>
      <group>L1_Word</group>
      <groupName>字词问题</groupName>
      <ability>L2_Typo</ability>
      <abilityName>字词错误</abilityName>
      <candidateList>
        <item>日起至2026年</item>
      </candidateList>
      <explain/>
      <paraID>77F38B2C</paraID>
      <start>14</start>
      <end>22</end>
      <status>modified</status>
      <modifiedWord>日起至2026年</modifiedWord>
      <trackRevisions>false</trackRevisions>
    </reviewItem>
    <reviewItem>
      <errorID>d17de7a1-5ee0-42c4-8f58-92c24bd2713f</errorID>
      <errorWord>包括所</errorWord>
      <group>L1_Word</group>
      <groupName>字词问题</groupName>
      <ability>L2_Typo</ability>
      <abilityName>字词错误</abilityName>
      <candidateList>
        <item>包括</item>
      </candidateList>
      <explain/>
      <paraID>3270A70F</paraID>
      <start>2</start>
      <end>4</end>
      <status>modified</status>
      <modifiedWord>包括</modifiedWord>
      <trackRevisions>false</trackRevisions>
    </reviewItem>
    <reviewItem>
      <errorID>bc890ede-53e5-4e37-b743-826125d3ac99</errorID>
      <errorWord>进行的</errorWord>
      <group>L1_Word</group>
      <groupName>字词问题</groupName>
      <ability>L2_Typo</ability>
      <abilityName>字词错误</abilityName>
      <candidateList>
        <item>进行</item>
      </candidateList>
      <explain/>
      <paraID>1E75D5CB</paraID>
      <start>8</start>
      <end>10</end>
      <status>modified</status>
      <modifiedWord>进行</modifiedWord>
      <trackRevisions>false</trackRevisions>
    </reviewItem>
    <reviewItem>
      <errorID>3df92521-5182-4958-a6fd-998e174672c2</errorID>
      <errorWord>人确定成交供应商</errorWord>
      <group>L1_Word</group>
      <groupName>字词问题</groupName>
      <ability>L2_Typo</ability>
      <abilityName>字词错误</abilityName>
      <candidateList>
        <item>人在确定成交供应商</item>
      </candidateList>
      <explain/>
      <paraID> C3332FF</paraID>
      <start>18</start>
      <end>27</end>
      <status>modified</status>
      <modifiedWord>人在确定成交供应商</modifiedWord>
      <trackRevisions>false</trackRevisions>
    </reviewItem>
    <reviewItem>
      <errorID>ee210d43-5b85-496f-9c8b-cd04097845dd</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2AF8CDA9</paraID>
      <start>0</start>
      <end>4</end>
      <status>modified</status>
      <modifiedWord>勘查现场</modifiedWord>
      <trackRevisions>false</trackRevisions>
    </reviewItem>
    <reviewItem>
      <errorID>8c02a627-586a-44c5-9e3b-be6e8031ef61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376A9FDC</paraID>
      <start>0</start>
      <end>2</end>
      <status>modified</status>
      <modifiedWord>1.</modifiedWord>
      <trackRevisions>false</trackRevisions>
    </reviewItem>
    <reviewItem>
      <errorID>35e74f4f-e5ff-4cec-861e-5927ba87044e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4C10AF70</paraID>
      <start>0</start>
      <end>2</end>
      <status>modified</status>
      <modifiedWord>2.</modifiedWord>
      <trackRevisions>false</trackRevisions>
    </reviewItem>
    <reviewItem>
      <errorID>82147c51-6f64-48ca-bf99-d88ba0699a78</errorID>
      <errorWord>“</errorWord>
      <group>L1_Punc</group>
      <groupName>标点问题</groupName>
      <ability>L2_Punc_CN</ability>
      <abilityName>标点符号问题</abilityName>
      <candidateList>
        <item>”</item>
      </candidateList>
      <explain>注意检查双引号的方向是否正确。</explain>
      <paraID>13149FAB</paraID>
      <start>6</start>
      <end>7</end>
      <status>modified</status>
      <modifiedWord>”</modifiedWord>
      <trackRevisions>false</trackRevisions>
    </reviewItem>
    <reviewItem>
      <errorID>e0be4ab7-3be3-4bf3-b65e-5c4ac7c78d4f</errorID>
      <errorWord>其它</errorWord>
      <group>L1_Word</group>
      <groupName>字词问题</groupName>
      <ability>L2_Alias</ability>
      <abilityName>也作/曾用词</abilityName>
      <candidateList>
        <item>其他</item>
      </candidateList>
      <explain>词汇[其它]为不规范表述或旧称，其规范书面表述为[其他]。</explain>
      <paraID> 170746F</paraID>
      <start>30</start>
      <end>32</end>
      <status>modified</status>
      <modifiedWord>其他</modifiedWord>
      <trackRevisions>false</trackRevisions>
    </reviewItem>
    <reviewItem>
      <errorID>6de39da0-3b5b-49e4-81f8-26c7c22218db</errorID>
      <errorWord>全国企业信用信息公示系统</errorWord>
      <group>L1_Word</group>
      <groupName>字词问题</groupName>
      <ability>L2_Typo</ability>
      <abilityName>字词错误</abilityName>
      <candidateList>
        <item>国家企业信用信息公示系统</item>
      </candidateList>
      <explain/>
      <paraID> 170746F</paraID>
      <start>37</start>
      <end>49</end>
      <status>modified</status>
      <modifiedWord>国家企业信用信息公示系统</modifiedWord>
      <trackRevisions>false</trackRevisions>
    </reviewItem>
    <reviewItem>
      <errorID>03518e98-7d98-47d2-800b-62017d79825c</errorID>
      <errorWord>法律、法规</errorWord>
      <group>L1_Word</group>
      <groupName>字词问题</groupName>
      <ability>L2_Typo</ability>
      <abilityName>字词错误</abilityName>
      <candidateList>
        <item>法律法规</item>
      </candidateList>
      <explain/>
      <paraID> 5604029</paraID>
      <start>11</start>
      <end>15</end>
      <status>modified</status>
      <modifiedWord>法律法规</modifiedWord>
      <trackRevisions>false</trackRevisions>
    </reviewItem>
    <reviewItem>
      <errorID>40dcae38-7710-4426-b5e9-e3fdac91f2cf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45AD51DB</paraID>
      <start>0</start>
      <end>2</end>
      <status>modified</status>
      <modifiedWord>6.</modifiedWord>
      <trackRevisions>false</trackRevisions>
    </reviewItem>
    <reviewItem>
      <errorID>c3a5310f-f398-495b-8ed1-db773cdedb59</errorID>
      <errorWord>相应</errorWord>
      <group>L1_Word</group>
      <groupName>字词问题</groupName>
      <ability>L2_Typo</ability>
      <abilityName>字词错误</abilityName>
      <candidateList>
        <item>响应</item>
      </candidateList>
      <explain/>
      <paraID>36E97572</paraID>
      <start>84</start>
      <end>86</end>
      <status>modified</status>
      <modifiedWord>响应</modifiedWord>
      <trackRevisions>false</trackRevisions>
    </reviewItem>
    <reviewItem>
      <errorID>4af26b17-cc67-4ac5-b9a9-430f4511bb76</errorID>
      <errorWord>各项出</errorWord>
      <group>L1_Word</group>
      <groupName>字词问题</groupName>
      <ability>L2_Typo</ability>
      <abilityName>字词错误</abilityName>
      <candidateList>
        <item>各项</item>
      </candidateList>
      <explain/>
      <paraID>10DEFB55</paraID>
      <start>71</start>
      <end>73</end>
      <status>modified</status>
      <modifiedWord>各项</modifiedWord>
      <trackRevisions>false</trackRevisions>
    </reviewItem>
    <reviewItem>
      <errorID>d3fe6316-875c-4e30-a278-3d750ed6504c</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131661CF</paraID>
      <start>0</start>
      <end>3</end>
      <status>modified</status>
      <modifiedWord>13.</modifiedWord>
      <trackRevisions>false</trackRevisions>
    </reviewItem>
    <reviewItem>
      <errorID>0848f4a5-6d62-4847-b37d-df1dc7a8036e</errorID>
      <errorWord>-</errorWord>
      <group>L1_Format</group>
      <groupName>格式问题</groupName>
      <ability>L2_HalfPunc_CN</ability>
      <abilityName>全半角问题</abilityName>
      <candidateList>
        <item>－</item>
      </candidateList>
      <explain>文本全半角错误。</explain>
      <paraID>2D1C85FC</paraID>
      <start>36</start>
      <end>37</end>
      <status>modified</status>
      <modifiedWord>－</modifiedWord>
      <trackRevisions>false</trackRevisions>
    </reviewItem>
    <reviewItem>
      <errorID>fc2bedf9-b2ae-40db-a5cf-c0b5fecf3280</errorID>
      <errorWord>-</errorWord>
      <group>L1_Format</group>
      <groupName>格式问题</groupName>
      <ability>L2_HalfPunc_CN</ability>
      <abilityName>全半角问题</abilityName>
      <candidateList>
        <item>－</item>
      </candidateList>
      <explain>文本全半角错误。</explain>
      <paraID>45D8DD23</paraID>
      <start>40</start>
      <end>41</end>
      <status>modified</status>
      <modifiedWord>－</modifiedWord>
      <trackRevisions>false</trackRevisions>
    </reviewItem>
    <reviewItem>
      <errorID>92ce02d8-097b-4557-9e51-f5bee6b313f9</errorID>
      <errorWord>接受</errorWord>
      <group>L1_Word</group>
      <groupName>字词问题</groupName>
      <ability>L2_Typo</ability>
      <abilityName>字词错误</abilityName>
      <candidateList>
        <item>接收</item>
      </candidateList>
      <explain>存在发音相同字词的误用。</explain>
      <paraID>7252B8B5</paraID>
      <start>62</start>
      <end>64</end>
      <status>modified</status>
      <modifiedWord>接收</modifiedWord>
      <trackRevisions>false</trackRevisions>
    </reviewItem>
    <reviewItem>
      <errorID>2f65f384-c162-41a7-8652-defd7559d1cb</errorID>
      <errorWord>(</errorWord>
      <group>L1_Format</group>
      <groupName>格式问题</groupName>
      <ability>L2_HalfPunc_CN</ability>
      <abilityName>全半角问题</abilityName>
      <candidateList>
        <item>（</item>
      </candidateList>
      <explain>文本全半角错误。</explain>
      <paraID>18DF8B69</paraID>
      <start>12</start>
      <end>13</end>
      <status>modified</status>
      <modifiedWord>（</modifiedWord>
      <trackRevisions>false</trackRevisions>
    </reviewItem>
    <reviewItem>
      <errorID>0d251e13-b795-4ccb-a76e-73ec408368e2</errorID>
      <errorWord>)</errorWord>
      <group>L1_Format</group>
      <groupName>格式问题</groupName>
      <ability>L2_HalfPunc_CN</ability>
      <abilityName>全半角问题</abilityName>
      <candidateList>
        <item>）</item>
      </candidateList>
      <explain>文本全半角错误。</explain>
      <paraID>18DF8B69</paraID>
      <start>18</start>
      <end>19</end>
      <status>modified</status>
      <modifiedWord>）</modifiedWord>
      <trackRevisions>false</trackRevisions>
    </reviewItem>
    <reviewItem>
      <errorID>b26f48f7-7f48-4654-b7c0-aa002a855bee</errorID>
      <errorWord>;</errorWord>
      <group>L1_Format</group>
      <groupName>格式问题</groupName>
      <ability>L2_HalfPunc_CN</ability>
      <abilityName>全半角问题</abilityName>
      <candidateList>
        <item>；</item>
      </candidateList>
      <explain>文本全半角错误。</explain>
      <paraID>69D29B5E</paraID>
      <start>59</start>
      <end>60</end>
      <status>modified</status>
      <modifiedWord>；</modifiedWord>
      <trackRevisions>false</trackRevisions>
    </reviewItem>
    <reviewItem>
      <errorID>d9fd095a-abdc-4d08-a512-d373a98ad1f7</errorID>
      <errorWord>法律、法规</errorWord>
      <group>L1_Word</group>
      <groupName>字词问题</groupName>
      <ability>L2_Typo</ability>
      <abilityName>字词错误</abilityName>
      <candidateList>
        <item>法律法规</item>
      </candidateList>
      <explain/>
      <paraID>5F542429</paraID>
      <start>51</start>
      <end>55</end>
      <status>modified</status>
      <modifiedWord>法律法规</modifiedWord>
      <trackRevisions>false</trackRevisions>
    </reviewItem>
    <reviewItem>
      <errorID>2ce09346-58c6-402b-a998-6aa83f960aac</errorID>
      <errorWord>５</errorWord>
      <group>L1_Format</group>
      <groupName>格式问题</groupName>
      <ability>L2_HalfPunc_CN</ability>
      <abilityName>全半角问题</abilityName>
      <candidateList>
        <item>5</item>
      </candidateList>
      <explain>文本全半角错误。</explain>
      <paraID>70630DF7</paraID>
      <start>41</start>
      <end>42</end>
      <status>modified</status>
      <modifiedWord>5</modifiedWord>
      <trackRevisions>false</trackRevisions>
    </reviewItem>
    <reviewItem>
      <errorID>e00d3335-9b71-4ee9-8022-4c8bf78148cd</errorID>
      <errorWord>二位</errorWord>
      <group>L1_Word</group>
      <groupName>字词问题</groupName>
      <ability>L2_Typo</ability>
      <abilityName>字词错误</abilityName>
      <candidateList>
        <item>两位</item>
      </candidateList>
      <explain/>
      <paraID>4127D527</paraID>
      <start>14</start>
      <end>16</end>
      <status>modified</status>
      <modifiedWord>两位</modifiedWord>
      <trackRevisions>false</trackRevisions>
    </reviewItem>
    <reviewItem>
      <errorID>a5cfe2b7-88c3-4af4-a229-5ddf41a38a3f</errorID>
      <errorWord>做废</errorWord>
      <group>L1_Word</group>
      <groupName>字词问题</groupName>
      <ability>L2_Typo</ability>
      <abilityName>字词错误</abilityName>
      <candidateList>
        <item>作废</item>
      </candidateList>
      <explain/>
      <paraID>48DB0177</paraID>
      <start>17</start>
      <end>19</end>
      <status>modified</status>
      <modifiedWord>作废</modifiedWord>
      <trackRevisions>false</trackRevisions>
    </reviewItem>
    <reviewItem>
      <errorID>ec3fc5ff-1092-4df4-8926-9fcfcf469553</errorID>
      <errorWord>措</errorWord>
      <group>L1_Word</group>
      <groupName>字词问题</groupName>
      <ability>L2_Typo</ability>
      <abilityName>字词错误</abilityName>
      <candidateList>
        <item>措施</item>
      </candidateList>
      <explain/>
      <paraID>453964CF</paraID>
      <start>22</start>
      <end>24</end>
      <status>modified</status>
      <modifiedWord>措施</modifiedWord>
      <trackRevisions>false</trackRevisions>
    </reviewItem>
    <reviewItem>
      <errorID>9496f2b4-defe-4720-b746-d8259bfa0473</errorID>
      <errorWord>计划和</errorWord>
      <group>L1_Word</group>
      <groupName>字词问题</groupName>
      <ability>L2_Typo</ability>
      <abilityName>字词错误</abilityName>
      <candidateList>
        <item>计划</item>
      </candidateList>
      <explain/>
      <paraID>1053D60B</paraID>
      <start>6</start>
      <end>8</end>
      <status>modified</status>
      <modifiedWord>计划</modifiedWord>
      <trackRevisions>false</trackRevisions>
    </reviewItem>
    <reviewItem>
      <errorID>9d450cf0-4ba4-4894-8a80-e006615febbd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470BA5D4</paraID>
      <start>0</start>
      <end>2</end>
      <status>modified</status>
      <modifiedWord>1.</modifiedWord>
      <trackRevisions>false</trackRevisions>
    </reviewItem>
    <reviewItem>
      <errorID>3cb0afc6-45c4-4e94-b152-bd5baf282c5a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67D2B864</paraID>
      <start>0</start>
      <end>2</end>
      <status>modified</status>
      <modifiedWord>2.</modifiedWord>
      <trackRevisions>false</trackRevisions>
    </reviewItem>
    <reviewItem>
      <errorID>c545b369-43f9-4180-83bb-66735a71766a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344AC862</paraID>
      <start>0</start>
      <end>2</end>
      <status>modified</status>
      <modifiedWord>3.</modifiedWord>
      <trackRevisions>false</trackRevisions>
    </reviewItem>
    <reviewItem>
      <errorID>3e3f7c1c-1cb3-4f6a-bed8-87c8f84e9989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47C27998</paraID>
      <start>0</start>
      <end>2</end>
      <status>modified</status>
      <modifiedWord>4.</modifiedWord>
      <trackRevisions>false</trackRevisions>
    </reviewItem>
    <reviewItem>
      <errorID>611302b8-6adc-49b2-a770-ebce168d21a1</errorID>
      <errorWord>其它</errorWord>
      <group>L1_Word</group>
      <groupName>字词问题</groupName>
      <ability>L2_Alias</ability>
      <abilityName>也作/曾用词</abilityName>
      <candidateList>
        <item>其他</item>
      </candidateList>
      <explain>词汇[其它]为不规范表述或旧称，其规范书面表述为[其他]。</explain>
      <paraID>374E6881</paraID>
      <start>30</start>
      <end>32</end>
      <status>modified</status>
      <modifiedWord>其他</modifiedWord>
      <trackRevisions>false</trackRevisions>
    </reviewItem>
    <reviewItem>
      <errorID>b1f98693-c95e-42ab-9af7-37bda949ca68</errorID>
      <errorWord>做出</errorWord>
      <group>L1_Word</group>
      <groupName>字词问题</groupName>
      <ability>L2_Typo</ability>
      <abilityName>字词错误</abilityName>
      <candidateList>
        <item>作出</item>
      </candidateList>
      <explain/>
      <paraID>16751EBE</paraID>
      <start>25</start>
      <end>27</end>
      <status>modified</status>
      <modifiedWord>作出</modifiedWord>
      <trackRevisions>false</trackRevisions>
    </reviewItem>
    <reviewItem>
      <errorID>b120bc3c-7db0-4dbc-a12b-3309a2cf0171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77B3E25B</paraID>
      <start>0</start>
      <end>2</end>
      <status>modified</status>
      <modifiedWord>1.</modifiedWord>
      <trackRevisions>false</trackRevisions>
    </reviewItem>
    <reviewItem>
      <errorID>c5ed995c-0ba8-4a14-8f8c-c45772e42fe2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143D3B78</paraID>
      <start>0</start>
      <end>2</end>
      <status>modified</status>
      <modifiedWord>2.</modifiedWord>
      <trackRevisions>false</trackRevisions>
    </reviewItem>
    <reviewItem>
      <errorID>215f6539-58f3-4b62-b31d-afb3e97eb8c1</errorID>
      <errorWord>提供提供</errorWord>
      <group>L1_Word</group>
      <groupName>字词问题</groupName>
      <ability>L2_Typo</ability>
      <abilityName>字词错误</abilityName>
      <candidateList>
        <item>提供</item>
      </candidateList>
      <explain/>
      <paraID>122DB206</paraID>
      <start>3</start>
      <end>5</end>
      <status>modified</status>
      <modifiedWord>提供</modifiedWord>
      <trackRevisions>false</trackRevisions>
    </reviewItem>
    <reviewItem>
      <errorID>19f8d497-4bd1-45ac-b899-fb5875d82cc6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573BA791</paraID>
      <start>0</start>
      <end>2</end>
      <status>modified</status>
      <modifiedWord>1.</modifiedWord>
      <trackRevisions>false</trackRevisions>
    </reviewItem>
    <reviewItem>
      <errorID>db837aef-22fa-4b2c-8c2e-4ab09cb51dab</errorID>
      <errorWord>(</errorWord>
      <group>L1_Format</group>
      <groupName>格式问题</groupName>
      <ability>L2_HalfPunc_CN</ability>
      <abilityName>全半角问题</abilityName>
      <candidateList>
        <item>（</item>
      </candidateList>
      <explain>文本全半角错误。</explain>
      <paraID>2E379F24</paraID>
      <start>57</start>
      <end>58</end>
      <status>modified</status>
      <modifiedWord>（</modifiedWord>
      <trackRevisions>false</trackRevisions>
    </reviewItem>
    <reviewItem>
      <errorID>518b0737-cffd-4372-9001-a3fc3cb061df</errorID>
      <errorWord>)</errorWord>
      <group>L1_Format</group>
      <groupName>格式问题</groupName>
      <ability>L2_HalfPunc_CN</ability>
      <abilityName>全半角问题</abilityName>
      <candidateList>
        <item>）</item>
      </candidateList>
      <explain>文本全半角错误。</explain>
      <paraID>2E379F24</paraID>
      <start>63</start>
      <end>64</end>
      <status>modified</status>
      <modifiedWord>）</modifiedWord>
      <trackRevisions>false</trackRevisions>
    </reviewItem>
    <reviewItem>
      <errorID>c85ef073-f015-4d32-ac22-15892074b31b</errorID>
      <errorWord>)</errorWord>
      <group>L1_Format</group>
      <groupName>格式问题</groupName>
      <ability>L2_HalfPunc_CN</ability>
      <abilityName>全半角问题</abilityName>
      <candidateList>
        <item>）</item>
      </candidateList>
      <explain>文本全半角错误。</explain>
      <paraID>2E379F24</paraID>
      <start>89</start>
      <end>90</end>
      <status>modified</status>
      <modifiedWord>）</modifiedWord>
      <trackRevisions>false</trackRevisions>
    </reviewItem>
    <reviewItem>
      <errorID>049a771a-532d-440f-8cd1-eba0bd5c92a4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36A71595</paraID>
      <start>0</start>
      <end>3</end>
      <status>modified</status>
      <modifiedWord>（1）</modifiedWord>
      <trackRevisions>false</trackRevisions>
    </reviewItem>
    <reviewItem>
      <errorID>e8285fe7-d074-4a57-a428-9bf90d49010e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18E8A331</paraID>
      <start>0</start>
      <end>3</end>
      <status>modified</status>
      <modifiedWord>（2）</modifiedWord>
      <trackRevisions>false</trackRevisions>
    </reviewItem>
    <reviewItem>
      <errorID>b94654cb-a2d2-4bab-ae42-1c8327f77c46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5C0076E2</paraID>
      <start>0</start>
      <end>3</end>
      <status>modified</status>
      <modifiedWord>（4）</modifiedWord>
      <trackRevisions>false</trackRevisions>
    </reviewItem>
    <reviewItem>
      <errorID>53d94083-a1fa-4bf4-bdc8-db62015453d6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1292601E</paraID>
      <start>0</start>
      <end>3</end>
      <status>modified</status>
      <modifiedWord>（5）</modifiedWord>
      <trackRevisions>false</trackRevisions>
    </reviewItem>
    <reviewItem>
      <errorID>86cc3ded-f51b-45bd-9217-847261844213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288C6194</paraID>
      <start>0</start>
      <end>3</end>
      <status>modified</status>
      <modifiedWord>（6）</modifiedWord>
      <trackRevisions>false</trackRevisions>
    </reviewItem>
    <reviewItem>
      <errorID>843cad1c-fdf8-43a8-9562-9b0bde8b82a2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6594628B</paraID>
      <start>0</start>
      <end>3</end>
      <status>modified</status>
      <modifiedWord>（1）</modifiedWord>
      <trackRevisions>false</trackRevisions>
    </reviewItem>
    <reviewItem>
      <errorID>66b444ab-a28d-481f-968f-9c7b4a0d5374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24F46FFE</paraID>
      <start>0</start>
      <end>3</end>
      <status>modified</status>
      <modifiedWord>（2）</modifiedWord>
      <trackRevisions>false</trackRevisions>
    </reviewItem>
    <reviewItem>
      <errorID>b753305d-e13f-49a1-b2af-b5fd759885c0</errorID>
      <errorWord>抵毁</errorWord>
      <group>L1_Word</group>
      <groupName>字词问题</groupName>
      <ability>L2_Typo</ability>
      <abilityName>字词错误</abilityName>
      <candidateList>
        <item>诋毁</item>
      </candidateList>
      <explain/>
      <paraID>24F46FFE</paraID>
      <start>10</start>
      <end>12</end>
      <status>modified</status>
      <modifiedWord>诋毁</modifiedWord>
      <trackRevisions>false</trackRevisions>
    </reviewItem>
    <reviewItem>
      <errorID>4fa17590-7805-4e5a-ae90-1495e506e1ed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140791D4</paraID>
      <start>0</start>
      <end>3</end>
      <status>modified</status>
      <modifiedWord>（3）</modifiedWord>
      <trackRevisions>false</trackRevisions>
    </reviewItem>
    <reviewItem>
      <errorID>1f3a0714-a8f0-46cc-adfe-d1be737bbe8e</errorID>
      <errorWord>其它</errorWord>
      <group>L1_Word</group>
      <groupName>字词问题</groupName>
      <ability>L2_Alias</ability>
      <abilityName>也作/曾用词</abilityName>
      <candidateList>
        <item>其他</item>
      </candidateList>
      <explain>词汇[其它]为不规范表述或旧称，其规范书面表述为[其他]。</explain>
      <paraID>140791D4</paraID>
      <start>9</start>
      <end>11</end>
      <status>modified</status>
      <modifiedWord>其他</modifiedWord>
      <trackRevisions>false</trackRevisions>
    </reviewItem>
    <reviewItem>
      <errorID>a987f6aa-ee0a-4d95-812e-8e64a39f0787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2F4AA89D</paraID>
      <start>0</start>
      <end>3</end>
      <status>modified</status>
      <modifiedWord>（4）</modifiedWord>
      <trackRevisions>false</trackRevisions>
    </reviewItem>
    <reviewItem>
      <errorID>72e1d6e1-fc05-43eb-81dc-da8c3a42076f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4813544E</paraID>
      <start>0</start>
      <end>3</end>
      <status>modified</status>
      <modifiedWord>（5）</modifiedWord>
      <trackRevisions>false</trackRevisions>
    </reviewItem>
    <reviewItem>
      <errorID>f0885283-b83b-4ead-81d4-dac32d7f9b6b</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3BC0BD74</paraID>
      <start>0</start>
      <end>2</end>
      <status>modified</status>
      <modifiedWord>一、</modifiedWord>
      <trackRevisions>false</trackRevisions>
    </reviewItem>
    <reviewItem>
      <errorID>807836a0-a6b6-4752-8910-126ba6d6d1ef</errorID>
      <errorWord>：）</errorWord>
      <group>L1_Punc</group>
      <groupName>标点问题</groupName>
      <ability>L2_Punc_CN</ability>
      <abilityName>标点符号问题</abilityName>
      <candidateList>
        <item>）</item>
      </candidateList>
      <explain/>
      <paraID>5F7605D7</paraID>
      <start>8</start>
      <end>9</end>
      <status>modified</status>
      <modifiedWord>）</modifiedWord>
      <trackRevisions>false</trackRevisions>
    </reviewItem>
    <reviewItem>
      <errorID>2cdf362e-0a5c-4aa6-b2a1-330feb516fa7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6483B32B</paraID>
      <start>0</start>
      <end>2</end>
      <status>modified</status>
      <modifiedWord>1.</modifiedWord>
      <trackRevisions>false</trackRevisions>
    </reviewItem>
    <reviewItem>
      <errorID>91b8311f-c8b3-4cdb-b77f-a64f0615f4f8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3F0A0B30</paraID>
      <start>0</start>
      <end>2</end>
      <status>modified</status>
      <modifiedWord>2.</modifiedWord>
      <trackRevisions>false</trackRevisions>
    </reviewItem>
    <reviewItem>
      <errorID>3cc37d89-358b-4d7d-99d8-1773218225b8</errorID>
      <errorWord>噪音</errorWord>
      <group>L1_Word</group>
      <groupName>字词问题</groupName>
      <ability>L2_Alias</ability>
      <abilityName>也作/曾用词</abilityName>
      <candidateList>
        <item>噪声</item>
      </candidateList>
      <explain>词汇[噪音]为不规范表述或旧称，其规范书面表述为[噪声]。</explain>
      <paraID>1785BB49</paraID>
      <start>157</start>
      <end>159</end>
      <status>modified</status>
      <modifiedWord>噪声</modifiedWord>
      <trackRevisions>false</trackRevisions>
    </reviewItem>
    <reviewItem>
      <errorID>374e88ec-6d15-43f5-8a65-feb1c13a0de4</errorID>
      <errorWord>（</errorWord>
      <group>L1_Format</group>
      <groupName>格式问题</groupName>
      <ability>L2_HalfPunc_CN</ability>
      <abilityName>全半角问题</abilityName>
      <candidateList>
        <item>(</item>
      </candidateList>
      <explain>文本全半角错误。</explain>
      <paraID>1A3B802B</paraID>
      <start>0</start>
      <end>1</end>
      <status>modified</status>
      <modifiedWord>(</modifiedWord>
      <trackRevisions>false</trackRevisions>
    </reviewItem>
    <reviewItem>
      <errorID>afd177be-cfb3-4221-8f3a-85f55f0ea9fc</errorID>
      <errorWord>KW</errorWord>
      <group>L1_Word</group>
      <groupName>字词问题</groupName>
      <ability>L2_Typo</ability>
      <abilityName>字词错误</abilityName>
      <candidateList>
        <item>kW</item>
      </candidateList>
      <explain/>
      <paraID>1A3B802B</paraID>
      <start>1</start>
      <end>3</end>
      <status>modified</status>
      <modifiedWord>kW</modifiedWord>
      <trackRevisions>false</trackRevisions>
    </reviewItem>
    <reviewItem>
      <errorID>d93a582f-08ee-4108-b209-65385687692f</errorID>
      <errorWord>）</errorWord>
      <group>L1_Format</group>
      <groupName>格式问题</groupName>
      <ability>L2_HalfPunc_CN</ability>
      <abilityName>全半角问题</abilityName>
      <candidateList>
        <item>)</item>
      </candidateList>
      <explain>文本全半角错误。</explain>
      <paraID>1A3B802B</paraID>
      <start>3</start>
      <end>4</end>
      <status>modified</status>
      <modifiedWord>)</modifiedWord>
      <trackRevisions>false</trackRevisions>
    </reviewItem>
    <reviewItem>
      <errorID>75701d99-d6f8-462c-82be-d942b2df8ee2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58676587</paraID>
      <start>0</start>
      <end>2</end>
      <status>modified</status>
      <modifiedWord>2.</modifiedWord>
      <trackRevisions>false</trackRevisions>
    </reviewItem>
    <reviewItem>
      <errorID>30d1bd42-64b4-484a-ac95-948cb5a47144</errorID>
      <errorWord>,</errorWord>
      <group>L1_Format</group>
      <groupName>格式问题</groupName>
      <ability>L2_HalfPunc_CN</ability>
      <abilityName>全半角问题</abilityName>
      <candidateList>
        <item>，</item>
      </candidateList>
      <explain>文本全半角错误。</explain>
      <paraID>278E689E</paraID>
      <start>92</start>
      <end>93</end>
      <status>modified</status>
      <modifiedWord>，</modifiedWord>
      <trackRevisions>false</trackRevisions>
    </reviewItem>
    <reviewItem>
      <errorID>8433b64f-0697-4a19-8d81-7c2dd8c388ef</errorID>
      <errorWord>;</errorWord>
      <group>L1_Format</group>
      <groupName>格式问题</groupName>
      <ability>L2_HalfPunc_CN</ability>
      <abilityName>全半角问题</abilityName>
      <candidateList>
        <item>；</item>
      </candidateList>
      <explain>文本全半角错误。</explain>
      <paraID>48628AC2</paraID>
      <start>13</start>
      <end>14</end>
      <status>modified</status>
      <modifiedWord>；</modifiedWord>
      <trackRevisions>false</trackRevisions>
    </reviewItem>
    <reviewItem>
      <errorID>e25822fb-69bd-497d-8948-5942f9df85bf</errorID>
      <errorWord>;</errorWord>
      <group>L1_Format</group>
      <groupName>格式问题</groupName>
      <ability>L2_HalfPunc_CN</ability>
      <abilityName>全半角问题</abilityName>
      <candidateList>
        <item>；</item>
      </candidateList>
      <explain>文本全半角错误。</explain>
      <paraID>1D7A67DB</paraID>
      <start>20</start>
      <end>21</end>
      <status>modified</status>
      <modifiedWord>；</modifiedWord>
      <trackRevisions>false</trackRevisions>
    </reviewItem>
    <reviewItem>
      <errorID>954b5d19-4edb-475d-be08-cb127f430a91</errorID>
      <errorWord>;</errorWord>
      <group>L1_Format</group>
      <groupName>格式问题</groupName>
      <ability>L2_HalfPunc_CN</ability>
      <abilityName>全半角问题</abilityName>
      <candidateList>
        <item>；</item>
      </candidateList>
      <explain>文本全半角错误。</explain>
      <paraID>19A17766</paraID>
      <start>20</start>
      <end>21</end>
      <status>modified</status>
      <modifiedWord>；</modifiedWord>
      <trackRevisions>false</trackRevisions>
    </reviewItem>
    <reviewItem>
      <errorID>4261ec02-6b9f-473f-acdd-7f1ff9b803f9</errorID>
      <errorWord>;</errorWord>
      <group>L1_Format</group>
      <groupName>格式问题</groupName>
      <ability>L2_HalfPunc_CN</ability>
      <abilityName>全半角问题</abilityName>
      <candidateList>
        <item>；</item>
      </candidateList>
      <explain>文本全半角错误。</explain>
      <paraID> EE52697</paraID>
      <start>20</start>
      <end>21</end>
      <status>modified</status>
      <modifiedWord>；</modifiedWord>
      <trackRevisions>false</trackRevisions>
    </reviewItem>
    <reviewItem>
      <errorID>f53efc45-3c8e-40ed-aea7-41699ea0612b</errorID>
      <errorWord>;</errorWord>
      <group>L1_Format</group>
      <groupName>格式问题</groupName>
      <ability>L2_HalfPunc_CN</ability>
      <abilityName>全半角问题</abilityName>
      <candidateList>
        <item>；</item>
      </candidateList>
      <explain>文本全半角错误。</explain>
      <paraID>2A206E77</paraID>
      <start>59</start>
      <end>60</end>
      <status>modified</status>
      <modifiedWord>；</modifiedWord>
      <trackRevisions>false</trackRevisions>
    </reviewItem>
    <reviewItem>
      <errorID>e6c8547d-c458-4520-8ff4-4d8c48442b91</errorID>
      <errorWord>;</errorWord>
      <group>L1_Format</group>
      <groupName>格式问题</groupName>
      <ability>L2_HalfPunc_CN</ability>
      <abilityName>全半角问题</abilityName>
      <candidateList>
        <item>；</item>
      </candidateList>
      <explain>文本全半角错误。</explain>
      <paraID>43D250E9</paraID>
      <start>43</start>
      <end>44</end>
      <status>modified</status>
      <modifiedWord>；</modifiedWord>
      <trackRevisions>false</trackRevisions>
    </reviewItem>
    <reviewItem>
      <errorID>eaa0f67a-2913-48f0-91c8-d16cb815d4fd</errorID>
      <errorWord>;</errorWord>
      <group>L1_Format</group>
      <groupName>格式问题</groupName>
      <ability>L2_HalfPunc_CN</ability>
      <abilityName>全半角问题</abilityName>
      <candidateList>
        <item>；</item>
      </candidateList>
      <explain>文本全半角错误。</explain>
      <paraID>2ED6F1C6</paraID>
      <start>28</start>
      <end>29</end>
      <status>modified</status>
      <modifiedWord>；</modifiedWord>
      <trackRevisions>false</trackRevisions>
    </reviewItem>
    <reviewItem>
      <errorID>41e0a480-797a-45ac-9da6-86f72a90505f</errorID>
      <errorWord>;</errorWord>
      <group>L1_Format</group>
      <groupName>格式问题</groupName>
      <ability>L2_HalfPunc_CN</ability>
      <abilityName>全半角问题</abilityName>
      <candidateList>
        <item>；</item>
      </candidateList>
      <explain>文本全半角错误。</explain>
      <paraID> 22E222C</paraID>
      <start>20</start>
      <end>21</end>
      <status>modified</status>
      <modifiedWord>；</modifiedWord>
      <trackRevisions>false</trackRevisions>
    </reviewItem>
    <reviewItem>
      <errorID>02dd9f0c-d533-43e1-b62a-20d8d8837771</errorID>
      <errorWord>;</errorWord>
      <group>L1_Format</group>
      <groupName>格式问题</groupName>
      <ability>L2_HalfPunc_CN</ability>
      <abilityName>全半角问题</abilityName>
      <candidateList>
        <item>；</item>
      </candidateList>
      <explain>文本全半角错误。</explain>
      <paraID>1667F62A</paraID>
      <start>17</start>
      <end>18</end>
      <status>modified</status>
      <modifiedWord>；</modifiedWord>
      <trackRevisions>false</trackRevisions>
    </reviewItem>
    <reviewItem>
      <errorID>2aae1371-b823-4d1a-8bdb-a0a01fb7d2b8</errorID>
      <errorWord>;</errorWord>
      <group>L1_Format</group>
      <groupName>格式问题</groupName>
      <ability>L2_HalfPunc_CN</ability>
      <abilityName>全半角问题</abilityName>
      <candidateList>
        <item>；</item>
      </candidateList>
      <explain>文本全半角错误。</explain>
      <paraID>3B60EA93</paraID>
      <start>18</start>
      <end>19</end>
      <status>modified</status>
      <modifiedWord>；</modifiedWord>
      <trackRevisions>false</trackRevisions>
    </reviewItem>
    <reviewItem>
      <errorID>3e4d626a-68cd-482d-b745-c513c0d0003c</errorID>
      <errorWord>撞自</errorWord>
      <group>L1_Word</group>
      <groupName>字词问题</groupName>
      <ability>L2_Typo</ability>
      <abilityName>字词错误</abilityName>
      <candidateList>
        <item>擅自</item>
      </candidateList>
      <explain/>
      <paraID>4BAF675B</paraID>
      <start>4</start>
      <end>6</end>
      <status>modified</status>
      <modifiedWord>擅自</modifiedWord>
      <trackRevisions>false</trackRevisions>
    </reviewItem>
    <reviewItem>
      <errorID>23edbbf0-5343-4afe-a412-1a4aa057122e</errorID>
      <errorWord>与与</errorWord>
      <group>L1_Word</group>
      <groupName>字词问题</groupName>
      <ability>L2_Typo</ability>
      <abilityName>字词错误</abilityName>
      <candidateList>
        <item>与</item>
      </candidateList>
      <explain/>
      <paraID>4BAF675B</paraID>
      <start>7</start>
      <end>8</end>
      <status>modified</status>
      <modifiedWord>与</modifiedWord>
      <trackRevisions>false</trackRevisions>
    </reviewItem>
    <reviewItem>
      <errorID>2171b159-7839-4fbc-bfe3-a7e5e21a48f5</errorID>
      <errorWord>;</errorWord>
      <group>L1_Format</group>
      <groupName>格式问题</groupName>
      <ability>L2_HalfPunc_CN</ability>
      <abilityName>全半角问题</abilityName>
      <candidateList>
        <item>；</item>
      </candidateList>
      <explain>文本全半角错误。</explain>
      <paraID>4BAF675B</paraID>
      <start>62</start>
      <end>63</end>
      <status>modified</status>
      <modifiedWord>；</modifiedWord>
      <trackRevisions>false</trackRevisions>
    </reviewItem>
    <reviewItem>
      <errorID>097332a0-054c-4750-9507-c6f9d7637dca</errorID>
      <errorWord>设诉</errorWord>
      <group>L1_Word</group>
      <groupName>字词问题</groupName>
      <ability>L2_Typo</ability>
      <abilityName>字词错误</abilityName>
      <candidateList>
        <item>投诉</item>
      </candidateList>
      <explain/>
      <paraID>59E3E87F</paraID>
      <start>31</start>
      <end>33</end>
      <status>modified</status>
      <modifiedWord>投诉</modifiedWord>
      <trackRevisions>false</trackRevisions>
    </reviewItem>
    <reviewItem>
      <errorID>f985357b-6b70-482a-abc2-b31bf6bb8a40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69813E9C</paraID>
      <start>0</start>
      <end>2</end>
      <status>modified</status>
      <modifiedWord>1.</modifiedWord>
      <trackRevisions>false</trackRevisions>
    </reviewItem>
    <reviewItem>
      <errorID>7b883630-8125-47c7-a7a9-b0e24dde8bd7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9BAEA3F</paraID>
      <start>0</start>
      <end>2</end>
      <status>modified</status>
      <modifiedWord>2.</modifiedWord>
      <trackRevisions>false</trackRevisions>
    </reviewItem>
    <reviewItem>
      <errorID>3a107f5e-c98b-41e7-88b0-0aa53d71a576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3EEA6C1</paraID>
      <start>0</start>
      <end>2</end>
      <status>modified</status>
      <modifiedWord>3.</modifiedWord>
      <trackRevisions>false</trackRevisions>
    </reviewItem>
    <reviewItem>
      <errorID>3c6d3fd9-7bba-4d2c-b258-426c728601a7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4919FD1D</paraID>
      <start>0</start>
      <end>2</end>
      <status>modified</status>
      <modifiedWord>4.</modifiedWord>
      <trackRevisions>false</trackRevisions>
    </reviewItem>
    <reviewItem>
      <errorID>5e6bf2b8-5678-4278-9eb9-000a17a3cd79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5455F38D</paraID>
      <start>0</start>
      <end>2</end>
      <status>modified</status>
      <modifiedWord>5.</modifiedWord>
      <trackRevisions>false</trackRevisions>
    </reviewItem>
    <reviewItem>
      <errorID>fd20a16c-7094-4b7c-a734-e095b8eab216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591E7B02</paraID>
      <start>0</start>
      <end>2</end>
      <status>modified</status>
      <modifiedWord>6.</modifiedWord>
      <trackRevisions>false</trackRevisions>
    </reviewItem>
    <reviewItem>
      <errorID>71857a19-3063-4816-823f-6eb3ab2830dc</errorID>
      <errorWord>其它</errorWord>
      <group>L1_Word</group>
      <groupName>字词问题</groupName>
      <ability>L2_Alias</ability>
      <abilityName>也作/曾用词</abilityName>
      <candidateList>
        <item>其他</item>
      </candidateList>
      <explain>词汇[其它]为不规范表述或旧称，其规范书面表述为[其他]。</explain>
      <paraID>591E7B02</paraID>
      <start>23</start>
      <end>25</end>
      <status>modified</status>
      <modifiedWord>其他</modifiedWord>
      <trackRevisions>false</trackRevisions>
    </reviewItem>
    <reviewItem>
      <errorID>65d359af-192e-4d84-a722-71ebda81c73f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ABD35F</paraID>
      <start>0</start>
      <end>2</end>
      <status>modified</status>
      <modifiedWord>1.</modifiedWord>
      <trackRevisions>false</trackRevisions>
    </reviewItem>
    <reviewItem>
      <errorID>34658c54-b258-4d2b-9038-da0d6352ee08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69A6FF06</paraID>
      <start>0</start>
      <end>2</end>
      <status>modified</status>
      <modifiedWord>2.</modifiedWord>
      <trackRevisions>false</trackRevisions>
    </reviewItem>
    <reviewItem>
      <errorID>1782c822-e450-4ad9-bebb-e39b1e713125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1E8226DF</paraID>
      <start>0</start>
      <end>2</end>
      <status>modified</status>
      <modifiedWord>3.</modifiedWord>
      <trackRevisions>false</trackRevisions>
    </reviewItem>
    <reviewItem>
      <errorID>7223a82c-6f2d-4aba-bc8a-122b643a7e2b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40BBF101</paraID>
      <start>0</start>
      <end>2</end>
      <status>modified</status>
      <modifiedWord>4.</modifiedWord>
      <trackRevisions>false</trackRevisions>
    </reviewItem>
    <reviewItem>
      <errorID>9d3fcca0-dd32-4516-8361-2057a4756c05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49BDB61D</paraID>
      <start>0</start>
      <end>2</end>
      <status>modified</status>
      <modifiedWord>5.</modifiedWord>
      <trackRevisions>false</trackRevisions>
    </reviewItem>
    <reviewItem>
      <errorID>e07e91ad-47c9-4a12-8fe4-df6515058fcc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57A10F0E</paraID>
      <start>0</start>
      <end>2</end>
      <status>modified</status>
      <modifiedWord>6.</modifiedWord>
      <trackRevisions>false</trackRevisions>
    </reviewItem>
    <reviewItem>
      <errorID>22f585b9-c3d8-41aa-93c6-cfee5200afaf</errorID>
      <errorWord>其它</errorWord>
      <group>L1_Word</group>
      <groupName>字词问题</groupName>
      <ability>L2_Alias</ability>
      <abilityName>也作/曾用词</abilityName>
      <candidateList>
        <item>其他</item>
      </candidateList>
      <explain>词汇[其它]为不规范表述或旧称，其规范书面表述为[其他]。</explain>
      <paraID>57A10F0E</paraID>
      <start>12</start>
      <end>14</end>
      <status>modified</status>
      <modifiedWord>其他</modifiedWord>
      <trackRevisions>false</trackRevisions>
    </reviewItem>
    <reviewItem>
      <errorID>48965e0f-e482-4af9-9090-cae5404bf183</errorID>
      <errorWord>后二个</errorWord>
      <group>L1_Word</group>
      <groupName>字词问题</groupName>
      <ability>L2_Alias</ability>
      <abilityName>也作/曾用词</abilityName>
      <candidateList>
        <item>后两个</item>
      </candidateList>
      <explain>词汇[后二个]为不规范表述或旧称，其规范书面表述为[后两个]。</explain>
      <paraID>19F25397</paraID>
      <start>7</start>
      <end>10</end>
      <status>modified</status>
      <modifiedWord>后两个</modifiedWord>
      <trackRevisions>false</trackRevisions>
    </reviewItem>
    <reviewItem>
      <errorID>2fd01427-05d9-434f-b685-3856f6faf308</errorID>
      <errorWord>有</errorWord>
      <group>L1_Word</group>
      <groupName>字词问题</groupName>
      <ability>L2_Typo</ability>
      <abilityName>字词错误</abilityName>
      <candidateList>
        <item>由</item>
      </candidateList>
      <explain>存在发音相同字词的误用。</explain>
      <paraID>19F25397</paraID>
      <start>14</start>
      <end>15</end>
      <status>modified</status>
      <modifiedWord>由</modifiedWord>
      <trackRevisions>false</trackRevisions>
    </reviewItem>
    <reviewItem>
      <errorID>b258f699-a789-40ae-a478-aea610157298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432378FE</paraID>
      <start>0</start>
      <end>2</end>
      <status>modified</status>
      <modifiedWord>1.</modifiedWord>
      <trackRevisions>false</trackRevisions>
    </reviewItem>
    <reviewItem>
      <errorID>9f08707b-20cd-4b89-89e8-cb525d954893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B1B71D4</paraID>
      <start>0</start>
      <end>2</end>
      <status>modified</status>
      <modifiedWord>2.</modifiedWord>
      <trackRevisions>false</trackRevisions>
    </reviewItem>
    <reviewItem>
      <errorID>358bf47c-ab23-4367-8c63-a74435bbb51d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9CD4B8D</paraID>
      <start>0</start>
      <end>2</end>
      <status>modified</status>
      <modifiedWord>3.</modifiedWord>
      <trackRevisions>false</trackRevisions>
    </reviewItem>
    <reviewItem>
      <errorID>857711ec-9686-4f99-9fac-b18eedb23cce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10628035</paraID>
      <start>0</start>
      <end>2</end>
      <status>modified</status>
      <modifiedWord>4.</modifiedWord>
      <trackRevisions>false</trackRevisions>
    </reviewItem>
    <reviewItem>
      <errorID>cd93e829-7ed8-4c31-82e9-f5ec2f0bb46f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1CDAB4BB</paraID>
      <start>0</start>
      <end>2</end>
      <status>modified</status>
      <modifiedWord>5.</modifiedWord>
      <trackRevisions>false</trackRevisions>
    </reviewItem>
    <reviewItem>
      <errorID>0aacd028-5fe1-4f45-9c59-236dddbe10e4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292E4D1C</paraID>
      <start>0</start>
      <end>2</end>
      <status>modified</status>
      <modifiedWord>6.</modifiedWord>
      <trackRevisions>false</trackRevisions>
    </reviewItem>
    <reviewItem>
      <errorID>cdf25b91-bb1f-4c82-8e44-a8108747631a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540A6B1B</paraID>
      <start>0</start>
      <end>2</end>
      <status>modified</status>
      <modifiedWord>7.</modifiedWord>
      <trackRevisions>false</trackRevisions>
    </reviewItem>
    <reviewItem>
      <errorID>bf413087-ab8c-4ef8-b9a8-f1de68a3c777</errorID>
      <errorWord>中华人民共和国合同法</errorWord>
      <group>L1_Knowledge</group>
      <groupName>知识性问题</groupName>
      <ability>L2_Knowledge</ability>
      <abilityName>其他知识</abilityName>
      <candidateList/>
      <explain>该法律于1999年3月15日由全国人民代表大会制定，已于2021年1月1日废止，请注意检查引用是否正确。</explain>
      <paraID>3BA8F606</paraID>
      <start>3</start>
      <end>13</end>
      <status>ignored</status>
      <modifiedWord/>
      <trackRevisions>false</trackRevisions>
    </reviewItem>
    <reviewItem>
      <errorID>f20889ca-ab65-4c06-a4ea-94bc965fa081</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3BA8F606</paraID>
      <start>13</start>
      <end>15</end>
      <status>modified</status>
      <modifiedWord>》《</modifiedWord>
      <trackRevisions>false</trackRevisions>
    </reviewItem>
    <reviewItem>
      <errorID>7b2345bf-41f7-45dd-b22a-b8c70107e8a0</errorID>
      <errorWord>法法</errorWord>
      <group>L1_Word</group>
      <groupName>字词问题</groupName>
      <ability>L2_Typo</ability>
      <abilityName>字词错误</abilityName>
      <candidateList>
        <item>法</item>
      </candidateList>
      <explain/>
      <paraID>3BA8F606</paraID>
      <start>24</start>
      <end>25</end>
      <status>modified</status>
      <modifiedWord>法</modifiedWord>
      <trackRevisions>false</trackRevisions>
    </reviewItem>
    <reviewItem>
      <errorID>58612ffb-476b-42a7-8bed-e352b38abe86</errorID>
      <errorWord>(</errorWord>
      <group>L1_Format</group>
      <groupName>格式问题</groupName>
      <ability>L2_HalfPunc_CN</ability>
      <abilityName>全半角问题</abilityName>
      <candidateList>
        <item>（</item>
      </candidateList>
      <explain>文本全半角错误。</explain>
      <paraID> 71C1836</paraID>
      <start>7</start>
      <end>8</end>
      <status>modified</status>
      <modifiedWord>（</modifiedWord>
      <trackRevisions>false</trackRevisions>
    </reviewItem>
    <reviewItem>
      <errorID>6d7c06c6-d0c1-42ad-9da1-2d4c93664c85</errorID>
      <errorWord>)</errorWord>
      <group>L1_Format</group>
      <groupName>格式问题</groupName>
      <ability>L2_HalfPunc_CN</ability>
      <abilityName>全半角问题</abilityName>
      <candidateList>
        <item>）</item>
      </candidateList>
      <explain>文本全半角错误。</explain>
      <paraID> 71C1836</paraID>
      <start>11</start>
      <end>12</end>
      <status>modified</status>
      <modifiedWord>）</modifiedWord>
      <trackRevisions>false</trackRevisions>
    </reviewItem>
    <reviewItem>
      <errorID>3b719de1-44f6-4f78-9ffa-b2082fd67498</errorID>
      <errorWord>(</errorWord>
      <group>L1_Format</group>
      <groupName>格式问题</groupName>
      <ability>L2_HalfPunc_CN</ability>
      <abilityName>全半角问题</abilityName>
      <candidateList>
        <item>（</item>
      </candidateList>
      <explain>文本全半角错误。</explain>
      <paraID>2921747B</paraID>
      <start>4</start>
      <end>5</end>
      <status>modified</status>
      <modifiedWord>（</modifiedWord>
      <trackRevisions>false</trackRevisions>
    </reviewItem>
    <reviewItem>
      <errorID>0f80c247-d00e-4fea-bf75-846674b31cd1</errorID>
      <errorWord>)</errorWord>
      <group>L1_Format</group>
      <groupName>格式问题</groupName>
      <ability>L2_HalfPunc_CN</ability>
      <abilityName>全半角问题</abilityName>
      <candidateList>
        <item>）</item>
      </candidateList>
      <explain>文本全半角错误。</explain>
      <paraID>2921747B</paraID>
      <start>8</start>
      <end>9</end>
      <status>modified</status>
      <modifiedWord>）</modifiedWord>
      <trackRevisions>false</trackRevisions>
    </reviewItem>
    <reviewItem>
      <errorID>41cffbd4-7d3f-42a9-b3f6-f2b1b94085ec</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4F628AB9</paraID>
      <start>99</start>
      <end>100</end>
      <status>ignored</status>
      <modifiedWord/>
      <trackRevisions>false</trackRevisions>
    </reviewItem>
    <reviewItem>
      <errorID>f595a2f7-9fdb-412f-a476-484bda37a0c9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7C798A9B</paraID>
      <start>0</start>
      <end>2</end>
      <status>modified</status>
      <modifiedWord>3.</modifiedWord>
      <trackRevisions>false</trackRevisions>
    </reviewItem>
    <reviewItem>
      <errorID>d4b5a731-b6da-47e1-b921-bc729b41e178</errorID>
      <errorWord>法律、法规</errorWord>
      <group>L1_Word</group>
      <groupName>字词问题</groupName>
      <ability>L2_Typo</ability>
      <abilityName>字词错误</abilityName>
      <candidateList>
        <item>法律法规</item>
      </candidateList>
      <explain/>
      <paraID>29FB8347</paraID>
      <start>28</start>
      <end>32</end>
      <status>modified</status>
      <modifiedWord>法律法规</modifiedWord>
      <trackRevisions>false</trackRevisions>
    </reviewItem>
    <reviewItem>
      <errorID>dc18c4fa-c25f-4265-b699-38d4c154751c</errorID>
      <errorWord>：/</errorWord>
      <group>L1_Punc</group>
      <groupName>标点问题</groupName>
      <ability>L2_Punc_CN</ability>
      <abilityName>标点符号问题</abilityName>
      <candidateList>
        <item>：</item>
      </candidateList>
      <explain/>
      <paraID>1A4533EA</paraID>
      <start>13</start>
      <end>14</end>
      <status>modified</status>
      <modifiedWord>：</modifiedWord>
      <trackRevisions>false</trackRevisions>
    </reviewItem>
    <reviewItem>
      <errorID>2b27feb1-cf44-412d-af7d-7349e1ae4121</errorID>
      <errorWord>程</errorWord>
      <group>L1_Word</group>
      <groupName>字词问题</groupName>
      <ability>L2_Typo</ability>
      <abilityName>字词错误</abilityName>
      <candidateList>
        <item>程以</item>
      </candidateList>
      <explain/>
      <paraID>25DDF6BB</paraID>
      <start>54</start>
      <end>56</end>
      <status>modified</status>
      <modifiedWord>程以</modifiedWord>
      <trackRevisions>false</trackRevisions>
    </reviewItem>
    <reviewItem>
      <errorID>ae24b511-369e-475e-9bcf-362ac5c57de1</errorID>
      <errorWord>：/</errorWord>
      <group>L1_Punc</group>
      <groupName>标点问题</groupName>
      <ability>L2_Punc_CN</ability>
      <abilityName>标点符号问题</abilityName>
      <candidateList>
        <item>：</item>
      </candidateList>
      <explain/>
      <paraID>485BDA3A</paraID>
      <start>16</start>
      <end>17</end>
      <status>modified</status>
      <modifiedWord>：</modifiedWord>
      <trackRevisions>false</trackRevisions>
    </reviewItem>
    <reviewItem>
      <errorID>f0c15c73-96c7-47e8-bbe9-4f88cd681f8b</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785A4BDB</paraID>
      <start>37</start>
      <end>43</end>
      <status>modified</status>
      <modifiedWord>古树名木保护</modifiedWord>
      <trackRevisions>false</trackRevisions>
    </reviewItem>
    <reviewItem>
      <errorID>fb55f165-3c82-4743-b059-b231b0038488</errorID>
      <errorWord>费用地</errorWord>
      <group>L1_Word</group>
      <groupName>字词问题</groupName>
      <ability>L2_Typo</ability>
      <abilityName>字词错误</abilityName>
      <candidateList>
        <item>费用</item>
      </candidateList>
      <explain/>
      <paraID>43FA3DEC</paraID>
      <start>6</start>
      <end>8</end>
      <status>modified</status>
      <modifiedWord>费用</modifiedWord>
      <trackRevisions>false</trackRevisions>
    </reviewItem>
    <reviewItem>
      <errorID>6b8a8af3-162a-45ef-9d1e-f6014ef19b04</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79F8808F</paraID>
      <start>0</start>
      <end>3</end>
      <status>modified</status>
      <modifiedWord>28.</modifiedWord>
      <trackRevisions>false</trackRevisions>
    </reviewItem>
    <reviewItem>
      <errorID>cf3b198c-4f04-43ee-8f56-46a117b99335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DDF731B</paraID>
      <start>0</start>
      <end>2</end>
      <status>modified</status>
      <modifiedWord>1.</modifiedWord>
      <trackRevisions>false</trackRevisions>
    </reviewItem>
    <reviewItem>
      <errorID>f2b6078b-67c0-4b53-9d6d-f4ca67b982bc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143D385E</paraID>
      <start>0</start>
      <end>2</end>
      <status>modified</status>
      <modifiedWord>2.</modifiedWord>
      <trackRevisions>false</trackRevisions>
    </reviewItem>
    <reviewItem>
      <errorID>024eff33-d623-40b1-997d-8b432f3815b1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2FBAF39E</paraID>
      <start>0</start>
      <end>2</end>
      <status>modified</status>
      <modifiedWord>3.</modifiedWord>
      <trackRevisions>false</trackRevisions>
    </reviewItem>
    <reviewItem>
      <errorID>426fc6bc-2e40-4d19-9d1c-631f0b3284bc</errorID>
      <errorWord>，</errorWord>
      <group>L1_Word</group>
      <groupName>字词问题</groupName>
      <ability>L2_Typo</ability>
      <abilityName>字词错误</abilityName>
      <candidateList>
        <item>，因</item>
      </candidateList>
      <explain/>
      <paraID>2FBAF39E</paraID>
      <start>30</start>
      <end>32</end>
      <status>modified</status>
      <modifiedWord>，因</modifiedWord>
      <trackRevisions>false</trackRevisions>
    </reviewItem>
    <reviewItem>
      <errorID>4d00332c-3ed4-4e6a-a8d1-817aa93c4323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6B2F3168</paraID>
      <start>0</start>
      <end>2</end>
      <status>modified</status>
      <modifiedWord>4.</modifiedWord>
      <trackRevisions>false</trackRevisions>
    </reviewItem>
    <reviewItem>
      <errorID>3b04948a-a2d2-4bf9-b41f-5187073b195b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1B215A21</paraID>
      <start>0</start>
      <end>2</end>
      <status>modified</status>
      <modifiedWord>5.</modifiedWord>
      <trackRevisions>false</trackRevisions>
    </reviewItem>
    <reviewItem>
      <errorID>b5fc0526-228a-40f9-8d23-8aebe865c938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48F4946C</paraID>
      <start>0</start>
      <end>2</end>
      <status>modified</status>
      <modifiedWord>6.</modifiedWord>
      <trackRevisions>false</trackRevisions>
    </reviewItem>
    <reviewItem>
      <errorID>efa3ac67-c3ea-4917-b650-018ddc79d8ad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53697E56</paraID>
      <start>0</start>
      <end>2</end>
      <status>modified</status>
      <modifiedWord>7.</modifiedWord>
      <trackRevisions>false</trackRevisions>
    </reviewItem>
    <reviewItem>
      <errorID>60ca77ac-d326-4fa4-bb05-39a7c30efaf7</errorID>
      <errorWord>人</errorWord>
      <group>L1_Word</group>
      <groupName>字词问题</groupName>
      <ability>L2_Typo</ability>
      <abilityName>字词错误</abilityName>
      <candidateList>
        <item>人与</item>
      </candidateList>
      <explain/>
      <paraID>52FBB26D</paraID>
      <start>24</start>
      <end>26</end>
      <status>modified</status>
      <modifiedWord>人与</modifiedWord>
      <trackRevisions>false</trackRevisions>
    </reviewItem>
    <reviewItem>
      <errorID>10c87eb6-9a01-45a2-af4c-ad3eadcfc559</errorID>
      <errorWord>，</errorWord>
      <group>L1_Word</group>
      <groupName>字词问题</groupName>
      <ability>L2_Typo</ability>
      <abilityName>字词错误</abilityName>
      <candidateList>
        <item>，以</item>
      </candidateList>
      <explain/>
      <paraID>7648F144</paraID>
      <start>24</start>
      <end>26</end>
      <status>modified</status>
      <modifiedWord>，以</modifiedWord>
      <trackRevisions>false</trackRevisions>
    </reviewItem>
    <reviewItem>
      <errorID>0d5b4ac7-3c72-4a69-bcbf-717861b4f8f2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195C94B6</paraID>
      <start>0</start>
      <end>2</end>
      <status>modified</status>
      <modifiedWord>1.</modifiedWord>
      <trackRevisions>false</trackRevisions>
    </reviewItem>
    <reviewItem>
      <errorID>ce80026e-2f49-4f6e-8286-d11f3432d4c4</errorID>
      <errorWord>的</errorWord>
      <group>L1_Word</group>
      <groupName>字词问题</groupName>
      <ability>L2_DDD</ability>
      <abilityName>的地得用法</abilityName>
      <candidateList>
        <item>地</item>
      </candidateList>
      <explain/>
      <paraID>195C94B6</paraID>
      <start>136</start>
      <end>137</end>
      <status>modified</status>
      <modifiedWord>地</modifiedWord>
      <trackRevisions>false</trackRevisions>
    </reviewItem>
    <reviewItem>
      <errorID>0a2df3d1-1765-49e5-a9e0-40c2c17f2270</errorID>
      <errorWord>进行实施</errorWord>
      <group>L1_Word</group>
      <groupName>字词问题</groupName>
      <ability>L2_Typo</ability>
      <abilityName>字词错误</abilityName>
      <candidateList>
        <item>实施</item>
      </candidateList>
      <explain/>
      <paraID>195C94B6</paraID>
      <start>213</start>
      <end>215</end>
      <status>modified</status>
      <modifiedWord>实施</modifiedWord>
      <trackRevisions>false</trackRevisions>
    </reviewItem>
    <reviewItem>
      <errorID>407f5045-4e46-4848-a1bb-291602a0b8a1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32086D4D</paraID>
      <start>0</start>
      <end>2</end>
      <status>modified</status>
      <modifiedWord>2.</modifiedWord>
      <trackRevisions>false</trackRevisions>
    </reviewItem>
    <reviewItem>
      <errorID>b72f6653-0bb3-48d8-86ef-f7ce19b75d0c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3D3A81F6</paraID>
      <start>0</start>
      <end>2</end>
      <status>modified</status>
      <modifiedWord>3.</modifiedWord>
      <trackRevisions>false</trackRevisions>
    </reviewItem>
    <reviewItem>
      <errorID>b5c876a5-8dae-4a3c-922d-46bd25d36036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4989C4B5</paraID>
      <start>0</start>
      <end>2</end>
      <status>modified</status>
      <modifiedWord>4.</modifiedWord>
      <trackRevisions>false</trackRevisions>
    </reviewItem>
    <reviewItem>
      <errorID>e413e0ad-3f47-4b7d-9afa-c5ec92088d0c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5ADCC64E</paraID>
      <start>0</start>
      <end>2</end>
      <status>modified</status>
      <modifiedWord>5.</modifiedWord>
      <trackRevisions>false</trackRevisions>
    </reviewItem>
    <reviewItem>
      <errorID>fb8d43de-8a35-4baa-9d15-29400e114028</errorID>
      <errorWord>①、</errorWord>
      <group>L1_Format</group>
      <groupName>格式问题</groupName>
      <ability>L2_Ordinal</ability>
      <abilityName>序号格式</abilityName>
      <candidateList>
        <item>①</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53D7245A</paraID>
      <start>0</start>
      <end>1</end>
      <status>modified</status>
      <modifiedWord>①</modifiedWord>
      <trackRevisions>false</trackRevisions>
    </reviewItem>
    <reviewItem>
      <errorID>74f9652a-8002-44f0-b913-daeca1d99465</errorID>
      <errorWord>②、</errorWord>
      <group>L1_Format</group>
      <groupName>格式问题</groupName>
      <ability>L2_Ordinal</ability>
      <abilityName>序号格式</abilityName>
      <candidateList>
        <item>②</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398D9D78</paraID>
      <start>0</start>
      <end>1</end>
      <status>modified</status>
      <modifiedWord>②</modifiedWord>
      <trackRevisions>false</trackRevisions>
    </reviewItem>
    <reviewItem>
      <errorID>e78cb7fd-8fc4-4fd2-a18d-35585070375b</errorID>
      <errorWord>③、</errorWord>
      <group>L1_Format</group>
      <groupName>格式问题</groupName>
      <ability>L2_Ordinal</ability>
      <abilityName>序号格式</abilityName>
      <candidateList>
        <item>③</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1F0501A2</paraID>
      <start>0</start>
      <end>1</end>
      <status>modified</status>
      <modifiedWord>③</modifiedWord>
      <trackRevisions>false</trackRevisions>
    </reviewItem>
    <reviewItem>
      <errorID>f19f539f-51e8-4e04-a3b0-86d6f81017e3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23D2A564</paraID>
      <start>0</start>
      <end>2</end>
      <status>modified</status>
      <modifiedWord>6.</modifiedWord>
      <trackRevisions>false</trackRevisions>
    </reviewItem>
    <reviewItem>
      <errorID>eed1636b-1354-4f77-919b-ce5e00d1c8e0</errorID>
      <errorWord>按期</errorWord>
      <group>L1_Word</group>
      <groupName>字词问题</groupName>
      <ability>L2_Typo</ability>
      <abilityName>字词错误</abilityName>
      <candidateList>
        <item>按</item>
      </candidateList>
      <explain/>
      <paraID>3EB95C97</paraID>
      <start>22</start>
      <end>23</end>
      <status>modified</status>
      <modifiedWord>按</modifiedWord>
      <trackRevisions>false</trackRevisions>
    </reviewItem>
  </reviewItems>
  <config/>
</contractReview>
</file>

<file path=customXml/item3.xml><?xml version="1.0" encoding="utf-8"?>
<b:Sources xmlns="http://schemas.openxmlformats.org/officeDocument/2006/bibliography"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0e23fd-4a31-4e2e-a264-1d1f1957dd6b}">
  <ds:schemaRefs/>
</ds:datastoreItem>
</file>

<file path=customXml/itemProps3.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59</Pages>
  <Words>14978</Words>
  <Characters>15964</Characters>
  <Lines>152</Lines>
  <Paragraphs>42</Paragraphs>
  <TotalTime>3</TotalTime>
  <ScaleCrop>false</ScaleCrop>
  <LinksUpToDate>false</LinksUpToDate>
  <CharactersWithSpaces>16502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2020-09-12T03:28:00Z</dcterms:created>
  <dc:creator>gg1</dc:creator>
  <cp:lastModifiedBy>HUAWEI</cp:lastModifiedBy>
  <cp:lastPrinted>2020-09-12T07:29:00Z</cp:lastPrinted>
  <dcterms:modified xsi:type="dcterms:W3CDTF">2026-09-14T03:08:08Z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B65EB0EB0C5345F2AE1F7BE0B79BB45A_13</vt:lpwstr>
  </property>
  <property fmtid="{D5CDD505-2E9C-101B-9397-08002B2CF9AE}" pid="4" name="KSOTemplateDocerSaveRecord">
    <vt:lpwstr>eyJoZGlkIjoiY2FiZTFmYjI0ODY2NTM4OTI3ZDhiMDA1NjYyNjI2MmMiLCJ1c2VySWQiOiIxODU2NTY4NjY1In0=</vt:lpwstr>
  </property>
</Properties>
</file>