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87E8DB">
      <w:pPr>
        <w:tabs>
          <w:tab w:val="left" w:pos="420"/>
        </w:tabs>
        <w:spacing w:before="0" w:after="0" w:line="1700" w:lineRule="auto"/>
        <w:ind w:left="0" w:right="0" w:firstLine="0"/>
        <w:jc w:val="center"/>
        <w:rPr>
          <w:rFonts w:hint="default" w:ascii="FreeSerif" w:hAnsi="FreeSerif" w:eastAsia="Arial Black" w:cs="FreeSerif"/>
          <w:b/>
          <w:color w:val="auto"/>
          <w:spacing w:val="36"/>
          <w:position w:val="0"/>
          <w:sz w:val="52"/>
          <w:shd w:val="clear" w:fill="auto"/>
        </w:rPr>
      </w:pPr>
      <w:r>
        <w:rPr>
          <w:rFonts w:hint="default" w:ascii="FreeSerif" w:hAnsi="FreeSerif" w:eastAsia="宋体" w:cs="FreeSerif"/>
          <w:b/>
          <w:color w:val="auto"/>
          <w:spacing w:val="36"/>
          <w:position w:val="0"/>
          <w:sz w:val="52"/>
          <w:shd w:val="clear" w:fill="auto"/>
        </w:rPr>
        <w:t>周口市公共资源交易中心</w:t>
      </w:r>
    </w:p>
    <w:p w14:paraId="51588618">
      <w:pPr>
        <w:tabs>
          <w:tab w:val="left" w:pos="315"/>
          <w:tab w:val="left" w:pos="8820"/>
        </w:tabs>
        <w:spacing w:before="0" w:after="0" w:line="500" w:lineRule="auto"/>
        <w:ind w:left="0" w:right="267" w:firstLine="0"/>
        <w:jc w:val="center"/>
        <w:rPr>
          <w:rFonts w:hint="default" w:ascii="FreeSerif" w:hAnsi="FreeSerif" w:eastAsia="仿宋_GB2312" w:cs="FreeSerif"/>
          <w:b/>
          <w:color w:val="auto"/>
          <w:spacing w:val="0"/>
          <w:position w:val="0"/>
          <w:sz w:val="48"/>
          <w:shd w:val="clear" w:fill="auto"/>
        </w:rPr>
      </w:pPr>
    </w:p>
    <w:p w14:paraId="5C48A044">
      <w:pPr>
        <w:tabs>
          <w:tab w:val="left" w:pos="315"/>
          <w:tab w:val="left" w:pos="8820"/>
        </w:tabs>
        <w:spacing w:before="0" w:after="0" w:line="500" w:lineRule="auto"/>
        <w:ind w:left="0" w:right="267" w:firstLine="0"/>
        <w:jc w:val="center"/>
        <w:rPr>
          <w:rFonts w:hint="default" w:ascii="FreeSerif" w:hAnsi="FreeSerif" w:eastAsia="微软简标宋" w:cs="FreeSerif"/>
          <w:b/>
          <w:color w:val="auto"/>
          <w:spacing w:val="0"/>
          <w:position w:val="0"/>
          <w:sz w:val="52"/>
          <w:shd w:val="clear" w:fill="auto"/>
        </w:rPr>
      </w:pPr>
      <w:r>
        <w:rPr>
          <w:rFonts w:hint="default" w:ascii="FreeSerif" w:hAnsi="FreeSerif" w:eastAsia="宋体" w:cs="FreeSerif"/>
          <w:b/>
          <w:color w:val="auto"/>
          <w:spacing w:val="0"/>
          <w:position w:val="0"/>
          <w:sz w:val="52"/>
          <w:shd w:val="clear" w:fill="auto"/>
        </w:rPr>
        <w:t>竞争性磋商文件</w:t>
      </w:r>
    </w:p>
    <w:p w14:paraId="47A5AE11">
      <w:pPr>
        <w:tabs>
          <w:tab w:val="left" w:pos="315"/>
          <w:tab w:val="left" w:pos="8820"/>
        </w:tabs>
        <w:spacing w:before="0" w:after="0" w:line="500" w:lineRule="auto"/>
        <w:ind w:left="0" w:right="267" w:firstLine="0"/>
        <w:jc w:val="center"/>
        <w:rPr>
          <w:rFonts w:hint="default" w:ascii="FreeSerif" w:hAnsi="FreeSerif" w:eastAsia="仿宋_GB2312" w:cs="FreeSerif"/>
          <w:color w:val="auto"/>
          <w:spacing w:val="0"/>
          <w:position w:val="0"/>
          <w:sz w:val="44"/>
          <w:shd w:val="clear" w:fill="auto"/>
        </w:rPr>
      </w:pPr>
    </w:p>
    <w:p w14:paraId="7BFB055C">
      <w:pPr>
        <w:tabs>
          <w:tab w:val="left" w:pos="315"/>
          <w:tab w:val="left" w:pos="8820"/>
        </w:tabs>
        <w:spacing w:before="0" w:after="0" w:line="240" w:lineRule="auto"/>
        <w:ind w:left="0" w:right="267" w:firstLine="0"/>
        <w:jc w:val="both"/>
        <w:rPr>
          <w:rFonts w:hint="default" w:ascii="FreeSerif" w:hAnsi="FreeSerif" w:eastAsia="仿宋_GB2312" w:cs="FreeSerif"/>
          <w:color w:val="auto"/>
          <w:spacing w:val="0"/>
          <w:position w:val="0"/>
          <w:sz w:val="44"/>
          <w:shd w:val="clear" w:fill="auto"/>
        </w:rPr>
      </w:pPr>
    </w:p>
    <w:p w14:paraId="084E9862">
      <w:pPr>
        <w:tabs>
          <w:tab w:val="left" w:pos="315"/>
          <w:tab w:val="left" w:pos="8820"/>
        </w:tabs>
        <w:spacing w:before="0" w:after="0" w:line="500" w:lineRule="auto"/>
        <w:ind w:left="0" w:right="267" w:firstLine="0"/>
        <w:jc w:val="both"/>
        <w:rPr>
          <w:rFonts w:hint="default" w:ascii="FreeSerif" w:hAnsi="FreeSerif" w:eastAsia="仿宋_GB2312" w:cs="FreeSerif"/>
          <w:b/>
          <w:color w:val="auto"/>
          <w:spacing w:val="0"/>
          <w:position w:val="0"/>
          <w:sz w:val="36"/>
          <w:shd w:val="clear" w:fill="auto"/>
        </w:rPr>
      </w:pPr>
    </w:p>
    <w:p w14:paraId="26B95307">
      <w:pPr>
        <w:tabs>
          <w:tab w:val="left" w:pos="315"/>
          <w:tab w:val="left" w:pos="8820"/>
        </w:tabs>
        <w:spacing w:before="0" w:after="0" w:line="500" w:lineRule="auto"/>
        <w:ind w:left="0" w:right="267" w:firstLine="0"/>
        <w:jc w:val="both"/>
        <w:rPr>
          <w:rFonts w:hint="default" w:ascii="FreeSerif" w:hAnsi="FreeSerif" w:eastAsia="仿宋_GB2312" w:cs="FreeSerif"/>
          <w:b/>
          <w:color w:val="auto"/>
          <w:spacing w:val="0"/>
          <w:position w:val="0"/>
          <w:sz w:val="36"/>
          <w:shd w:val="clear" w:fill="auto"/>
        </w:rPr>
      </w:pPr>
    </w:p>
    <w:p w14:paraId="18B59ADF">
      <w:pPr>
        <w:tabs>
          <w:tab w:val="left" w:pos="315"/>
          <w:tab w:val="left" w:pos="8820"/>
        </w:tabs>
        <w:spacing w:before="0" w:after="0" w:line="600" w:lineRule="auto"/>
        <w:ind w:left="0" w:right="267" w:firstLine="0"/>
        <w:jc w:val="left"/>
        <w:rPr>
          <w:rFonts w:hint="eastAsia" w:ascii="FreeSerif" w:hAnsi="FreeSerif" w:eastAsia="宋体" w:cs="FreeSerif"/>
          <w:b/>
          <w:color w:val="auto"/>
          <w:spacing w:val="0"/>
          <w:position w:val="0"/>
          <w:sz w:val="36"/>
          <w:szCs w:val="20"/>
          <w:shd w:val="clear" w:fill="auto"/>
          <w:lang w:eastAsia="zh-CN"/>
        </w:rPr>
      </w:pPr>
      <w:r>
        <w:rPr>
          <w:rFonts w:hint="default" w:ascii="FreeSerif" w:hAnsi="FreeSerif" w:eastAsia="宋体" w:cs="FreeSerif"/>
          <w:b/>
          <w:color w:val="auto"/>
          <w:spacing w:val="0"/>
          <w:position w:val="0"/>
          <w:sz w:val="44"/>
          <w:shd w:val="clear" w:fill="auto"/>
        </w:rPr>
        <w:t>项目名称:</w:t>
      </w:r>
      <w:r>
        <w:rPr>
          <w:rFonts w:hint="default" w:ascii="FreeSerif" w:hAnsi="FreeSerif" w:eastAsia="宋体" w:cs="FreeSerif"/>
          <w:b/>
          <w:color w:val="auto"/>
          <w:spacing w:val="0"/>
          <w:position w:val="0"/>
          <w:sz w:val="36"/>
          <w:szCs w:val="20"/>
          <w:shd w:val="clear" w:fill="auto"/>
        </w:rPr>
        <w:t xml:space="preserve"> 周口文理职业学院</w:t>
      </w:r>
      <w:r>
        <w:rPr>
          <w:rFonts w:hint="eastAsia" w:ascii="FreeSerif" w:hAnsi="FreeSerif" w:eastAsia="宋体" w:cs="FreeSerif"/>
          <w:b/>
          <w:color w:val="auto"/>
          <w:spacing w:val="0"/>
          <w:position w:val="0"/>
          <w:sz w:val="36"/>
          <w:szCs w:val="20"/>
          <w:shd w:val="clear" w:fill="auto"/>
          <w:lang w:eastAsia="zh-CN"/>
        </w:rPr>
        <w:t>综合财务应用管理</w:t>
      </w:r>
    </w:p>
    <w:p w14:paraId="469CD4BF">
      <w:pPr>
        <w:tabs>
          <w:tab w:val="left" w:pos="315"/>
          <w:tab w:val="left" w:pos="8820"/>
        </w:tabs>
        <w:spacing w:before="0" w:after="0" w:line="600" w:lineRule="auto"/>
        <w:ind w:left="0" w:right="267" w:firstLine="0"/>
        <w:jc w:val="left"/>
        <w:rPr>
          <w:rFonts w:hint="default" w:ascii="FreeSerif" w:hAnsi="FreeSerif" w:eastAsia="宋体" w:cs="FreeSerif"/>
          <w:b/>
          <w:color w:val="auto"/>
          <w:spacing w:val="0"/>
          <w:position w:val="0"/>
          <w:sz w:val="44"/>
          <w:shd w:val="clear" w:fill="auto"/>
        </w:rPr>
      </w:pPr>
      <w:r>
        <w:rPr>
          <w:rFonts w:hint="eastAsia" w:ascii="FreeSerif" w:hAnsi="FreeSerif" w:eastAsia="宋体" w:cs="FreeSerif"/>
          <w:b/>
          <w:color w:val="auto"/>
          <w:spacing w:val="0"/>
          <w:position w:val="0"/>
          <w:sz w:val="36"/>
          <w:szCs w:val="20"/>
          <w:shd w:val="clear" w:fill="auto"/>
          <w:lang w:val="en-US" w:eastAsia="zh-CN"/>
        </w:rPr>
        <w:t xml:space="preserve">                      </w:t>
      </w:r>
      <w:r>
        <w:rPr>
          <w:rFonts w:hint="eastAsia" w:ascii="FreeSerif" w:hAnsi="FreeSerif" w:eastAsia="宋体" w:cs="FreeSerif"/>
          <w:b/>
          <w:color w:val="auto"/>
          <w:spacing w:val="0"/>
          <w:position w:val="0"/>
          <w:sz w:val="36"/>
          <w:szCs w:val="20"/>
          <w:shd w:val="clear" w:fill="auto"/>
          <w:lang w:eastAsia="zh-CN"/>
        </w:rPr>
        <w:t>平台建设</w:t>
      </w:r>
      <w:r>
        <w:rPr>
          <w:rFonts w:hint="default" w:ascii="FreeSerif" w:hAnsi="FreeSerif" w:eastAsia="宋体" w:cs="FreeSerif"/>
          <w:b/>
          <w:color w:val="auto"/>
          <w:spacing w:val="0"/>
          <w:position w:val="0"/>
          <w:sz w:val="36"/>
          <w:szCs w:val="20"/>
          <w:shd w:val="clear" w:fill="auto"/>
        </w:rPr>
        <w:t>项目</w:t>
      </w:r>
    </w:p>
    <w:p w14:paraId="7EB9D1E6">
      <w:pPr>
        <w:tabs>
          <w:tab w:val="left" w:pos="315"/>
          <w:tab w:val="left" w:pos="8820"/>
        </w:tabs>
        <w:spacing w:before="0" w:after="0" w:line="600" w:lineRule="auto"/>
        <w:ind w:left="0" w:right="267" w:firstLine="0"/>
        <w:jc w:val="left"/>
        <w:rPr>
          <w:rFonts w:hint="default" w:ascii="FreeSerif" w:hAnsi="FreeSerif" w:eastAsia="宋体" w:cs="FreeSerif"/>
          <w:b/>
          <w:color w:val="auto"/>
          <w:spacing w:val="0"/>
          <w:position w:val="0"/>
          <w:sz w:val="44"/>
          <w:shd w:val="clear" w:fill="auto"/>
        </w:rPr>
      </w:pPr>
      <w:r>
        <w:rPr>
          <w:rFonts w:hint="default" w:ascii="FreeSerif" w:hAnsi="FreeSerif" w:eastAsia="宋体" w:cs="FreeSerif"/>
          <w:b/>
          <w:color w:val="auto"/>
          <w:spacing w:val="0"/>
          <w:position w:val="0"/>
          <w:sz w:val="44"/>
          <w:shd w:val="clear" w:fill="auto"/>
        </w:rPr>
        <w:t>项目编号:</w:t>
      </w:r>
      <w:r>
        <w:rPr>
          <w:rFonts w:hint="default" w:ascii="FreeSerif" w:hAnsi="FreeSerif" w:eastAsia="宋体" w:cs="FreeSerif"/>
          <w:b/>
          <w:color w:val="auto"/>
          <w:spacing w:val="0"/>
          <w:position w:val="0"/>
          <w:sz w:val="36"/>
          <w:szCs w:val="20"/>
          <w:shd w:val="clear" w:fill="auto"/>
          <w:lang w:eastAsia="zh-CN"/>
        </w:rPr>
        <w:t>周财磋商采购</w:t>
      </w:r>
      <w:r>
        <w:rPr>
          <w:rFonts w:hint="default" w:ascii="FreeSerif" w:hAnsi="FreeSerif" w:eastAsia="宋体" w:cs="FreeSerif"/>
          <w:b/>
          <w:color w:val="auto"/>
          <w:spacing w:val="0"/>
          <w:position w:val="0"/>
          <w:sz w:val="36"/>
          <w:szCs w:val="20"/>
          <w:shd w:val="clear" w:fill="auto"/>
          <w:lang w:val="en-US" w:eastAsia="zh-CN"/>
        </w:rPr>
        <w:t>-2026-8</w:t>
      </w:r>
      <w:r>
        <w:rPr>
          <w:rFonts w:hint="eastAsia" w:ascii="FreeSerif" w:hAnsi="FreeSerif" w:eastAsia="宋体" w:cs="FreeSerif"/>
          <w:b/>
          <w:color w:val="auto"/>
          <w:spacing w:val="0"/>
          <w:position w:val="0"/>
          <w:sz w:val="36"/>
          <w:szCs w:val="20"/>
          <w:shd w:val="clear" w:fill="auto"/>
          <w:lang w:val="en-US" w:eastAsia="zh-CN"/>
        </w:rPr>
        <w:t>9</w:t>
      </w:r>
    </w:p>
    <w:p w14:paraId="4979FA16">
      <w:pPr>
        <w:spacing w:before="0" w:after="120" w:line="240" w:lineRule="auto"/>
        <w:ind w:left="0" w:right="0" w:firstLine="0"/>
        <w:jc w:val="both"/>
        <w:rPr>
          <w:rFonts w:hint="default" w:ascii="FreeSerif" w:hAnsi="FreeSerif" w:eastAsia="微软简标宋" w:cs="FreeSerif"/>
          <w:b/>
          <w:color w:val="auto"/>
          <w:spacing w:val="0"/>
          <w:position w:val="0"/>
          <w:sz w:val="52"/>
          <w:shd w:val="clear" w:fill="auto"/>
        </w:rPr>
      </w:pPr>
    </w:p>
    <w:p w14:paraId="6941D19A">
      <w:pPr>
        <w:spacing w:before="0" w:after="120" w:line="240" w:lineRule="auto"/>
        <w:ind w:left="0" w:right="0" w:firstLine="5461" w:firstLineChars="1700"/>
        <w:jc w:val="both"/>
        <w:rPr>
          <w:rFonts w:hint="default" w:ascii="FreeSerif" w:hAnsi="FreeSerif" w:eastAsia="宋体" w:cs="FreeSerif"/>
          <w:b/>
          <w:color w:val="auto"/>
          <w:spacing w:val="0"/>
          <w:position w:val="0"/>
          <w:sz w:val="32"/>
          <w:shd w:val="clear" w:fill="auto"/>
        </w:rPr>
      </w:pPr>
      <w:r>
        <w:rPr>
          <w:rFonts w:hint="eastAsia" w:ascii="FreeSerif" w:hAnsi="FreeSerif" w:eastAsia="宋体" w:cs="FreeSerif"/>
          <w:b/>
          <w:color w:val="auto"/>
          <w:spacing w:val="0"/>
          <w:position w:val="0"/>
          <w:sz w:val="32"/>
          <w:shd w:val="clear" w:fill="auto"/>
          <w:lang w:val="en-US" w:eastAsia="zh-CN"/>
        </w:rPr>
        <w:t>2026</w:t>
      </w:r>
      <w:r>
        <w:rPr>
          <w:rFonts w:hint="default" w:ascii="FreeSerif" w:hAnsi="FreeSerif" w:eastAsia="宋体" w:cs="FreeSerif"/>
          <w:b/>
          <w:color w:val="auto"/>
          <w:spacing w:val="0"/>
          <w:position w:val="0"/>
          <w:sz w:val="32"/>
          <w:shd w:val="clear" w:fill="auto"/>
        </w:rPr>
        <w:t>年</w:t>
      </w:r>
      <w:r>
        <w:rPr>
          <w:rFonts w:hint="eastAsia" w:ascii="FreeSerif" w:hAnsi="FreeSerif" w:eastAsia="宋体" w:cs="FreeSerif"/>
          <w:b/>
          <w:color w:val="auto"/>
          <w:spacing w:val="0"/>
          <w:position w:val="0"/>
          <w:sz w:val="32"/>
          <w:shd w:val="clear" w:fill="auto"/>
          <w:lang w:val="en-US" w:eastAsia="zh-CN"/>
        </w:rPr>
        <w:t>9</w:t>
      </w:r>
      <w:r>
        <w:rPr>
          <w:rFonts w:hint="default" w:ascii="FreeSerif" w:hAnsi="FreeSerif" w:eastAsia="宋体" w:cs="FreeSerif"/>
          <w:b/>
          <w:color w:val="auto"/>
          <w:spacing w:val="0"/>
          <w:position w:val="0"/>
          <w:sz w:val="32"/>
          <w:shd w:val="clear" w:fill="auto"/>
        </w:rPr>
        <w:t>月</w:t>
      </w:r>
    </w:p>
    <w:p w14:paraId="5D8E4456">
      <w:pPr>
        <w:spacing w:before="0" w:after="120" w:line="240" w:lineRule="auto"/>
        <w:ind w:left="0" w:right="0" w:firstLine="0"/>
        <w:jc w:val="center"/>
        <w:rPr>
          <w:rFonts w:hint="default" w:ascii="FreeSerif" w:hAnsi="FreeSerif" w:eastAsia="宋体" w:cs="FreeSerif"/>
          <w:b/>
          <w:color w:val="auto"/>
          <w:spacing w:val="0"/>
          <w:position w:val="0"/>
          <w:sz w:val="32"/>
          <w:shd w:val="clear" w:fill="auto"/>
        </w:rPr>
      </w:pPr>
    </w:p>
    <w:p w14:paraId="7BE0D503">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6105EEF1">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2B8F3144">
      <w:pPr>
        <w:spacing w:before="0" w:after="0" w:line="560" w:lineRule="auto"/>
        <w:ind w:left="0" w:right="0" w:firstLine="0"/>
        <w:jc w:val="center"/>
        <w:rPr>
          <w:color w:val="auto"/>
        </w:rPr>
      </w:pPr>
      <w:r>
        <w:rPr>
          <w:rFonts w:hint="default" w:ascii="FreeSerif" w:hAnsi="FreeSerif" w:eastAsia="宋体" w:cs="FreeSerif"/>
          <w:b/>
          <w:color w:val="auto"/>
          <w:spacing w:val="0"/>
          <w:position w:val="0"/>
          <w:sz w:val="32"/>
          <w:shd w:val="clear" w:fill="auto"/>
        </w:rPr>
        <w:t>目     录</w:t>
      </w:r>
    </w:p>
    <w:sdt>
      <w:sdtPr>
        <w:rPr>
          <w:rFonts w:ascii="宋体" w:hAnsi="宋体" w:eastAsia="宋体" w:cstheme="minorBidi"/>
          <w:color w:val="auto"/>
          <w:sz w:val="21"/>
          <w:szCs w:val="22"/>
        </w:rPr>
        <w:id w:val="127160695"/>
        <w15:color w:val="DBDBDB"/>
        <w:docPartObj>
          <w:docPartGallery w:val="Table of Contents"/>
          <w:docPartUnique/>
        </w:docPartObj>
      </w:sdtPr>
      <w:sdtEndPr>
        <w:rPr>
          <w:rFonts w:hint="default" w:ascii="FreeSerif" w:hAnsi="FreeSerif" w:eastAsia="方正仿宋_GBK" w:cs="FreeSerif"/>
          <w:color w:val="auto"/>
          <w:spacing w:val="0"/>
          <w:position w:val="0"/>
          <w:sz w:val="28"/>
          <w:szCs w:val="28"/>
          <w:shd w:val="clear" w:fill="auto"/>
        </w:rPr>
      </w:sdtEndPr>
      <w:sdtContent>
        <w:p w14:paraId="62E804C9">
          <w:pPr>
            <w:spacing w:before="0" w:after="0" w:line="560" w:lineRule="auto"/>
            <w:ind w:left="0" w:leftChars="0" w:right="0" w:rightChars="0" w:firstLine="0" w:firstLineChars="0"/>
            <w:jc w:val="center"/>
            <w:rPr>
              <w:color w:val="auto"/>
            </w:rPr>
          </w:pPr>
        </w:p>
        <w:p w14:paraId="6F8730D2">
          <w:pPr>
            <w:pStyle w:val="18"/>
            <w:tabs>
              <w:tab w:val="right" w:leader="dot" w:pos="8306"/>
            </w:tabs>
            <w:rPr>
              <w:rFonts w:hint="default" w:ascii="FreeSerif" w:hAnsi="FreeSerif" w:eastAsia="方正仿宋_GBK" w:cs="FreeSerif"/>
              <w:color w:val="auto"/>
              <w:sz w:val="28"/>
              <w:szCs w:val="28"/>
            </w:rPr>
          </w:pPr>
          <w:r>
            <w:rPr>
              <w:rFonts w:hint="default" w:ascii="FreeSerif" w:hAnsi="FreeSerif" w:eastAsia="方正仿宋_GBK" w:cs="FreeSerif"/>
              <w:b/>
              <w:color w:val="auto"/>
              <w:spacing w:val="0"/>
              <w:position w:val="0"/>
              <w:sz w:val="28"/>
              <w:szCs w:val="28"/>
              <w:shd w:val="clear" w:fill="auto"/>
            </w:rPr>
            <w:fldChar w:fldCharType="begin"/>
          </w:r>
          <w:r>
            <w:rPr>
              <w:rFonts w:hint="default" w:ascii="FreeSerif" w:hAnsi="FreeSerif" w:eastAsia="方正仿宋_GBK" w:cs="FreeSerif"/>
              <w:b/>
              <w:color w:val="auto"/>
              <w:spacing w:val="0"/>
              <w:position w:val="0"/>
              <w:sz w:val="28"/>
              <w:szCs w:val="28"/>
              <w:shd w:val="clear" w:fill="auto"/>
            </w:rPr>
            <w:instrText xml:space="preserve">TOC \o "1-1" \h \u </w:instrText>
          </w:r>
          <w:r>
            <w:rPr>
              <w:rFonts w:hint="default" w:ascii="FreeSerif" w:hAnsi="FreeSerif" w:eastAsia="方正仿宋_GBK" w:cs="FreeSerif"/>
              <w:b/>
              <w:color w:val="auto"/>
              <w:spacing w:val="0"/>
              <w:position w:val="0"/>
              <w:sz w:val="28"/>
              <w:szCs w:val="28"/>
              <w:shd w:val="clear" w:fill="auto"/>
            </w:rPr>
            <w:fldChar w:fldCharType="separate"/>
          </w:r>
          <w:r>
            <w:rPr>
              <w:rFonts w:hint="default" w:ascii="FreeSerif" w:hAnsi="FreeSerif" w:eastAsia="方正仿宋_GBK" w:cs="FreeSerif"/>
              <w:color w:val="auto"/>
              <w:spacing w:val="0"/>
              <w:position w:val="0"/>
              <w:sz w:val="28"/>
              <w:szCs w:val="28"/>
              <w:shd w:val="clear" w:fill="auto"/>
            </w:rPr>
            <w:fldChar w:fldCharType="begin"/>
          </w:r>
          <w:r>
            <w:rPr>
              <w:rFonts w:hint="default" w:ascii="FreeSerif" w:hAnsi="FreeSerif" w:eastAsia="方正仿宋_GBK" w:cs="FreeSerif"/>
              <w:color w:val="auto"/>
              <w:spacing w:val="0"/>
              <w:position w:val="0"/>
              <w:sz w:val="28"/>
              <w:szCs w:val="28"/>
              <w:shd w:val="clear" w:fill="auto"/>
            </w:rPr>
            <w:instrText xml:space="preserve"> HYPERLINK \l _Toc1786904743 </w:instrText>
          </w:r>
          <w:r>
            <w:rPr>
              <w:rFonts w:hint="default" w:ascii="FreeSerif" w:hAnsi="FreeSerif" w:eastAsia="方正仿宋_GBK" w:cs="FreeSerif"/>
              <w:color w:val="auto"/>
              <w:spacing w:val="0"/>
              <w:position w:val="0"/>
              <w:sz w:val="28"/>
              <w:szCs w:val="28"/>
              <w:shd w:val="clear" w:fill="auto"/>
            </w:rPr>
            <w:fldChar w:fldCharType="separate"/>
          </w:r>
          <w:r>
            <w:rPr>
              <w:rFonts w:hint="default" w:ascii="FreeSerif" w:hAnsi="FreeSerif" w:eastAsia="方正仿宋_GBK" w:cs="FreeSerif"/>
              <w:color w:val="auto"/>
              <w:spacing w:val="0"/>
              <w:position w:val="0"/>
              <w:sz w:val="28"/>
              <w:szCs w:val="28"/>
              <w:shd w:val="clear" w:fill="auto"/>
            </w:rPr>
            <w:t>第一章    竞争性磋商邀请函</w:t>
          </w:r>
          <w:r>
            <w:rPr>
              <w:rFonts w:hint="default" w:ascii="FreeSerif" w:hAnsi="FreeSerif" w:eastAsia="方正仿宋_GBK" w:cs="FreeSerif"/>
              <w:color w:val="auto"/>
              <w:sz w:val="28"/>
              <w:szCs w:val="28"/>
            </w:rPr>
            <w:tab/>
          </w:r>
          <w:r>
            <w:rPr>
              <w:rFonts w:hint="default" w:ascii="FreeSerif" w:hAnsi="FreeSerif" w:eastAsia="方正仿宋_GBK" w:cs="FreeSerif"/>
              <w:color w:val="auto"/>
              <w:sz w:val="28"/>
              <w:szCs w:val="28"/>
            </w:rPr>
            <w:fldChar w:fldCharType="begin"/>
          </w:r>
          <w:r>
            <w:rPr>
              <w:rFonts w:hint="default" w:ascii="FreeSerif" w:hAnsi="FreeSerif" w:eastAsia="方正仿宋_GBK" w:cs="FreeSerif"/>
              <w:color w:val="auto"/>
              <w:sz w:val="28"/>
              <w:szCs w:val="28"/>
            </w:rPr>
            <w:instrText xml:space="preserve"> PAGEREF _Toc1786904743 \h </w:instrText>
          </w:r>
          <w:r>
            <w:rPr>
              <w:rFonts w:hint="default" w:ascii="FreeSerif" w:hAnsi="FreeSerif" w:eastAsia="方正仿宋_GBK" w:cs="FreeSerif"/>
              <w:color w:val="auto"/>
              <w:sz w:val="28"/>
              <w:szCs w:val="28"/>
            </w:rPr>
            <w:fldChar w:fldCharType="separate"/>
          </w:r>
          <w:r>
            <w:rPr>
              <w:rFonts w:hint="default" w:ascii="FreeSerif" w:hAnsi="FreeSerif" w:eastAsia="方正仿宋_GBK" w:cs="FreeSerif"/>
              <w:color w:val="auto"/>
              <w:sz w:val="28"/>
              <w:szCs w:val="28"/>
            </w:rPr>
            <w:t>3</w:t>
          </w:r>
          <w:r>
            <w:rPr>
              <w:rFonts w:hint="default" w:ascii="FreeSerif" w:hAnsi="FreeSerif" w:eastAsia="方正仿宋_GBK" w:cs="FreeSerif"/>
              <w:color w:val="auto"/>
              <w:sz w:val="28"/>
              <w:szCs w:val="28"/>
            </w:rPr>
            <w:fldChar w:fldCharType="end"/>
          </w:r>
          <w:r>
            <w:rPr>
              <w:rFonts w:hint="default" w:ascii="FreeSerif" w:hAnsi="FreeSerif" w:eastAsia="方正仿宋_GBK" w:cs="FreeSerif"/>
              <w:color w:val="auto"/>
              <w:spacing w:val="0"/>
              <w:position w:val="0"/>
              <w:sz w:val="28"/>
              <w:szCs w:val="28"/>
              <w:shd w:val="clear" w:fill="auto"/>
            </w:rPr>
            <w:fldChar w:fldCharType="end"/>
          </w:r>
        </w:p>
        <w:p w14:paraId="3DD03E79">
          <w:pPr>
            <w:pStyle w:val="18"/>
            <w:tabs>
              <w:tab w:val="right" w:leader="dot" w:pos="8306"/>
            </w:tabs>
            <w:rPr>
              <w:rFonts w:hint="default" w:ascii="FreeSerif" w:hAnsi="FreeSerif" w:eastAsia="方正仿宋_GBK" w:cs="FreeSerif"/>
              <w:color w:val="auto"/>
              <w:sz w:val="28"/>
              <w:szCs w:val="28"/>
            </w:rPr>
          </w:pPr>
          <w:r>
            <w:rPr>
              <w:rFonts w:hint="default" w:ascii="FreeSerif" w:hAnsi="FreeSerif" w:eastAsia="方正仿宋_GBK" w:cs="FreeSerif"/>
              <w:color w:val="auto"/>
              <w:spacing w:val="0"/>
              <w:position w:val="0"/>
              <w:sz w:val="28"/>
              <w:szCs w:val="28"/>
              <w:shd w:val="clear" w:fill="auto"/>
            </w:rPr>
            <w:fldChar w:fldCharType="begin"/>
          </w:r>
          <w:r>
            <w:rPr>
              <w:rFonts w:hint="default" w:ascii="FreeSerif" w:hAnsi="FreeSerif" w:eastAsia="方正仿宋_GBK" w:cs="FreeSerif"/>
              <w:color w:val="auto"/>
              <w:spacing w:val="0"/>
              <w:position w:val="0"/>
              <w:sz w:val="28"/>
              <w:szCs w:val="28"/>
              <w:shd w:val="clear" w:fill="auto"/>
            </w:rPr>
            <w:instrText xml:space="preserve"> HYPERLINK \l _Toc917479007 </w:instrText>
          </w:r>
          <w:r>
            <w:rPr>
              <w:rFonts w:hint="default" w:ascii="FreeSerif" w:hAnsi="FreeSerif" w:eastAsia="方正仿宋_GBK" w:cs="FreeSerif"/>
              <w:color w:val="auto"/>
              <w:spacing w:val="0"/>
              <w:position w:val="0"/>
              <w:sz w:val="28"/>
              <w:szCs w:val="28"/>
              <w:shd w:val="clear" w:fill="auto"/>
            </w:rPr>
            <w:fldChar w:fldCharType="separate"/>
          </w:r>
          <w:r>
            <w:rPr>
              <w:rFonts w:hint="default" w:ascii="FreeSerif" w:hAnsi="FreeSerif" w:eastAsia="方正仿宋_GBK" w:cs="FreeSerif"/>
              <w:color w:val="auto"/>
              <w:spacing w:val="0"/>
              <w:position w:val="0"/>
              <w:sz w:val="28"/>
              <w:szCs w:val="28"/>
              <w:shd w:val="clear" w:fill="auto"/>
            </w:rPr>
            <w:t>第二章    供应商须知</w:t>
          </w:r>
          <w:r>
            <w:rPr>
              <w:rFonts w:hint="default" w:ascii="FreeSerif" w:hAnsi="FreeSerif" w:eastAsia="方正仿宋_GBK" w:cs="FreeSerif"/>
              <w:color w:val="auto"/>
              <w:sz w:val="28"/>
              <w:szCs w:val="28"/>
            </w:rPr>
            <w:tab/>
          </w:r>
          <w:r>
            <w:rPr>
              <w:rFonts w:hint="default" w:ascii="FreeSerif" w:hAnsi="FreeSerif" w:eastAsia="方正仿宋_GBK" w:cs="FreeSerif"/>
              <w:color w:val="auto"/>
              <w:sz w:val="28"/>
              <w:szCs w:val="28"/>
            </w:rPr>
            <w:fldChar w:fldCharType="begin"/>
          </w:r>
          <w:r>
            <w:rPr>
              <w:rFonts w:hint="default" w:ascii="FreeSerif" w:hAnsi="FreeSerif" w:eastAsia="方正仿宋_GBK" w:cs="FreeSerif"/>
              <w:color w:val="auto"/>
              <w:sz w:val="28"/>
              <w:szCs w:val="28"/>
            </w:rPr>
            <w:instrText xml:space="preserve"> PAGEREF _Toc917479007 \h </w:instrText>
          </w:r>
          <w:r>
            <w:rPr>
              <w:rFonts w:hint="default" w:ascii="FreeSerif" w:hAnsi="FreeSerif" w:eastAsia="方正仿宋_GBK" w:cs="FreeSerif"/>
              <w:color w:val="auto"/>
              <w:sz w:val="28"/>
              <w:szCs w:val="28"/>
            </w:rPr>
            <w:fldChar w:fldCharType="separate"/>
          </w:r>
          <w:r>
            <w:rPr>
              <w:rFonts w:hint="default" w:ascii="FreeSerif" w:hAnsi="FreeSerif" w:eastAsia="方正仿宋_GBK" w:cs="FreeSerif"/>
              <w:color w:val="auto"/>
              <w:sz w:val="28"/>
              <w:szCs w:val="28"/>
            </w:rPr>
            <w:t>6</w:t>
          </w:r>
          <w:r>
            <w:rPr>
              <w:rFonts w:hint="default" w:ascii="FreeSerif" w:hAnsi="FreeSerif" w:eastAsia="方正仿宋_GBK" w:cs="FreeSerif"/>
              <w:color w:val="auto"/>
              <w:sz w:val="28"/>
              <w:szCs w:val="28"/>
            </w:rPr>
            <w:fldChar w:fldCharType="end"/>
          </w:r>
          <w:r>
            <w:rPr>
              <w:rFonts w:hint="default" w:ascii="FreeSerif" w:hAnsi="FreeSerif" w:eastAsia="方正仿宋_GBK" w:cs="FreeSerif"/>
              <w:color w:val="auto"/>
              <w:spacing w:val="0"/>
              <w:position w:val="0"/>
              <w:sz w:val="28"/>
              <w:szCs w:val="28"/>
              <w:shd w:val="clear" w:fill="auto"/>
            </w:rPr>
            <w:fldChar w:fldCharType="end"/>
          </w:r>
        </w:p>
        <w:p w14:paraId="29DA7609">
          <w:pPr>
            <w:pStyle w:val="18"/>
            <w:tabs>
              <w:tab w:val="right" w:leader="dot" w:pos="8306"/>
            </w:tabs>
            <w:rPr>
              <w:rFonts w:hint="default" w:ascii="FreeSerif" w:hAnsi="FreeSerif" w:eastAsia="方正仿宋_GBK" w:cs="FreeSerif"/>
              <w:color w:val="auto"/>
              <w:sz w:val="28"/>
              <w:szCs w:val="28"/>
            </w:rPr>
          </w:pPr>
          <w:r>
            <w:rPr>
              <w:rFonts w:hint="default" w:ascii="FreeSerif" w:hAnsi="FreeSerif" w:eastAsia="方正仿宋_GBK" w:cs="FreeSerif"/>
              <w:color w:val="auto"/>
              <w:spacing w:val="0"/>
              <w:position w:val="0"/>
              <w:sz w:val="28"/>
              <w:szCs w:val="28"/>
              <w:shd w:val="clear" w:fill="auto"/>
            </w:rPr>
            <w:fldChar w:fldCharType="begin"/>
          </w:r>
          <w:r>
            <w:rPr>
              <w:rFonts w:hint="default" w:ascii="FreeSerif" w:hAnsi="FreeSerif" w:eastAsia="方正仿宋_GBK" w:cs="FreeSerif"/>
              <w:color w:val="auto"/>
              <w:spacing w:val="0"/>
              <w:position w:val="0"/>
              <w:sz w:val="28"/>
              <w:szCs w:val="28"/>
              <w:shd w:val="clear" w:fill="auto"/>
            </w:rPr>
            <w:instrText xml:space="preserve"> HYPERLINK \l _Toc496278781 </w:instrText>
          </w:r>
          <w:r>
            <w:rPr>
              <w:rFonts w:hint="default" w:ascii="FreeSerif" w:hAnsi="FreeSerif" w:eastAsia="方正仿宋_GBK" w:cs="FreeSerif"/>
              <w:color w:val="auto"/>
              <w:spacing w:val="0"/>
              <w:position w:val="0"/>
              <w:sz w:val="28"/>
              <w:szCs w:val="28"/>
              <w:shd w:val="clear" w:fill="auto"/>
            </w:rPr>
            <w:fldChar w:fldCharType="separate"/>
          </w:r>
          <w:r>
            <w:rPr>
              <w:rFonts w:hint="default" w:ascii="FreeSerif" w:hAnsi="FreeSerif" w:eastAsia="方正仿宋_GBK" w:cs="FreeSerif"/>
              <w:color w:val="auto"/>
              <w:spacing w:val="0"/>
              <w:position w:val="0"/>
              <w:sz w:val="28"/>
              <w:szCs w:val="28"/>
              <w:shd w:val="clear" w:fill="auto"/>
            </w:rPr>
            <w:t xml:space="preserve">第三章 </w:t>
          </w:r>
          <w:r>
            <w:rPr>
              <w:rFonts w:hint="eastAsia" w:ascii="FreeSerif" w:hAnsi="FreeSerif" w:eastAsia="方正仿宋_GBK" w:cs="FreeSerif"/>
              <w:color w:val="auto"/>
              <w:spacing w:val="0"/>
              <w:position w:val="0"/>
              <w:sz w:val="28"/>
              <w:szCs w:val="28"/>
              <w:shd w:val="clear" w:fill="auto"/>
              <w:lang w:val="en-US" w:eastAsia="zh-CN"/>
            </w:rPr>
            <w:t xml:space="preserve">  </w:t>
          </w:r>
          <w:r>
            <w:rPr>
              <w:rFonts w:hint="default" w:ascii="FreeSerif" w:hAnsi="FreeSerif" w:eastAsia="方正仿宋_GBK" w:cs="FreeSerif"/>
              <w:color w:val="auto"/>
              <w:spacing w:val="0"/>
              <w:position w:val="0"/>
              <w:sz w:val="28"/>
              <w:szCs w:val="28"/>
              <w:shd w:val="clear" w:fill="auto"/>
            </w:rPr>
            <w:t>采购项目内容及要求</w:t>
          </w:r>
          <w:r>
            <w:rPr>
              <w:rFonts w:hint="default" w:ascii="FreeSerif" w:hAnsi="FreeSerif" w:eastAsia="方正仿宋_GBK" w:cs="FreeSerif"/>
              <w:color w:val="auto"/>
              <w:sz w:val="28"/>
              <w:szCs w:val="28"/>
            </w:rPr>
            <w:tab/>
          </w:r>
          <w:r>
            <w:rPr>
              <w:rFonts w:hint="default" w:ascii="FreeSerif" w:hAnsi="FreeSerif" w:eastAsia="方正仿宋_GBK" w:cs="FreeSerif"/>
              <w:color w:val="auto"/>
              <w:sz w:val="28"/>
              <w:szCs w:val="28"/>
            </w:rPr>
            <w:fldChar w:fldCharType="begin"/>
          </w:r>
          <w:r>
            <w:rPr>
              <w:rFonts w:hint="default" w:ascii="FreeSerif" w:hAnsi="FreeSerif" w:eastAsia="方正仿宋_GBK" w:cs="FreeSerif"/>
              <w:color w:val="auto"/>
              <w:sz w:val="28"/>
              <w:szCs w:val="28"/>
            </w:rPr>
            <w:instrText xml:space="preserve"> PAGEREF _Toc496278781 \h </w:instrText>
          </w:r>
          <w:r>
            <w:rPr>
              <w:rFonts w:hint="default" w:ascii="FreeSerif" w:hAnsi="FreeSerif" w:eastAsia="方正仿宋_GBK" w:cs="FreeSerif"/>
              <w:color w:val="auto"/>
              <w:sz w:val="28"/>
              <w:szCs w:val="28"/>
            </w:rPr>
            <w:fldChar w:fldCharType="separate"/>
          </w:r>
          <w:r>
            <w:rPr>
              <w:rFonts w:hint="default" w:ascii="FreeSerif" w:hAnsi="FreeSerif" w:eastAsia="方正仿宋_GBK" w:cs="FreeSerif"/>
              <w:color w:val="auto"/>
              <w:sz w:val="28"/>
              <w:szCs w:val="28"/>
            </w:rPr>
            <w:t>22</w:t>
          </w:r>
          <w:r>
            <w:rPr>
              <w:rFonts w:hint="default" w:ascii="FreeSerif" w:hAnsi="FreeSerif" w:eastAsia="方正仿宋_GBK" w:cs="FreeSerif"/>
              <w:color w:val="auto"/>
              <w:sz w:val="28"/>
              <w:szCs w:val="28"/>
            </w:rPr>
            <w:fldChar w:fldCharType="end"/>
          </w:r>
          <w:r>
            <w:rPr>
              <w:rFonts w:hint="default" w:ascii="FreeSerif" w:hAnsi="FreeSerif" w:eastAsia="方正仿宋_GBK" w:cs="FreeSerif"/>
              <w:color w:val="auto"/>
              <w:spacing w:val="0"/>
              <w:position w:val="0"/>
              <w:sz w:val="28"/>
              <w:szCs w:val="28"/>
              <w:shd w:val="clear" w:fill="auto"/>
            </w:rPr>
            <w:fldChar w:fldCharType="end"/>
          </w:r>
        </w:p>
        <w:p w14:paraId="084A58B1">
          <w:pPr>
            <w:pStyle w:val="18"/>
            <w:tabs>
              <w:tab w:val="right" w:leader="dot" w:pos="8306"/>
            </w:tabs>
            <w:rPr>
              <w:rFonts w:hint="default" w:ascii="FreeSerif" w:hAnsi="FreeSerif" w:eastAsia="方正仿宋_GBK" w:cs="FreeSerif"/>
              <w:color w:val="auto"/>
              <w:sz w:val="28"/>
              <w:szCs w:val="28"/>
            </w:rPr>
          </w:pPr>
          <w:r>
            <w:rPr>
              <w:rFonts w:hint="default" w:ascii="FreeSerif" w:hAnsi="FreeSerif" w:eastAsia="方正仿宋_GBK" w:cs="FreeSerif"/>
              <w:color w:val="auto"/>
              <w:spacing w:val="0"/>
              <w:position w:val="0"/>
              <w:sz w:val="28"/>
              <w:szCs w:val="28"/>
              <w:shd w:val="clear" w:fill="auto"/>
            </w:rPr>
            <w:fldChar w:fldCharType="begin"/>
          </w:r>
          <w:r>
            <w:rPr>
              <w:rFonts w:hint="default" w:ascii="FreeSerif" w:hAnsi="FreeSerif" w:eastAsia="方正仿宋_GBK" w:cs="FreeSerif"/>
              <w:color w:val="auto"/>
              <w:spacing w:val="0"/>
              <w:position w:val="0"/>
              <w:sz w:val="28"/>
              <w:szCs w:val="28"/>
              <w:shd w:val="clear" w:fill="auto"/>
            </w:rPr>
            <w:instrText xml:space="preserve"> HYPERLINK \l _Toc38049896 </w:instrText>
          </w:r>
          <w:r>
            <w:rPr>
              <w:rFonts w:hint="default" w:ascii="FreeSerif" w:hAnsi="FreeSerif" w:eastAsia="方正仿宋_GBK" w:cs="FreeSerif"/>
              <w:color w:val="auto"/>
              <w:spacing w:val="0"/>
              <w:position w:val="0"/>
              <w:sz w:val="28"/>
              <w:szCs w:val="28"/>
              <w:shd w:val="clear" w:fill="auto"/>
            </w:rPr>
            <w:fldChar w:fldCharType="separate"/>
          </w:r>
          <w:r>
            <w:rPr>
              <w:rFonts w:hint="default" w:ascii="FreeSerif" w:hAnsi="FreeSerif" w:eastAsia="方正仿宋_GBK" w:cs="FreeSerif"/>
              <w:bCs/>
              <w:color w:val="auto"/>
              <w:spacing w:val="0"/>
              <w:position w:val="0"/>
              <w:sz w:val="28"/>
              <w:szCs w:val="28"/>
              <w:shd w:val="clear" w:fill="auto"/>
            </w:rPr>
            <w:t>第四章  响应性文件内容及格式</w:t>
          </w:r>
          <w:r>
            <w:rPr>
              <w:rFonts w:hint="default" w:ascii="FreeSerif" w:hAnsi="FreeSerif" w:eastAsia="方正仿宋_GBK" w:cs="FreeSerif"/>
              <w:color w:val="auto"/>
              <w:sz w:val="28"/>
              <w:szCs w:val="28"/>
            </w:rPr>
            <w:tab/>
          </w:r>
          <w:r>
            <w:rPr>
              <w:rFonts w:hint="default" w:ascii="FreeSerif" w:hAnsi="FreeSerif" w:eastAsia="方正仿宋_GBK" w:cs="FreeSerif"/>
              <w:color w:val="auto"/>
              <w:sz w:val="28"/>
              <w:szCs w:val="28"/>
            </w:rPr>
            <w:fldChar w:fldCharType="begin"/>
          </w:r>
          <w:r>
            <w:rPr>
              <w:rFonts w:hint="default" w:ascii="FreeSerif" w:hAnsi="FreeSerif" w:eastAsia="方正仿宋_GBK" w:cs="FreeSerif"/>
              <w:color w:val="auto"/>
              <w:sz w:val="28"/>
              <w:szCs w:val="28"/>
            </w:rPr>
            <w:instrText xml:space="preserve"> PAGEREF _Toc38049896 \h </w:instrText>
          </w:r>
          <w:r>
            <w:rPr>
              <w:rFonts w:hint="default" w:ascii="FreeSerif" w:hAnsi="FreeSerif" w:eastAsia="方正仿宋_GBK" w:cs="FreeSerif"/>
              <w:color w:val="auto"/>
              <w:sz w:val="28"/>
              <w:szCs w:val="28"/>
            </w:rPr>
            <w:fldChar w:fldCharType="separate"/>
          </w:r>
          <w:r>
            <w:rPr>
              <w:rFonts w:hint="default" w:ascii="FreeSerif" w:hAnsi="FreeSerif" w:eastAsia="方正仿宋_GBK" w:cs="FreeSerif"/>
              <w:color w:val="auto"/>
              <w:sz w:val="28"/>
              <w:szCs w:val="28"/>
            </w:rPr>
            <w:t>29</w:t>
          </w:r>
          <w:r>
            <w:rPr>
              <w:rFonts w:hint="default" w:ascii="FreeSerif" w:hAnsi="FreeSerif" w:eastAsia="方正仿宋_GBK" w:cs="FreeSerif"/>
              <w:color w:val="auto"/>
              <w:sz w:val="28"/>
              <w:szCs w:val="28"/>
            </w:rPr>
            <w:fldChar w:fldCharType="end"/>
          </w:r>
          <w:r>
            <w:rPr>
              <w:rFonts w:hint="default" w:ascii="FreeSerif" w:hAnsi="FreeSerif" w:eastAsia="方正仿宋_GBK" w:cs="FreeSerif"/>
              <w:color w:val="auto"/>
              <w:spacing w:val="0"/>
              <w:position w:val="0"/>
              <w:sz w:val="28"/>
              <w:szCs w:val="28"/>
              <w:shd w:val="clear" w:fill="auto"/>
            </w:rPr>
            <w:fldChar w:fldCharType="end"/>
          </w:r>
        </w:p>
        <w:p w14:paraId="4CBCEB25">
          <w:pPr>
            <w:pStyle w:val="18"/>
            <w:tabs>
              <w:tab w:val="right" w:leader="dot" w:pos="8306"/>
            </w:tabs>
            <w:rPr>
              <w:rFonts w:hint="default" w:ascii="FreeSerif" w:hAnsi="FreeSerif" w:eastAsia="方正仿宋_GBK" w:cs="FreeSerif"/>
              <w:color w:val="auto"/>
              <w:sz w:val="28"/>
              <w:szCs w:val="28"/>
            </w:rPr>
          </w:pPr>
          <w:r>
            <w:rPr>
              <w:rFonts w:hint="default" w:ascii="FreeSerif" w:hAnsi="FreeSerif" w:eastAsia="方正仿宋_GBK" w:cs="FreeSerif"/>
              <w:color w:val="auto"/>
              <w:spacing w:val="0"/>
              <w:position w:val="0"/>
              <w:sz w:val="28"/>
              <w:szCs w:val="28"/>
              <w:shd w:val="clear" w:fill="auto"/>
            </w:rPr>
            <w:fldChar w:fldCharType="begin"/>
          </w:r>
          <w:r>
            <w:rPr>
              <w:rFonts w:hint="default" w:ascii="FreeSerif" w:hAnsi="FreeSerif" w:eastAsia="方正仿宋_GBK" w:cs="FreeSerif"/>
              <w:color w:val="auto"/>
              <w:spacing w:val="0"/>
              <w:position w:val="0"/>
              <w:sz w:val="28"/>
              <w:szCs w:val="28"/>
              <w:shd w:val="clear" w:fill="auto"/>
            </w:rPr>
            <w:instrText xml:space="preserve"> HYPERLINK \l _Toc1279029020 </w:instrText>
          </w:r>
          <w:r>
            <w:rPr>
              <w:rFonts w:hint="default" w:ascii="FreeSerif" w:hAnsi="FreeSerif" w:eastAsia="方正仿宋_GBK" w:cs="FreeSerif"/>
              <w:color w:val="auto"/>
              <w:spacing w:val="0"/>
              <w:position w:val="0"/>
              <w:sz w:val="28"/>
              <w:szCs w:val="28"/>
              <w:shd w:val="clear" w:fill="auto"/>
            </w:rPr>
            <w:fldChar w:fldCharType="separate"/>
          </w:r>
          <w:r>
            <w:rPr>
              <w:rFonts w:hint="default" w:ascii="FreeSerif" w:hAnsi="FreeSerif" w:eastAsia="方正仿宋_GBK" w:cs="FreeSerif"/>
              <w:bCs/>
              <w:color w:val="auto"/>
              <w:spacing w:val="0"/>
              <w:position w:val="0"/>
              <w:sz w:val="28"/>
              <w:szCs w:val="28"/>
              <w:shd w:val="clear" w:fill="auto"/>
              <w:lang w:eastAsia="zh-CN"/>
            </w:rPr>
            <w:t>第五章</w:t>
          </w:r>
          <w:r>
            <w:rPr>
              <w:rFonts w:hint="default" w:ascii="FreeSerif" w:hAnsi="FreeSerif" w:eastAsia="方正仿宋_GBK" w:cs="FreeSerif"/>
              <w:bCs/>
              <w:color w:val="auto"/>
              <w:spacing w:val="0"/>
              <w:position w:val="0"/>
              <w:sz w:val="28"/>
              <w:szCs w:val="28"/>
              <w:shd w:val="clear" w:fill="auto"/>
              <w:lang w:val="en-US" w:eastAsia="zh-CN"/>
            </w:rPr>
            <w:t xml:space="preserve">  </w:t>
          </w:r>
          <w:r>
            <w:rPr>
              <w:rFonts w:hint="default" w:ascii="FreeSerif" w:hAnsi="FreeSerif" w:eastAsia="方正仿宋_GBK" w:cs="FreeSerif"/>
              <w:bCs/>
              <w:color w:val="auto"/>
              <w:spacing w:val="0"/>
              <w:position w:val="0"/>
              <w:sz w:val="28"/>
              <w:szCs w:val="28"/>
              <w:shd w:val="clear" w:fill="auto"/>
            </w:rPr>
            <w:t>周口市政府采购合同（货物类）标准文本</w:t>
          </w:r>
          <w:r>
            <w:rPr>
              <w:rFonts w:hint="default" w:ascii="FreeSerif" w:hAnsi="FreeSerif" w:eastAsia="方正仿宋_GBK" w:cs="FreeSerif"/>
              <w:color w:val="auto"/>
              <w:sz w:val="28"/>
              <w:szCs w:val="28"/>
            </w:rPr>
            <w:tab/>
          </w:r>
          <w:r>
            <w:rPr>
              <w:rFonts w:hint="default" w:ascii="FreeSerif" w:hAnsi="FreeSerif" w:eastAsia="方正仿宋_GBK" w:cs="FreeSerif"/>
              <w:color w:val="auto"/>
              <w:sz w:val="28"/>
              <w:szCs w:val="28"/>
            </w:rPr>
            <w:fldChar w:fldCharType="begin"/>
          </w:r>
          <w:r>
            <w:rPr>
              <w:rFonts w:hint="default" w:ascii="FreeSerif" w:hAnsi="FreeSerif" w:eastAsia="方正仿宋_GBK" w:cs="FreeSerif"/>
              <w:color w:val="auto"/>
              <w:sz w:val="28"/>
              <w:szCs w:val="28"/>
            </w:rPr>
            <w:instrText xml:space="preserve"> PAGEREF _Toc1279029020 \h </w:instrText>
          </w:r>
          <w:r>
            <w:rPr>
              <w:rFonts w:hint="default" w:ascii="FreeSerif" w:hAnsi="FreeSerif" w:eastAsia="方正仿宋_GBK" w:cs="FreeSerif"/>
              <w:color w:val="auto"/>
              <w:sz w:val="28"/>
              <w:szCs w:val="28"/>
            </w:rPr>
            <w:fldChar w:fldCharType="separate"/>
          </w:r>
          <w:r>
            <w:rPr>
              <w:rFonts w:hint="default" w:ascii="FreeSerif" w:hAnsi="FreeSerif" w:eastAsia="方正仿宋_GBK" w:cs="FreeSerif"/>
              <w:color w:val="auto"/>
              <w:sz w:val="28"/>
              <w:szCs w:val="28"/>
            </w:rPr>
            <w:t>42</w:t>
          </w:r>
          <w:r>
            <w:rPr>
              <w:rFonts w:hint="default" w:ascii="FreeSerif" w:hAnsi="FreeSerif" w:eastAsia="方正仿宋_GBK" w:cs="FreeSerif"/>
              <w:color w:val="auto"/>
              <w:sz w:val="28"/>
              <w:szCs w:val="28"/>
            </w:rPr>
            <w:fldChar w:fldCharType="end"/>
          </w:r>
          <w:r>
            <w:rPr>
              <w:rFonts w:hint="default" w:ascii="FreeSerif" w:hAnsi="FreeSerif" w:eastAsia="方正仿宋_GBK" w:cs="FreeSerif"/>
              <w:color w:val="auto"/>
              <w:spacing w:val="0"/>
              <w:position w:val="0"/>
              <w:sz w:val="28"/>
              <w:szCs w:val="28"/>
              <w:shd w:val="clear" w:fill="auto"/>
            </w:rPr>
            <w:fldChar w:fldCharType="end"/>
          </w:r>
        </w:p>
        <w:p w14:paraId="29C76D73">
          <w:pPr>
            <w:spacing w:before="0" w:after="0" w:line="240" w:lineRule="auto"/>
            <w:ind w:left="0" w:right="0" w:firstLine="0"/>
            <w:jc w:val="both"/>
            <w:rPr>
              <w:rFonts w:hint="default" w:ascii="FreeSerif" w:hAnsi="FreeSerif" w:eastAsia="方正仿宋_GBK" w:cs="FreeSerif"/>
              <w:color w:val="auto"/>
              <w:spacing w:val="0"/>
              <w:position w:val="0"/>
              <w:sz w:val="28"/>
              <w:szCs w:val="28"/>
              <w:shd w:val="clear" w:fill="auto"/>
            </w:rPr>
          </w:pPr>
          <w:r>
            <w:rPr>
              <w:rFonts w:hint="default" w:ascii="FreeSerif" w:hAnsi="FreeSerif" w:eastAsia="方正仿宋_GBK" w:cs="FreeSerif"/>
              <w:color w:val="auto"/>
              <w:spacing w:val="0"/>
              <w:position w:val="0"/>
              <w:sz w:val="28"/>
              <w:szCs w:val="28"/>
              <w:shd w:val="clear" w:fill="auto"/>
            </w:rPr>
            <w:fldChar w:fldCharType="end"/>
          </w:r>
        </w:p>
      </w:sdtContent>
    </w:sdt>
    <w:p w14:paraId="464F8E62">
      <w:pPr>
        <w:pStyle w:val="14"/>
        <w:rPr>
          <w:rFonts w:hint="default" w:ascii="FreeSerif" w:hAnsi="FreeSerif" w:eastAsia="方正仿宋_GBK" w:cs="FreeSerif"/>
          <w:color w:val="auto"/>
          <w:sz w:val="28"/>
          <w:szCs w:val="28"/>
        </w:rPr>
      </w:pPr>
    </w:p>
    <w:p w14:paraId="33EDE811">
      <w:pPr>
        <w:spacing w:before="0" w:after="0" w:line="800" w:lineRule="auto"/>
        <w:ind w:left="0" w:right="0" w:firstLine="0"/>
        <w:jc w:val="both"/>
        <w:rPr>
          <w:rFonts w:hint="default" w:ascii="FreeSerif" w:hAnsi="FreeSerif" w:eastAsia="宋体" w:cs="FreeSerif"/>
          <w:b/>
          <w:color w:val="auto"/>
          <w:spacing w:val="0"/>
          <w:position w:val="0"/>
          <w:sz w:val="32"/>
          <w:shd w:val="clear" w:fill="auto"/>
        </w:rPr>
      </w:pPr>
    </w:p>
    <w:p w14:paraId="5B1F0BC8">
      <w:pPr>
        <w:spacing w:before="0" w:after="0" w:line="800" w:lineRule="auto"/>
        <w:ind w:left="0" w:right="0" w:firstLine="0"/>
        <w:jc w:val="both"/>
        <w:rPr>
          <w:rFonts w:hint="default" w:ascii="FreeSerif" w:hAnsi="FreeSerif" w:eastAsia="宋体" w:cs="FreeSerif"/>
          <w:b/>
          <w:color w:val="auto"/>
          <w:spacing w:val="0"/>
          <w:position w:val="0"/>
          <w:sz w:val="32"/>
          <w:shd w:val="clear" w:fill="auto"/>
        </w:rPr>
      </w:pPr>
    </w:p>
    <w:p w14:paraId="2B21B0EC">
      <w:pPr>
        <w:spacing w:before="0" w:after="0" w:line="800" w:lineRule="auto"/>
        <w:ind w:left="0" w:right="0" w:firstLine="0"/>
        <w:jc w:val="both"/>
        <w:rPr>
          <w:rFonts w:hint="default" w:ascii="FreeSerif" w:hAnsi="FreeSerif" w:eastAsia="宋体" w:cs="FreeSerif"/>
          <w:b/>
          <w:color w:val="auto"/>
          <w:spacing w:val="0"/>
          <w:position w:val="0"/>
          <w:sz w:val="32"/>
          <w:shd w:val="clear" w:fill="auto"/>
        </w:rPr>
      </w:pPr>
    </w:p>
    <w:p w14:paraId="059F9B35">
      <w:pPr>
        <w:spacing w:before="0" w:after="0" w:line="800" w:lineRule="auto"/>
        <w:ind w:left="0" w:right="0" w:firstLine="2249"/>
        <w:jc w:val="both"/>
        <w:rPr>
          <w:rFonts w:hint="default" w:ascii="FreeSerif" w:hAnsi="FreeSerif" w:eastAsia="宋体" w:cs="FreeSerif"/>
          <w:b/>
          <w:color w:val="auto"/>
          <w:spacing w:val="0"/>
          <w:position w:val="0"/>
          <w:sz w:val="32"/>
          <w:shd w:val="clear" w:fill="auto"/>
        </w:rPr>
      </w:pPr>
      <w:r>
        <w:rPr>
          <w:rFonts w:hint="default" w:ascii="FreeSerif" w:hAnsi="FreeSerif" w:eastAsia="宋体" w:cs="FreeSerif"/>
          <w:b/>
          <w:color w:val="auto"/>
          <w:spacing w:val="0"/>
          <w:position w:val="0"/>
          <w:sz w:val="32"/>
          <w:shd w:val="clear" w:fill="auto"/>
        </w:rPr>
        <w:t xml:space="preserve">     </w:t>
      </w:r>
    </w:p>
    <w:p w14:paraId="034D3CA5">
      <w:pPr>
        <w:spacing w:before="0" w:after="0" w:line="240" w:lineRule="auto"/>
        <w:ind w:left="0" w:right="0" w:firstLine="0"/>
        <w:jc w:val="center"/>
        <w:outlineLvl w:val="0"/>
        <w:rPr>
          <w:rFonts w:hint="default" w:ascii="FreeSerif" w:hAnsi="FreeSerif" w:eastAsia="宋体" w:cs="FreeSerif"/>
          <w:b/>
          <w:color w:val="auto"/>
          <w:spacing w:val="0"/>
          <w:position w:val="0"/>
          <w:sz w:val="28"/>
          <w:szCs w:val="21"/>
          <w:shd w:val="clear" w:fill="auto"/>
        </w:rPr>
      </w:pPr>
      <w:r>
        <w:rPr>
          <w:rFonts w:hint="default" w:ascii="FreeSerif" w:hAnsi="FreeSerif" w:eastAsia="宋体" w:cs="FreeSerif"/>
          <w:b/>
          <w:color w:val="auto"/>
          <w:spacing w:val="0"/>
          <w:position w:val="0"/>
          <w:sz w:val="28"/>
          <w:szCs w:val="21"/>
          <w:shd w:val="clear" w:fill="auto"/>
        </w:rPr>
        <w:br w:type="page"/>
      </w:r>
      <w:bookmarkStart w:id="0" w:name="_Toc1786904743"/>
      <w:r>
        <w:rPr>
          <w:rFonts w:hint="default" w:ascii="FreeSerif" w:hAnsi="FreeSerif" w:eastAsia="宋体" w:cs="FreeSerif"/>
          <w:b/>
          <w:color w:val="auto"/>
          <w:spacing w:val="0"/>
          <w:position w:val="0"/>
          <w:sz w:val="28"/>
          <w:szCs w:val="21"/>
          <w:shd w:val="clear" w:fill="auto"/>
        </w:rPr>
        <w:t>第一章    竞争性磋商邀请函</w:t>
      </w:r>
      <w:bookmarkEnd w:id="0"/>
    </w:p>
    <w:p w14:paraId="1E7870FD">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Times New Roman"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项目概况</w:t>
      </w:r>
    </w:p>
    <w:p w14:paraId="561A1C13">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Times New Roman" w:cs="FreeSerif"/>
          <w:color w:val="auto"/>
          <w:spacing w:val="0"/>
          <w:position w:val="0"/>
          <w:sz w:val="24"/>
          <w:shd w:val="clear" w:fill="auto"/>
        </w:rPr>
      </w:pPr>
      <w:r>
        <w:rPr>
          <w:rFonts w:hint="default" w:ascii="FreeSerif" w:hAnsi="FreeSerif" w:eastAsia="宋体" w:cs="FreeSerif"/>
          <w:color w:val="auto"/>
          <w:spacing w:val="0"/>
          <w:position w:val="0"/>
          <w:sz w:val="24"/>
          <w:u w:val="single"/>
          <w:shd w:val="clear" w:fill="auto"/>
        </w:rPr>
        <w:t>周口文理职业学院</w:t>
      </w:r>
      <w:r>
        <w:rPr>
          <w:rFonts w:hint="default" w:ascii="FreeSerif" w:hAnsi="FreeSerif" w:eastAsia="宋体" w:cs="FreeSerif"/>
          <w:color w:val="auto"/>
          <w:spacing w:val="0"/>
          <w:position w:val="0"/>
          <w:sz w:val="24"/>
          <w:u w:val="single"/>
          <w:shd w:val="clear" w:fill="auto"/>
          <w:lang w:eastAsia="zh-CN"/>
        </w:rPr>
        <w:t>综合财务应用管理平台建设</w:t>
      </w:r>
      <w:r>
        <w:rPr>
          <w:rFonts w:hint="default" w:ascii="FreeSerif" w:hAnsi="FreeSerif" w:eastAsia="宋体" w:cs="FreeSerif"/>
          <w:color w:val="auto"/>
          <w:spacing w:val="0"/>
          <w:position w:val="0"/>
          <w:sz w:val="24"/>
          <w:u w:val="single"/>
          <w:shd w:val="clear" w:fill="auto"/>
        </w:rPr>
        <w:t>项目</w:t>
      </w:r>
      <w:r>
        <w:rPr>
          <w:rFonts w:hint="default" w:ascii="FreeSerif" w:hAnsi="FreeSerif" w:eastAsia="宋体" w:cs="FreeSerif"/>
          <w:color w:val="auto"/>
          <w:spacing w:val="0"/>
          <w:position w:val="0"/>
          <w:sz w:val="24"/>
          <w:shd w:val="clear" w:fill="auto"/>
        </w:rPr>
        <w:t>的潜在供应商应在周口市公共资源交易中心网获取采购文件，并于</w:t>
      </w:r>
      <w:r>
        <w:rPr>
          <w:rFonts w:hint="eastAsia" w:ascii="FreeSerif" w:hAnsi="FreeSerif" w:eastAsia="宋体" w:cs="FreeSerif"/>
          <w:color w:val="auto"/>
          <w:spacing w:val="0"/>
          <w:position w:val="0"/>
          <w:sz w:val="24"/>
          <w:u w:val="single"/>
          <w:shd w:val="clear" w:fill="auto"/>
          <w:lang w:val="en-US" w:eastAsia="zh-CN"/>
        </w:rPr>
        <w:t>2026</w:t>
      </w:r>
      <w:r>
        <w:rPr>
          <w:rFonts w:hint="default" w:ascii="FreeSerif" w:hAnsi="FreeSerif" w:eastAsia="宋体" w:cs="FreeSerif"/>
          <w:color w:val="auto"/>
          <w:spacing w:val="0"/>
          <w:position w:val="0"/>
          <w:sz w:val="24"/>
          <w:u w:val="single"/>
          <w:shd w:val="clear" w:fill="auto"/>
        </w:rPr>
        <w:t>年</w:t>
      </w:r>
      <w:r>
        <w:rPr>
          <w:rFonts w:hint="eastAsia" w:ascii="FreeSerif" w:hAnsi="FreeSerif" w:eastAsia="宋体" w:cs="FreeSerif"/>
          <w:color w:val="auto"/>
          <w:spacing w:val="0"/>
          <w:position w:val="0"/>
          <w:sz w:val="24"/>
          <w:u w:val="single"/>
          <w:shd w:val="clear" w:fill="auto"/>
          <w:lang w:val="en-US" w:eastAsia="zh-CN"/>
        </w:rPr>
        <w:t>9</w:t>
      </w:r>
      <w:r>
        <w:rPr>
          <w:rFonts w:hint="default" w:ascii="FreeSerif" w:hAnsi="FreeSerif" w:eastAsia="宋体" w:cs="FreeSerif"/>
          <w:color w:val="auto"/>
          <w:spacing w:val="0"/>
          <w:position w:val="0"/>
          <w:sz w:val="24"/>
          <w:u w:val="single"/>
          <w:shd w:val="clear" w:fill="auto"/>
        </w:rPr>
        <w:t>月</w:t>
      </w:r>
      <w:r>
        <w:rPr>
          <w:rFonts w:hint="eastAsia" w:ascii="FreeSerif" w:hAnsi="FreeSerif" w:eastAsia="宋体" w:cs="FreeSerif"/>
          <w:color w:val="auto"/>
          <w:spacing w:val="0"/>
          <w:position w:val="0"/>
          <w:sz w:val="24"/>
          <w:u w:val="single"/>
          <w:shd w:val="clear" w:fill="auto"/>
          <w:lang w:val="en-US" w:eastAsia="zh-CN"/>
        </w:rPr>
        <w:t>21</w:t>
      </w:r>
      <w:r>
        <w:rPr>
          <w:rFonts w:hint="default" w:ascii="FreeSerif" w:hAnsi="FreeSerif" w:eastAsia="宋体" w:cs="FreeSerif"/>
          <w:color w:val="auto"/>
          <w:spacing w:val="0"/>
          <w:position w:val="0"/>
          <w:sz w:val="24"/>
          <w:u w:val="single"/>
          <w:shd w:val="clear" w:fill="auto"/>
        </w:rPr>
        <w:t>日</w:t>
      </w:r>
      <w:r>
        <w:rPr>
          <w:rFonts w:hint="eastAsia" w:ascii="FreeSerif" w:hAnsi="FreeSerif" w:eastAsia="宋体" w:cs="FreeSerif"/>
          <w:color w:val="auto"/>
          <w:spacing w:val="0"/>
          <w:position w:val="0"/>
          <w:sz w:val="24"/>
          <w:u w:val="single"/>
          <w:shd w:val="clear" w:fill="auto"/>
          <w:lang w:val="en-US" w:eastAsia="zh-CN"/>
        </w:rPr>
        <w:t>10</w:t>
      </w:r>
      <w:r>
        <w:rPr>
          <w:rFonts w:hint="default" w:ascii="FreeSerif" w:hAnsi="FreeSerif" w:eastAsia="宋体" w:cs="FreeSerif"/>
          <w:color w:val="auto"/>
          <w:spacing w:val="0"/>
          <w:position w:val="0"/>
          <w:sz w:val="24"/>
          <w:u w:val="single"/>
          <w:shd w:val="clear" w:fill="auto"/>
        </w:rPr>
        <w:t>点</w:t>
      </w:r>
      <w:r>
        <w:rPr>
          <w:rFonts w:hint="eastAsia" w:ascii="FreeSerif" w:hAnsi="FreeSerif" w:eastAsia="宋体" w:cs="FreeSerif"/>
          <w:color w:val="auto"/>
          <w:spacing w:val="0"/>
          <w:position w:val="0"/>
          <w:sz w:val="24"/>
          <w:u w:val="single"/>
          <w:shd w:val="clear" w:fill="auto"/>
          <w:lang w:val="en-US" w:eastAsia="zh-CN"/>
        </w:rPr>
        <w:t>00</w:t>
      </w:r>
      <w:r>
        <w:rPr>
          <w:rFonts w:hint="default" w:ascii="FreeSerif" w:hAnsi="FreeSerif" w:eastAsia="宋体" w:cs="FreeSerif"/>
          <w:color w:val="auto"/>
          <w:spacing w:val="0"/>
          <w:position w:val="0"/>
          <w:sz w:val="24"/>
          <w:u w:val="single"/>
          <w:shd w:val="clear" w:fill="auto"/>
        </w:rPr>
        <w:t>分</w:t>
      </w:r>
      <w:r>
        <w:rPr>
          <w:rFonts w:hint="default" w:ascii="FreeSerif" w:hAnsi="FreeSerif" w:eastAsia="宋体" w:cs="FreeSerif"/>
          <w:color w:val="auto"/>
          <w:spacing w:val="0"/>
          <w:position w:val="0"/>
          <w:sz w:val="24"/>
          <w:shd w:val="clear" w:fill="auto"/>
        </w:rPr>
        <w:t>（北京时间）前提交响应文件。</w:t>
      </w:r>
    </w:p>
    <w:p w14:paraId="43F0A4F3">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left"/>
        <w:textAlignment w:val="auto"/>
        <w:rPr>
          <w:rFonts w:hint="default" w:ascii="FreeSerif" w:hAnsi="FreeSerif" w:eastAsia="Times New Roman" w:cs="FreeSerif"/>
          <w:b/>
          <w:bCs/>
          <w:color w:val="auto"/>
          <w:spacing w:val="0"/>
          <w:position w:val="0"/>
          <w:sz w:val="24"/>
          <w:shd w:val="clear" w:fill="auto"/>
        </w:rPr>
      </w:pPr>
      <w:r>
        <w:rPr>
          <w:rFonts w:hint="default" w:ascii="FreeSerif" w:hAnsi="FreeSerif" w:eastAsia="宋体" w:cs="FreeSerif"/>
          <w:b/>
          <w:bCs/>
          <w:color w:val="auto"/>
          <w:spacing w:val="0"/>
          <w:position w:val="0"/>
          <w:sz w:val="24"/>
          <w:shd w:val="clear" w:fill="auto"/>
        </w:rPr>
        <w:t>一、项目基本情况</w:t>
      </w:r>
    </w:p>
    <w:p w14:paraId="4B0C5523">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eastAsia"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项目编号：</w:t>
      </w:r>
      <w:r>
        <w:rPr>
          <w:rFonts w:hint="default" w:ascii="FreeSerif" w:hAnsi="FreeSerif" w:eastAsia="宋体" w:cs="FreeSerif"/>
          <w:color w:val="auto"/>
          <w:spacing w:val="0"/>
          <w:position w:val="0"/>
          <w:sz w:val="24"/>
          <w:shd w:val="clear" w:fill="auto"/>
          <w:lang w:eastAsia="zh-CN"/>
        </w:rPr>
        <w:t>周财磋商采购</w:t>
      </w:r>
      <w:r>
        <w:rPr>
          <w:rFonts w:hint="default" w:ascii="FreeSerif" w:hAnsi="FreeSerif" w:eastAsia="宋体" w:cs="FreeSerif"/>
          <w:color w:val="auto"/>
          <w:spacing w:val="0"/>
          <w:position w:val="0"/>
          <w:sz w:val="24"/>
          <w:shd w:val="clear" w:fill="auto"/>
          <w:lang w:val="en-US" w:eastAsia="zh-CN"/>
        </w:rPr>
        <w:t>-2026-8</w:t>
      </w:r>
      <w:r>
        <w:rPr>
          <w:rFonts w:hint="eastAsia" w:ascii="FreeSerif" w:hAnsi="FreeSerif" w:eastAsia="宋体" w:cs="FreeSerif"/>
          <w:color w:val="auto"/>
          <w:spacing w:val="0"/>
          <w:position w:val="0"/>
          <w:sz w:val="24"/>
          <w:shd w:val="clear" w:fill="auto"/>
          <w:lang w:val="en-US" w:eastAsia="zh-CN"/>
        </w:rPr>
        <w:t>9</w:t>
      </w:r>
    </w:p>
    <w:p w14:paraId="36141004">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eastAsia" w:ascii="FreeSerif" w:hAnsi="FreeSerif" w:eastAsia="宋体" w:cs="FreeSerif"/>
          <w:color w:val="auto"/>
          <w:spacing w:val="0"/>
          <w:position w:val="0"/>
          <w:sz w:val="24"/>
          <w:u w:val="single"/>
          <w:shd w:val="clear" w:fill="auto"/>
          <w:lang w:eastAsia="zh-CN"/>
        </w:rPr>
      </w:pPr>
      <w:r>
        <w:rPr>
          <w:rFonts w:hint="eastAsia" w:ascii="FreeSerif" w:hAnsi="FreeSerif" w:eastAsia="宋体" w:cs="FreeSerif"/>
          <w:color w:val="auto"/>
          <w:spacing w:val="0"/>
          <w:position w:val="0"/>
          <w:sz w:val="24"/>
          <w:shd w:val="clear" w:fill="auto"/>
          <w:lang w:val="en-US" w:eastAsia="zh-CN"/>
        </w:rPr>
        <w:t>2.</w:t>
      </w:r>
      <w:r>
        <w:rPr>
          <w:rFonts w:hint="default" w:ascii="FreeSerif" w:hAnsi="FreeSerif" w:eastAsia="宋体" w:cs="FreeSerif"/>
          <w:color w:val="auto"/>
          <w:spacing w:val="0"/>
          <w:position w:val="0"/>
          <w:sz w:val="24"/>
          <w:shd w:val="clear" w:fill="auto"/>
        </w:rPr>
        <w:t>项目名称：</w:t>
      </w:r>
      <w:r>
        <w:rPr>
          <w:rFonts w:hint="eastAsia" w:ascii="FreeSerif" w:hAnsi="FreeSerif" w:eastAsia="宋体" w:cs="FreeSerif"/>
          <w:color w:val="auto"/>
          <w:spacing w:val="0"/>
          <w:position w:val="0"/>
          <w:sz w:val="24"/>
          <w:shd w:val="clear" w:fill="auto"/>
          <w:lang w:eastAsia="zh-CN"/>
        </w:rPr>
        <w:t>周口文理职业学院综合财务应用管理平台建设项目</w:t>
      </w:r>
    </w:p>
    <w:p w14:paraId="799C707A">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Times New Roman"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3.</w:t>
      </w:r>
      <w:r>
        <w:rPr>
          <w:rFonts w:hint="default" w:ascii="FreeSerif" w:hAnsi="FreeSerif" w:eastAsia="宋体" w:cs="FreeSerif"/>
          <w:color w:val="auto"/>
          <w:spacing w:val="0"/>
          <w:position w:val="0"/>
          <w:sz w:val="24"/>
          <w:shd w:val="clear" w:fill="auto"/>
        </w:rPr>
        <w:t>采购方式：竞争性磋商</w:t>
      </w:r>
    </w:p>
    <w:p w14:paraId="4A16DC0A">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4.</w:t>
      </w:r>
      <w:r>
        <w:rPr>
          <w:rFonts w:hint="default" w:ascii="FreeSerif" w:hAnsi="FreeSerif" w:eastAsia="宋体" w:cs="FreeSerif"/>
          <w:color w:val="auto"/>
          <w:spacing w:val="0"/>
          <w:position w:val="0"/>
          <w:sz w:val="24"/>
          <w:shd w:val="clear" w:fill="auto"/>
        </w:rPr>
        <w:t>预算金额：</w:t>
      </w:r>
      <w:r>
        <w:rPr>
          <w:rFonts w:hint="eastAsia" w:ascii="FreeSerif" w:hAnsi="FreeSerif" w:eastAsia="宋体" w:cs="FreeSerif"/>
          <w:color w:val="auto"/>
          <w:spacing w:val="0"/>
          <w:position w:val="0"/>
          <w:sz w:val="24"/>
          <w:shd w:val="clear" w:fill="auto"/>
          <w:lang w:val="en-US" w:eastAsia="zh-CN"/>
        </w:rPr>
        <w:t>500</w:t>
      </w:r>
      <w:r>
        <w:rPr>
          <w:rFonts w:hint="default" w:ascii="FreeSerif" w:hAnsi="FreeSerif" w:eastAsia="宋体" w:cs="FreeSerif"/>
          <w:color w:val="auto"/>
          <w:spacing w:val="0"/>
          <w:position w:val="0"/>
          <w:sz w:val="24"/>
          <w:shd w:val="clear" w:fill="auto"/>
          <w:lang w:val="en-US" w:eastAsia="zh-CN"/>
        </w:rPr>
        <w:t>000.00元</w:t>
      </w:r>
    </w:p>
    <w:p w14:paraId="2017ABBD">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Times New Roman"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5.</w:t>
      </w:r>
      <w:r>
        <w:rPr>
          <w:rFonts w:hint="default" w:ascii="FreeSerif" w:hAnsi="FreeSerif" w:eastAsia="宋体" w:cs="FreeSerif"/>
          <w:color w:val="auto"/>
          <w:spacing w:val="0"/>
          <w:position w:val="0"/>
          <w:sz w:val="24"/>
          <w:shd w:val="clear" w:fill="auto"/>
        </w:rPr>
        <w:t>最高限价：</w:t>
      </w:r>
      <w:r>
        <w:rPr>
          <w:rFonts w:hint="eastAsia" w:ascii="FreeSerif" w:hAnsi="FreeSerif" w:eastAsia="宋体" w:cs="FreeSerif"/>
          <w:color w:val="auto"/>
          <w:spacing w:val="0"/>
          <w:position w:val="0"/>
          <w:sz w:val="24"/>
          <w:shd w:val="clear" w:fill="auto"/>
          <w:lang w:val="en-US" w:eastAsia="zh-CN"/>
        </w:rPr>
        <w:t>500</w:t>
      </w:r>
      <w:r>
        <w:rPr>
          <w:rFonts w:hint="default" w:ascii="FreeSerif" w:hAnsi="FreeSerif" w:eastAsia="宋体" w:cs="FreeSerif"/>
          <w:color w:val="auto"/>
          <w:spacing w:val="0"/>
          <w:position w:val="0"/>
          <w:sz w:val="24"/>
          <w:shd w:val="clear" w:fill="auto"/>
          <w:lang w:val="en-US" w:eastAsia="zh-CN"/>
        </w:rPr>
        <w:t>000.00元</w:t>
      </w:r>
    </w:p>
    <w:p w14:paraId="4C75E8E0">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6.</w:t>
      </w:r>
      <w:r>
        <w:rPr>
          <w:rFonts w:hint="default" w:ascii="FreeSerif" w:hAnsi="FreeSerif" w:eastAsia="宋体" w:cs="FreeSerif"/>
          <w:color w:val="auto"/>
          <w:spacing w:val="0"/>
          <w:position w:val="0"/>
          <w:sz w:val="24"/>
          <w:shd w:val="clear" w:fill="auto"/>
        </w:rPr>
        <w:t>包划分：</w:t>
      </w:r>
      <w:r>
        <w:rPr>
          <w:rFonts w:hint="default"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个包</w:t>
      </w:r>
    </w:p>
    <w:tbl>
      <w:tblPr>
        <w:tblStyle w:val="10"/>
        <w:tblW w:w="0" w:type="auto"/>
        <w:tblInd w:w="0" w:type="dxa"/>
        <w:tblLayout w:type="autofit"/>
        <w:tblCellMar>
          <w:top w:w="0" w:type="dxa"/>
          <w:left w:w="10" w:type="dxa"/>
          <w:bottom w:w="0" w:type="dxa"/>
          <w:right w:w="10" w:type="dxa"/>
        </w:tblCellMar>
      </w:tblPr>
      <w:tblGrid>
        <w:gridCol w:w="2604"/>
        <w:gridCol w:w="2626"/>
        <w:gridCol w:w="2628"/>
      </w:tblGrid>
      <w:tr w14:paraId="5E2EBE9A">
        <w:tblPrEx>
          <w:tblCellMar>
            <w:top w:w="0" w:type="dxa"/>
            <w:left w:w="10" w:type="dxa"/>
            <w:bottom w:w="0" w:type="dxa"/>
            <w:right w:w="10" w:type="dxa"/>
          </w:tblCellMar>
        </w:tblPrEx>
        <w:trPr>
          <w:trHeight w:val="1"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471BC">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center"/>
              <w:textAlignment w:val="auto"/>
              <w:rPr>
                <w:rFonts w:hint="default" w:ascii="FreeSerif" w:hAnsi="FreeSerif" w:eastAsia="宋体" w:cs="FreeSerif"/>
                <w:color w:val="auto"/>
                <w:spacing w:val="0"/>
                <w:position w:val="0"/>
              </w:rPr>
            </w:pPr>
            <w:r>
              <w:rPr>
                <w:rFonts w:hint="default" w:ascii="FreeSerif" w:hAnsi="FreeSerif" w:eastAsia="宋体" w:cs="FreeSerif"/>
                <w:color w:val="auto"/>
                <w:spacing w:val="0"/>
                <w:position w:val="0"/>
                <w:sz w:val="24"/>
                <w:shd w:val="clear" w:fill="FFFFFF"/>
              </w:rPr>
              <w:t>包号</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AC0D64">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center"/>
              <w:textAlignment w:val="auto"/>
              <w:rPr>
                <w:rFonts w:hint="default" w:ascii="FreeSerif" w:hAnsi="FreeSerif" w:eastAsia="宋体" w:cs="FreeSerif"/>
                <w:color w:val="auto"/>
                <w:spacing w:val="0"/>
                <w:position w:val="0"/>
              </w:rPr>
            </w:pPr>
            <w:r>
              <w:rPr>
                <w:rFonts w:hint="default" w:ascii="FreeSerif" w:hAnsi="FreeSerif" w:eastAsia="宋体" w:cs="FreeSerif"/>
                <w:color w:val="auto"/>
                <w:spacing w:val="0"/>
                <w:position w:val="0"/>
                <w:sz w:val="24"/>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F6B187">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center"/>
              <w:textAlignment w:val="auto"/>
              <w:rPr>
                <w:rFonts w:hint="default" w:ascii="FreeSerif" w:hAnsi="FreeSerif" w:eastAsia="宋体" w:cs="FreeSerif"/>
                <w:color w:val="auto"/>
                <w:spacing w:val="0"/>
                <w:position w:val="0"/>
              </w:rPr>
            </w:pPr>
            <w:r>
              <w:rPr>
                <w:rFonts w:hint="default" w:ascii="FreeSerif" w:hAnsi="FreeSerif" w:eastAsia="宋体" w:cs="FreeSerif"/>
                <w:color w:val="auto"/>
                <w:spacing w:val="0"/>
                <w:position w:val="0"/>
                <w:sz w:val="24"/>
                <w:shd w:val="clear" w:fill="FFFFFF"/>
              </w:rPr>
              <w:t>包最高限价</w:t>
            </w:r>
            <w:r>
              <w:rPr>
                <w:rFonts w:hint="eastAsia" w:ascii="FreeSerif" w:hAnsi="FreeSerif" w:eastAsia="宋体" w:cs="FreeSerif"/>
                <w:color w:val="auto"/>
                <w:spacing w:val="0"/>
                <w:position w:val="0"/>
                <w:sz w:val="24"/>
                <w:shd w:val="clear" w:fill="FFFFFF"/>
                <w:lang w:eastAsia="zh-CN"/>
              </w:rPr>
              <w:t>（</w:t>
            </w:r>
            <w:r>
              <w:rPr>
                <w:rFonts w:hint="default" w:ascii="FreeSerif" w:hAnsi="FreeSerif" w:eastAsia="宋体" w:cs="FreeSerif"/>
                <w:color w:val="auto"/>
                <w:spacing w:val="0"/>
                <w:position w:val="0"/>
                <w:sz w:val="24"/>
                <w:shd w:val="clear" w:fill="FFFFFF"/>
              </w:rPr>
              <w:t>万元</w:t>
            </w:r>
            <w:r>
              <w:rPr>
                <w:rFonts w:hint="eastAsia" w:ascii="FreeSerif" w:hAnsi="FreeSerif" w:eastAsia="宋体" w:cs="FreeSerif"/>
                <w:color w:val="auto"/>
                <w:spacing w:val="0"/>
                <w:position w:val="0"/>
                <w:sz w:val="24"/>
                <w:shd w:val="clear" w:fill="FFFFFF"/>
                <w:lang w:eastAsia="zh-CN"/>
              </w:rPr>
              <w:t>）</w:t>
            </w:r>
          </w:p>
        </w:tc>
      </w:tr>
      <w:tr w14:paraId="3B629E09">
        <w:tblPrEx>
          <w:tblCellMar>
            <w:top w:w="0" w:type="dxa"/>
            <w:left w:w="10" w:type="dxa"/>
            <w:bottom w:w="0" w:type="dxa"/>
            <w:right w:w="10" w:type="dxa"/>
          </w:tblCellMar>
        </w:tblPrEx>
        <w:trPr>
          <w:trHeight w:val="0"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0F5ED">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center"/>
              <w:textAlignment w:val="auto"/>
              <w:rPr>
                <w:rFonts w:hint="default" w:ascii="FreeSerif" w:hAnsi="FreeSerif" w:eastAsia="宋体" w:cs="FreeSerif"/>
                <w:color w:val="auto"/>
                <w:spacing w:val="0"/>
                <w:position w:val="0"/>
              </w:rPr>
            </w:pPr>
            <w:r>
              <w:rPr>
                <w:rFonts w:hint="default" w:ascii="FreeSerif" w:hAnsi="FreeSerif" w:eastAsia="宋体" w:cs="FreeSerif"/>
                <w:color w:val="auto"/>
                <w:spacing w:val="0"/>
                <w:position w:val="0"/>
                <w:sz w:val="24"/>
                <w:shd w:val="clear" w:fill="FFFFFF"/>
              </w:rPr>
              <w:t>1</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5650D3">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center"/>
              <w:textAlignment w:val="auto"/>
              <w:rPr>
                <w:rFonts w:hint="eastAsia" w:ascii="FreeSerif" w:hAnsi="FreeSerif" w:cs="FreeSerif" w:eastAsiaTheme="minorEastAsia"/>
                <w:color w:val="auto"/>
                <w:spacing w:val="0"/>
                <w:position w:val="0"/>
                <w:shd w:val="clear" w:fill="auto"/>
                <w:lang w:eastAsia="zh-CN"/>
              </w:rPr>
            </w:pPr>
            <w:r>
              <w:rPr>
                <w:rFonts w:hint="eastAsia" w:ascii="FreeSerif" w:hAnsi="FreeSerif" w:eastAsia="宋体" w:cs="FreeSerif"/>
                <w:color w:val="auto"/>
                <w:spacing w:val="0"/>
                <w:position w:val="0"/>
                <w:sz w:val="24"/>
                <w:shd w:val="clear" w:fill="auto"/>
                <w:lang w:eastAsia="zh-CN"/>
              </w:rPr>
              <w:t>周口文理职业学院综合财务应用管理平台建设项目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5F355C">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center"/>
              <w:textAlignment w:val="auto"/>
              <w:rPr>
                <w:rFonts w:hint="default" w:ascii="FreeSerif" w:hAnsi="FreeSerif" w:cs="FreeSerif" w:eastAsiaTheme="minorEastAsia"/>
                <w:color w:val="auto"/>
                <w:spacing w:val="0"/>
                <w:position w:val="0"/>
                <w:shd w:val="clear" w:fill="auto"/>
                <w:lang w:val="en-US" w:eastAsia="zh-CN"/>
              </w:rPr>
            </w:pPr>
            <w:r>
              <w:rPr>
                <w:rFonts w:hint="eastAsia" w:ascii="FreeSerif" w:hAnsi="FreeSerif" w:eastAsia="宋体" w:cs="FreeSerif"/>
                <w:color w:val="auto"/>
                <w:spacing w:val="0"/>
                <w:position w:val="0"/>
                <w:sz w:val="24"/>
                <w:shd w:val="clear" w:fill="auto"/>
                <w:lang w:val="en-US" w:eastAsia="zh-CN"/>
              </w:rPr>
              <w:t>50</w:t>
            </w:r>
          </w:p>
        </w:tc>
      </w:tr>
    </w:tbl>
    <w:p w14:paraId="16087882">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7.</w:t>
      </w:r>
      <w:r>
        <w:rPr>
          <w:rFonts w:hint="default" w:ascii="FreeSerif" w:hAnsi="FreeSerif" w:eastAsia="宋体" w:cs="FreeSerif"/>
          <w:color w:val="auto"/>
          <w:spacing w:val="0"/>
          <w:position w:val="0"/>
          <w:sz w:val="24"/>
          <w:shd w:val="clear" w:fill="auto"/>
        </w:rPr>
        <w:t>采购需求：（包括但不限于标的的名称、数量、简要技术需求或服务要求等）</w:t>
      </w:r>
      <w:r>
        <w:rPr>
          <w:rFonts w:hint="eastAsia" w:ascii="FreeSerif" w:hAnsi="FreeSerif" w:eastAsia="宋体" w:cs="FreeSerif"/>
          <w:color w:val="auto"/>
          <w:spacing w:val="0"/>
          <w:position w:val="0"/>
          <w:sz w:val="24"/>
          <w:shd w:val="clear" w:fill="auto"/>
          <w:lang w:eastAsia="zh-CN"/>
        </w:rPr>
        <w:t>应用软件</w:t>
      </w:r>
      <w:r>
        <w:rPr>
          <w:rFonts w:hint="default" w:ascii="FreeSerif" w:hAnsi="FreeSerif" w:eastAsia="宋体" w:cs="FreeSerif"/>
          <w:color w:val="auto"/>
          <w:spacing w:val="0"/>
          <w:position w:val="0"/>
          <w:sz w:val="24"/>
          <w:shd w:val="clear" w:fill="auto"/>
        </w:rPr>
        <w:t>（集采品目）</w:t>
      </w:r>
      <w:r>
        <w:rPr>
          <w:rFonts w:hint="eastAsia" w:ascii="FreeSerif" w:hAnsi="FreeSerif" w:eastAsia="宋体" w:cs="FreeSerif"/>
          <w:color w:val="auto"/>
          <w:spacing w:val="0"/>
          <w:position w:val="0"/>
          <w:sz w:val="24"/>
          <w:shd w:val="clear" w:fill="auto"/>
          <w:lang w:val="en-US" w:eastAsia="zh-CN"/>
        </w:rPr>
        <w:t>1套</w:t>
      </w:r>
      <w:r>
        <w:rPr>
          <w:rFonts w:hint="default" w:ascii="FreeSerif" w:hAnsi="FreeSerif" w:eastAsia="宋体" w:cs="FreeSerif"/>
          <w:color w:val="auto"/>
          <w:spacing w:val="0"/>
          <w:position w:val="0"/>
          <w:sz w:val="24"/>
          <w:shd w:val="clear" w:fill="auto"/>
        </w:rPr>
        <w:t>，符合国家或行业相关标准，质量合格</w:t>
      </w:r>
      <w:r>
        <w:rPr>
          <w:rFonts w:hint="eastAsia" w:ascii="FreeSerif" w:hAnsi="FreeSerif" w:eastAsia="宋体" w:cs="FreeSerif"/>
          <w:color w:val="auto"/>
          <w:spacing w:val="0"/>
          <w:position w:val="0"/>
          <w:sz w:val="24"/>
          <w:shd w:val="clear" w:fill="auto"/>
          <w:lang w:eastAsia="zh-CN"/>
        </w:rPr>
        <w:t>，</w:t>
      </w:r>
      <w:r>
        <w:rPr>
          <w:rFonts w:hint="default" w:ascii="FreeSerif" w:hAnsi="FreeSerif" w:eastAsia="宋体" w:cs="FreeSerif"/>
          <w:color w:val="auto"/>
          <w:spacing w:val="0"/>
          <w:position w:val="0"/>
          <w:sz w:val="24"/>
          <w:shd w:val="clear" w:fill="auto"/>
        </w:rPr>
        <w:t>详见磋商文件</w:t>
      </w:r>
      <w:r>
        <w:rPr>
          <w:rFonts w:hint="default" w:ascii="FreeSerif" w:hAnsi="FreeSerif" w:eastAsia="宋体" w:cs="FreeSerif"/>
          <w:color w:val="auto"/>
          <w:spacing w:val="0"/>
          <w:position w:val="0"/>
          <w:sz w:val="24"/>
          <w:shd w:val="clear" w:fill="auto"/>
          <w:lang w:val="en-US" w:eastAsia="zh-CN"/>
        </w:rPr>
        <w:t>。</w:t>
      </w:r>
    </w:p>
    <w:p w14:paraId="7590534A">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宋体" w:cs="FreeSerif"/>
          <w:color w:val="auto"/>
          <w:spacing w:val="0"/>
          <w:position w:val="0"/>
          <w:sz w:val="24"/>
          <w:shd w:val="clear" w:fill="auto"/>
          <w:lang w:eastAsia="zh-CN"/>
        </w:rPr>
      </w:pPr>
      <w:r>
        <w:rPr>
          <w:rFonts w:hint="eastAsia" w:ascii="FreeSerif" w:hAnsi="FreeSerif" w:eastAsia="宋体" w:cs="FreeSerif"/>
          <w:color w:val="auto"/>
          <w:spacing w:val="0"/>
          <w:position w:val="0"/>
          <w:sz w:val="24"/>
          <w:shd w:val="clear" w:fill="auto"/>
          <w:lang w:val="en-US" w:eastAsia="zh-CN"/>
        </w:rPr>
        <w:t>8.</w:t>
      </w:r>
      <w:r>
        <w:rPr>
          <w:rFonts w:hint="default" w:ascii="FreeSerif" w:hAnsi="FreeSerif" w:eastAsia="宋体" w:cs="FreeSerif"/>
          <w:color w:val="auto"/>
          <w:spacing w:val="0"/>
          <w:position w:val="0"/>
          <w:sz w:val="24"/>
          <w:shd w:val="clear" w:fill="auto"/>
        </w:rPr>
        <w:t>合同履行期限：</w:t>
      </w:r>
      <w:r>
        <w:rPr>
          <w:rFonts w:hint="eastAsia" w:ascii="FreeSerif" w:hAnsi="FreeSerif" w:eastAsia="宋体" w:cs="FreeSerif"/>
          <w:color w:val="auto"/>
          <w:spacing w:val="0"/>
          <w:position w:val="0"/>
          <w:sz w:val="24"/>
          <w:shd w:val="clear" w:fill="auto"/>
          <w:lang w:val="en-US" w:eastAsia="zh-CN"/>
        </w:rPr>
        <w:t>90日历天</w:t>
      </w:r>
      <w:r>
        <w:rPr>
          <w:rFonts w:hint="default" w:ascii="FreeSerif" w:hAnsi="FreeSerif" w:eastAsia="宋体" w:cs="FreeSerif"/>
          <w:color w:val="auto"/>
          <w:spacing w:val="0"/>
          <w:position w:val="0"/>
          <w:sz w:val="24"/>
          <w:shd w:val="clear" w:fill="auto"/>
          <w:lang w:eastAsia="zh-CN"/>
        </w:rPr>
        <w:t>。</w:t>
      </w:r>
    </w:p>
    <w:p w14:paraId="5DDBFFAD">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eastAsia="宋体" w:cs="FreeSerif"/>
          <w:i w:val="0"/>
          <w:iCs w:val="0"/>
          <w:color w:val="auto"/>
          <w:sz w:val="24"/>
          <w:szCs w:val="24"/>
          <w:lang w:val="en-US" w:eastAsia="zh-CN"/>
        </w:rPr>
      </w:pPr>
      <w:r>
        <w:rPr>
          <w:rFonts w:hint="eastAsia" w:ascii="FreeSerif" w:hAnsi="FreeSerif" w:eastAsia="宋体" w:cs="FreeSerif"/>
          <w:i w:val="0"/>
          <w:iCs w:val="0"/>
          <w:color w:val="auto"/>
          <w:sz w:val="24"/>
          <w:szCs w:val="24"/>
          <w:lang w:val="en-US" w:eastAsia="zh-CN"/>
        </w:rPr>
        <w:t>9.质保期：3年。</w:t>
      </w:r>
    </w:p>
    <w:p w14:paraId="38B6EBC0">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eastAsia="宋体" w:cs="FreeSerif"/>
          <w:i w:val="0"/>
          <w:iCs w:val="0"/>
          <w:color w:val="auto"/>
          <w:sz w:val="24"/>
          <w:szCs w:val="24"/>
          <w:lang w:val="en-US" w:eastAsia="zh-CN"/>
        </w:rPr>
      </w:pPr>
      <w:r>
        <w:rPr>
          <w:rFonts w:hint="eastAsia" w:ascii="FreeSerif" w:hAnsi="FreeSerif" w:eastAsia="宋体" w:cs="FreeSerif"/>
          <w:i w:val="0"/>
          <w:iCs w:val="0"/>
          <w:color w:val="auto"/>
          <w:sz w:val="24"/>
          <w:szCs w:val="24"/>
          <w:lang w:val="en-US" w:eastAsia="zh-CN"/>
        </w:rPr>
        <w:t>10.</w:t>
      </w:r>
      <w:r>
        <w:rPr>
          <w:rFonts w:hint="default" w:ascii="FreeSerif" w:hAnsi="FreeSerif" w:eastAsia="宋体" w:cs="FreeSerif"/>
          <w:i w:val="0"/>
          <w:iCs w:val="0"/>
          <w:color w:val="auto"/>
          <w:sz w:val="24"/>
          <w:szCs w:val="24"/>
        </w:rPr>
        <w:t>是否接受进口产品：否</w:t>
      </w:r>
      <w:r>
        <w:rPr>
          <w:rFonts w:hint="default" w:ascii="FreeSerif" w:hAnsi="FreeSerif" w:eastAsia="宋体" w:cs="FreeSerif"/>
          <w:i w:val="0"/>
          <w:iCs w:val="0"/>
          <w:color w:val="auto"/>
          <w:sz w:val="24"/>
          <w:szCs w:val="24"/>
          <w:lang w:eastAsia="zh-CN"/>
        </w:rPr>
        <w:t>。</w:t>
      </w:r>
    </w:p>
    <w:p w14:paraId="3C7A188D">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eastAsia="宋体" w:cs="FreeSerif"/>
          <w:i w:val="0"/>
          <w:iCs w:val="0"/>
          <w:color w:val="auto"/>
          <w:sz w:val="24"/>
          <w:szCs w:val="24"/>
          <w:lang w:eastAsia="zh-CN"/>
        </w:rPr>
      </w:pPr>
      <w:r>
        <w:rPr>
          <w:rFonts w:hint="eastAsia" w:ascii="FreeSerif" w:hAnsi="FreeSerif" w:eastAsia="宋体" w:cs="FreeSerif"/>
          <w:i w:val="0"/>
          <w:iCs w:val="0"/>
          <w:color w:val="auto"/>
          <w:sz w:val="24"/>
          <w:szCs w:val="24"/>
          <w:lang w:val="en-US" w:eastAsia="zh-CN"/>
        </w:rPr>
        <w:t>11.</w:t>
      </w:r>
      <w:r>
        <w:rPr>
          <w:rFonts w:hint="default" w:ascii="FreeSerif" w:hAnsi="FreeSerif" w:eastAsia="宋体" w:cs="FreeSerif"/>
          <w:i w:val="0"/>
          <w:iCs w:val="0"/>
          <w:color w:val="auto"/>
          <w:sz w:val="24"/>
          <w:szCs w:val="24"/>
        </w:rPr>
        <w:t>本项目是否接受联合体投标</w:t>
      </w:r>
      <w:r>
        <w:rPr>
          <w:rFonts w:hint="default" w:ascii="FreeSerif" w:hAnsi="FreeSerif" w:eastAsia="宋体" w:cs="FreeSerif"/>
          <w:i w:val="0"/>
          <w:iCs w:val="0"/>
          <w:color w:val="auto"/>
          <w:sz w:val="24"/>
          <w:szCs w:val="24"/>
          <w:lang w:eastAsia="zh-CN"/>
        </w:rPr>
        <w:t>：</w:t>
      </w:r>
      <w:r>
        <w:rPr>
          <w:rFonts w:hint="default" w:ascii="FreeSerif" w:hAnsi="FreeSerif" w:eastAsia="宋体" w:cs="FreeSerif"/>
          <w:i w:val="0"/>
          <w:iCs w:val="0"/>
          <w:color w:val="auto"/>
          <w:sz w:val="24"/>
          <w:szCs w:val="24"/>
        </w:rPr>
        <w:t>否</w:t>
      </w:r>
      <w:r>
        <w:rPr>
          <w:rFonts w:hint="default" w:ascii="FreeSerif" w:hAnsi="FreeSerif" w:eastAsia="宋体" w:cs="FreeSerif"/>
          <w:i w:val="0"/>
          <w:iCs w:val="0"/>
          <w:color w:val="auto"/>
          <w:sz w:val="24"/>
          <w:szCs w:val="24"/>
          <w:lang w:eastAsia="zh-CN"/>
        </w:rPr>
        <w:t>。</w:t>
      </w:r>
    </w:p>
    <w:p w14:paraId="2FD62350">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highlight w:val="none"/>
        </w:rPr>
      </w:pPr>
      <w:r>
        <w:rPr>
          <w:rFonts w:hint="eastAsia" w:ascii="FreeSerif" w:hAnsi="FreeSerif" w:eastAsia="宋体" w:cs="FreeSerif"/>
          <w:i w:val="0"/>
          <w:iCs w:val="0"/>
          <w:color w:val="auto"/>
          <w:sz w:val="24"/>
          <w:szCs w:val="24"/>
          <w:lang w:val="en-US" w:eastAsia="zh-CN"/>
        </w:rPr>
        <w:t>12.</w:t>
      </w:r>
      <w:r>
        <w:rPr>
          <w:rFonts w:hint="default" w:ascii="FreeSerif" w:hAnsi="FreeSerif" w:eastAsia="宋体" w:cs="FreeSerif"/>
          <w:i w:val="0"/>
          <w:iCs w:val="0"/>
          <w:color w:val="auto"/>
          <w:sz w:val="24"/>
          <w:szCs w:val="24"/>
        </w:rPr>
        <w:t>本项目</w:t>
      </w:r>
      <w:r>
        <w:rPr>
          <w:rFonts w:hint="default" w:ascii="FreeSerif" w:hAnsi="FreeSerif" w:eastAsia="宋体" w:cs="FreeSerif"/>
          <w:i w:val="0"/>
          <w:iCs w:val="0"/>
          <w:color w:val="auto"/>
          <w:sz w:val="24"/>
          <w:szCs w:val="24"/>
          <w:lang w:val="en-US" w:eastAsia="zh-CN"/>
        </w:rPr>
        <w:t>是否为只面向中小企业采购：</w:t>
      </w:r>
      <w:r>
        <w:rPr>
          <w:rFonts w:hint="eastAsia" w:ascii="FreeSerif" w:hAnsi="FreeSerif" w:eastAsia="宋体" w:cs="FreeSerif"/>
          <w:i w:val="0"/>
          <w:iCs w:val="0"/>
          <w:color w:val="auto"/>
          <w:sz w:val="24"/>
          <w:szCs w:val="24"/>
          <w:u w:val="none"/>
          <w:lang w:val="en-US" w:eastAsia="zh-CN"/>
        </w:rPr>
        <w:t>否</w:t>
      </w:r>
      <w:r>
        <w:rPr>
          <w:rFonts w:hint="default" w:ascii="FreeSerif" w:hAnsi="FreeSerif" w:cs="FreeSerif"/>
          <w:color w:val="auto"/>
          <w:sz w:val="24"/>
          <w:highlight w:val="none"/>
        </w:rPr>
        <w:t>。</w:t>
      </w:r>
    </w:p>
    <w:p w14:paraId="4F291B84">
      <w:pPr>
        <w:keepNext w:val="0"/>
        <w:keepLines w:val="0"/>
        <w:pageBreakBefore w:val="0"/>
        <w:widowControl w:val="0"/>
        <w:kinsoku/>
        <w:wordWrap/>
        <w:overflowPunct/>
        <w:topLinePunct w:val="0"/>
        <w:autoSpaceDE/>
        <w:autoSpaceDN/>
        <w:bidi w:val="0"/>
        <w:adjustRightInd/>
        <w:snapToGrid/>
        <w:spacing w:before="0" w:line="440" w:lineRule="exact"/>
        <w:ind w:left="0" w:right="0" w:firstLine="480" w:firstLineChars="200"/>
        <w:jc w:val="left"/>
        <w:textAlignment w:val="auto"/>
        <w:rPr>
          <w:rFonts w:hint="default"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13.</w:t>
      </w:r>
      <w:r>
        <w:rPr>
          <w:rFonts w:ascii="FreeSerif" w:hAnsi="FreeSerif" w:cs="FreeSerif" w:eastAsiaTheme="minorEastAsia"/>
          <w:color w:val="auto"/>
          <w:sz w:val="24"/>
          <w:highlight w:val="none"/>
        </w:rPr>
        <w:t>供应商对其提供的产品请出具《关于符合本国产品标准的声明函》或财政部会同有关部门规定的有关证明文件。</w:t>
      </w:r>
    </w:p>
    <w:p w14:paraId="2BD61948">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left"/>
        <w:textAlignment w:val="auto"/>
        <w:rPr>
          <w:rFonts w:hint="default" w:ascii="FreeSerif" w:hAnsi="FreeSerif" w:eastAsia="Times New Roman" w:cs="FreeSerif"/>
          <w:b/>
          <w:bCs/>
          <w:color w:val="auto"/>
          <w:spacing w:val="0"/>
          <w:position w:val="0"/>
          <w:sz w:val="24"/>
          <w:shd w:val="clear" w:fill="auto"/>
        </w:rPr>
      </w:pPr>
      <w:r>
        <w:rPr>
          <w:rFonts w:hint="default" w:ascii="FreeSerif" w:hAnsi="FreeSerif" w:eastAsia="宋体" w:cs="FreeSerif"/>
          <w:b/>
          <w:bCs/>
          <w:color w:val="auto"/>
          <w:spacing w:val="0"/>
          <w:position w:val="0"/>
          <w:sz w:val="24"/>
          <w:shd w:val="clear" w:fill="auto"/>
        </w:rPr>
        <w:t>二、申请人的资格要求：</w:t>
      </w:r>
    </w:p>
    <w:p w14:paraId="3AF5F5DA">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lang w:eastAsia="zh-CN"/>
        </w:rPr>
      </w:pPr>
      <w:r>
        <w:rPr>
          <w:rFonts w:hint="default" w:ascii="FreeSerif" w:hAnsi="FreeSerif" w:cs="FreeSerif"/>
          <w:color w:val="auto"/>
          <w:sz w:val="24"/>
          <w:szCs w:val="24"/>
          <w:lang w:eastAsia="zh-CN"/>
        </w:rPr>
        <w:t>（1）具有独立承担民事责任的能力（企业营业执照等证明文件）；</w:t>
      </w:r>
    </w:p>
    <w:p w14:paraId="37279A6A">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lang w:eastAsia="zh-CN"/>
        </w:rPr>
      </w:pPr>
      <w:r>
        <w:rPr>
          <w:rFonts w:hint="default" w:ascii="FreeSerif" w:hAnsi="FreeSerif" w:cs="FreeSerif"/>
          <w:color w:val="auto"/>
          <w:sz w:val="24"/>
          <w:szCs w:val="24"/>
          <w:lang w:eastAsia="zh-CN"/>
        </w:rPr>
        <w:t>（2）具有良好的商业信誉和健全的财务会计制度（提供经会计师事务所或审计机构审计的 202</w:t>
      </w:r>
      <w:r>
        <w:rPr>
          <w:rFonts w:hint="default" w:ascii="FreeSerif" w:hAnsi="FreeSerif" w:cs="FreeSerif"/>
          <w:color w:val="auto"/>
          <w:sz w:val="24"/>
          <w:szCs w:val="24"/>
          <w:lang w:val="en-US" w:eastAsia="zh-CN"/>
        </w:rPr>
        <w:t>5</w:t>
      </w:r>
      <w:r>
        <w:rPr>
          <w:rFonts w:hint="default" w:ascii="FreeSerif" w:hAnsi="FreeSerif" w:cs="FreeSerif"/>
          <w:color w:val="auto"/>
          <w:sz w:val="24"/>
          <w:szCs w:val="24"/>
          <w:lang w:eastAsia="zh-CN"/>
        </w:rPr>
        <w:t xml:space="preserve"> 年度财务审计报表；若供应商为新成立不足一年的公司，应提供其基本户开户银行出具的资信证明和财务制度）；</w:t>
      </w:r>
    </w:p>
    <w:p w14:paraId="289F224C">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lang w:eastAsia="zh-CN"/>
        </w:rPr>
      </w:pPr>
      <w:r>
        <w:rPr>
          <w:rFonts w:hint="default" w:ascii="FreeSerif" w:hAnsi="FreeSerif" w:cs="FreeSerif"/>
          <w:color w:val="auto"/>
          <w:sz w:val="24"/>
          <w:szCs w:val="24"/>
          <w:lang w:eastAsia="zh-CN"/>
        </w:rPr>
        <w:t>（3）具有履行合同所必需的设备和专业技术能力（承诺）；</w:t>
      </w:r>
    </w:p>
    <w:p w14:paraId="33B05EA2">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lang w:eastAsia="zh-CN"/>
        </w:rPr>
      </w:pPr>
      <w:r>
        <w:rPr>
          <w:rFonts w:hint="default" w:ascii="FreeSerif" w:hAnsi="FreeSerif" w:cs="FreeSerif"/>
          <w:color w:val="auto"/>
          <w:sz w:val="24"/>
          <w:szCs w:val="24"/>
          <w:lang w:eastAsia="zh-CN"/>
        </w:rPr>
        <w:t>（4）有依法缴纳税收和社会保障资金的良好记录（202</w:t>
      </w:r>
      <w:r>
        <w:rPr>
          <w:rFonts w:hint="default" w:ascii="FreeSerif" w:hAnsi="FreeSerif" w:cs="FreeSerif"/>
          <w:color w:val="auto"/>
          <w:sz w:val="24"/>
          <w:szCs w:val="24"/>
          <w:lang w:val="en-US" w:eastAsia="zh-CN"/>
        </w:rPr>
        <w:t>6</w:t>
      </w:r>
      <w:r>
        <w:rPr>
          <w:rFonts w:hint="default" w:ascii="FreeSerif" w:hAnsi="FreeSerif" w:cs="FreeSerif"/>
          <w:color w:val="auto"/>
          <w:sz w:val="24"/>
          <w:szCs w:val="24"/>
          <w:lang w:eastAsia="zh-CN"/>
        </w:rPr>
        <w:t>年</w:t>
      </w:r>
      <w:r>
        <w:rPr>
          <w:rFonts w:hint="default" w:ascii="FreeSerif" w:hAnsi="FreeSerif" w:cs="FreeSerif"/>
          <w:color w:val="auto"/>
          <w:sz w:val="24"/>
          <w:szCs w:val="24"/>
          <w:lang w:val="en-US" w:eastAsia="zh-CN"/>
        </w:rPr>
        <w:t>1月</w:t>
      </w:r>
      <w:r>
        <w:rPr>
          <w:rFonts w:hint="default" w:ascii="FreeSerif" w:hAnsi="FreeSerif" w:cs="FreeSerif"/>
          <w:color w:val="auto"/>
          <w:sz w:val="24"/>
          <w:szCs w:val="24"/>
          <w:lang w:eastAsia="zh-CN"/>
        </w:rPr>
        <w:t>以来任意 3 个月完税证明和社保证明，依法免税或不需要缴纳社会保障资金的供应商应提供相应的证明文件）；</w:t>
      </w:r>
    </w:p>
    <w:p w14:paraId="01311DB7">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lang w:eastAsia="zh-CN"/>
        </w:rPr>
      </w:pPr>
      <w:r>
        <w:rPr>
          <w:rFonts w:hint="default" w:ascii="FreeSerif" w:hAnsi="FreeSerif" w:cs="FreeSerif"/>
          <w:color w:val="auto"/>
          <w:sz w:val="24"/>
          <w:szCs w:val="24"/>
          <w:lang w:eastAsia="zh-CN"/>
        </w:rPr>
        <w:t>（5）参加政府采购活动前三年内，在经营活动中没有重大违法记录（提供没有重大违法记录的书面声明函，格式自拟）；</w:t>
      </w:r>
    </w:p>
    <w:p w14:paraId="201D5E6A">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lang w:eastAsia="zh-CN"/>
        </w:rPr>
      </w:pPr>
      <w:r>
        <w:rPr>
          <w:rFonts w:hint="default" w:ascii="FreeSerif" w:hAnsi="FreeSerif" w:cs="FreeSerif"/>
          <w:color w:val="auto"/>
          <w:sz w:val="24"/>
          <w:szCs w:val="24"/>
          <w:lang w:eastAsia="zh-CN"/>
        </w:rPr>
        <w:t>（6）供应商自觉抵制政府采购领域商业贿赂行为承诺书。</w:t>
      </w:r>
    </w:p>
    <w:p w14:paraId="555274DB">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rPr>
      </w:pPr>
      <w:r>
        <w:rPr>
          <w:rFonts w:hint="default" w:ascii="FreeSerif" w:hAnsi="FreeSerif" w:cs="FreeSerif"/>
          <w:color w:val="auto"/>
          <w:sz w:val="24"/>
          <w:szCs w:val="24"/>
          <w:lang w:eastAsia="zh-CN"/>
        </w:rPr>
        <w:t>2.</w:t>
      </w:r>
      <w:r>
        <w:rPr>
          <w:rFonts w:hint="default" w:ascii="FreeSerif" w:hAnsi="FreeSerif" w:cs="FreeSerif"/>
          <w:color w:val="auto"/>
          <w:sz w:val="24"/>
          <w:szCs w:val="24"/>
        </w:rPr>
        <w:t xml:space="preserve">落实政府采购政策需满足的资格要求：促进中小企业和监狱企业发展扶持政策、政府强制采购节能产品强制采购、节能产品及环境标志产品优先采购、促进残疾人就业政府采购政策。  </w:t>
      </w:r>
    </w:p>
    <w:p w14:paraId="1718E7A2">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rPr>
      </w:pPr>
      <w:r>
        <w:rPr>
          <w:rFonts w:hint="default" w:ascii="FreeSerif" w:hAnsi="FreeSerif" w:cs="FreeSerif"/>
          <w:color w:val="auto"/>
          <w:sz w:val="24"/>
          <w:szCs w:val="24"/>
          <w:lang w:eastAsia="zh-CN"/>
        </w:rPr>
        <w:t>3.</w:t>
      </w:r>
      <w:r>
        <w:rPr>
          <w:rFonts w:hint="default" w:ascii="FreeSerif" w:hAnsi="FreeSerif" w:cs="FreeSerif"/>
          <w:color w:val="auto"/>
          <w:sz w:val="24"/>
          <w:szCs w:val="24"/>
        </w:rPr>
        <w:t>本项目的特定资格要求：</w:t>
      </w:r>
    </w:p>
    <w:p w14:paraId="2DAF54F1">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rPr>
      </w:pPr>
      <w:r>
        <w:rPr>
          <w:rFonts w:hint="default" w:ascii="FreeSerif" w:hAnsi="FreeSerif" w:cs="FreeSerif"/>
          <w:color w:val="auto"/>
          <w:sz w:val="24"/>
          <w:szCs w:val="24"/>
        </w:rPr>
        <w:t>3.1根据《关于在政府采购活动中查询及使用信用记录有关问题的通知》（财库</w:t>
      </w:r>
      <w:r>
        <w:rPr>
          <w:rFonts w:hint="default" w:ascii="FreeSerif" w:hAnsi="FreeSerif" w:cs="FreeSerif"/>
          <w:color w:val="auto"/>
          <w:sz w:val="24"/>
          <w:szCs w:val="24"/>
          <w:lang w:eastAsia="zh-CN"/>
        </w:rPr>
        <w:t>〔2016〕125号</w:t>
      </w:r>
      <w:r>
        <w:rPr>
          <w:rFonts w:hint="default" w:ascii="FreeSerif" w:hAnsi="FreeSerif" w:cs="FreeSerif"/>
          <w:color w:val="auto"/>
          <w:sz w:val="24"/>
          <w:szCs w:val="24"/>
        </w:rPr>
        <w:t>）和豫财购【2016】15号的规定，对列入失信被执行人、重大税收违法案件当事人名单、政府采购严重违法失信行为记录名单，拒绝其参与本次政府采购活动。供应商须通过“信用中国”网www.creditchina.gov.cn</w:t>
      </w:r>
      <w:r>
        <w:rPr>
          <w:rFonts w:hint="default" w:ascii="FreeSerif" w:hAnsi="FreeSerif" w:cs="FreeSerif"/>
          <w:color w:val="auto"/>
          <w:sz w:val="24"/>
          <w:szCs w:val="24"/>
          <w:lang w:eastAsia="zh-CN"/>
        </w:rPr>
        <w:t>）</w:t>
      </w:r>
      <w:r>
        <w:rPr>
          <w:rFonts w:hint="default" w:ascii="FreeSerif" w:hAnsi="FreeSerif" w:cs="FreeSerif"/>
          <w:color w:val="auto"/>
          <w:sz w:val="24"/>
          <w:szCs w:val="24"/>
        </w:rPr>
        <w:t>、“中国执行信息公开网”（zxgk.court.gov.cn）对“列入失信被执行人、重大税收违法失信主体、政府采购严重违法失信行为记录名单”企业和法定代表人的查询，通过“中国政府采购网”（www.ccgp.gov.cn）对“政府采购严重违法失信行为信息记录”企业信用记录查询（在投标文件中附加盖公章的网页查询扫描件，查询日期为公告发布之日起至投标截止之日止）。</w:t>
      </w:r>
    </w:p>
    <w:p w14:paraId="7463F1B5">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cs="FreeSerif"/>
          <w:color w:val="auto"/>
          <w:sz w:val="24"/>
          <w:szCs w:val="24"/>
        </w:rPr>
      </w:pPr>
      <w:r>
        <w:rPr>
          <w:rFonts w:hint="default" w:ascii="FreeSerif" w:hAnsi="FreeSerif" w:cs="FreeSerif"/>
          <w:color w:val="auto"/>
          <w:sz w:val="24"/>
          <w:szCs w:val="24"/>
        </w:rPr>
        <w:t>3.2单位负责人为同一人或者存在直接控股，管理关系的不同单位，不得参加同一招标项目的投标。</w:t>
      </w:r>
    </w:p>
    <w:p w14:paraId="2CADB0BC">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default" w:ascii="FreeSerif" w:hAnsi="FreeSerif" w:eastAsia="宋体" w:cs="FreeSerif"/>
          <w:color w:val="auto"/>
          <w:sz w:val="24"/>
          <w:szCs w:val="24"/>
          <w:lang w:val="en-US" w:eastAsia="zh-CN"/>
        </w:rPr>
      </w:pPr>
      <w:r>
        <w:rPr>
          <w:rFonts w:hint="default" w:ascii="FreeSerif" w:hAnsi="FreeSerif" w:cs="FreeSerif"/>
          <w:color w:val="auto"/>
          <w:sz w:val="24"/>
          <w:szCs w:val="24"/>
          <w:lang w:val="en-US" w:eastAsia="zh-CN"/>
        </w:rPr>
        <w:t>3.3本项目不接受联合体投标，且中标后不得以任何形式进行分包或转包。</w:t>
      </w:r>
    </w:p>
    <w:p w14:paraId="4623ECF5">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left"/>
        <w:textAlignment w:val="auto"/>
        <w:rPr>
          <w:rFonts w:hint="default" w:ascii="FreeSerif" w:hAnsi="FreeSerif" w:eastAsia="Times New Roman" w:cs="FreeSerif"/>
          <w:b/>
          <w:bCs/>
          <w:color w:val="auto"/>
          <w:spacing w:val="0"/>
          <w:position w:val="0"/>
          <w:sz w:val="24"/>
          <w:shd w:val="clear" w:fill="auto"/>
        </w:rPr>
      </w:pPr>
      <w:r>
        <w:rPr>
          <w:rFonts w:hint="default" w:ascii="FreeSerif" w:hAnsi="FreeSerif" w:eastAsia="宋体" w:cs="FreeSerif"/>
          <w:b/>
          <w:bCs/>
          <w:color w:val="auto"/>
          <w:spacing w:val="0"/>
          <w:position w:val="0"/>
          <w:sz w:val="24"/>
          <w:shd w:val="clear" w:fill="auto"/>
        </w:rPr>
        <w:t>三、获取采购文件</w:t>
      </w:r>
    </w:p>
    <w:p w14:paraId="1932AD15">
      <w:pPr>
        <w:keepNext w:val="0"/>
        <w:keepLines w:val="0"/>
        <w:pageBreakBefore w:val="0"/>
        <w:widowControl w:val="0"/>
        <w:kinsoku/>
        <w:wordWrap/>
        <w:overflowPunct/>
        <w:topLinePunct w:val="0"/>
        <w:autoSpaceDE/>
        <w:autoSpaceDN/>
        <w:bidi w:val="0"/>
        <w:adjustRightInd/>
        <w:snapToGrid/>
        <w:spacing w:before="0" w:line="440" w:lineRule="exact"/>
        <w:ind w:left="0" w:right="0" w:firstLine="540"/>
        <w:jc w:val="both"/>
        <w:textAlignment w:val="auto"/>
        <w:rPr>
          <w:rFonts w:hint="default" w:ascii="FreeSerif" w:hAnsi="FreeSerif" w:eastAsia="Times New Roman"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时间：</w:t>
      </w:r>
      <w:r>
        <w:rPr>
          <w:rFonts w:hint="eastAsia" w:ascii="FreeSerif" w:hAnsi="FreeSerif" w:eastAsia="宋体" w:cs="FreeSerif"/>
          <w:color w:val="auto"/>
          <w:spacing w:val="0"/>
          <w:position w:val="0"/>
          <w:sz w:val="24"/>
          <w:shd w:val="clear" w:fill="auto"/>
          <w:lang w:val="en-US" w:eastAsia="zh-CN"/>
        </w:rPr>
        <w:t>2026</w:t>
      </w:r>
      <w:r>
        <w:rPr>
          <w:rFonts w:hint="default" w:ascii="FreeSerif" w:hAnsi="FreeSerif" w:eastAsia="宋体" w:cs="FreeSerif"/>
          <w:color w:val="auto"/>
          <w:spacing w:val="0"/>
          <w:position w:val="0"/>
          <w:sz w:val="24"/>
          <w:u w:val="single"/>
          <w:shd w:val="clear" w:fill="auto"/>
        </w:rPr>
        <w:t>年</w:t>
      </w:r>
      <w:r>
        <w:rPr>
          <w:rFonts w:hint="eastAsia" w:ascii="FreeSerif" w:hAnsi="FreeSerif" w:eastAsia="宋体" w:cs="FreeSerif"/>
          <w:color w:val="auto"/>
          <w:spacing w:val="0"/>
          <w:position w:val="0"/>
          <w:sz w:val="24"/>
          <w:u w:val="single"/>
          <w:shd w:val="clear" w:fill="auto"/>
          <w:lang w:val="en-US" w:eastAsia="zh-CN"/>
        </w:rPr>
        <w:t>9</w:t>
      </w:r>
      <w:r>
        <w:rPr>
          <w:rFonts w:hint="default" w:ascii="FreeSerif" w:hAnsi="FreeSerif" w:eastAsia="宋体" w:cs="FreeSerif"/>
          <w:color w:val="auto"/>
          <w:spacing w:val="0"/>
          <w:position w:val="0"/>
          <w:sz w:val="24"/>
          <w:u w:val="single"/>
          <w:shd w:val="clear" w:fill="auto"/>
        </w:rPr>
        <w:t>月</w:t>
      </w:r>
      <w:r>
        <w:rPr>
          <w:rFonts w:hint="eastAsia" w:ascii="FreeSerif" w:hAnsi="FreeSerif" w:eastAsia="宋体" w:cs="FreeSerif"/>
          <w:color w:val="auto"/>
          <w:spacing w:val="0"/>
          <w:position w:val="0"/>
          <w:sz w:val="24"/>
          <w:u w:val="single"/>
          <w:shd w:val="clear" w:fill="auto"/>
          <w:lang w:val="en-US" w:eastAsia="zh-CN"/>
        </w:rPr>
        <w:t>10</w:t>
      </w:r>
      <w:r>
        <w:rPr>
          <w:rFonts w:hint="default" w:ascii="FreeSerif" w:hAnsi="FreeSerif" w:eastAsia="宋体" w:cs="FreeSerif"/>
          <w:color w:val="auto"/>
          <w:spacing w:val="0"/>
          <w:position w:val="0"/>
          <w:sz w:val="24"/>
          <w:u w:val="single"/>
          <w:shd w:val="clear" w:fill="auto"/>
        </w:rPr>
        <w:t>日</w:t>
      </w:r>
      <w:r>
        <w:rPr>
          <w:rFonts w:hint="default" w:ascii="FreeSerif" w:hAnsi="FreeSerif" w:eastAsia="宋体" w:cs="FreeSerif"/>
          <w:color w:val="auto"/>
          <w:spacing w:val="0"/>
          <w:position w:val="0"/>
          <w:sz w:val="24"/>
          <w:shd w:val="clear" w:fill="auto"/>
        </w:rPr>
        <w:t>至</w:t>
      </w:r>
      <w:r>
        <w:rPr>
          <w:rFonts w:hint="eastAsia" w:ascii="FreeSerif" w:hAnsi="FreeSerif" w:eastAsia="宋体" w:cs="FreeSerif"/>
          <w:color w:val="auto"/>
          <w:spacing w:val="0"/>
          <w:position w:val="0"/>
          <w:sz w:val="24"/>
          <w:u w:val="single"/>
          <w:shd w:val="clear" w:fill="auto"/>
          <w:lang w:val="en-US" w:eastAsia="zh-CN"/>
        </w:rPr>
        <w:t>2026</w:t>
      </w:r>
      <w:r>
        <w:rPr>
          <w:rFonts w:hint="default" w:ascii="FreeSerif" w:hAnsi="FreeSerif" w:eastAsia="宋体" w:cs="FreeSerif"/>
          <w:color w:val="auto"/>
          <w:spacing w:val="0"/>
          <w:position w:val="0"/>
          <w:sz w:val="24"/>
          <w:u w:val="single"/>
          <w:shd w:val="clear" w:fill="auto"/>
        </w:rPr>
        <w:t>年</w:t>
      </w:r>
      <w:r>
        <w:rPr>
          <w:rFonts w:hint="eastAsia" w:ascii="FreeSerif" w:hAnsi="FreeSerif" w:eastAsia="宋体" w:cs="FreeSerif"/>
          <w:color w:val="auto"/>
          <w:spacing w:val="0"/>
          <w:position w:val="0"/>
          <w:sz w:val="24"/>
          <w:u w:val="single"/>
          <w:shd w:val="clear" w:fill="auto"/>
          <w:lang w:val="en-US" w:eastAsia="zh-CN"/>
        </w:rPr>
        <w:t>9</w:t>
      </w:r>
      <w:r>
        <w:rPr>
          <w:rFonts w:hint="default" w:ascii="FreeSerif" w:hAnsi="FreeSerif" w:eastAsia="宋体" w:cs="FreeSerif"/>
          <w:color w:val="auto"/>
          <w:spacing w:val="0"/>
          <w:position w:val="0"/>
          <w:sz w:val="24"/>
          <w:u w:val="single"/>
          <w:shd w:val="clear" w:fill="auto"/>
        </w:rPr>
        <w:t>月</w:t>
      </w:r>
      <w:r>
        <w:rPr>
          <w:rFonts w:hint="eastAsia" w:ascii="FreeSerif" w:hAnsi="FreeSerif" w:eastAsia="宋体" w:cs="FreeSerif"/>
          <w:color w:val="auto"/>
          <w:spacing w:val="0"/>
          <w:position w:val="0"/>
          <w:sz w:val="24"/>
          <w:u w:val="single"/>
          <w:shd w:val="clear" w:fill="auto"/>
          <w:lang w:val="en-US" w:eastAsia="zh-CN"/>
        </w:rPr>
        <w:t>17</w:t>
      </w:r>
      <w:r>
        <w:rPr>
          <w:rFonts w:hint="default" w:ascii="FreeSerif" w:hAnsi="FreeSerif" w:eastAsia="宋体" w:cs="FreeSerif"/>
          <w:color w:val="auto"/>
          <w:spacing w:val="0"/>
          <w:position w:val="0"/>
          <w:sz w:val="24"/>
          <w:u w:val="single"/>
          <w:shd w:val="clear" w:fill="auto"/>
        </w:rPr>
        <w:t>日</w:t>
      </w:r>
      <w:r>
        <w:rPr>
          <w:rFonts w:hint="eastAsia" w:ascii="FreeSerif" w:hAnsi="FreeSerif" w:eastAsia="宋体" w:cs="FreeSerif"/>
          <w:color w:val="auto"/>
          <w:spacing w:val="0"/>
          <w:position w:val="0"/>
          <w:sz w:val="24"/>
          <w:u w:val="single"/>
          <w:shd w:val="clear" w:fill="auto"/>
          <w:lang w:val="en-US" w:eastAsia="zh-CN"/>
        </w:rPr>
        <w:t>23:59分</w:t>
      </w:r>
      <w:r>
        <w:rPr>
          <w:rFonts w:hint="default" w:ascii="FreeSerif" w:hAnsi="FreeSerif" w:eastAsia="宋体" w:cs="FreeSerif"/>
          <w:color w:val="auto"/>
          <w:spacing w:val="0"/>
          <w:position w:val="0"/>
          <w:sz w:val="24"/>
          <w:shd w:val="clear" w:fill="auto"/>
        </w:rPr>
        <w:t>（北京时间，法定节假日除外</w:t>
      </w:r>
      <w:r>
        <w:rPr>
          <w:rFonts w:hint="default" w:ascii="FreeSerif" w:hAnsi="FreeSerif" w:eastAsia="Times New Roman" w:cs="FreeSerif"/>
          <w:color w:val="auto"/>
          <w:spacing w:val="0"/>
          <w:position w:val="0"/>
          <w:sz w:val="24"/>
          <w:shd w:val="clear" w:fill="auto"/>
        </w:rPr>
        <w:t xml:space="preserve"> </w:t>
      </w:r>
      <w:r>
        <w:rPr>
          <w:rFonts w:hint="default" w:ascii="FreeSerif" w:hAnsi="FreeSerif" w:eastAsia="宋体" w:cs="FreeSerif"/>
          <w:color w:val="auto"/>
          <w:spacing w:val="0"/>
          <w:position w:val="0"/>
          <w:sz w:val="24"/>
          <w:shd w:val="clear" w:fill="auto"/>
        </w:rPr>
        <w:t>）</w:t>
      </w:r>
    </w:p>
    <w:p w14:paraId="6C11B7DD">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2.</w:t>
      </w:r>
      <w:r>
        <w:rPr>
          <w:rFonts w:hint="default" w:ascii="FreeSerif" w:hAnsi="FreeSerif" w:eastAsia="宋体" w:cs="FreeSerif"/>
          <w:color w:val="auto"/>
          <w:spacing w:val="0"/>
          <w:position w:val="0"/>
          <w:sz w:val="24"/>
          <w:shd w:val="clear" w:fill="auto"/>
        </w:rPr>
        <w:t>地点：周口市公共资源交易中心网（http://jyzx.zhoukou.gov.cn）</w:t>
      </w:r>
    </w:p>
    <w:p w14:paraId="2A248C49">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3.</w:t>
      </w:r>
      <w:r>
        <w:rPr>
          <w:rFonts w:hint="default" w:ascii="FreeSerif" w:hAnsi="FreeSerif" w:eastAsia="宋体" w:cs="FreeSerif"/>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4DB8241F">
      <w:pPr>
        <w:keepNext w:val="0"/>
        <w:keepLines w:val="0"/>
        <w:pageBreakBefore w:val="0"/>
        <w:widowControl w:val="0"/>
        <w:kinsoku/>
        <w:wordWrap/>
        <w:overflowPunct/>
        <w:topLinePunct w:val="0"/>
        <w:autoSpaceDE/>
        <w:autoSpaceDN/>
        <w:bidi w:val="0"/>
        <w:adjustRightInd/>
        <w:snapToGrid/>
        <w:spacing w:before="0" w:line="440" w:lineRule="exact"/>
        <w:ind w:left="0" w:right="0" w:firstLine="540"/>
        <w:jc w:val="both"/>
        <w:textAlignment w:val="auto"/>
        <w:rPr>
          <w:rFonts w:hint="default" w:ascii="FreeSerif" w:hAnsi="FreeSerif" w:eastAsia="宋体" w:cs="FreeSerif"/>
          <w:color w:val="auto"/>
          <w:spacing w:val="0"/>
          <w:position w:val="0"/>
          <w:sz w:val="24"/>
          <w:shd w:val="clear" w:fill="auto"/>
          <w:lang w:eastAsia="zh-CN"/>
        </w:rPr>
      </w:pPr>
      <w:r>
        <w:rPr>
          <w:rFonts w:hint="eastAsia" w:ascii="FreeSerif" w:hAnsi="FreeSerif" w:eastAsia="宋体" w:cs="FreeSerif"/>
          <w:color w:val="auto"/>
          <w:spacing w:val="0"/>
          <w:position w:val="0"/>
          <w:sz w:val="24"/>
          <w:shd w:val="clear" w:fill="auto"/>
          <w:lang w:val="en-US" w:eastAsia="zh-CN"/>
        </w:rPr>
        <w:t>4.</w:t>
      </w:r>
      <w:r>
        <w:rPr>
          <w:rFonts w:hint="default" w:ascii="FreeSerif" w:hAnsi="FreeSerif" w:eastAsia="宋体" w:cs="FreeSerif"/>
          <w:color w:val="auto"/>
          <w:spacing w:val="0"/>
          <w:position w:val="0"/>
          <w:sz w:val="24"/>
          <w:shd w:val="clear" w:fill="auto"/>
        </w:rPr>
        <w:t>售价：</w:t>
      </w:r>
      <w:r>
        <w:rPr>
          <w:rFonts w:hint="default" w:ascii="FreeSerif" w:hAnsi="FreeSerif" w:eastAsia="Times New Roman" w:cs="FreeSerif"/>
          <w:color w:val="auto"/>
          <w:spacing w:val="0"/>
          <w:position w:val="0"/>
          <w:sz w:val="24"/>
          <w:shd w:val="clear" w:fill="auto"/>
        </w:rPr>
        <w:t>0</w:t>
      </w:r>
      <w:r>
        <w:rPr>
          <w:rFonts w:hint="default" w:ascii="FreeSerif" w:hAnsi="FreeSerif" w:eastAsia="宋体" w:cs="FreeSerif"/>
          <w:color w:val="auto"/>
          <w:spacing w:val="0"/>
          <w:position w:val="0"/>
          <w:sz w:val="24"/>
          <w:shd w:val="clear" w:fill="auto"/>
          <w:lang w:eastAsia="zh-CN"/>
        </w:rPr>
        <w:t>元。</w:t>
      </w:r>
    </w:p>
    <w:p w14:paraId="4D8311D2">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left"/>
        <w:textAlignment w:val="auto"/>
        <w:rPr>
          <w:rFonts w:hint="default" w:ascii="FreeSerif" w:hAnsi="FreeSerif" w:eastAsia="Times New Roman" w:cs="FreeSerif"/>
          <w:b/>
          <w:bCs/>
          <w:color w:val="auto"/>
          <w:spacing w:val="0"/>
          <w:position w:val="0"/>
          <w:sz w:val="24"/>
          <w:shd w:val="clear" w:fill="auto"/>
        </w:rPr>
      </w:pPr>
      <w:r>
        <w:rPr>
          <w:rFonts w:hint="default" w:ascii="FreeSerif" w:hAnsi="FreeSerif" w:eastAsia="宋体" w:cs="FreeSerif"/>
          <w:b/>
          <w:bCs/>
          <w:color w:val="auto"/>
          <w:spacing w:val="0"/>
          <w:position w:val="0"/>
          <w:sz w:val="24"/>
          <w:shd w:val="clear" w:fill="auto"/>
        </w:rPr>
        <w:t>四、响应文件提交</w:t>
      </w:r>
    </w:p>
    <w:p w14:paraId="194CC8B6">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Times New Roman" w:cs="FreeSerif"/>
          <w:color w:val="auto"/>
          <w:spacing w:val="0"/>
          <w:position w:val="0"/>
          <w:sz w:val="24"/>
          <w:u w:val="single"/>
          <w:shd w:val="clear" w:fill="auto"/>
        </w:rPr>
      </w:pPr>
      <w:r>
        <w:rPr>
          <w:rFonts w:hint="eastAsia"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截止时间：</w:t>
      </w:r>
      <w:r>
        <w:rPr>
          <w:rFonts w:hint="eastAsia" w:ascii="FreeSerif" w:hAnsi="FreeSerif" w:eastAsia="宋体" w:cs="FreeSerif"/>
          <w:color w:val="auto"/>
          <w:spacing w:val="0"/>
          <w:position w:val="0"/>
          <w:sz w:val="24"/>
          <w:u w:val="single"/>
          <w:shd w:val="clear" w:fill="auto"/>
          <w:lang w:val="en-US" w:eastAsia="zh-CN"/>
        </w:rPr>
        <w:t>2026</w:t>
      </w:r>
      <w:r>
        <w:rPr>
          <w:rFonts w:hint="default" w:ascii="FreeSerif" w:hAnsi="FreeSerif" w:eastAsia="宋体" w:cs="FreeSerif"/>
          <w:color w:val="auto"/>
          <w:spacing w:val="0"/>
          <w:position w:val="0"/>
          <w:sz w:val="24"/>
          <w:u w:val="single"/>
          <w:shd w:val="clear" w:fill="auto"/>
        </w:rPr>
        <w:t>年</w:t>
      </w:r>
      <w:r>
        <w:rPr>
          <w:rFonts w:hint="eastAsia" w:ascii="FreeSerif" w:hAnsi="FreeSerif" w:eastAsia="宋体" w:cs="FreeSerif"/>
          <w:color w:val="auto"/>
          <w:spacing w:val="0"/>
          <w:position w:val="0"/>
          <w:sz w:val="24"/>
          <w:u w:val="single"/>
          <w:shd w:val="clear" w:fill="auto"/>
          <w:lang w:val="en-US" w:eastAsia="zh-CN"/>
        </w:rPr>
        <w:t>9</w:t>
      </w:r>
      <w:r>
        <w:rPr>
          <w:rFonts w:hint="default" w:ascii="FreeSerif" w:hAnsi="FreeSerif" w:eastAsia="宋体" w:cs="FreeSerif"/>
          <w:color w:val="auto"/>
          <w:spacing w:val="0"/>
          <w:position w:val="0"/>
          <w:sz w:val="24"/>
          <w:u w:val="single"/>
          <w:shd w:val="clear" w:fill="auto"/>
        </w:rPr>
        <w:t>月</w:t>
      </w:r>
      <w:r>
        <w:rPr>
          <w:rFonts w:hint="eastAsia" w:ascii="FreeSerif" w:hAnsi="FreeSerif" w:eastAsia="宋体" w:cs="FreeSerif"/>
          <w:color w:val="auto"/>
          <w:spacing w:val="0"/>
          <w:position w:val="0"/>
          <w:sz w:val="24"/>
          <w:u w:val="single"/>
          <w:shd w:val="clear" w:fill="auto"/>
          <w:lang w:val="en-US" w:eastAsia="zh-CN"/>
        </w:rPr>
        <w:t>21</w:t>
      </w:r>
      <w:r>
        <w:rPr>
          <w:rFonts w:hint="default" w:ascii="FreeSerif" w:hAnsi="FreeSerif" w:eastAsia="宋体" w:cs="FreeSerif"/>
          <w:color w:val="auto"/>
          <w:spacing w:val="0"/>
          <w:position w:val="0"/>
          <w:sz w:val="24"/>
          <w:u w:val="single"/>
          <w:shd w:val="clear" w:fill="auto"/>
        </w:rPr>
        <w:t>日</w:t>
      </w:r>
      <w:r>
        <w:rPr>
          <w:rFonts w:hint="eastAsia" w:ascii="FreeSerif" w:hAnsi="FreeSerif" w:eastAsia="宋体" w:cs="FreeSerif"/>
          <w:color w:val="auto"/>
          <w:spacing w:val="0"/>
          <w:position w:val="0"/>
          <w:sz w:val="24"/>
          <w:u w:val="single"/>
          <w:shd w:val="clear" w:fill="auto"/>
          <w:lang w:val="en-US" w:eastAsia="zh-CN"/>
        </w:rPr>
        <w:t>10</w:t>
      </w:r>
      <w:r>
        <w:rPr>
          <w:rFonts w:hint="default" w:ascii="FreeSerif" w:hAnsi="FreeSerif" w:eastAsia="宋体" w:cs="FreeSerif"/>
          <w:color w:val="auto"/>
          <w:spacing w:val="0"/>
          <w:position w:val="0"/>
          <w:sz w:val="24"/>
          <w:u w:val="single"/>
          <w:shd w:val="clear" w:fill="auto"/>
        </w:rPr>
        <w:t>点</w:t>
      </w:r>
      <w:r>
        <w:rPr>
          <w:rFonts w:hint="eastAsia" w:ascii="FreeSerif" w:hAnsi="FreeSerif" w:eastAsia="宋体" w:cs="FreeSerif"/>
          <w:color w:val="auto"/>
          <w:spacing w:val="0"/>
          <w:position w:val="0"/>
          <w:sz w:val="24"/>
          <w:u w:val="single"/>
          <w:shd w:val="clear" w:fill="auto"/>
          <w:lang w:val="en-US" w:eastAsia="zh-CN"/>
        </w:rPr>
        <w:t>00</w:t>
      </w:r>
      <w:r>
        <w:rPr>
          <w:rFonts w:hint="default" w:ascii="FreeSerif" w:hAnsi="FreeSerif" w:eastAsia="宋体" w:cs="FreeSerif"/>
          <w:color w:val="auto"/>
          <w:spacing w:val="0"/>
          <w:position w:val="0"/>
          <w:sz w:val="24"/>
          <w:u w:val="single"/>
          <w:shd w:val="clear" w:fill="auto"/>
        </w:rPr>
        <w:t>分</w:t>
      </w:r>
      <w:r>
        <w:rPr>
          <w:rFonts w:hint="default" w:ascii="FreeSerif" w:hAnsi="FreeSerif" w:eastAsia="宋体" w:cs="FreeSerif"/>
          <w:color w:val="auto"/>
          <w:spacing w:val="0"/>
          <w:position w:val="0"/>
          <w:sz w:val="24"/>
          <w:shd w:val="clear" w:fill="auto"/>
        </w:rPr>
        <w:t>（北京时间）</w:t>
      </w:r>
    </w:p>
    <w:p w14:paraId="5F4E5CED">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Times New Roman" w:cs="FreeSerif"/>
          <w:color w:val="auto"/>
          <w:spacing w:val="0"/>
          <w:position w:val="0"/>
          <w:sz w:val="24"/>
          <w:u w:val="single"/>
          <w:shd w:val="clear" w:fill="auto"/>
        </w:rPr>
      </w:pPr>
      <w:r>
        <w:rPr>
          <w:rFonts w:hint="eastAsia" w:ascii="FreeSerif" w:hAnsi="FreeSerif" w:eastAsia="宋体" w:cs="FreeSerif"/>
          <w:color w:val="auto"/>
          <w:spacing w:val="0"/>
          <w:position w:val="0"/>
          <w:sz w:val="24"/>
          <w:shd w:val="clear" w:fill="auto"/>
          <w:lang w:val="en-US" w:eastAsia="zh-CN"/>
        </w:rPr>
        <w:t>2.</w:t>
      </w:r>
      <w:r>
        <w:rPr>
          <w:rFonts w:hint="default" w:ascii="FreeSerif" w:hAnsi="FreeSerif" w:eastAsia="宋体" w:cs="FreeSerif"/>
          <w:color w:val="auto"/>
          <w:spacing w:val="0"/>
          <w:position w:val="0"/>
          <w:sz w:val="24"/>
          <w:shd w:val="clear" w:fill="auto"/>
        </w:rPr>
        <w:t>地点：加密电子响应文件须在投标截止时间前通过</w:t>
      </w:r>
      <w:r>
        <w:rPr>
          <w:rFonts w:hint="default" w:ascii="FreeSerif" w:hAnsi="FreeSerif" w:eastAsia="宋体" w:cs="FreeSerif"/>
          <w:color w:val="auto"/>
          <w:spacing w:val="-6"/>
          <w:position w:val="0"/>
          <w:sz w:val="24"/>
          <w:shd w:val="clear" w:fill="auto"/>
        </w:rPr>
        <w:t>周口市公共资源交易中心网</w:t>
      </w:r>
      <w:r>
        <w:rPr>
          <w:rFonts w:hint="default" w:ascii="FreeSerif" w:hAnsi="FreeSerif" w:eastAsia="宋体" w:cs="FreeSerif"/>
          <w:color w:val="auto"/>
          <w:spacing w:val="0"/>
          <w:position w:val="0"/>
          <w:sz w:val="24"/>
          <w:shd w:val="clear" w:fill="auto"/>
        </w:rPr>
        <w:t>（网址</w:t>
      </w:r>
      <w:r>
        <w:rPr>
          <w:rFonts w:hint="default" w:ascii="FreeSerif" w:hAnsi="FreeSerif" w:cs="FreeSerif"/>
          <w:color w:val="auto"/>
        </w:rPr>
        <w:fldChar w:fldCharType="begin"/>
      </w:r>
      <w:r>
        <w:rPr>
          <w:rFonts w:hint="default" w:ascii="FreeSerif" w:hAnsi="FreeSerif" w:cs="FreeSerif"/>
          <w:color w:val="auto"/>
        </w:rPr>
        <w:instrText xml:space="preserve"> HYPERLINK "http://jyzx.zhoukou.gov.cn/" \h </w:instrText>
      </w:r>
      <w:r>
        <w:rPr>
          <w:rFonts w:hint="default" w:ascii="FreeSerif" w:hAnsi="FreeSerif" w:cs="FreeSerif"/>
          <w:color w:val="auto"/>
        </w:rPr>
        <w:fldChar w:fldCharType="separate"/>
      </w:r>
      <w:r>
        <w:rPr>
          <w:rFonts w:hint="default" w:ascii="FreeSerif" w:hAnsi="FreeSerif" w:eastAsia="Times New Roman" w:cs="FreeSerif"/>
          <w:color w:val="auto"/>
          <w:spacing w:val="0"/>
          <w:position w:val="0"/>
          <w:sz w:val="24"/>
          <w:u w:val="single"/>
          <w:shd w:val="clear" w:fill="auto"/>
        </w:rPr>
        <w:t>http://jyzx.zhoukou.gov.cn</w:t>
      </w:r>
      <w:r>
        <w:rPr>
          <w:rFonts w:hint="default" w:ascii="FreeSerif" w:hAnsi="FreeSerif" w:eastAsia="Times New Roman" w:cs="FreeSerif"/>
          <w:color w:val="auto"/>
          <w:spacing w:val="0"/>
          <w:position w:val="0"/>
          <w:sz w:val="24"/>
          <w:u w:val="single"/>
          <w:shd w:val="clear" w:fill="auto"/>
        </w:rPr>
        <w:fldChar w:fldCharType="end"/>
      </w:r>
      <w:r>
        <w:rPr>
          <w:rFonts w:hint="default" w:ascii="FreeSerif" w:hAnsi="FreeSerif" w:eastAsia="宋体" w:cs="FreeSerif"/>
          <w:color w:val="auto"/>
          <w:spacing w:val="0"/>
          <w:position w:val="0"/>
          <w:sz w:val="24"/>
          <w:shd w:val="clear" w:fill="auto"/>
        </w:rPr>
        <w:t>）。</w:t>
      </w:r>
    </w:p>
    <w:p w14:paraId="1005B82A">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left"/>
        <w:textAlignment w:val="auto"/>
        <w:rPr>
          <w:rFonts w:hint="default" w:ascii="FreeSerif" w:hAnsi="FreeSerif" w:eastAsia="Times New Roman" w:cs="FreeSerif"/>
          <w:b/>
          <w:bCs/>
          <w:color w:val="auto"/>
          <w:spacing w:val="0"/>
          <w:position w:val="0"/>
          <w:sz w:val="24"/>
          <w:shd w:val="clear" w:fill="auto"/>
        </w:rPr>
      </w:pPr>
      <w:r>
        <w:rPr>
          <w:rFonts w:hint="default" w:ascii="FreeSerif" w:hAnsi="FreeSerif" w:eastAsia="宋体" w:cs="FreeSerif"/>
          <w:b/>
          <w:bCs/>
          <w:color w:val="auto"/>
          <w:spacing w:val="0"/>
          <w:position w:val="0"/>
          <w:sz w:val="24"/>
          <w:shd w:val="clear" w:fill="auto"/>
        </w:rPr>
        <w:t>五、开启</w:t>
      </w:r>
    </w:p>
    <w:p w14:paraId="69995A28">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Times New Roman" w:cs="FreeSerif"/>
          <w:color w:val="auto"/>
          <w:spacing w:val="0"/>
          <w:position w:val="0"/>
          <w:sz w:val="24"/>
          <w:u w:val="single"/>
          <w:shd w:val="clear" w:fill="auto"/>
        </w:rPr>
      </w:pPr>
      <w:r>
        <w:rPr>
          <w:rFonts w:hint="eastAsia" w:ascii="FreeSerif" w:hAnsi="FreeSerif" w:eastAsia="宋体" w:cs="FreeSerif"/>
          <w:color w:val="auto"/>
          <w:spacing w:val="0"/>
          <w:position w:val="0"/>
          <w:sz w:val="24"/>
          <w:shd w:val="clear" w:fill="auto"/>
          <w:lang w:val="en-US" w:eastAsia="zh-CN"/>
        </w:rPr>
        <w:t>3.</w:t>
      </w:r>
      <w:r>
        <w:rPr>
          <w:rFonts w:hint="default" w:ascii="FreeSerif" w:hAnsi="FreeSerif" w:eastAsia="宋体" w:cs="FreeSerif"/>
          <w:color w:val="auto"/>
          <w:spacing w:val="0"/>
          <w:position w:val="0"/>
          <w:sz w:val="24"/>
          <w:shd w:val="clear" w:fill="auto"/>
        </w:rPr>
        <w:t>时间：</w:t>
      </w:r>
      <w:r>
        <w:rPr>
          <w:rFonts w:hint="eastAsia" w:ascii="FreeSerif" w:hAnsi="FreeSerif" w:eastAsia="宋体" w:cs="FreeSerif"/>
          <w:color w:val="auto"/>
          <w:spacing w:val="0"/>
          <w:position w:val="0"/>
          <w:sz w:val="24"/>
          <w:u w:val="single"/>
          <w:shd w:val="clear" w:fill="auto"/>
          <w:lang w:val="en-US" w:eastAsia="zh-CN"/>
        </w:rPr>
        <w:t>2026</w:t>
      </w:r>
      <w:r>
        <w:rPr>
          <w:rFonts w:hint="default" w:ascii="FreeSerif" w:hAnsi="FreeSerif" w:eastAsia="宋体" w:cs="FreeSerif"/>
          <w:color w:val="auto"/>
          <w:spacing w:val="0"/>
          <w:position w:val="0"/>
          <w:sz w:val="24"/>
          <w:u w:val="single"/>
          <w:shd w:val="clear" w:fill="auto"/>
        </w:rPr>
        <w:t>年</w:t>
      </w:r>
      <w:r>
        <w:rPr>
          <w:rFonts w:hint="eastAsia" w:ascii="FreeSerif" w:hAnsi="FreeSerif" w:eastAsia="宋体" w:cs="FreeSerif"/>
          <w:color w:val="auto"/>
          <w:spacing w:val="0"/>
          <w:position w:val="0"/>
          <w:sz w:val="24"/>
          <w:u w:val="single"/>
          <w:shd w:val="clear" w:fill="auto"/>
          <w:lang w:val="en-US" w:eastAsia="zh-CN"/>
        </w:rPr>
        <w:t>9</w:t>
      </w:r>
      <w:r>
        <w:rPr>
          <w:rFonts w:hint="default" w:ascii="FreeSerif" w:hAnsi="FreeSerif" w:eastAsia="宋体" w:cs="FreeSerif"/>
          <w:color w:val="auto"/>
          <w:spacing w:val="0"/>
          <w:position w:val="0"/>
          <w:sz w:val="24"/>
          <w:u w:val="single"/>
          <w:shd w:val="clear" w:fill="auto"/>
        </w:rPr>
        <w:t>月</w:t>
      </w:r>
      <w:r>
        <w:rPr>
          <w:rFonts w:hint="eastAsia" w:ascii="FreeSerif" w:hAnsi="FreeSerif" w:eastAsia="宋体" w:cs="FreeSerif"/>
          <w:color w:val="auto"/>
          <w:spacing w:val="0"/>
          <w:position w:val="0"/>
          <w:sz w:val="24"/>
          <w:u w:val="single"/>
          <w:shd w:val="clear" w:fill="auto"/>
          <w:lang w:val="en-US" w:eastAsia="zh-CN"/>
        </w:rPr>
        <w:t>21</w:t>
      </w:r>
      <w:r>
        <w:rPr>
          <w:rFonts w:hint="default" w:ascii="FreeSerif" w:hAnsi="FreeSerif" w:eastAsia="宋体" w:cs="FreeSerif"/>
          <w:color w:val="auto"/>
          <w:spacing w:val="0"/>
          <w:position w:val="0"/>
          <w:sz w:val="24"/>
          <w:u w:val="single"/>
          <w:shd w:val="clear" w:fill="auto"/>
        </w:rPr>
        <w:t>日</w:t>
      </w:r>
      <w:r>
        <w:rPr>
          <w:rFonts w:hint="eastAsia" w:ascii="FreeSerif" w:hAnsi="FreeSerif" w:eastAsia="宋体" w:cs="FreeSerif"/>
          <w:color w:val="auto"/>
          <w:spacing w:val="0"/>
          <w:position w:val="0"/>
          <w:sz w:val="24"/>
          <w:u w:val="single"/>
          <w:shd w:val="clear" w:fill="auto"/>
          <w:lang w:val="en-US" w:eastAsia="zh-CN"/>
        </w:rPr>
        <w:t>10</w:t>
      </w:r>
      <w:r>
        <w:rPr>
          <w:rFonts w:hint="default" w:ascii="FreeSerif" w:hAnsi="FreeSerif" w:eastAsia="宋体" w:cs="FreeSerif"/>
          <w:color w:val="auto"/>
          <w:spacing w:val="0"/>
          <w:position w:val="0"/>
          <w:sz w:val="24"/>
          <w:u w:val="single"/>
          <w:shd w:val="clear" w:fill="auto"/>
        </w:rPr>
        <w:t>点</w:t>
      </w:r>
      <w:r>
        <w:rPr>
          <w:rFonts w:hint="eastAsia" w:ascii="FreeSerif" w:hAnsi="FreeSerif" w:eastAsia="宋体" w:cs="FreeSerif"/>
          <w:color w:val="auto"/>
          <w:spacing w:val="0"/>
          <w:position w:val="0"/>
          <w:sz w:val="24"/>
          <w:u w:val="single"/>
          <w:shd w:val="clear" w:fill="auto"/>
          <w:lang w:val="en-US" w:eastAsia="zh-CN"/>
        </w:rPr>
        <w:t>00</w:t>
      </w:r>
      <w:r>
        <w:rPr>
          <w:rFonts w:hint="default" w:ascii="FreeSerif" w:hAnsi="FreeSerif" w:eastAsia="宋体" w:cs="FreeSerif"/>
          <w:color w:val="auto"/>
          <w:spacing w:val="0"/>
          <w:position w:val="0"/>
          <w:sz w:val="24"/>
          <w:u w:val="single"/>
          <w:shd w:val="clear" w:fill="auto"/>
        </w:rPr>
        <w:t>分</w:t>
      </w:r>
      <w:r>
        <w:rPr>
          <w:rFonts w:hint="default" w:ascii="FreeSerif" w:hAnsi="FreeSerif" w:eastAsia="宋体" w:cs="FreeSerif"/>
          <w:color w:val="auto"/>
          <w:spacing w:val="0"/>
          <w:position w:val="0"/>
          <w:sz w:val="24"/>
          <w:shd w:val="clear" w:fill="auto"/>
        </w:rPr>
        <w:t>（北京时间）</w:t>
      </w:r>
    </w:p>
    <w:p w14:paraId="620F6EC5">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Times New Roman" w:cs="FreeSerif"/>
          <w:color w:val="auto"/>
          <w:spacing w:val="0"/>
          <w:position w:val="0"/>
          <w:sz w:val="24"/>
          <w:u w:val="single"/>
          <w:shd w:val="clear" w:fill="auto"/>
        </w:rPr>
      </w:pPr>
      <w:r>
        <w:rPr>
          <w:rFonts w:hint="eastAsia" w:ascii="FreeSerif" w:hAnsi="FreeSerif" w:eastAsia="宋体" w:cs="FreeSerif"/>
          <w:color w:val="auto"/>
          <w:spacing w:val="0"/>
          <w:position w:val="0"/>
          <w:sz w:val="24"/>
          <w:shd w:val="clear" w:fill="auto"/>
          <w:lang w:val="en-US" w:eastAsia="zh-CN"/>
        </w:rPr>
        <w:t>4.</w:t>
      </w:r>
      <w:r>
        <w:rPr>
          <w:rFonts w:hint="default" w:ascii="FreeSerif" w:hAnsi="FreeSerif" w:eastAsia="宋体" w:cs="FreeSerif"/>
          <w:color w:val="auto"/>
          <w:spacing w:val="0"/>
          <w:position w:val="0"/>
          <w:sz w:val="24"/>
          <w:shd w:val="clear" w:fill="auto"/>
        </w:rPr>
        <w:t>地点：周口市公共资源交易中心开标室</w:t>
      </w:r>
    </w:p>
    <w:p w14:paraId="2DA3EC22">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left"/>
        <w:textAlignment w:val="auto"/>
        <w:rPr>
          <w:rFonts w:hint="default" w:ascii="FreeSerif" w:hAnsi="FreeSerif" w:eastAsia="Times New Roman" w:cs="FreeSerif"/>
          <w:b/>
          <w:bCs/>
          <w:color w:val="auto"/>
          <w:spacing w:val="0"/>
          <w:position w:val="0"/>
          <w:sz w:val="24"/>
          <w:shd w:val="clear" w:fill="auto"/>
        </w:rPr>
      </w:pPr>
      <w:r>
        <w:rPr>
          <w:rFonts w:hint="default" w:ascii="FreeSerif" w:hAnsi="FreeSerif" w:eastAsia="宋体" w:cs="FreeSerif"/>
          <w:b/>
          <w:bCs/>
          <w:color w:val="auto"/>
          <w:spacing w:val="0"/>
          <w:position w:val="0"/>
          <w:sz w:val="24"/>
          <w:shd w:val="clear" w:fill="auto"/>
        </w:rPr>
        <w:t>六、公告期限</w:t>
      </w:r>
    </w:p>
    <w:p w14:paraId="08853CB7">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Times New Roman"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自本公告发布之日起</w:t>
      </w:r>
      <w:r>
        <w:rPr>
          <w:rFonts w:hint="default" w:ascii="FreeSerif" w:hAnsi="FreeSerif" w:eastAsia="Times New Roman" w:cs="FreeSerif"/>
          <w:color w:val="auto"/>
          <w:spacing w:val="0"/>
          <w:position w:val="0"/>
          <w:sz w:val="24"/>
          <w:shd w:val="clear" w:fill="auto"/>
        </w:rPr>
        <w:t>3</w:t>
      </w:r>
      <w:r>
        <w:rPr>
          <w:rFonts w:hint="default" w:ascii="FreeSerif" w:hAnsi="FreeSerif" w:eastAsia="宋体" w:cs="FreeSerif"/>
          <w:color w:val="auto"/>
          <w:spacing w:val="0"/>
          <w:position w:val="0"/>
          <w:sz w:val="24"/>
          <w:shd w:val="clear" w:fill="auto"/>
        </w:rPr>
        <w:t>个工作日。</w:t>
      </w:r>
    </w:p>
    <w:p w14:paraId="074FABB2">
      <w:pPr>
        <w:keepNext w:val="0"/>
        <w:keepLines w:val="0"/>
        <w:pageBreakBefore w:val="0"/>
        <w:widowControl w:val="0"/>
        <w:numPr>
          <w:ilvl w:val="0"/>
          <w:numId w:val="0"/>
        </w:numPr>
        <w:kinsoku/>
        <w:wordWrap/>
        <w:overflowPunct/>
        <w:topLinePunct w:val="0"/>
        <w:autoSpaceDE/>
        <w:autoSpaceDN/>
        <w:bidi w:val="0"/>
        <w:adjustRightInd/>
        <w:snapToGrid/>
        <w:spacing w:before="0" w:line="440" w:lineRule="exact"/>
        <w:ind w:left="0" w:leftChars="0" w:right="0" w:rightChars="0" w:firstLine="0" w:firstLineChars="0"/>
        <w:jc w:val="left"/>
        <w:textAlignment w:val="auto"/>
        <w:rPr>
          <w:rFonts w:hint="default" w:ascii="FreeSerif" w:hAnsi="FreeSerif" w:eastAsia="宋体" w:cs="FreeSerif"/>
          <w:b/>
          <w:bCs/>
          <w:color w:val="auto"/>
          <w:spacing w:val="0"/>
          <w:position w:val="0"/>
          <w:sz w:val="24"/>
          <w:shd w:val="clear" w:fill="auto"/>
        </w:rPr>
      </w:pPr>
      <w:r>
        <w:rPr>
          <w:rFonts w:hint="default" w:ascii="FreeSerif" w:hAnsi="FreeSerif" w:eastAsia="宋体" w:cs="FreeSerif"/>
          <w:b/>
          <w:bCs/>
          <w:color w:val="auto"/>
          <w:spacing w:val="0"/>
          <w:position w:val="0"/>
          <w:sz w:val="24"/>
          <w:szCs w:val="22"/>
          <w:shd w:val="clear" w:fill="auto"/>
        </w:rPr>
        <w:t>七、</w:t>
      </w:r>
      <w:r>
        <w:rPr>
          <w:rFonts w:hint="default" w:ascii="FreeSerif" w:hAnsi="FreeSerif" w:eastAsia="宋体" w:cs="FreeSerif"/>
          <w:b/>
          <w:bCs/>
          <w:color w:val="auto"/>
          <w:spacing w:val="0"/>
          <w:position w:val="0"/>
          <w:sz w:val="24"/>
          <w:shd w:val="clear" w:fill="auto"/>
        </w:rPr>
        <w:t>其他补充事宜</w:t>
      </w:r>
    </w:p>
    <w:p w14:paraId="47D90E78">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both"/>
        <w:textAlignment w:val="auto"/>
        <w:rPr>
          <w:rFonts w:hint="default" w:ascii="FreeSerif" w:hAnsi="FreeSerif" w:eastAsia="宋体" w:cs="FreeSerif"/>
          <w:color w:val="auto"/>
          <w:spacing w:val="0"/>
          <w:position w:val="0"/>
          <w:sz w:val="24"/>
          <w:szCs w:val="22"/>
          <w:shd w:val="clear" w:fill="auto"/>
        </w:rPr>
      </w:pPr>
      <w:r>
        <w:rPr>
          <w:rFonts w:hint="default" w:ascii="FreeSerif" w:hAnsi="FreeSerif" w:eastAsia="宋体" w:cs="FreeSerif"/>
          <w:color w:val="auto"/>
          <w:spacing w:val="0"/>
          <w:position w:val="0"/>
          <w:sz w:val="24"/>
          <w:szCs w:val="22"/>
          <w:shd w:val="clear" w:fill="auto"/>
          <w:lang w:val="en-US" w:eastAsia="zh-CN"/>
        </w:rPr>
        <w:t>无</w:t>
      </w:r>
    </w:p>
    <w:p w14:paraId="07FEF567">
      <w:pPr>
        <w:keepNext w:val="0"/>
        <w:keepLines w:val="0"/>
        <w:pageBreakBefore w:val="0"/>
        <w:widowControl w:val="0"/>
        <w:kinsoku/>
        <w:wordWrap/>
        <w:overflowPunct/>
        <w:topLinePunct w:val="0"/>
        <w:autoSpaceDE/>
        <w:autoSpaceDN/>
        <w:bidi w:val="0"/>
        <w:adjustRightInd/>
        <w:snapToGrid/>
        <w:spacing w:before="0" w:line="440" w:lineRule="exact"/>
        <w:ind w:left="0" w:right="0" w:firstLine="0"/>
        <w:jc w:val="left"/>
        <w:textAlignment w:val="auto"/>
        <w:rPr>
          <w:rFonts w:hint="default" w:ascii="FreeSerif" w:hAnsi="FreeSerif" w:eastAsia="Times New Roman" w:cs="FreeSerif"/>
          <w:b/>
          <w:bCs/>
          <w:color w:val="auto"/>
          <w:spacing w:val="0"/>
          <w:position w:val="0"/>
          <w:sz w:val="24"/>
          <w:shd w:val="clear" w:fill="auto"/>
        </w:rPr>
      </w:pPr>
      <w:r>
        <w:rPr>
          <w:rFonts w:hint="default" w:ascii="FreeSerif" w:hAnsi="FreeSerif" w:eastAsia="宋体" w:cs="FreeSerif"/>
          <w:b/>
          <w:bCs/>
          <w:color w:val="auto"/>
          <w:spacing w:val="0"/>
          <w:position w:val="0"/>
          <w:sz w:val="24"/>
          <w:shd w:val="clear" w:fill="auto"/>
        </w:rPr>
        <w:t>八、凡对本次采购提出询问，请按以下方式联系。</w:t>
      </w:r>
    </w:p>
    <w:p w14:paraId="07F37D95">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1.采购人信息</w:t>
      </w:r>
    </w:p>
    <w:p w14:paraId="5FD17D3B">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名 称：周口文理职业学院　　　　　　　　　　　　</w:t>
      </w:r>
    </w:p>
    <w:p w14:paraId="45E9CAC7">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地址：周口市周口大道 5 号　　　　　　　　　　　　</w:t>
      </w:r>
    </w:p>
    <w:p w14:paraId="434AC766">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项目联系人：</w:t>
      </w:r>
      <w:r>
        <w:rPr>
          <w:rFonts w:hint="default" w:ascii="FreeSerif" w:hAnsi="FreeSerif" w:eastAsia="宋体" w:cs="FreeSerif"/>
          <w:color w:val="auto"/>
          <w:spacing w:val="0"/>
          <w:position w:val="0"/>
          <w:sz w:val="24"/>
          <w:shd w:val="clear" w:fill="auto"/>
          <w:lang w:eastAsia="zh-CN"/>
        </w:rPr>
        <w:t>周</w:t>
      </w:r>
      <w:r>
        <w:rPr>
          <w:rFonts w:hint="eastAsia" w:ascii="FreeSerif" w:hAnsi="FreeSerif" w:eastAsia="宋体" w:cs="FreeSerif"/>
          <w:color w:val="auto"/>
          <w:spacing w:val="0"/>
          <w:position w:val="0"/>
          <w:sz w:val="24"/>
          <w:shd w:val="clear" w:fill="auto"/>
          <w:lang w:eastAsia="zh-CN"/>
        </w:rPr>
        <w:t>洁</w:t>
      </w:r>
      <w:r>
        <w:rPr>
          <w:rFonts w:hint="default"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 xml:space="preserve">    </w:t>
      </w: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 xml:space="preserve"> 联系方式：</w:t>
      </w:r>
      <w:r>
        <w:rPr>
          <w:rFonts w:hint="default" w:ascii="FreeSerif" w:hAnsi="FreeSerif" w:eastAsia="宋体" w:cs="FreeSerif"/>
          <w:color w:val="auto"/>
          <w:spacing w:val="0"/>
          <w:position w:val="0"/>
          <w:sz w:val="24"/>
          <w:shd w:val="clear" w:fill="auto"/>
          <w:lang w:val="en-US" w:eastAsia="zh-CN"/>
        </w:rPr>
        <w:t>0394-6113665</w:t>
      </w:r>
      <w:r>
        <w:rPr>
          <w:rFonts w:hint="default" w:ascii="FreeSerif" w:hAnsi="FreeSerif" w:eastAsia="宋体" w:cs="FreeSerif"/>
          <w:color w:val="auto"/>
          <w:spacing w:val="0"/>
          <w:position w:val="0"/>
          <w:sz w:val="24"/>
          <w:shd w:val="clear" w:fill="auto"/>
        </w:rPr>
        <w:t xml:space="preserve">　　　　　　　　　　　 </w:t>
      </w:r>
    </w:p>
    <w:p w14:paraId="62D37AB3">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2.采购代理机构信息</w:t>
      </w:r>
    </w:p>
    <w:p w14:paraId="54CEC6E6">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名 称：周口市公共资源交易中心政府采购中心　　　　　　　　　　　　</w:t>
      </w:r>
    </w:p>
    <w:p w14:paraId="6A437722">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地　址：周口市光明路与政通路交叉口向北100米路东</w:t>
      </w:r>
    </w:p>
    <w:p w14:paraId="026B4A08">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项目联系人：</w:t>
      </w:r>
      <w:r>
        <w:rPr>
          <w:rFonts w:hint="eastAsia" w:ascii="FreeSerif" w:hAnsi="FreeSerif" w:eastAsia="宋体" w:cs="FreeSerif"/>
          <w:color w:val="auto"/>
          <w:spacing w:val="0"/>
          <w:position w:val="0"/>
          <w:sz w:val="24"/>
          <w:shd w:val="clear" w:fill="auto"/>
          <w:lang w:val="en-US" w:eastAsia="zh-CN"/>
        </w:rPr>
        <w:t>刘 宇</w:t>
      </w:r>
      <w:r>
        <w:rPr>
          <w:rFonts w:hint="default" w:ascii="FreeSerif" w:hAnsi="FreeSerif" w:eastAsia="宋体" w:cs="FreeSerif"/>
          <w:color w:val="auto"/>
          <w:spacing w:val="0"/>
          <w:position w:val="0"/>
          <w:sz w:val="24"/>
          <w:shd w:val="clear" w:fill="auto"/>
        </w:rPr>
        <w:t xml:space="preserve">             联系方式：0394—</w:t>
      </w:r>
      <w:r>
        <w:rPr>
          <w:rFonts w:hint="eastAsia" w:ascii="FreeSerif" w:hAnsi="FreeSerif" w:eastAsia="宋体" w:cs="FreeSerif"/>
          <w:color w:val="auto"/>
          <w:spacing w:val="0"/>
          <w:position w:val="0"/>
          <w:sz w:val="24"/>
          <w:shd w:val="clear" w:fill="auto"/>
          <w:lang w:val="en-US" w:eastAsia="zh-CN"/>
        </w:rPr>
        <w:t>8106517</w:t>
      </w:r>
      <w:bookmarkStart w:id="14" w:name="_GoBack"/>
      <w:bookmarkEnd w:id="14"/>
      <w:r>
        <w:rPr>
          <w:rFonts w:hint="default" w:ascii="FreeSerif" w:hAnsi="FreeSerif" w:eastAsia="宋体" w:cs="FreeSerif"/>
          <w:color w:val="auto"/>
          <w:spacing w:val="0"/>
          <w:position w:val="0"/>
          <w:sz w:val="24"/>
          <w:shd w:val="clear" w:fill="auto"/>
        </w:rPr>
        <w:t>　　　　　　　　</w:t>
      </w:r>
    </w:p>
    <w:p w14:paraId="73F7D833">
      <w:pPr>
        <w:keepNext w:val="0"/>
        <w:keepLines w:val="0"/>
        <w:pageBreakBefore w:val="0"/>
        <w:widowControl w:val="0"/>
        <w:kinsoku/>
        <w:wordWrap/>
        <w:overflowPunct/>
        <w:topLinePunct w:val="0"/>
        <w:autoSpaceDE/>
        <w:autoSpaceDN/>
        <w:bidi w:val="0"/>
        <w:adjustRightInd/>
        <w:snapToGrid/>
        <w:spacing w:before="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3.监督单位：周口市财政局政府采购监督管理科</w:t>
      </w:r>
    </w:p>
    <w:p w14:paraId="5804FC95">
      <w:pPr>
        <w:keepNext w:val="0"/>
        <w:keepLines w:val="0"/>
        <w:pageBreakBefore w:val="0"/>
        <w:widowControl w:val="0"/>
        <w:kinsoku/>
        <w:wordWrap/>
        <w:overflowPunct/>
        <w:topLinePunct w:val="0"/>
        <w:autoSpaceDE/>
        <w:autoSpaceDN/>
        <w:bidi w:val="0"/>
        <w:adjustRightInd/>
        <w:snapToGrid/>
        <w:spacing w:before="0" w:line="440" w:lineRule="exact"/>
        <w:ind w:left="0" w:right="0" w:firstLine="72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联系方式：0394—810697</w:t>
      </w:r>
      <w:r>
        <w:rPr>
          <w:rFonts w:hint="default" w:ascii="FreeSerif" w:hAnsi="FreeSerif" w:eastAsia="宋体" w:cs="FreeSerif"/>
          <w:color w:val="auto"/>
          <w:spacing w:val="0"/>
          <w:position w:val="0"/>
          <w:sz w:val="24"/>
          <w:shd w:val="clear" w:fill="auto"/>
          <w:lang w:val="en-US" w:eastAsia="zh-CN"/>
        </w:rPr>
        <w:t>6</w:t>
      </w:r>
      <w:r>
        <w:rPr>
          <w:rFonts w:hint="default" w:ascii="FreeSerif" w:hAnsi="FreeSerif" w:eastAsia="宋体" w:cs="FreeSerif"/>
          <w:color w:val="auto"/>
          <w:spacing w:val="0"/>
          <w:position w:val="0"/>
          <w:sz w:val="24"/>
          <w:shd w:val="clear" w:fill="auto"/>
        </w:rPr>
        <w:t xml:space="preserve">  </w:t>
      </w:r>
    </w:p>
    <w:p w14:paraId="3D10C111">
      <w:pPr>
        <w:keepNext w:val="0"/>
        <w:keepLines w:val="0"/>
        <w:pageBreakBefore w:val="0"/>
        <w:widowControl w:val="0"/>
        <w:kinsoku/>
        <w:wordWrap/>
        <w:overflowPunct/>
        <w:topLinePunct w:val="0"/>
        <w:autoSpaceDE/>
        <w:autoSpaceDN/>
        <w:bidi w:val="0"/>
        <w:adjustRightInd/>
        <w:snapToGrid/>
        <w:spacing w:before="0" w:line="440" w:lineRule="exact"/>
        <w:ind w:left="0" w:right="0" w:firstLine="720"/>
        <w:jc w:val="left"/>
        <w:textAlignment w:val="auto"/>
        <w:rPr>
          <w:rFonts w:hint="default" w:ascii="FreeSerif" w:hAnsi="FreeSerif" w:eastAsia="宋体" w:cs="FreeSerif"/>
          <w:color w:val="auto"/>
          <w:spacing w:val="0"/>
          <w:position w:val="0"/>
          <w:sz w:val="24"/>
          <w:shd w:val="clear" w:fill="auto"/>
        </w:rPr>
      </w:pPr>
    </w:p>
    <w:p w14:paraId="34878E4A">
      <w:pPr>
        <w:keepNext w:val="0"/>
        <w:keepLines w:val="0"/>
        <w:pageBreakBefore w:val="0"/>
        <w:widowControl w:val="0"/>
        <w:kinsoku/>
        <w:wordWrap/>
        <w:overflowPunct/>
        <w:topLinePunct w:val="0"/>
        <w:autoSpaceDE/>
        <w:autoSpaceDN/>
        <w:bidi w:val="0"/>
        <w:adjustRightInd/>
        <w:snapToGrid/>
        <w:spacing w:before="0" w:line="440" w:lineRule="exact"/>
        <w:ind w:left="0" w:right="0" w:firstLine="420"/>
        <w:jc w:val="left"/>
        <w:textAlignment w:val="auto"/>
        <w:rPr>
          <w:rFonts w:hint="default" w:ascii="FreeSerif" w:hAnsi="FreeSerif" w:eastAsia="Times New Roman" w:cs="FreeSerif"/>
          <w:color w:val="auto"/>
          <w:spacing w:val="0"/>
          <w:position w:val="0"/>
          <w:sz w:val="22"/>
          <w:shd w:val="clear" w:fill="auto"/>
        </w:rPr>
      </w:pPr>
    </w:p>
    <w:p w14:paraId="33A6A78F">
      <w:pPr>
        <w:keepNext w:val="0"/>
        <w:keepLines w:val="0"/>
        <w:pageBreakBefore w:val="0"/>
        <w:widowControl w:val="0"/>
        <w:kinsoku/>
        <w:wordWrap/>
        <w:overflowPunct/>
        <w:topLinePunct w:val="0"/>
        <w:autoSpaceDE/>
        <w:autoSpaceDN/>
        <w:bidi w:val="0"/>
        <w:adjustRightInd/>
        <w:snapToGrid/>
        <w:spacing w:before="0" w:line="440" w:lineRule="exact"/>
        <w:ind w:left="0" w:right="0" w:firstLine="204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周口市公共资源交易中心政府采购中心</w:t>
      </w:r>
    </w:p>
    <w:p w14:paraId="5A2A7D1F">
      <w:pPr>
        <w:keepNext w:val="0"/>
        <w:keepLines w:val="0"/>
        <w:pageBreakBefore w:val="0"/>
        <w:widowControl w:val="0"/>
        <w:tabs>
          <w:tab w:val="left" w:pos="0"/>
          <w:tab w:val="left" w:pos="993"/>
          <w:tab w:val="left" w:pos="1134"/>
        </w:tabs>
        <w:kinsoku/>
        <w:wordWrap/>
        <w:overflowPunct/>
        <w:topLinePunct w:val="0"/>
        <w:autoSpaceDE/>
        <w:autoSpaceDN/>
        <w:bidi w:val="0"/>
        <w:adjustRightInd/>
        <w:snapToGrid/>
        <w:spacing w:before="0" w:line="440" w:lineRule="exact"/>
        <w:ind w:left="0" w:right="0" w:firstLine="360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lang w:val="en-US" w:eastAsia="zh-CN"/>
        </w:rPr>
        <w:t xml:space="preserve">             </w:t>
      </w:r>
      <w:r>
        <w:rPr>
          <w:rFonts w:hint="eastAsia" w:ascii="FreeSerif" w:hAnsi="FreeSerif" w:eastAsia="宋体" w:cs="FreeSerif"/>
          <w:color w:val="auto"/>
          <w:spacing w:val="0"/>
          <w:position w:val="0"/>
          <w:sz w:val="24"/>
          <w:shd w:val="clear" w:fill="auto"/>
          <w:lang w:val="en-US" w:eastAsia="zh-CN"/>
        </w:rPr>
        <w:t>2026</w:t>
      </w:r>
      <w:r>
        <w:rPr>
          <w:rFonts w:hint="default" w:ascii="FreeSerif" w:hAnsi="FreeSerif" w:eastAsia="宋体" w:cs="FreeSerif"/>
          <w:color w:val="auto"/>
          <w:spacing w:val="0"/>
          <w:position w:val="0"/>
          <w:sz w:val="24"/>
          <w:shd w:val="clear" w:fill="auto"/>
        </w:rPr>
        <w:t>年</w:t>
      </w:r>
      <w:r>
        <w:rPr>
          <w:rFonts w:hint="eastAsia" w:ascii="FreeSerif" w:hAnsi="FreeSerif" w:eastAsia="宋体" w:cs="FreeSerif"/>
          <w:color w:val="auto"/>
          <w:spacing w:val="0"/>
          <w:position w:val="0"/>
          <w:sz w:val="24"/>
          <w:shd w:val="clear" w:fill="auto"/>
          <w:lang w:val="en-US" w:eastAsia="zh-CN"/>
        </w:rPr>
        <w:t>9</w:t>
      </w:r>
      <w:r>
        <w:rPr>
          <w:rFonts w:hint="default" w:ascii="FreeSerif" w:hAnsi="FreeSerif" w:eastAsia="宋体" w:cs="FreeSerif"/>
          <w:color w:val="auto"/>
          <w:spacing w:val="0"/>
          <w:position w:val="0"/>
          <w:sz w:val="24"/>
          <w:shd w:val="clear" w:fill="auto"/>
        </w:rPr>
        <w:t>月</w:t>
      </w:r>
      <w:r>
        <w:rPr>
          <w:rFonts w:hint="eastAsia" w:ascii="FreeSerif" w:hAnsi="FreeSerif" w:eastAsia="宋体" w:cs="FreeSerif"/>
          <w:color w:val="auto"/>
          <w:spacing w:val="0"/>
          <w:position w:val="0"/>
          <w:sz w:val="24"/>
          <w:shd w:val="clear" w:fill="auto"/>
          <w:lang w:val="en-US" w:eastAsia="zh-CN"/>
        </w:rPr>
        <w:t>10</w:t>
      </w:r>
      <w:r>
        <w:rPr>
          <w:rFonts w:hint="default" w:ascii="FreeSerif" w:hAnsi="FreeSerif" w:eastAsia="宋体" w:cs="FreeSerif"/>
          <w:color w:val="auto"/>
          <w:spacing w:val="0"/>
          <w:position w:val="0"/>
          <w:sz w:val="24"/>
          <w:shd w:val="clear" w:fill="auto"/>
        </w:rPr>
        <w:t>日</w:t>
      </w:r>
    </w:p>
    <w:p w14:paraId="79C6694B">
      <w:pPr>
        <w:spacing w:before="0" w:after="0" w:line="240" w:lineRule="auto"/>
        <w:ind w:left="0" w:right="0" w:firstLine="0"/>
        <w:jc w:val="center"/>
        <w:outlineLvl w:val="0"/>
        <w:rPr>
          <w:rFonts w:hint="default" w:ascii="FreeSerif" w:hAnsi="FreeSerif" w:eastAsia="宋体" w:cs="FreeSerif"/>
          <w:b/>
          <w:color w:val="auto"/>
          <w:spacing w:val="0"/>
          <w:position w:val="0"/>
          <w:sz w:val="28"/>
          <w:szCs w:val="21"/>
          <w:shd w:val="clear" w:fill="auto"/>
        </w:rPr>
      </w:pPr>
      <w:r>
        <w:rPr>
          <w:rFonts w:hint="default" w:ascii="FreeSerif" w:hAnsi="FreeSerif" w:eastAsia="宋体" w:cs="FreeSerif"/>
          <w:color w:val="auto"/>
          <w:spacing w:val="0"/>
          <w:position w:val="0"/>
          <w:sz w:val="24"/>
          <w:shd w:val="clear" w:fill="auto"/>
        </w:rPr>
        <w:br w:type="page"/>
      </w:r>
      <w:bookmarkStart w:id="1" w:name="_Toc917479007"/>
      <w:r>
        <w:rPr>
          <w:rFonts w:hint="default" w:ascii="FreeSerif" w:hAnsi="FreeSerif" w:eastAsia="宋体" w:cs="FreeSerif"/>
          <w:b/>
          <w:color w:val="auto"/>
          <w:spacing w:val="0"/>
          <w:position w:val="0"/>
          <w:sz w:val="28"/>
          <w:szCs w:val="21"/>
          <w:shd w:val="clear" w:fill="auto"/>
        </w:rPr>
        <w:t>第二章    供应商须知</w:t>
      </w:r>
      <w:bookmarkEnd w:id="1"/>
    </w:p>
    <w:tbl>
      <w:tblPr>
        <w:tblStyle w:val="10"/>
        <w:tblW w:w="0" w:type="auto"/>
        <w:tblInd w:w="108" w:type="dxa"/>
        <w:tblLayout w:type="autofit"/>
        <w:tblCellMar>
          <w:top w:w="0" w:type="dxa"/>
          <w:left w:w="10" w:type="dxa"/>
          <w:bottom w:w="0" w:type="dxa"/>
          <w:right w:w="10" w:type="dxa"/>
        </w:tblCellMar>
      </w:tblPr>
      <w:tblGrid>
        <w:gridCol w:w="958"/>
        <w:gridCol w:w="1962"/>
        <w:gridCol w:w="5494"/>
      </w:tblGrid>
      <w:tr w14:paraId="702ADA53">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867CC">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供应商须知前附表</w:t>
            </w:r>
          </w:p>
        </w:tc>
      </w:tr>
      <w:tr w14:paraId="6697C3A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35A18">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FF86EF">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A5B75A">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内  容</w:t>
            </w:r>
          </w:p>
        </w:tc>
      </w:tr>
      <w:tr w14:paraId="0F68D65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BC80C8">
            <w:pPr>
              <w:numPr>
                <w:ilvl w:val="0"/>
                <w:numId w:val="1"/>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51114F">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1F7C2">
            <w:pPr>
              <w:spacing w:before="0" w:after="0" w:line="240" w:lineRule="auto"/>
              <w:ind w:left="0" w:right="0" w:firstLine="0"/>
              <w:jc w:val="both"/>
              <w:rPr>
                <w:rFonts w:hint="eastAsia" w:ascii="FreeSerif" w:hAnsi="FreeSerif" w:eastAsia="宋体" w:cs="FreeSerif"/>
                <w:color w:val="auto"/>
                <w:spacing w:val="0"/>
                <w:position w:val="0"/>
                <w:sz w:val="24"/>
                <w:shd w:val="clear" w:fill="auto"/>
                <w:lang w:eastAsia="zh-CN"/>
              </w:rPr>
            </w:pPr>
            <w:r>
              <w:rPr>
                <w:rFonts w:hint="default" w:ascii="FreeSerif" w:hAnsi="FreeSerif" w:eastAsia="宋体" w:cs="FreeSerif"/>
                <w:color w:val="auto"/>
                <w:spacing w:val="0"/>
                <w:position w:val="0"/>
                <w:sz w:val="24"/>
                <w:shd w:val="clear" w:fill="auto"/>
              </w:rPr>
              <w:t>1）项目名称：</w:t>
            </w:r>
            <w:r>
              <w:rPr>
                <w:rFonts w:hint="eastAsia" w:ascii="FreeSerif" w:hAnsi="FreeSerif" w:eastAsia="宋体" w:cs="FreeSerif"/>
                <w:color w:val="auto"/>
                <w:spacing w:val="0"/>
                <w:position w:val="0"/>
                <w:sz w:val="24"/>
                <w:shd w:val="clear" w:fill="auto"/>
                <w:lang w:eastAsia="zh-CN"/>
              </w:rPr>
              <w:t>周口文理职业学院综合财务应用管理平台建设项目</w:t>
            </w:r>
          </w:p>
          <w:p w14:paraId="0B60E58B">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2）采购内容：</w:t>
            </w:r>
            <w:r>
              <w:rPr>
                <w:rFonts w:hint="eastAsia" w:ascii="FreeSerif" w:hAnsi="FreeSerif" w:eastAsia="宋体" w:cs="FreeSerif"/>
                <w:color w:val="auto"/>
                <w:spacing w:val="0"/>
                <w:position w:val="0"/>
                <w:sz w:val="24"/>
                <w:shd w:val="clear" w:fill="auto"/>
                <w:lang w:eastAsia="zh-CN"/>
              </w:rPr>
              <w:t>应用软件</w:t>
            </w:r>
            <w:r>
              <w:rPr>
                <w:rFonts w:hint="default" w:ascii="FreeSerif" w:hAnsi="FreeSerif" w:eastAsia="宋体" w:cs="FreeSerif"/>
                <w:color w:val="auto"/>
                <w:spacing w:val="0"/>
                <w:position w:val="0"/>
                <w:sz w:val="24"/>
                <w:shd w:val="clear" w:fill="auto"/>
              </w:rPr>
              <w:t>（集采品目）</w:t>
            </w:r>
            <w:r>
              <w:rPr>
                <w:rFonts w:hint="eastAsia" w:ascii="FreeSerif" w:hAnsi="FreeSerif" w:eastAsia="宋体" w:cs="FreeSerif"/>
                <w:color w:val="auto"/>
                <w:spacing w:val="0"/>
                <w:position w:val="0"/>
                <w:sz w:val="24"/>
                <w:shd w:val="clear" w:fill="auto"/>
                <w:lang w:val="en-US" w:eastAsia="zh-CN"/>
              </w:rPr>
              <w:t>1套</w:t>
            </w:r>
          </w:p>
          <w:p w14:paraId="4F02B8F5">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3）采购人：周口文理职业学院</w:t>
            </w:r>
          </w:p>
          <w:p w14:paraId="09D50578">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4）采购代理机构：周口市公共资源交易中心政府采购中心</w:t>
            </w:r>
          </w:p>
        </w:tc>
      </w:tr>
      <w:tr w14:paraId="674854E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ECF69">
            <w:pPr>
              <w:numPr>
                <w:ilvl w:val="0"/>
                <w:numId w:val="2"/>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894799">
            <w:pPr>
              <w:spacing w:before="0" w:after="0" w:line="240" w:lineRule="auto"/>
              <w:ind w:left="-4" w:right="0" w:hanging="4"/>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344B80">
            <w:pPr>
              <w:spacing w:before="0" w:after="0" w:line="240" w:lineRule="auto"/>
              <w:ind w:left="-4" w:right="0" w:hanging="4"/>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见竞争性磋商邀请函</w:t>
            </w:r>
          </w:p>
        </w:tc>
      </w:tr>
      <w:tr w14:paraId="4458CE8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B9B9A">
            <w:pPr>
              <w:numPr>
                <w:ilvl w:val="0"/>
                <w:numId w:val="3"/>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2E846">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2D540">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无论报价和磋商的过程和结果如何，供应商自行承担所有与参加报价及磋商有关活动的全部费用。</w:t>
            </w:r>
          </w:p>
        </w:tc>
      </w:tr>
      <w:tr w14:paraId="45B1412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364287">
            <w:pPr>
              <w:numPr>
                <w:ilvl w:val="0"/>
                <w:numId w:val="4"/>
              </w:numPr>
              <w:tabs>
                <w:tab w:val="left" w:pos="420"/>
              </w:tabs>
              <w:spacing w:before="0" w:after="0" w:line="240" w:lineRule="auto"/>
              <w:ind w:left="420" w:right="0" w:hanging="42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19FB93">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DF5E5A">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中文</w:t>
            </w:r>
          </w:p>
        </w:tc>
      </w:tr>
      <w:tr w14:paraId="14BCF61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B5E2A">
            <w:pPr>
              <w:numPr>
                <w:ilvl w:val="0"/>
                <w:numId w:val="5"/>
              </w:numPr>
              <w:tabs>
                <w:tab w:val="left" w:pos="420"/>
              </w:tabs>
              <w:spacing w:before="0" w:after="0" w:line="240" w:lineRule="auto"/>
              <w:ind w:left="420" w:right="0" w:hanging="42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7314BB">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87051">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人民币</w:t>
            </w:r>
          </w:p>
        </w:tc>
      </w:tr>
      <w:tr w14:paraId="22B3B7D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3F2E7B">
            <w:pPr>
              <w:numPr>
                <w:ilvl w:val="0"/>
                <w:numId w:val="6"/>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42C6B">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EE736">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报价包括本项目所招标的货物、保险、税费、包装、加工及加工损耗、运输、现场落地、安装、验收等（采购项目技术规格、参数及要求）</w:t>
            </w:r>
          </w:p>
        </w:tc>
      </w:tr>
      <w:tr w14:paraId="7428546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06476">
            <w:pPr>
              <w:numPr>
                <w:ilvl w:val="0"/>
                <w:numId w:val="7"/>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4948E">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43D16">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响应文件递交截止期后60日内有效</w:t>
            </w:r>
          </w:p>
        </w:tc>
      </w:tr>
      <w:tr w14:paraId="1923B48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35750A">
            <w:pPr>
              <w:numPr>
                <w:ilvl w:val="0"/>
                <w:numId w:val="8"/>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30DEF">
            <w:pPr>
              <w:tabs>
                <w:tab w:val="left" w:pos="8640"/>
              </w:tabs>
              <w:spacing w:before="0" w:after="0" w:line="240" w:lineRule="auto"/>
              <w:ind w:left="-2"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2BAA9C">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4A2342D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8A2F7D">
            <w:pPr>
              <w:numPr>
                <w:ilvl w:val="0"/>
                <w:numId w:val="9"/>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9C6767">
            <w:pPr>
              <w:tabs>
                <w:tab w:val="left" w:pos="8640"/>
              </w:tabs>
              <w:spacing w:before="0" w:after="0" w:line="240" w:lineRule="auto"/>
              <w:ind w:left="-2"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247856">
            <w:pPr>
              <w:tabs>
                <w:tab w:val="left" w:pos="8640"/>
              </w:tabs>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无</w:t>
            </w:r>
          </w:p>
        </w:tc>
      </w:tr>
      <w:tr w14:paraId="462CD79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FEE368">
            <w:pPr>
              <w:numPr>
                <w:ilvl w:val="0"/>
                <w:numId w:val="10"/>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91F53">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6A592">
            <w:pPr>
              <w:tabs>
                <w:tab w:val="left" w:pos="8640"/>
              </w:tabs>
              <w:spacing w:before="0" w:after="0" w:line="240" w:lineRule="auto"/>
              <w:ind w:left="-2"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加密的电子投标文件须在投标截止时间前成功上传</w:t>
            </w:r>
          </w:p>
        </w:tc>
      </w:tr>
      <w:tr w14:paraId="392C30A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C6DA9">
            <w:pPr>
              <w:numPr>
                <w:ilvl w:val="0"/>
                <w:numId w:val="11"/>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FB4E1F">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415298">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无</w:t>
            </w:r>
          </w:p>
        </w:tc>
      </w:tr>
      <w:tr w14:paraId="1EA3291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A0C39">
            <w:pPr>
              <w:numPr>
                <w:ilvl w:val="0"/>
                <w:numId w:val="12"/>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C80E1">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748F0">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336FA947">
            <w:pPr>
              <w:spacing w:before="0" w:after="0" w:line="240" w:lineRule="auto"/>
              <w:ind w:left="0" w:right="0" w:firstLine="0"/>
              <w:jc w:val="both"/>
              <w:rPr>
                <w:rFonts w:hint="default" w:ascii="FreeSerif" w:hAnsi="FreeSerif" w:eastAsia="宋体" w:cs="FreeSerif"/>
                <w:color w:val="auto"/>
                <w:spacing w:val="0"/>
                <w:position w:val="0"/>
                <w:shd w:val="clear" w:fill="auto"/>
              </w:rPr>
            </w:pPr>
          </w:p>
        </w:tc>
      </w:tr>
      <w:tr w14:paraId="6BDCE24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70018A">
            <w:pPr>
              <w:numPr>
                <w:ilvl w:val="0"/>
                <w:numId w:val="13"/>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2B86E">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062025">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见磋商公告</w:t>
            </w:r>
          </w:p>
        </w:tc>
      </w:tr>
      <w:tr w14:paraId="63F27D4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1B17CD">
            <w:pPr>
              <w:numPr>
                <w:ilvl w:val="0"/>
                <w:numId w:val="14"/>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9847E">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B2D5B">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FreeSerif" w:hAnsi="FreeSerif" w:eastAsia="宋体" w:cs="FreeSerif"/>
                <w:color w:val="auto"/>
                <w:sz w:val="24"/>
                <w:lang w:val="en-US" w:eastAsia="zh-CN"/>
              </w:rPr>
            </w:pPr>
            <w:r>
              <w:rPr>
                <w:rFonts w:hint="default" w:ascii="FreeSerif" w:hAnsi="FreeSerif" w:cs="FreeSerif"/>
                <w:color w:val="auto"/>
                <w:sz w:val="24"/>
              </w:rPr>
              <w:t>周口市公共资源交易中心</w:t>
            </w:r>
            <w:r>
              <w:rPr>
                <w:rFonts w:hint="default" w:ascii="FreeSerif" w:hAnsi="FreeSerif" w:cs="FreeSerif"/>
                <w:color w:val="auto"/>
                <w:sz w:val="24"/>
                <w:lang w:val="en-US" w:eastAsia="zh-CN"/>
              </w:rPr>
              <w:t>网</w:t>
            </w:r>
          </w:p>
          <w:p w14:paraId="63EE3F79">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FreeSerif" w:hAnsi="FreeSerif" w:cs="FreeSerif" w:eastAsiaTheme="minorEastAsia"/>
                <w:color w:val="auto"/>
                <w:sz w:val="24"/>
                <w:szCs w:val="24"/>
                <w:lang w:val="en-US" w:eastAsia="zh-CN"/>
              </w:rPr>
            </w:pPr>
            <w:r>
              <w:rPr>
                <w:rFonts w:hint="default" w:ascii="FreeSerif" w:hAnsi="FreeSerif" w:cs="FreeSerif"/>
                <w:color w:val="auto"/>
                <w:sz w:val="24"/>
              </w:rPr>
              <w:t>网址：周口市公共资源电子交易服务平台会员系统（网址</w:t>
            </w:r>
            <w:r>
              <w:rPr>
                <w:rFonts w:hint="default" w:ascii="FreeSerif" w:hAnsi="FreeSerif" w:cs="FreeSerif" w:eastAsiaTheme="minorEastAsia"/>
                <w:color w:val="auto"/>
              </w:rPr>
              <w:t>http://jyzx.zhoukou.gov.cn</w:t>
            </w:r>
            <w:r>
              <w:rPr>
                <w:rFonts w:hint="default" w:ascii="FreeSerif" w:hAnsi="FreeSerif" w:cs="FreeSerif" w:eastAsiaTheme="minorEastAsia"/>
                <w:color w:val="auto"/>
                <w:lang w:eastAsia="zh-CN"/>
              </w:rPr>
              <w:t>）</w:t>
            </w:r>
          </w:p>
          <w:p w14:paraId="4CF09761">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default" w:ascii="FreeSerif" w:hAnsi="FreeSerif" w:eastAsia="宋体" w:cs="FreeSerif"/>
                <w:color w:val="auto"/>
                <w:spacing w:val="0"/>
                <w:position w:val="0"/>
                <w:shd w:val="clear" w:fill="auto"/>
              </w:rPr>
            </w:pPr>
            <w:r>
              <w:rPr>
                <w:rFonts w:hint="default" w:ascii="FreeSerif" w:hAnsi="FreeSerif" w:eastAsia="宋体" w:cs="FreeSerif"/>
                <w:color w:val="auto"/>
                <w:sz w:val="24"/>
                <w:szCs w:val="24"/>
              </w:rPr>
              <w:t>（本项目实行网上远程开标无须到现场提交响应文件）</w:t>
            </w:r>
          </w:p>
        </w:tc>
      </w:tr>
      <w:tr w14:paraId="111D900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F8655F">
            <w:pPr>
              <w:numPr>
                <w:ilvl w:val="0"/>
                <w:numId w:val="15"/>
              </w:numPr>
              <w:tabs>
                <w:tab w:val="left" w:pos="420"/>
              </w:tabs>
              <w:spacing w:before="0" w:after="0" w:line="240" w:lineRule="auto"/>
              <w:ind w:left="420" w:right="0" w:hanging="420"/>
              <w:jc w:val="center"/>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6E2C00">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FC440A">
            <w:pPr>
              <w:tabs>
                <w:tab w:val="left" w:pos="8640"/>
              </w:tabs>
              <w:spacing w:before="0" w:after="0" w:line="240" w:lineRule="auto"/>
              <w:ind w:left="-2"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见磋商公告</w:t>
            </w:r>
          </w:p>
        </w:tc>
      </w:tr>
      <w:tr w14:paraId="77E0E91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16F60C">
            <w:pPr>
              <w:numPr>
                <w:ilvl w:val="0"/>
                <w:numId w:val="16"/>
              </w:numPr>
              <w:tabs>
                <w:tab w:val="left" w:pos="420"/>
              </w:tabs>
              <w:spacing w:before="0" w:after="0" w:line="240" w:lineRule="auto"/>
              <w:ind w:left="420" w:right="0" w:hanging="42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98D22C">
            <w:pPr>
              <w:spacing w:before="0" w:after="0" w:line="240" w:lineRule="auto"/>
              <w:ind w:left="0" w:right="0" w:firstLine="0"/>
              <w:jc w:val="left"/>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kern w:val="0"/>
                <w:position w:val="0"/>
                <w:sz w:val="24"/>
                <w:shd w:val="clear" w:fill="auto"/>
                <w:fitText w:val="1680" w:id="-1428306404"/>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AE266F">
            <w:pPr>
              <w:tabs>
                <w:tab w:val="left" w:pos="8640"/>
              </w:tabs>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详见磋商文件第二章</w:t>
            </w:r>
          </w:p>
        </w:tc>
      </w:tr>
      <w:tr w14:paraId="42C89FE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5A58DD">
            <w:pPr>
              <w:numPr>
                <w:ilvl w:val="0"/>
                <w:numId w:val="17"/>
              </w:numPr>
              <w:tabs>
                <w:tab w:val="left" w:pos="420"/>
              </w:tabs>
              <w:spacing w:before="0" w:after="0" w:line="240" w:lineRule="auto"/>
              <w:ind w:left="420" w:right="0" w:hanging="42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B9A45A">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0CC7C">
            <w:pPr>
              <w:tabs>
                <w:tab w:val="left" w:pos="8640"/>
              </w:tabs>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采购人根据磋商小组的推荐意见，由采购人确定成交供应商。采购代理机构向成交供应商发出成交通知书。</w:t>
            </w:r>
          </w:p>
        </w:tc>
      </w:tr>
      <w:tr w14:paraId="64217FA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C41D0">
            <w:pPr>
              <w:numPr>
                <w:ilvl w:val="0"/>
                <w:numId w:val="18"/>
              </w:numPr>
              <w:tabs>
                <w:tab w:val="left" w:pos="420"/>
              </w:tabs>
              <w:spacing w:before="0" w:after="0" w:line="240" w:lineRule="auto"/>
              <w:ind w:left="420" w:right="0" w:hanging="42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604FA">
            <w:pPr>
              <w:spacing w:before="0" w:after="0" w:line="240" w:lineRule="auto"/>
              <w:ind w:left="0" w:right="0" w:firstLine="14"/>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A3150">
            <w:pPr>
              <w:tabs>
                <w:tab w:val="left" w:pos="8640"/>
              </w:tabs>
              <w:spacing w:before="0" w:after="0" w:line="240" w:lineRule="auto"/>
              <w:ind w:left="-2"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本磋商文件、响应文件及磋商、评审过程中有关澄清、承诺文件的内容，将作为签订合同的主要内容。</w:t>
            </w:r>
          </w:p>
        </w:tc>
      </w:tr>
      <w:tr w14:paraId="1BDD817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6EC57">
            <w:pPr>
              <w:numPr>
                <w:ilvl w:val="0"/>
                <w:numId w:val="19"/>
              </w:numPr>
              <w:tabs>
                <w:tab w:val="left" w:pos="420"/>
              </w:tabs>
              <w:spacing w:before="0" w:after="0" w:line="240" w:lineRule="auto"/>
              <w:ind w:left="420" w:right="0" w:hanging="42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30FE36">
            <w:pPr>
              <w:spacing w:before="0" w:after="0" w:line="240" w:lineRule="auto"/>
              <w:ind w:left="0" w:right="0" w:firstLine="14"/>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B2F36">
            <w:pPr>
              <w:tabs>
                <w:tab w:val="left" w:pos="8640"/>
              </w:tabs>
              <w:spacing w:before="0" w:after="0" w:line="240" w:lineRule="auto"/>
              <w:ind w:left="-2"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本项目不需要交纳投标保证金</w:t>
            </w:r>
          </w:p>
        </w:tc>
      </w:tr>
      <w:tr w14:paraId="4A52C89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4F415">
            <w:pPr>
              <w:numPr>
                <w:ilvl w:val="0"/>
                <w:numId w:val="20"/>
              </w:numPr>
              <w:tabs>
                <w:tab w:val="left" w:pos="420"/>
              </w:tabs>
              <w:spacing w:before="0" w:after="0" w:line="240" w:lineRule="auto"/>
              <w:ind w:left="420" w:right="0" w:hanging="42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E231E0">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90123B">
            <w:pPr>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合同签订后</w:t>
            </w:r>
            <w:r>
              <w:rPr>
                <w:rFonts w:hint="eastAsia" w:ascii="FreeSerif" w:hAnsi="FreeSerif" w:eastAsia="宋体" w:cs="FreeSerif"/>
                <w:color w:val="auto"/>
                <w:spacing w:val="0"/>
                <w:position w:val="0"/>
                <w:sz w:val="24"/>
                <w:shd w:val="clear" w:fill="auto"/>
                <w:lang w:val="en-US" w:eastAsia="zh-CN"/>
              </w:rPr>
              <w:t>90</w:t>
            </w:r>
            <w:r>
              <w:rPr>
                <w:rFonts w:hint="default" w:ascii="FreeSerif" w:hAnsi="FreeSerif" w:eastAsia="宋体" w:cs="FreeSerif"/>
                <w:color w:val="auto"/>
                <w:spacing w:val="0"/>
                <w:position w:val="0"/>
                <w:sz w:val="24"/>
                <w:shd w:val="clear" w:fill="auto"/>
              </w:rPr>
              <w:t>日历天</w:t>
            </w:r>
          </w:p>
        </w:tc>
      </w:tr>
      <w:tr w14:paraId="4A523843">
        <w:tblPrEx>
          <w:tblCellMar>
            <w:top w:w="0" w:type="dxa"/>
            <w:left w:w="10" w:type="dxa"/>
            <w:bottom w:w="0" w:type="dxa"/>
            <w:right w:w="10" w:type="dxa"/>
          </w:tblCellMar>
        </w:tblPrEx>
        <w:trPr>
          <w:trHeight w:val="9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A136F0">
            <w:pPr>
              <w:numPr>
                <w:ilvl w:val="0"/>
                <w:numId w:val="21"/>
              </w:numPr>
              <w:tabs>
                <w:tab w:val="left" w:pos="420"/>
              </w:tabs>
              <w:spacing w:before="0" w:after="0" w:line="240" w:lineRule="auto"/>
              <w:ind w:left="420" w:right="0" w:hanging="420"/>
              <w:jc w:val="both"/>
              <w:rPr>
                <w:rFonts w:hint="default" w:ascii="FreeSerif" w:hAnsi="FreeSerif" w:eastAsia="宋体" w:cs="FreeSerif"/>
                <w:color w:val="auto"/>
                <w:spacing w:val="0"/>
                <w:position w:val="0"/>
                <w:sz w:val="22"/>
                <w:shd w:val="clear" w:fill="auto"/>
                <w:lang w:val="en-US" w:eastAsia="zh-CN"/>
              </w:rPr>
            </w:pPr>
            <w:r>
              <w:rPr>
                <w:rFonts w:hint="eastAsia" w:ascii="FreeSerif" w:hAnsi="FreeSerif" w:eastAsia="宋体" w:cs="FreeSerif"/>
                <w:color w:val="auto"/>
                <w:spacing w:val="0"/>
                <w:position w:val="0"/>
                <w:sz w:val="22"/>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9E3F3E">
            <w:pPr>
              <w:spacing w:before="0" w:after="0" w:line="240" w:lineRule="auto"/>
              <w:ind w:left="0" w:right="0" w:firstLine="14"/>
              <w:jc w:val="center"/>
              <w:rPr>
                <w:rFonts w:hint="default"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质保期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D99695">
            <w:pPr>
              <w:tabs>
                <w:tab w:val="left" w:pos="8640"/>
              </w:tabs>
              <w:spacing w:before="0" w:after="0" w:line="240" w:lineRule="auto"/>
              <w:ind w:left="0" w:right="0" w:firstLine="0"/>
              <w:jc w:val="both"/>
              <w:rPr>
                <w:rFonts w:hint="default" w:ascii="FreeSerif" w:hAnsi="FreeSerif" w:cs="FreeSerif"/>
                <w:color w:val="auto"/>
                <w:sz w:val="24"/>
                <w:lang w:val="en-US" w:eastAsia="zh-CN"/>
              </w:rPr>
            </w:pPr>
            <w:r>
              <w:rPr>
                <w:rFonts w:hint="eastAsia" w:ascii="FreeSerif" w:hAnsi="FreeSerif" w:cs="FreeSerif"/>
                <w:color w:val="auto"/>
                <w:sz w:val="24"/>
                <w:lang w:val="en-US" w:eastAsia="zh-CN"/>
              </w:rPr>
              <w:t>3年。</w:t>
            </w:r>
          </w:p>
        </w:tc>
      </w:tr>
      <w:tr w14:paraId="34B4494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3B9904">
            <w:pPr>
              <w:numPr>
                <w:ilvl w:val="0"/>
                <w:numId w:val="21"/>
              </w:numPr>
              <w:tabs>
                <w:tab w:val="left" w:pos="420"/>
              </w:tabs>
              <w:spacing w:before="0" w:after="0" w:line="240" w:lineRule="auto"/>
              <w:ind w:left="420" w:leftChars="0" w:right="0" w:rightChars="0" w:hanging="420" w:firstLineChars="0"/>
              <w:jc w:val="both"/>
              <w:rPr>
                <w:rFonts w:hint="default" w:ascii="FreeSerif" w:hAnsi="FreeSerif" w:eastAsia="宋体" w:cs="FreeSerif"/>
                <w:color w:val="auto"/>
                <w:spacing w:val="0"/>
                <w:position w:val="0"/>
                <w:sz w:val="22"/>
                <w:shd w:val="clear" w:fill="auto"/>
                <w:lang w:val="en-US" w:eastAsia="zh-CN"/>
              </w:rPr>
            </w:pPr>
            <w:r>
              <w:rPr>
                <w:rFonts w:hint="default" w:ascii="FreeSerif" w:hAnsi="FreeSerif" w:eastAsia="宋体" w:cs="FreeSerif"/>
                <w:color w:val="auto"/>
                <w:spacing w:val="0"/>
                <w:position w:val="0"/>
                <w:sz w:val="22"/>
                <w:shd w:val="clear" w:fill="auto"/>
                <w:lang w:val="en-US" w:eastAsia="zh-CN"/>
              </w:rPr>
              <w:t>2</w:t>
            </w:r>
            <w:r>
              <w:rPr>
                <w:rFonts w:hint="eastAsia" w:ascii="FreeSerif" w:hAnsi="FreeSerif" w:eastAsia="宋体" w:cs="FreeSerif"/>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560C3E">
            <w:pPr>
              <w:spacing w:before="0" w:after="0" w:line="240" w:lineRule="auto"/>
              <w:ind w:left="0" w:right="0" w:firstLine="14"/>
              <w:jc w:val="center"/>
              <w:rPr>
                <w:rFonts w:hint="eastAsia" w:ascii="FreeSerif" w:hAnsi="FreeSerif" w:eastAsia="宋体" w:cs="FreeSerif"/>
                <w:color w:val="auto"/>
                <w:spacing w:val="0"/>
                <w:position w:val="0"/>
                <w:sz w:val="24"/>
                <w:shd w:val="clear" w:fill="auto"/>
                <w:lang w:eastAsia="zh-CN"/>
              </w:rPr>
            </w:pPr>
            <w:r>
              <w:rPr>
                <w:rFonts w:hint="eastAsia" w:ascii="FreeSerif" w:hAnsi="FreeSerif" w:eastAsia="宋体" w:cs="FreeSerif"/>
                <w:color w:val="auto"/>
                <w:spacing w:val="0"/>
                <w:position w:val="0"/>
                <w:sz w:val="24"/>
                <w:shd w:val="clear" w:fill="auto"/>
                <w:lang w:eastAsia="zh-CN"/>
              </w:rPr>
              <w:t>质量要求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A5CAA">
            <w:pPr>
              <w:tabs>
                <w:tab w:val="left" w:pos="8640"/>
              </w:tabs>
              <w:spacing w:before="0" w:after="0" w:line="240" w:lineRule="auto"/>
              <w:ind w:left="0" w:right="0" w:firstLine="0"/>
              <w:jc w:val="both"/>
              <w:rPr>
                <w:rFonts w:hint="default" w:ascii="FreeSerif" w:hAnsi="FreeSerif" w:cs="FreeSerif"/>
                <w:color w:val="auto"/>
                <w:sz w:val="24"/>
                <w:lang w:val="en-US" w:eastAsia="zh-CN"/>
              </w:rPr>
            </w:pPr>
            <w:r>
              <w:rPr>
                <w:rFonts w:hint="eastAsia" w:asciiTheme="minorEastAsia" w:hAnsiTheme="minorEastAsia" w:eastAsiaTheme="minorEastAsia" w:cstheme="minorEastAsia"/>
                <w:color w:val="auto"/>
                <w:sz w:val="21"/>
                <w:szCs w:val="21"/>
              </w:rPr>
              <w:t>符合国家或行业相关标准，质量合格</w:t>
            </w:r>
          </w:p>
        </w:tc>
      </w:tr>
      <w:tr w14:paraId="072742B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B23C1">
            <w:pPr>
              <w:numPr>
                <w:ilvl w:val="0"/>
                <w:numId w:val="22"/>
              </w:numPr>
              <w:tabs>
                <w:tab w:val="left" w:pos="420"/>
              </w:tabs>
              <w:spacing w:before="0" w:after="0" w:line="240" w:lineRule="auto"/>
              <w:ind w:left="420" w:leftChars="0" w:right="0" w:rightChars="0" w:hanging="420" w:firstLineChars="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2</w:t>
            </w:r>
            <w:r>
              <w:rPr>
                <w:rFonts w:hint="eastAsia" w:ascii="FreeSerif" w:hAnsi="FreeSerif" w:eastAsia="宋体" w:cs="FreeSerif"/>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B9C37">
            <w:pPr>
              <w:spacing w:before="0" w:after="0" w:line="240" w:lineRule="auto"/>
              <w:ind w:left="0" w:right="0" w:firstLine="14"/>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EA1CF">
            <w:pPr>
              <w:tabs>
                <w:tab w:val="left" w:pos="8640"/>
              </w:tabs>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cs="FreeSerif"/>
                <w:color w:val="auto"/>
                <w:sz w:val="24"/>
                <w:lang w:val="en-US" w:eastAsia="zh-CN"/>
              </w:rPr>
              <w:t>签订合同</w:t>
            </w:r>
            <w:r>
              <w:rPr>
                <w:rFonts w:hint="eastAsia" w:ascii="FreeSerif" w:hAnsi="FreeSerif" w:cs="FreeSerif"/>
                <w:color w:val="auto"/>
                <w:sz w:val="24"/>
                <w:lang w:val="en-US" w:eastAsia="zh-CN"/>
              </w:rPr>
              <w:t>后</w:t>
            </w:r>
            <w:r>
              <w:rPr>
                <w:rFonts w:hint="default" w:ascii="FreeSerif" w:hAnsi="FreeSerif" w:cs="FreeSerif"/>
                <w:color w:val="auto"/>
                <w:sz w:val="24"/>
                <w:lang w:val="en-US" w:eastAsia="zh-CN"/>
              </w:rPr>
              <w:t>7日内支付合同价款的40%</w:t>
            </w:r>
            <w:r>
              <w:rPr>
                <w:rFonts w:hint="eastAsia" w:ascii="FreeSerif" w:hAnsi="FreeSerif" w:cs="FreeSerif"/>
                <w:color w:val="auto"/>
                <w:sz w:val="24"/>
                <w:lang w:val="en-US" w:eastAsia="zh-CN"/>
              </w:rPr>
              <w:t>；</w:t>
            </w:r>
            <w:r>
              <w:rPr>
                <w:rFonts w:hint="default" w:ascii="FreeSerif" w:hAnsi="FreeSerif" w:cs="FreeSerif"/>
                <w:color w:val="auto"/>
                <w:sz w:val="24"/>
                <w:lang w:val="en-US" w:eastAsia="zh-CN"/>
              </w:rPr>
              <w:t>安装、调试、培训、验收合格支付至合同价款的100%。</w:t>
            </w:r>
          </w:p>
        </w:tc>
      </w:tr>
      <w:tr w14:paraId="6FF89E5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144F9">
            <w:pPr>
              <w:numPr>
                <w:ilvl w:val="0"/>
                <w:numId w:val="23"/>
              </w:numPr>
              <w:tabs>
                <w:tab w:val="left" w:pos="420"/>
              </w:tabs>
              <w:spacing w:before="0" w:after="0" w:line="240" w:lineRule="auto"/>
              <w:ind w:left="420" w:leftChars="0" w:right="0" w:rightChars="0" w:hanging="420" w:firstLineChars="0"/>
              <w:jc w:val="both"/>
              <w:rPr>
                <w:rFonts w:hint="default" w:ascii="FreeSerif" w:hAnsi="FreeSerif" w:eastAsia="宋体" w:cs="FreeSerif"/>
                <w:color w:val="auto"/>
                <w:spacing w:val="0"/>
                <w:position w:val="0"/>
                <w:sz w:val="22"/>
                <w:shd w:val="clear" w:fill="auto"/>
              </w:rPr>
            </w:pPr>
            <w:r>
              <w:rPr>
                <w:rFonts w:hint="default" w:ascii="FreeSerif" w:hAnsi="FreeSerif" w:eastAsia="宋体" w:cs="FreeSerif"/>
                <w:color w:val="auto"/>
                <w:spacing w:val="0"/>
                <w:position w:val="0"/>
                <w:sz w:val="22"/>
                <w:shd w:val="clear" w:fill="auto"/>
                <w:lang w:val="en-US" w:eastAsia="zh-CN"/>
              </w:rPr>
              <w:t>2</w:t>
            </w:r>
            <w:r>
              <w:rPr>
                <w:rFonts w:hint="eastAsia" w:ascii="FreeSerif" w:hAnsi="FreeSerif" w:eastAsia="宋体" w:cs="FreeSerif"/>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1146B">
            <w:pPr>
              <w:spacing w:before="0" w:after="0" w:line="240" w:lineRule="auto"/>
              <w:ind w:left="0" w:right="0" w:firstLine="14"/>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3D070">
            <w:pPr>
              <w:tabs>
                <w:tab w:val="left" w:pos="8640"/>
              </w:tabs>
              <w:spacing w:before="0" w:after="0" w:line="240" w:lineRule="auto"/>
              <w:ind w:left="0" w:right="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不组织</w:t>
            </w:r>
          </w:p>
        </w:tc>
      </w:tr>
      <w:tr w14:paraId="474BCF9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715E0">
            <w:pPr>
              <w:numPr>
                <w:ilvl w:val="0"/>
                <w:numId w:val="21"/>
              </w:numPr>
              <w:tabs>
                <w:tab w:val="left" w:pos="420"/>
              </w:tabs>
              <w:spacing w:before="0" w:after="0" w:line="240" w:lineRule="auto"/>
              <w:ind w:left="420" w:leftChars="0" w:right="0" w:rightChars="0" w:hanging="420" w:firstLineChars="0"/>
              <w:jc w:val="both"/>
              <w:rPr>
                <w:rFonts w:hint="default" w:ascii="FreeSerif" w:hAnsi="FreeSerif" w:eastAsia="宋体" w:cs="FreeSerif"/>
                <w:color w:val="auto"/>
                <w:spacing w:val="0"/>
                <w:position w:val="0"/>
                <w:sz w:val="22"/>
                <w:shd w:val="clear" w:fill="auto"/>
              </w:rPr>
            </w:pPr>
            <w:r>
              <w:rPr>
                <w:rFonts w:hint="eastAsia" w:ascii="FreeSerif" w:hAnsi="FreeSerif" w:eastAsia="宋体" w:cs="FreeSerif"/>
                <w:color w:val="auto"/>
                <w:spacing w:val="0"/>
                <w:position w:val="0"/>
                <w:sz w:val="22"/>
                <w:shd w:val="clear" w:fill="auto"/>
                <w:lang w:val="en-US" w:eastAsia="zh-CN"/>
              </w:rPr>
              <w:t>25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1F675A">
            <w:pPr>
              <w:spacing w:beforeLines="50"/>
              <w:ind w:firstLine="14" w:firstLineChars="6"/>
              <w:jc w:val="center"/>
              <w:rPr>
                <w:rFonts w:hint="default" w:ascii="FreeSerif" w:hAnsi="FreeSerif" w:eastAsia="宋体" w:cs="FreeSerif"/>
                <w:color w:val="auto"/>
                <w:spacing w:val="0"/>
                <w:position w:val="0"/>
                <w:shd w:val="clear" w:fill="auto"/>
              </w:rPr>
            </w:pPr>
            <w:r>
              <w:rPr>
                <w:rFonts w:hint="default" w:ascii="FreeSerif" w:hAnsi="FreeSerif" w:cs="FreeSerif"/>
                <w:b/>
                <w:bCs/>
                <w:color w:val="auto"/>
                <w:sz w:val="24"/>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00CEF">
            <w:pPr>
              <w:tabs>
                <w:tab w:val="left" w:pos="8640"/>
              </w:tabs>
              <w:jc w:val="both"/>
              <w:rPr>
                <w:rFonts w:hint="default" w:ascii="FreeSerif" w:hAnsi="FreeSerif" w:eastAsia="宋体" w:cs="FreeSerif"/>
                <w:color w:val="auto"/>
                <w:spacing w:val="0"/>
                <w:position w:val="0"/>
                <w:shd w:val="clear" w:fill="auto"/>
              </w:rPr>
            </w:pPr>
            <w:r>
              <w:rPr>
                <w:rFonts w:hint="default" w:ascii="FreeSerif" w:hAnsi="FreeSerif" w:cs="FreeSerif"/>
                <w:b/>
                <w:bCs/>
                <w:color w:val="auto"/>
                <w:sz w:val="24"/>
                <w:lang w:val="en-US" w:eastAsia="zh-CN"/>
              </w:rPr>
              <w:t>一次报价</w:t>
            </w:r>
          </w:p>
        </w:tc>
      </w:tr>
      <w:tr w14:paraId="219BAB6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9C3399">
            <w:pPr>
              <w:spacing w:before="0" w:after="0" w:line="240" w:lineRule="auto"/>
              <w:ind w:left="0" w:right="0" w:firstLine="14"/>
              <w:jc w:val="center"/>
              <w:rPr>
                <w:rFonts w:hint="default"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26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C8F64">
            <w:pPr>
              <w:spacing w:before="0" w:after="0" w:line="240" w:lineRule="auto"/>
              <w:ind w:left="0" w:right="0" w:firstLine="14"/>
              <w:jc w:val="center"/>
              <w:rPr>
                <w:rFonts w:hint="default"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本项目所属行业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83D3C">
            <w:pPr>
              <w:spacing w:before="0" w:after="0" w:line="240" w:lineRule="auto"/>
              <w:ind w:left="0" w:right="0" w:firstLine="14"/>
              <w:jc w:val="both"/>
              <w:rPr>
                <w:rFonts w:hint="default"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软件和信息技术服务业</w:t>
            </w:r>
          </w:p>
        </w:tc>
      </w:tr>
    </w:tbl>
    <w:p w14:paraId="30EAFA97">
      <w:pPr>
        <w:tabs>
          <w:tab w:val="left" w:pos="0"/>
          <w:tab w:val="left" w:pos="993"/>
          <w:tab w:val="left" w:pos="1134"/>
        </w:tabs>
        <w:spacing w:before="0" w:after="0" w:line="240" w:lineRule="auto"/>
        <w:ind w:left="0" w:right="0" w:firstLine="0"/>
        <w:jc w:val="both"/>
        <w:rPr>
          <w:rFonts w:hint="default" w:ascii="FreeSerif" w:hAnsi="FreeSerif" w:eastAsia="宋体" w:cs="FreeSerif"/>
          <w:b/>
          <w:color w:val="auto"/>
          <w:spacing w:val="0"/>
          <w:position w:val="0"/>
          <w:sz w:val="24"/>
          <w:shd w:val="clear" w:fill="auto"/>
        </w:rPr>
      </w:pPr>
    </w:p>
    <w:p w14:paraId="4D6A9B01">
      <w:pPr>
        <w:spacing w:before="0" w:after="0" w:line="720" w:lineRule="auto"/>
        <w:ind w:left="0" w:right="0" w:firstLine="0"/>
        <w:jc w:val="center"/>
        <w:rPr>
          <w:rFonts w:hint="default" w:ascii="FreeSerif" w:hAnsi="FreeSerif" w:eastAsia="宋体" w:cs="FreeSerif"/>
          <w:b/>
          <w:color w:val="auto"/>
          <w:spacing w:val="0"/>
          <w:position w:val="0"/>
          <w:sz w:val="24"/>
          <w:shd w:val="clear" w:fill="auto"/>
        </w:rPr>
      </w:pPr>
    </w:p>
    <w:p w14:paraId="18655525">
      <w:pPr>
        <w:spacing w:before="0" w:after="0" w:line="720" w:lineRule="auto"/>
        <w:ind w:left="0" w:right="0" w:firstLine="0"/>
        <w:jc w:val="center"/>
        <w:rPr>
          <w:rFonts w:hint="default" w:ascii="FreeSerif" w:hAnsi="FreeSerif" w:eastAsia="宋体" w:cs="FreeSerif"/>
          <w:b/>
          <w:color w:val="auto"/>
          <w:spacing w:val="0"/>
          <w:position w:val="0"/>
          <w:sz w:val="24"/>
          <w:shd w:val="clear" w:fill="auto"/>
        </w:rPr>
      </w:pPr>
    </w:p>
    <w:p w14:paraId="54EF360A">
      <w:pPr>
        <w:spacing w:before="0" w:after="0" w:line="720" w:lineRule="auto"/>
        <w:ind w:left="0" w:right="0" w:firstLine="0"/>
        <w:jc w:val="center"/>
        <w:rPr>
          <w:rFonts w:hint="default" w:ascii="FreeSerif" w:hAnsi="FreeSerif" w:eastAsia="宋体" w:cs="FreeSerif"/>
          <w:b/>
          <w:color w:val="auto"/>
          <w:spacing w:val="0"/>
          <w:position w:val="0"/>
          <w:sz w:val="24"/>
          <w:shd w:val="clear" w:fill="auto"/>
        </w:rPr>
      </w:pPr>
    </w:p>
    <w:p w14:paraId="71546457">
      <w:pPr>
        <w:spacing w:before="0" w:after="0" w:line="720" w:lineRule="auto"/>
        <w:ind w:left="0" w:right="0" w:firstLine="0"/>
        <w:jc w:val="center"/>
        <w:rPr>
          <w:rFonts w:hint="default" w:ascii="FreeSerif" w:hAnsi="FreeSerif" w:eastAsia="宋体" w:cs="FreeSerif"/>
          <w:b/>
          <w:color w:val="auto"/>
          <w:spacing w:val="0"/>
          <w:position w:val="0"/>
          <w:sz w:val="24"/>
          <w:shd w:val="clear" w:fill="auto"/>
        </w:rPr>
      </w:pPr>
    </w:p>
    <w:p w14:paraId="2249E046">
      <w:pPr>
        <w:spacing w:before="0" w:after="0" w:line="720" w:lineRule="auto"/>
        <w:ind w:left="0" w:right="0" w:firstLine="0"/>
        <w:jc w:val="center"/>
        <w:rPr>
          <w:rFonts w:hint="default" w:ascii="FreeSerif" w:hAnsi="FreeSerif" w:eastAsia="宋体" w:cs="FreeSerif"/>
          <w:b/>
          <w:color w:val="auto"/>
          <w:spacing w:val="0"/>
          <w:position w:val="0"/>
          <w:sz w:val="24"/>
          <w:shd w:val="clear" w:fill="auto"/>
        </w:rPr>
      </w:pPr>
    </w:p>
    <w:p w14:paraId="58C3B486">
      <w:pPr>
        <w:spacing w:before="0" w:after="0" w:line="720" w:lineRule="auto"/>
        <w:ind w:left="0" w:right="0" w:firstLine="0"/>
        <w:jc w:val="center"/>
        <w:rPr>
          <w:rFonts w:hint="default" w:ascii="FreeSerif" w:hAnsi="FreeSerif" w:eastAsia="宋体" w:cs="FreeSerif"/>
          <w:b/>
          <w:color w:val="auto"/>
          <w:spacing w:val="0"/>
          <w:position w:val="0"/>
          <w:sz w:val="24"/>
          <w:shd w:val="clear" w:fill="auto"/>
        </w:rPr>
      </w:pPr>
    </w:p>
    <w:p w14:paraId="059D6CEA">
      <w:pPr>
        <w:spacing w:before="0" w:after="0" w:line="720" w:lineRule="auto"/>
        <w:ind w:left="0" w:right="0" w:firstLine="0"/>
        <w:jc w:val="center"/>
        <w:rPr>
          <w:rFonts w:hint="default" w:ascii="FreeSerif" w:hAnsi="FreeSerif" w:eastAsia="宋体" w:cs="FreeSerif"/>
          <w:b/>
          <w:color w:val="auto"/>
          <w:spacing w:val="0"/>
          <w:position w:val="0"/>
          <w:sz w:val="24"/>
          <w:shd w:val="clear" w:fill="auto"/>
        </w:rPr>
      </w:pPr>
    </w:p>
    <w:p w14:paraId="6395D830">
      <w:pPr>
        <w:spacing w:before="0" w:after="0" w:line="240" w:lineRule="auto"/>
        <w:ind w:left="0" w:right="0" w:firstLine="0"/>
        <w:jc w:val="both"/>
        <w:rPr>
          <w:rFonts w:hint="default" w:ascii="FreeSerif" w:hAnsi="FreeSerif" w:eastAsia="宋体" w:cs="FreeSerif"/>
          <w:b/>
          <w:color w:val="auto"/>
          <w:spacing w:val="0"/>
          <w:position w:val="0"/>
          <w:sz w:val="24"/>
          <w:shd w:val="clear" w:fill="auto"/>
        </w:rPr>
      </w:pPr>
    </w:p>
    <w:p w14:paraId="485C58D7">
      <w:pPr>
        <w:spacing w:before="0" w:after="0" w:line="240" w:lineRule="auto"/>
        <w:ind w:left="0" w:right="0" w:firstLine="0"/>
        <w:jc w:val="center"/>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一、总则</w:t>
      </w:r>
    </w:p>
    <w:p w14:paraId="5CF51D75">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b/>
          <w:color w:val="auto"/>
          <w:spacing w:val="0"/>
          <w:position w:val="0"/>
          <w:sz w:val="24"/>
          <w:shd w:val="clear" w:fill="auto"/>
        </w:rPr>
        <w:t>1．适用范围</w:t>
      </w:r>
    </w:p>
    <w:p w14:paraId="3E908297">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1.1本竞争性磋商文件仅适用于本次竞争性磋商邀请函中所述项目。</w:t>
      </w:r>
    </w:p>
    <w:p w14:paraId="0E8A0AF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2．定义</w:t>
      </w:r>
    </w:p>
    <w:p w14:paraId="26254A2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2.1“采购代理机构”：周口市公共资源交易中心政府采购中心。</w:t>
      </w:r>
    </w:p>
    <w:p w14:paraId="23AEB52F">
      <w:pPr>
        <w:keepNext w:val="0"/>
        <w:keepLines w:val="0"/>
        <w:pageBreakBefore w:val="0"/>
        <w:widowControl w:val="0"/>
        <w:tabs>
          <w:tab w:val="left" w:pos="0"/>
        </w:tabs>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2.2“采购人”：周口文理职业学院</w:t>
      </w:r>
    </w:p>
    <w:p w14:paraId="6752F2B5">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2.3“供应商”系指按竞争性磋商文件规定取得竞争性磋商文件并参加竞争性磋商活动的法人、其他组织或者自然人。</w:t>
      </w:r>
    </w:p>
    <w:p w14:paraId="051E1D2B">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2.4“供应商代表”：系指代表供应商参加本次竞争性磋商活动的供应商的法定代表人或其委托代理人。</w:t>
      </w:r>
    </w:p>
    <w:p w14:paraId="6054E3A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1C1E9B5B">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48C025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2.7“重大违法记录”系指供应商因违法经营受到刑事处罚或者责令停产停业、吊销许可证或者执照、较大数额罚款等行政处罚。</w:t>
      </w:r>
    </w:p>
    <w:p w14:paraId="0D0C3C5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2.8“不具备良好的商业信誉”是指：</w:t>
      </w:r>
    </w:p>
    <w:p w14:paraId="29566C4A">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（1）有重大违法记录的（满三年的除外）；</w:t>
      </w:r>
    </w:p>
    <w:p w14:paraId="2991B28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（2）被各级财政部门列入政府采购严重违法失信行为信息记录的（期限已满的除外）；</w:t>
      </w:r>
    </w:p>
    <w:p w14:paraId="5AAEEA5D">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（3）被各级政府采购监督管理部门禁止在一定期限内参加政府采购活动等处罚的（期限已满的除外）；</w:t>
      </w:r>
    </w:p>
    <w:p w14:paraId="0DDC5A4A">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（4）被各级法院列入失信名单的（已依法解除的除外）；</w:t>
      </w:r>
    </w:p>
    <w:p w14:paraId="3BD0D307">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（5）法律法规规定的其他情形。</w:t>
      </w:r>
    </w:p>
    <w:p w14:paraId="5B9FDD03">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3.采购预算</w:t>
      </w:r>
    </w:p>
    <w:p w14:paraId="31B0D0C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3.1本次采购预算：见公告。</w:t>
      </w:r>
    </w:p>
    <w:p w14:paraId="18E8D345">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4.合格的供应商</w:t>
      </w:r>
    </w:p>
    <w:p w14:paraId="03F885C7">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4.1.1符合供应商资格条件（详见第一部分供应商资格条件）</w:t>
      </w:r>
    </w:p>
    <w:p w14:paraId="2EBCA7D1">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FFFFFF"/>
        </w:rPr>
      </w:pPr>
      <w:r>
        <w:rPr>
          <w:rFonts w:hint="default" w:ascii="FreeSerif" w:hAnsi="FreeSerif" w:eastAsia="宋体" w:cs="FreeSerif"/>
          <w:color w:val="auto"/>
          <w:spacing w:val="0"/>
          <w:position w:val="0"/>
          <w:sz w:val="24"/>
          <w:shd w:val="clear" w:fill="FFFFFF"/>
        </w:rPr>
        <w:t>4.1.2</w:t>
      </w:r>
      <w:r>
        <w:rPr>
          <w:rFonts w:hint="default" w:ascii="FreeSerif" w:hAnsi="FreeSerif" w:eastAsia="宋体" w:cs="FreeSerif"/>
          <w:color w:val="auto"/>
          <w:spacing w:val="0"/>
          <w:position w:val="0"/>
          <w:sz w:val="24"/>
          <w:shd w:val="clear" w:fill="auto"/>
        </w:rPr>
        <w:t>参加政府采购活动前三年内，在经营活动中没有重大违法记录的声明函</w:t>
      </w:r>
      <w:r>
        <w:rPr>
          <w:rFonts w:hint="default" w:ascii="FreeSerif" w:hAnsi="FreeSerif" w:eastAsia="宋体" w:cs="FreeSerif"/>
          <w:color w:val="auto"/>
          <w:spacing w:val="0"/>
          <w:position w:val="0"/>
          <w:sz w:val="24"/>
          <w:shd w:val="clear" w:fill="FFFFFF"/>
        </w:rPr>
        <w:t>；</w:t>
      </w:r>
    </w:p>
    <w:p w14:paraId="3902E46E">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4.1.3 政府采购供应商诚信承诺书；</w:t>
      </w:r>
    </w:p>
    <w:p w14:paraId="011CECD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4.1.4 供应商自觉抵制政府采购领域商业贿赂行为承诺书；</w:t>
      </w:r>
    </w:p>
    <w:p w14:paraId="28E23E2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4.2 供应商需提供售后服务体系与承诺。</w:t>
      </w:r>
    </w:p>
    <w:p w14:paraId="67CCB34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left"/>
        <w:textAlignment w:val="auto"/>
        <w:rPr>
          <w:rFonts w:hint="default" w:ascii="FreeSerif" w:hAnsi="FreeSerif" w:eastAsia="宋体" w:cs="FreeSerif"/>
          <w:color w:val="auto"/>
          <w:spacing w:val="15"/>
          <w:position w:val="0"/>
          <w:sz w:val="24"/>
          <w:shd w:val="clear" w:fill="auto"/>
        </w:rPr>
      </w:pPr>
      <w:r>
        <w:rPr>
          <w:rFonts w:hint="default" w:ascii="FreeSerif" w:hAnsi="FreeSerif" w:eastAsia="宋体" w:cs="FreeSerif"/>
          <w:color w:val="auto"/>
          <w:spacing w:val="0"/>
          <w:position w:val="0"/>
          <w:sz w:val="24"/>
          <w:shd w:val="clear" w:fill="auto"/>
        </w:rPr>
        <w:t>4.3符合本竞争性磋商文件规定的供应商资格要求及项目要求的其它条件，并按照要求提供相关证明材料。</w:t>
      </w:r>
    </w:p>
    <w:p w14:paraId="09A42D0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4.4供应商应遵守国家法律、法规有关竞争性磋商的规定。</w:t>
      </w:r>
    </w:p>
    <w:p w14:paraId="31C6301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1635B23C">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4.6 （是否要求现场进行实地勘查）为避免供应商盲目投标，确保项目顺利实施，请合格的供应商</w:t>
      </w:r>
      <w:r>
        <w:rPr>
          <w:rFonts w:hint="default" w:ascii="FreeSerif" w:hAnsi="FreeSerif" w:eastAsia="宋体" w:cs="FreeSerif"/>
          <w:color w:val="auto"/>
          <w:spacing w:val="0"/>
          <w:position w:val="0"/>
          <w:sz w:val="24"/>
          <w:shd w:val="clear" w:fill="auto"/>
          <w:lang w:val="en-US" w:eastAsia="zh-CN"/>
        </w:rPr>
        <w:t>在下载采购文件</w:t>
      </w:r>
      <w:r>
        <w:rPr>
          <w:rFonts w:hint="default" w:ascii="FreeSerif" w:hAnsi="FreeSerif" w:eastAsia="宋体" w:cs="FreeSerif"/>
          <w:color w:val="auto"/>
          <w:spacing w:val="0"/>
          <w:position w:val="0"/>
          <w:sz w:val="24"/>
          <w:shd w:val="clear" w:fill="auto"/>
        </w:rPr>
        <w:t>截止后的</w:t>
      </w:r>
      <w:r>
        <w:rPr>
          <w:rFonts w:hint="default" w:ascii="FreeSerif" w:hAnsi="FreeSerif" w:eastAsia="宋体" w:cs="FreeSerif"/>
          <w:color w:val="auto"/>
          <w:spacing w:val="0"/>
          <w:position w:val="0"/>
          <w:sz w:val="24"/>
          <w:shd w:val="clear" w:fill="auto"/>
          <w:lang w:val="en-US" w:eastAsia="zh-CN"/>
        </w:rPr>
        <w:t>第</w:t>
      </w:r>
      <w:r>
        <w:rPr>
          <w:rFonts w:hint="default" w:ascii="FreeSerif" w:hAnsi="FreeSerif" w:eastAsia="宋体" w:cs="FreeSerif"/>
          <w:color w:val="auto"/>
          <w:spacing w:val="0"/>
          <w:position w:val="0"/>
          <w:sz w:val="24"/>
          <w:shd w:val="clear" w:fill="auto"/>
        </w:rPr>
        <w:t>一个工作日内及时到现场进行实地勘查，勘查现场由供应商自行与采购人联系。 经采购单位证实供应商确实已到现场勘查，供应商将证明原件放在投标磋商响应文件中（电子标为原件扫描件），否则视为无效投标。</w:t>
      </w:r>
    </w:p>
    <w:p w14:paraId="0E525753">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注：单位负责人为同一人或者存在直接控股、管理关系的不同供应商，不得参加同一合同项下的政府采购活动。</w:t>
      </w:r>
    </w:p>
    <w:p w14:paraId="350E46D7">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 xml:space="preserve">5.竞争性磋商文件的约束力 </w:t>
      </w:r>
    </w:p>
    <w:p w14:paraId="3490BA6B">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5.l供应商一旦参加竞争性磋商，即被认为接受了本竞争性磋商文件中的所有条款和规定。</w:t>
      </w:r>
    </w:p>
    <w:p w14:paraId="17E50CEC">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3633B7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5.3本磋商文件由采购人负责解释。</w:t>
      </w:r>
    </w:p>
    <w:p w14:paraId="2F4962AC">
      <w:pPr>
        <w:keepNext w:val="0"/>
        <w:keepLines w:val="0"/>
        <w:pageBreakBefore w:val="0"/>
        <w:widowControl w:val="0"/>
        <w:tabs>
          <w:tab w:val="left" w:pos="0"/>
          <w:tab w:val="left" w:pos="993"/>
          <w:tab w:val="left" w:pos="1134"/>
        </w:tabs>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p>
    <w:p w14:paraId="4BC2994D">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center"/>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二、竞争性磋商文件</w:t>
      </w:r>
    </w:p>
    <w:p w14:paraId="4003B24D">
      <w:pPr>
        <w:keepNext w:val="0"/>
        <w:keepLines w:val="0"/>
        <w:pageBreakBefore w:val="0"/>
        <w:widowControl w:val="0"/>
        <w:tabs>
          <w:tab w:val="left" w:pos="632"/>
          <w:tab w:val="left" w:pos="790"/>
        </w:tabs>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6．竞争性磋商文件的组成</w:t>
      </w:r>
    </w:p>
    <w:p w14:paraId="36689D94">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6.1竞争性磋商文件是用以阐明的采购需求、采购程序和合同格式等的规范性文件。竞争性磋商文件主要由以下部分组成：</w:t>
      </w:r>
    </w:p>
    <w:p w14:paraId="5B758DC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（1）竞争性磋商邀请函；</w:t>
      </w:r>
    </w:p>
    <w:p w14:paraId="5D0F3B45">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（2）供应商须知；</w:t>
      </w:r>
    </w:p>
    <w:p w14:paraId="37C9D58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（3）采购需求；</w:t>
      </w:r>
    </w:p>
    <w:p w14:paraId="4897067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（4）响应性文件内容及格式；</w:t>
      </w:r>
    </w:p>
    <w:p w14:paraId="108A1234">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（5）合同主要条款。</w:t>
      </w:r>
    </w:p>
    <w:p w14:paraId="4A28DA1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B36F0E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23712864">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396B94AA">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7.竞争性磋商文件的澄清与修改</w:t>
      </w:r>
    </w:p>
    <w:p w14:paraId="2AD3D96E">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12C769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center"/>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三、响应性文件的编制</w:t>
      </w:r>
    </w:p>
    <w:p w14:paraId="3D176B77">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8.要求</w:t>
      </w:r>
    </w:p>
    <w:p w14:paraId="03D00B97">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D88EB2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8.2任何对竞争性磋商文件的忽略或误解不能作为响应性文件没有完全响应竞争性磋商文件的有效理由。</w:t>
      </w:r>
    </w:p>
    <w:p w14:paraId="731D2981">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i/>
          <w:color w:val="auto"/>
          <w:spacing w:val="0"/>
          <w:position w:val="0"/>
          <w:sz w:val="24"/>
          <w:shd w:val="clear" w:fill="auto"/>
        </w:rPr>
      </w:pPr>
      <w:r>
        <w:rPr>
          <w:rFonts w:hint="default" w:ascii="FreeSerif" w:hAnsi="FreeSerif" w:eastAsia="宋体" w:cs="FreeSerif"/>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69E3ED4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 xml:space="preserve">9.响应性文件的语言及度量衡 </w:t>
      </w:r>
    </w:p>
    <w:p w14:paraId="0B6292AD">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9.1响应性文件以及供应商与采购代理机构之间的所有书面往来都应用简体中文书写。 </w:t>
      </w:r>
    </w:p>
    <w:p w14:paraId="295105F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9.2供应商使用其他语言的，以中文翻译为准。 </w:t>
      </w:r>
    </w:p>
    <w:p w14:paraId="422C346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1777BAE5">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9.4本竞争性磋商文件所表述的时间均为北京时间。</w:t>
      </w:r>
    </w:p>
    <w:p w14:paraId="43254624">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10.响应性文件的组成</w:t>
      </w:r>
    </w:p>
    <w:p w14:paraId="74549C2C">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10.1响应性文件由</w:t>
      </w:r>
      <w:r>
        <w:rPr>
          <w:rFonts w:hint="default" w:ascii="FreeSerif" w:hAnsi="FreeSerif" w:eastAsia="宋体" w:cs="FreeSerif"/>
          <w:color w:val="auto"/>
          <w:spacing w:val="0"/>
          <w:position w:val="0"/>
          <w:sz w:val="24"/>
          <w:u w:val="single"/>
          <w:shd w:val="clear" w:fill="auto"/>
        </w:rPr>
        <w:t>资格性证明材料</w:t>
      </w:r>
      <w:r>
        <w:rPr>
          <w:rFonts w:hint="default" w:ascii="FreeSerif" w:hAnsi="FreeSerif" w:eastAsia="宋体" w:cs="FreeSerif"/>
          <w:color w:val="auto"/>
          <w:spacing w:val="0"/>
          <w:position w:val="0"/>
          <w:sz w:val="24"/>
          <w:shd w:val="clear" w:fill="auto"/>
        </w:rPr>
        <w:t>、</w:t>
      </w:r>
      <w:r>
        <w:rPr>
          <w:rFonts w:hint="default" w:ascii="FreeSerif" w:hAnsi="FreeSerif" w:eastAsia="宋体" w:cs="FreeSerif"/>
          <w:color w:val="auto"/>
          <w:spacing w:val="0"/>
          <w:position w:val="0"/>
          <w:sz w:val="24"/>
          <w:u w:val="single"/>
          <w:shd w:val="clear" w:fill="auto"/>
        </w:rPr>
        <w:t>符合性证明材料</w:t>
      </w:r>
      <w:r>
        <w:rPr>
          <w:rFonts w:hint="default" w:ascii="FreeSerif" w:hAnsi="FreeSerif" w:eastAsia="宋体" w:cs="FreeSerif"/>
          <w:color w:val="auto"/>
          <w:spacing w:val="0"/>
          <w:position w:val="0"/>
          <w:sz w:val="24"/>
          <w:shd w:val="clear" w:fill="auto"/>
        </w:rPr>
        <w:t>、</w:t>
      </w:r>
      <w:r>
        <w:rPr>
          <w:rFonts w:hint="default" w:ascii="FreeSerif" w:hAnsi="FreeSerif" w:eastAsia="宋体" w:cs="FreeSerif"/>
          <w:color w:val="auto"/>
          <w:spacing w:val="0"/>
          <w:position w:val="0"/>
          <w:sz w:val="24"/>
          <w:u w:val="single"/>
          <w:shd w:val="clear" w:fill="auto"/>
        </w:rPr>
        <w:t>其他材料</w:t>
      </w:r>
      <w:r>
        <w:rPr>
          <w:rFonts w:hint="default" w:ascii="FreeSerif" w:hAnsi="FreeSerif" w:eastAsia="宋体" w:cs="FreeSerif"/>
          <w:color w:val="auto"/>
          <w:spacing w:val="0"/>
          <w:position w:val="0"/>
          <w:sz w:val="24"/>
          <w:shd w:val="clear" w:fill="auto"/>
        </w:rPr>
        <w:t>三部分组成。具体内容和格式见竞争性磋商文件第四章。</w:t>
      </w:r>
    </w:p>
    <w:p w14:paraId="6C3708C4">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11.响应性文件格式</w:t>
      </w:r>
    </w:p>
    <w:p w14:paraId="2C04F24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17C5E6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12.竞争性磋商报价</w:t>
      </w:r>
    </w:p>
    <w:p w14:paraId="10302F1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2C4221FD">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12.2经过磋商后进行的报价为供应商的最终报价。</w:t>
      </w:r>
    </w:p>
    <w:p w14:paraId="4A744A1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12.3采购人不接受有选择的报价。</w:t>
      </w:r>
    </w:p>
    <w:p w14:paraId="1387F09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12.4最终报价不得超过采购预算。</w:t>
      </w:r>
    </w:p>
    <w:p w14:paraId="4FE806FB">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12.5报价均须以人民币为计算单位。</w:t>
      </w:r>
    </w:p>
    <w:p w14:paraId="60C17BE5">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 xml:space="preserve">13．响应性文件有效期 </w:t>
      </w:r>
    </w:p>
    <w:p w14:paraId="4391B421">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13.l响应性文件有效期为自竞争性磋商开始之日起60天，有效期短于此规定的响应性文件将被视为无效。</w:t>
      </w:r>
    </w:p>
    <w:p w14:paraId="2FB0B40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1E1CCAC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14.响应性文件的签署、盖章</w:t>
      </w:r>
    </w:p>
    <w:p w14:paraId="0B3E698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2C81791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4137D31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14.3供应商提交的资料应证明其满足竞争性磋商文件要求，该文件可以是文字资料、图纸和数据等详细描述的资料。</w:t>
      </w:r>
    </w:p>
    <w:p w14:paraId="76EF5FEF">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cs="FreeSerif"/>
          <w:color w:val="auto"/>
        </w:rPr>
      </w:pPr>
      <w:r>
        <w:rPr>
          <w:rFonts w:hint="default" w:ascii="FreeSerif" w:hAnsi="FreeSerif" w:eastAsia="宋体" w:cs="FreeSerif"/>
          <w:color w:val="auto"/>
          <w:spacing w:val="0"/>
          <w:position w:val="0"/>
          <w:sz w:val="24"/>
          <w:shd w:val="clear" w:fill="auto"/>
          <w:lang w:val="en-US" w:eastAsia="zh-CN"/>
        </w:rPr>
        <w:t>15</w:t>
      </w:r>
      <w:r>
        <w:rPr>
          <w:rFonts w:hint="default" w:ascii="FreeSerif" w:hAnsi="FreeSerif" w:cs="FreeSerif"/>
          <w:color w:val="auto"/>
          <w:sz w:val="24"/>
          <w:lang w:val="en-US" w:eastAsia="zh-CN"/>
        </w:rPr>
        <w:t>电子投标文件制作</w:t>
      </w:r>
      <w:r>
        <w:rPr>
          <w:rFonts w:hint="default" w:ascii="FreeSerif" w:hAnsi="FreeSerif" w:cs="FreeSerif"/>
          <w:color w:val="auto"/>
          <w:sz w:val="24"/>
          <w:lang w:eastAsia="zh-CN"/>
        </w:rPr>
        <w:t>，</w:t>
      </w:r>
      <w:r>
        <w:rPr>
          <w:rFonts w:hint="default" w:ascii="FreeSerif" w:hAnsi="FreeSerif" w:cs="FreeSerif"/>
          <w:color w:val="auto"/>
          <w:sz w:val="24"/>
        </w:rPr>
        <w:t>见周口市公共资源交易中心</w:t>
      </w:r>
      <w:r>
        <w:rPr>
          <w:rFonts w:hint="default" w:ascii="FreeSerif" w:hAnsi="FreeSerif" w:cs="FreeSerif"/>
          <w:color w:val="auto"/>
          <w:sz w:val="24"/>
          <w:lang w:val="en-US" w:eastAsia="zh-CN"/>
        </w:rPr>
        <w:t>网站下载中心版块</w:t>
      </w:r>
      <w:r>
        <w:rPr>
          <w:rFonts w:hint="default" w:ascii="FreeSerif" w:hAnsi="FreeSerif" w:cs="FreeSerif"/>
          <w:color w:val="auto"/>
          <w:sz w:val="24"/>
        </w:rPr>
        <w:t>《投标单位-电子投标文件视频制作手册》的相关规定。</w:t>
      </w:r>
    </w:p>
    <w:p w14:paraId="2627AFB4">
      <w:pPr>
        <w:pStyle w:val="14"/>
        <w:keepNext w:val="0"/>
        <w:keepLines w:val="0"/>
        <w:pageBreakBefore w:val="0"/>
        <w:widowControl w:val="0"/>
        <w:kinsoku/>
        <w:wordWrap/>
        <w:overflowPunct/>
        <w:topLinePunct w:val="0"/>
        <w:autoSpaceDE/>
        <w:autoSpaceDN/>
        <w:bidi w:val="0"/>
        <w:adjustRightInd/>
        <w:snapToGrid/>
        <w:spacing w:after="0" w:line="440" w:lineRule="exact"/>
        <w:ind w:firstLine="0" w:firstLineChars="0"/>
        <w:textAlignment w:val="auto"/>
        <w:rPr>
          <w:rFonts w:hint="default" w:ascii="FreeSerif" w:hAnsi="FreeSerif" w:cs="FreeSerif"/>
          <w:color w:val="auto"/>
        </w:rPr>
      </w:pPr>
    </w:p>
    <w:p w14:paraId="450C8E23">
      <w:pPr>
        <w:keepNext w:val="0"/>
        <w:keepLines w:val="0"/>
        <w:pageBreakBefore w:val="0"/>
        <w:widowControl w:val="0"/>
        <w:numPr>
          <w:ilvl w:val="0"/>
          <w:numId w:val="0"/>
        </w:numPr>
        <w:tabs>
          <w:tab w:val="left" w:pos="720"/>
        </w:tabs>
        <w:kinsoku/>
        <w:wordWrap/>
        <w:overflowPunct/>
        <w:topLinePunct w:val="0"/>
        <w:autoSpaceDE/>
        <w:autoSpaceDN/>
        <w:bidi w:val="0"/>
        <w:adjustRightInd/>
        <w:snapToGrid/>
        <w:spacing w:before="0" w:line="440" w:lineRule="exact"/>
        <w:ind w:right="0" w:rightChars="0"/>
        <w:jc w:val="center"/>
        <w:textAlignment w:val="auto"/>
        <w:rPr>
          <w:rFonts w:hint="default" w:ascii="FreeSerif" w:hAnsi="FreeSerif" w:eastAsia="宋体" w:cs="FreeSerif"/>
          <w:b/>
          <w:color w:val="auto"/>
          <w:spacing w:val="0"/>
          <w:position w:val="0"/>
          <w:sz w:val="24"/>
          <w:shd w:val="clear" w:fill="auto"/>
        </w:rPr>
      </w:pPr>
      <w:r>
        <w:rPr>
          <w:rFonts w:hint="eastAsia" w:ascii="FreeSerif" w:hAnsi="FreeSerif" w:eastAsia="宋体" w:cs="FreeSerif"/>
          <w:b/>
          <w:color w:val="auto"/>
          <w:spacing w:val="0"/>
          <w:position w:val="0"/>
          <w:sz w:val="24"/>
          <w:shd w:val="clear" w:fill="auto"/>
          <w:lang w:eastAsia="zh-CN"/>
        </w:rPr>
        <w:t>四、</w:t>
      </w:r>
      <w:r>
        <w:rPr>
          <w:rFonts w:hint="default" w:ascii="FreeSerif" w:hAnsi="FreeSerif" w:eastAsia="宋体" w:cs="FreeSerif"/>
          <w:b/>
          <w:color w:val="auto"/>
          <w:spacing w:val="0"/>
          <w:position w:val="0"/>
          <w:sz w:val="24"/>
          <w:shd w:val="clear" w:fill="auto"/>
        </w:rPr>
        <w:t>响应性文件的递交</w:t>
      </w:r>
    </w:p>
    <w:p w14:paraId="044CBE8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default" w:ascii="FreeSerif" w:hAnsi="FreeSerif" w:eastAsia="宋体" w:cs="FreeSerif"/>
          <w:color w:val="auto"/>
          <w:spacing w:val="0"/>
          <w:position w:val="0"/>
          <w:sz w:val="24"/>
          <w:shd w:val="clear" w:fill="auto"/>
          <w:lang w:val="en-US" w:eastAsia="zh-CN"/>
        </w:rPr>
        <w:t>响应</w:t>
      </w:r>
      <w:r>
        <w:rPr>
          <w:rFonts w:hint="default" w:ascii="FreeSerif" w:hAnsi="FreeSerif" w:eastAsia="宋体" w:cs="FreeSerif"/>
          <w:color w:val="auto"/>
          <w:spacing w:val="0"/>
          <w:position w:val="0"/>
          <w:sz w:val="24"/>
          <w:shd w:val="clear" w:fill="auto"/>
        </w:rPr>
        <w:t>文件和纸质</w:t>
      </w:r>
      <w:r>
        <w:rPr>
          <w:rFonts w:hint="default" w:ascii="FreeSerif" w:hAnsi="FreeSerif" w:eastAsia="宋体" w:cs="FreeSerif"/>
          <w:color w:val="auto"/>
          <w:spacing w:val="0"/>
          <w:position w:val="0"/>
          <w:sz w:val="24"/>
          <w:shd w:val="clear" w:fill="auto"/>
          <w:lang w:val="en-US" w:eastAsia="zh-CN"/>
        </w:rPr>
        <w:t>响应</w:t>
      </w:r>
      <w:r>
        <w:rPr>
          <w:rFonts w:hint="default" w:ascii="FreeSerif" w:hAnsi="FreeSerif" w:eastAsia="宋体" w:cs="FreeSerif"/>
          <w:color w:val="auto"/>
          <w:spacing w:val="0"/>
          <w:position w:val="0"/>
          <w:sz w:val="24"/>
          <w:shd w:val="clear" w:fill="auto"/>
        </w:rPr>
        <w:t>文件均不再提交。在解密投标</w:t>
      </w:r>
      <w:r>
        <w:rPr>
          <w:rFonts w:hint="default" w:ascii="FreeSerif" w:hAnsi="FreeSerif" w:eastAsia="宋体" w:cs="FreeSerif"/>
          <w:color w:val="auto"/>
          <w:spacing w:val="0"/>
          <w:position w:val="0"/>
          <w:sz w:val="24"/>
          <w:shd w:val="clear" w:fill="auto"/>
          <w:lang w:val="en-US" w:eastAsia="zh-CN"/>
        </w:rPr>
        <w:t>响应</w:t>
      </w:r>
      <w:r>
        <w:rPr>
          <w:rFonts w:hint="default" w:ascii="FreeSerif" w:hAnsi="FreeSerif" w:eastAsia="宋体" w:cs="FreeSerif"/>
          <w:color w:val="auto"/>
          <w:spacing w:val="0"/>
          <w:position w:val="0"/>
          <w:sz w:val="24"/>
          <w:shd w:val="clear" w:fill="auto"/>
        </w:rPr>
        <w:t>开始时30分钟内进行解密，超时视为放弃递交</w:t>
      </w:r>
      <w:r>
        <w:rPr>
          <w:rFonts w:hint="default" w:ascii="FreeSerif" w:hAnsi="FreeSerif" w:eastAsia="宋体" w:cs="FreeSerif"/>
          <w:color w:val="auto"/>
          <w:spacing w:val="0"/>
          <w:position w:val="0"/>
          <w:sz w:val="24"/>
          <w:shd w:val="clear" w:fill="auto"/>
          <w:lang w:val="en-US" w:eastAsia="zh-CN"/>
        </w:rPr>
        <w:t>响应</w:t>
      </w:r>
      <w:r>
        <w:rPr>
          <w:rFonts w:hint="default" w:ascii="FreeSerif" w:hAnsi="FreeSerif" w:eastAsia="宋体" w:cs="FreeSerif"/>
          <w:color w:val="auto"/>
          <w:spacing w:val="0"/>
          <w:position w:val="0"/>
          <w:sz w:val="24"/>
          <w:shd w:val="clear" w:fill="auto"/>
        </w:rPr>
        <w:t>文件。</w:t>
      </w:r>
    </w:p>
    <w:p w14:paraId="5A1BDF1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注：加密的电子投标文件的递交</w:t>
      </w:r>
      <w:r>
        <w:rPr>
          <w:rFonts w:hint="default" w:ascii="FreeSerif" w:hAnsi="FreeSerif" w:eastAsia="宋体" w:cs="FreeSerif"/>
          <w:color w:val="auto"/>
          <w:spacing w:val="0"/>
          <w:position w:val="0"/>
          <w:sz w:val="24"/>
          <w:shd w:val="clear" w:fill="auto"/>
          <w:lang w:eastAsia="zh-CN"/>
        </w:rPr>
        <w:t>，</w:t>
      </w:r>
      <w:r>
        <w:rPr>
          <w:rFonts w:hint="default" w:ascii="FreeSerif" w:hAnsi="FreeSerif" w:eastAsia="宋体" w:cs="FreeSerif"/>
          <w:color w:val="auto"/>
          <w:spacing w:val="0"/>
          <w:position w:val="0"/>
          <w:sz w:val="24"/>
          <w:shd w:val="clear" w:fill="auto"/>
        </w:rPr>
        <w:t>见周口市公共资源交易中心</w:t>
      </w:r>
      <w:r>
        <w:rPr>
          <w:rFonts w:hint="default" w:ascii="FreeSerif" w:hAnsi="FreeSerif" w:eastAsia="宋体" w:cs="FreeSerif"/>
          <w:color w:val="auto"/>
          <w:spacing w:val="0"/>
          <w:position w:val="0"/>
          <w:sz w:val="24"/>
          <w:shd w:val="clear" w:fill="auto"/>
          <w:lang w:val="en-US" w:eastAsia="zh-CN"/>
        </w:rPr>
        <w:t>网站下载中心版块</w:t>
      </w:r>
      <w:r>
        <w:rPr>
          <w:rFonts w:hint="default" w:ascii="FreeSerif" w:hAnsi="FreeSerif" w:eastAsia="宋体" w:cs="FreeSerif"/>
          <w:color w:val="auto"/>
          <w:spacing w:val="0"/>
          <w:position w:val="0"/>
          <w:sz w:val="24"/>
          <w:shd w:val="clear" w:fill="auto"/>
        </w:rPr>
        <w:t>《投标单位-电子投标文件视频制作手册》的相关规定。如未在招标文件规定的投标时间截止前上传网上</w:t>
      </w:r>
      <w:r>
        <w:rPr>
          <w:rFonts w:hint="default" w:ascii="FreeSerif" w:hAnsi="FreeSerif" w:eastAsia="宋体" w:cs="FreeSerif"/>
          <w:color w:val="auto"/>
          <w:spacing w:val="0"/>
          <w:position w:val="0"/>
          <w:sz w:val="24"/>
          <w:shd w:val="clear" w:fill="auto"/>
          <w:lang w:val="en-US" w:eastAsia="zh-CN"/>
        </w:rPr>
        <w:t>响应</w:t>
      </w:r>
      <w:r>
        <w:rPr>
          <w:rFonts w:hint="default" w:ascii="FreeSerif" w:hAnsi="FreeSerif" w:eastAsia="宋体" w:cs="FreeSerif"/>
          <w:color w:val="auto"/>
          <w:spacing w:val="0"/>
          <w:position w:val="0"/>
          <w:sz w:val="24"/>
          <w:shd w:val="clear" w:fill="auto"/>
        </w:rPr>
        <w:t>文件，投标无效。</w:t>
      </w:r>
    </w:p>
    <w:p w14:paraId="1E0816AC">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供应商须使用单位CA证书进行电子响应文件远程解密，详见周口市公共资源电子交易中心网站（网址：http://jyzx.zhoukou.gov.cn）</w:t>
      </w:r>
      <w:r>
        <w:rPr>
          <w:rFonts w:hint="default" w:ascii="FreeSerif" w:hAnsi="FreeSerif" w:eastAsia="宋体" w:cs="FreeSerif"/>
          <w:color w:val="auto"/>
          <w:spacing w:val="0"/>
          <w:position w:val="0"/>
          <w:sz w:val="24"/>
          <w:shd w:val="clear" w:fill="auto"/>
          <w:lang w:val="en-US" w:eastAsia="zh-CN"/>
        </w:rPr>
        <w:t>办事指南《</w:t>
      </w:r>
      <w:r>
        <w:rPr>
          <w:rFonts w:hint="default" w:ascii="FreeSerif" w:hAnsi="FreeSerif" w:eastAsia="宋体" w:cs="FreeSerif"/>
          <w:color w:val="auto"/>
          <w:spacing w:val="0"/>
          <w:position w:val="0"/>
          <w:sz w:val="24"/>
          <w:shd w:val="clear" w:fill="auto"/>
        </w:rPr>
        <w:t>不见面开标远程在线解密会员端操作手册操作指南</w:t>
      </w:r>
      <w:r>
        <w:rPr>
          <w:rFonts w:hint="default" w:ascii="FreeSerif" w:hAnsi="FreeSerif" w:eastAsia="宋体" w:cs="FreeSerif"/>
          <w:color w:val="auto"/>
          <w:spacing w:val="0"/>
          <w:position w:val="0"/>
          <w:sz w:val="24"/>
          <w:shd w:val="clear" w:fill="auto"/>
          <w:lang w:val="en-US" w:eastAsia="zh-CN"/>
        </w:rPr>
        <w:t>》</w:t>
      </w:r>
      <w:r>
        <w:rPr>
          <w:rFonts w:hint="default" w:ascii="FreeSerif" w:hAnsi="FreeSerif" w:eastAsia="宋体" w:cs="FreeSerif"/>
          <w:color w:val="auto"/>
          <w:spacing w:val="0"/>
          <w:position w:val="0"/>
          <w:sz w:val="24"/>
          <w:shd w:val="clear" w:fill="auto"/>
        </w:rPr>
        <w:t>。</w:t>
      </w:r>
    </w:p>
    <w:p w14:paraId="23991F91">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16.响应性文件的递交</w:t>
      </w:r>
    </w:p>
    <w:p w14:paraId="46DB6B6B">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7C193764">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2A8C0B1D">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17.响应性文件的修改和撤回</w:t>
      </w:r>
    </w:p>
    <w:p w14:paraId="09751228">
      <w:pPr>
        <w:keepNext w:val="0"/>
        <w:keepLines w:val="0"/>
        <w:pageBreakBefore w:val="0"/>
        <w:widowControl w:val="0"/>
        <w:kinsoku/>
        <w:wordWrap/>
        <w:overflowPunct/>
        <w:topLinePunct w:val="0"/>
        <w:autoSpaceDE/>
        <w:autoSpaceDN/>
        <w:bidi w:val="0"/>
        <w:adjustRightInd/>
        <w:snapToGrid/>
        <w:spacing w:before="0" w:line="440" w:lineRule="exact"/>
        <w:ind w:left="279"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0EA7D5B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3C9C9063">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3136B5E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17.4供应商有下列情形之一的，采购人将拒绝接受其响应性文件：</w:t>
      </w:r>
    </w:p>
    <w:p w14:paraId="1026614D">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17.4.1在竞争性磋商文件规定的响应性文件接收截止时间之后递交响应性文件的；</w:t>
      </w:r>
    </w:p>
    <w:p w14:paraId="098D2222">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17.4.2响应性文件未按竞争性磋商文件规定密封、签署、盖章的；</w:t>
      </w:r>
    </w:p>
    <w:p w14:paraId="5E451DBE">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color w:val="auto"/>
          <w:spacing w:val="0"/>
          <w:position w:val="0"/>
          <w:sz w:val="24"/>
          <w:shd w:val="clear" w:fill="auto"/>
        </w:rPr>
        <w:t>17.4.3一个供应商不止递交一套响应性文件的。</w:t>
      </w:r>
    </w:p>
    <w:p w14:paraId="534CA5D1">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center"/>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五、竞争性磋商</w:t>
      </w:r>
    </w:p>
    <w:p w14:paraId="51414DDE">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18.组建竞争性磋商小组</w:t>
      </w:r>
    </w:p>
    <w:p w14:paraId="46BE9493">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18.1采购人根据采购项目的特点依法组建竞争性磋商小组。</w:t>
      </w:r>
    </w:p>
    <w:p w14:paraId="64418769">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5EC14B04">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19.资格性和符合性审查</w:t>
      </w:r>
    </w:p>
    <w:p w14:paraId="34016F8D">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343F975">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color w:val="auto"/>
          <w:spacing w:val="0"/>
          <w:position w:val="0"/>
          <w:sz w:val="24"/>
          <w:shd w:val="clear" w:fill="auto"/>
        </w:rPr>
        <w:t>19.1.1资格性审查的内容包括：竞争性磋商文件规定的供应商资格条件；</w:t>
      </w:r>
    </w:p>
    <w:p w14:paraId="1526977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A82DE0D">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19.2.1符合性审查的内容包括：</w:t>
      </w:r>
    </w:p>
    <w:p w14:paraId="390FA2D1">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（1）响应性文件的有效性(签署情况等)；</w:t>
      </w:r>
    </w:p>
    <w:p w14:paraId="61ACBED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（2）响应性文件的完整性；</w:t>
      </w:r>
    </w:p>
    <w:p w14:paraId="00E45C7A">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（3）对竞争性磋商文件的响应程度（是否存在重大负偏离等）。 </w:t>
      </w:r>
    </w:p>
    <w:p w14:paraId="14CF5D97">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u w:val="single"/>
          <w:shd w:val="clear" w:fill="auto"/>
        </w:rPr>
        <w:t>以上资格性审查和符合性审查的内容只要有一条不满足，则响应性文件无效，将不进入竞争性磋商程序。</w:t>
      </w:r>
    </w:p>
    <w:p w14:paraId="45446F8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注意事项：资格性、符合性证明材料见竞争性磋商文件第四章规定。</w:t>
      </w:r>
    </w:p>
    <w:p w14:paraId="34A9D75C">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23162BA1">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3B2B6E">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1B932A60">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19.6竞争性磋商小组审定响应性文件的响应性只根据响应性文件本身的内容而不寻求外部证据。</w:t>
      </w:r>
    </w:p>
    <w:p w14:paraId="7DEC384E">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19.7凡有下列情况之一的，其响应性文件也被视为未实质性响应竞争性磋商文件，按照无效处理（不再参加竞争性磋商）：</w:t>
      </w:r>
    </w:p>
    <w:p w14:paraId="0C3A429C">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19.7.1未按竞争性磋商文件规定要求签署、盖章的；</w:t>
      </w:r>
    </w:p>
    <w:p w14:paraId="3DECDBD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19.7.2资格证明文件不全的，或不符合竞争性磋商文件中规定的资格要求的；</w:t>
      </w:r>
    </w:p>
    <w:p w14:paraId="106D46E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19.7.3供应商代表未能出具有效身份证明，或与身份不符的；</w:t>
      </w:r>
    </w:p>
    <w:p w14:paraId="5DFC2BEE">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19.7.4不符合竞争性磋商文件规定的实质性要求的；</w:t>
      </w:r>
    </w:p>
    <w:p w14:paraId="12508C2C">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19.7.5响应性文件内容不齐全或内容虚假的；</w:t>
      </w:r>
    </w:p>
    <w:p w14:paraId="7620101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19.7.6响应性文件的实质性内容未使用中文表述；</w:t>
      </w:r>
    </w:p>
    <w:p w14:paraId="6F11D545">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19.7.7响应性文件的内容修改处未按规定签名或盖章的；</w:t>
      </w:r>
    </w:p>
    <w:p w14:paraId="25D7E4CE">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19.7.8违反法律、行政法规、竞争性磋商文件规定的其他情形的。</w:t>
      </w:r>
    </w:p>
    <w:p w14:paraId="3C5347EB">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sz w:val="24"/>
        </w:rPr>
      </w:pPr>
      <w:r>
        <w:rPr>
          <w:rFonts w:hint="default" w:ascii="FreeSerif" w:hAnsi="FreeSerif" w:cs="FreeSerif"/>
          <w:color w:val="auto"/>
          <w:sz w:val="24"/>
        </w:rPr>
        <w:t>19.7.</w:t>
      </w:r>
      <w:r>
        <w:rPr>
          <w:rFonts w:hint="default" w:ascii="FreeSerif" w:hAnsi="FreeSerif" w:cs="FreeSerif"/>
          <w:color w:val="auto"/>
          <w:sz w:val="24"/>
          <w:lang w:val="en-US" w:eastAsia="zh-CN"/>
        </w:rPr>
        <w:t>9</w:t>
      </w:r>
      <w:r>
        <w:rPr>
          <w:rFonts w:hint="default" w:ascii="FreeSerif" w:hAnsi="FreeSerif" w:eastAsia="宋体" w:cs="FreeSerif"/>
          <w:color w:val="auto"/>
          <w:sz w:val="24"/>
        </w:rPr>
        <w:t>不同供应商的电子投标（响应）文件上传计算机的网卡 MAC 地址、CPU 序列号和硬盘序列号等硬件信息相同的;</w:t>
      </w:r>
    </w:p>
    <w:p w14:paraId="762E7A38">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sz w:val="24"/>
        </w:rPr>
      </w:pPr>
      <w:r>
        <w:rPr>
          <w:rFonts w:hint="default" w:ascii="FreeSerif" w:hAnsi="FreeSerif" w:cs="FreeSerif"/>
          <w:color w:val="auto"/>
          <w:sz w:val="24"/>
        </w:rPr>
        <w:t>19.7.</w:t>
      </w:r>
      <w:r>
        <w:rPr>
          <w:rFonts w:hint="default" w:ascii="FreeSerif" w:hAnsi="FreeSerif" w:cs="FreeSerif"/>
          <w:color w:val="auto"/>
          <w:sz w:val="24"/>
          <w:lang w:val="en-US" w:eastAsia="zh-CN"/>
        </w:rPr>
        <w:t>10</w:t>
      </w:r>
      <w:r>
        <w:rPr>
          <w:rFonts w:hint="default" w:ascii="FreeSerif" w:hAnsi="FreeSerif" w:eastAsia="宋体" w:cs="FreeSerif"/>
          <w:color w:val="auto"/>
          <w:sz w:val="24"/>
        </w:rPr>
        <w:t>不同供应商的投标（响应）文件由同一电子设备编制，打印</w:t>
      </w:r>
      <w:r>
        <w:rPr>
          <w:rFonts w:hint="default" w:ascii="FreeSerif" w:hAnsi="FreeSerif" w:eastAsia="宋体" w:cs="FreeSerif"/>
          <w:color w:val="auto"/>
          <w:sz w:val="24"/>
          <w:lang w:eastAsia="zh-CN"/>
        </w:rPr>
        <w:t>、</w:t>
      </w:r>
      <w:r>
        <w:rPr>
          <w:rFonts w:hint="default" w:ascii="FreeSerif" w:hAnsi="FreeSerif" w:eastAsia="宋体" w:cs="FreeSerif"/>
          <w:color w:val="auto"/>
          <w:sz w:val="24"/>
          <w:lang w:val="en-US" w:eastAsia="zh-CN"/>
        </w:rPr>
        <w:t>复印、</w:t>
      </w:r>
      <w:r>
        <w:rPr>
          <w:rFonts w:hint="default" w:ascii="FreeSerif" w:hAnsi="FreeSerif" w:eastAsia="宋体" w:cs="FreeSerif"/>
          <w:color w:val="auto"/>
          <w:sz w:val="24"/>
        </w:rPr>
        <w:t>加密或者上传</w:t>
      </w:r>
      <w:r>
        <w:rPr>
          <w:rFonts w:hint="default" w:ascii="FreeSerif" w:hAnsi="FreeSerif" w:eastAsia="宋体" w:cs="FreeSerif"/>
          <w:color w:val="auto"/>
          <w:sz w:val="24"/>
          <w:lang w:val="en-US" w:eastAsia="zh-CN"/>
        </w:rPr>
        <w:t>的</w:t>
      </w:r>
      <w:r>
        <w:rPr>
          <w:rFonts w:hint="default" w:ascii="FreeSerif" w:hAnsi="FreeSerif" w:eastAsia="宋体" w:cs="FreeSerif"/>
          <w:color w:val="auto"/>
          <w:sz w:val="24"/>
        </w:rPr>
        <w:t>；</w:t>
      </w:r>
    </w:p>
    <w:p w14:paraId="09BCA10E">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sz w:val="24"/>
        </w:rPr>
      </w:pPr>
      <w:r>
        <w:rPr>
          <w:rFonts w:hint="default" w:ascii="FreeSerif" w:hAnsi="FreeSerif" w:cs="FreeSerif"/>
          <w:color w:val="auto"/>
          <w:sz w:val="24"/>
        </w:rPr>
        <w:t>19.7.</w:t>
      </w:r>
      <w:r>
        <w:rPr>
          <w:rFonts w:hint="default" w:ascii="FreeSerif" w:hAnsi="FreeSerif" w:cs="FreeSerif"/>
          <w:color w:val="auto"/>
          <w:sz w:val="24"/>
          <w:lang w:val="en-US" w:eastAsia="zh-CN"/>
        </w:rPr>
        <w:t>11</w:t>
      </w:r>
      <w:r>
        <w:rPr>
          <w:rFonts w:hint="default" w:ascii="FreeSerif" w:hAnsi="FreeSerif" w:eastAsia="宋体" w:cs="FreeSerif"/>
          <w:color w:val="auto"/>
          <w:sz w:val="24"/>
        </w:rPr>
        <w:t>不同供应商的投标（响应）文件由同一人送达或者分发，或者不同供应商联系人为同一人或不同联系人的联系电话一致的；</w:t>
      </w:r>
    </w:p>
    <w:p w14:paraId="35DAFEF2">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sz w:val="24"/>
        </w:rPr>
      </w:pPr>
      <w:r>
        <w:rPr>
          <w:rFonts w:hint="default" w:ascii="FreeSerif" w:hAnsi="FreeSerif" w:cs="FreeSerif"/>
          <w:color w:val="auto"/>
          <w:sz w:val="24"/>
        </w:rPr>
        <w:t>19.7.</w:t>
      </w:r>
      <w:r>
        <w:rPr>
          <w:rFonts w:hint="default" w:ascii="FreeSerif" w:hAnsi="FreeSerif" w:cs="FreeSerif"/>
          <w:color w:val="auto"/>
          <w:sz w:val="24"/>
          <w:lang w:val="en-US" w:eastAsia="zh-CN"/>
        </w:rPr>
        <w:t>12</w:t>
      </w:r>
      <w:r>
        <w:rPr>
          <w:rFonts w:hint="default" w:ascii="FreeSerif" w:hAnsi="FreeSerif" w:eastAsia="宋体" w:cs="FreeSerif"/>
          <w:color w:val="auto"/>
          <w:sz w:val="24"/>
        </w:rPr>
        <w:t>不同供应商的投标（响应）文件的内容存在两处以上细节错误一致；</w:t>
      </w:r>
    </w:p>
    <w:p w14:paraId="6366D92C">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sz w:val="24"/>
        </w:rPr>
      </w:pPr>
      <w:r>
        <w:rPr>
          <w:rFonts w:hint="default" w:ascii="FreeSerif" w:hAnsi="FreeSerif" w:cs="FreeSerif"/>
          <w:color w:val="auto"/>
          <w:sz w:val="24"/>
        </w:rPr>
        <w:t>19.7.</w:t>
      </w:r>
      <w:r>
        <w:rPr>
          <w:rFonts w:hint="default" w:ascii="FreeSerif" w:hAnsi="FreeSerif" w:cs="FreeSerif"/>
          <w:color w:val="auto"/>
          <w:sz w:val="24"/>
          <w:lang w:val="en-US" w:eastAsia="zh-CN"/>
        </w:rPr>
        <w:t>13</w:t>
      </w:r>
      <w:r>
        <w:rPr>
          <w:rFonts w:hint="default" w:ascii="FreeSerif" w:hAnsi="FreeSerif" w:eastAsia="宋体" w:cs="FreeSerif"/>
          <w:color w:val="auto"/>
          <w:sz w:val="24"/>
        </w:rPr>
        <w:t>不同供应商的法定代表人、委托代理人、项目经理、项目负责人等由同一个单位缴纳社会保险或者领取报酬的；</w:t>
      </w:r>
    </w:p>
    <w:p w14:paraId="2A0FA8E6">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lang w:eastAsia="zh-CN"/>
        </w:rPr>
      </w:pPr>
      <w:r>
        <w:rPr>
          <w:rFonts w:hint="default" w:ascii="FreeSerif" w:hAnsi="FreeSerif" w:cs="FreeSerif"/>
          <w:color w:val="auto"/>
          <w:sz w:val="24"/>
        </w:rPr>
        <w:t>19.7.</w:t>
      </w:r>
      <w:r>
        <w:rPr>
          <w:rFonts w:hint="default" w:ascii="FreeSerif" w:hAnsi="FreeSerif" w:cs="FreeSerif"/>
          <w:color w:val="auto"/>
          <w:sz w:val="24"/>
          <w:lang w:val="en-US" w:eastAsia="zh-CN"/>
        </w:rPr>
        <w:t>14</w:t>
      </w:r>
      <w:r>
        <w:rPr>
          <w:rFonts w:hint="default" w:ascii="FreeSerif" w:hAnsi="FreeSerif" w:eastAsia="宋体" w:cs="FreeSerif"/>
          <w:color w:val="auto"/>
          <w:sz w:val="24"/>
        </w:rPr>
        <w:t>不同供应商投标（响应）文件中法定代表人或者负责人签字出自同一人之手</w:t>
      </w:r>
      <w:r>
        <w:rPr>
          <w:rFonts w:hint="default" w:ascii="FreeSerif" w:hAnsi="FreeSerif" w:eastAsia="宋体" w:cs="FreeSerif"/>
          <w:color w:val="auto"/>
          <w:sz w:val="24"/>
          <w:lang w:eastAsia="zh-CN"/>
        </w:rPr>
        <w:t>。</w:t>
      </w:r>
    </w:p>
    <w:p w14:paraId="7E3E0143">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3AF51446">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19.8.1不同供应商的响应性文件互相混装的；</w:t>
      </w:r>
    </w:p>
    <w:p w14:paraId="4791EF28">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19.8.2不同供应商授权同一人作为供应商委托代理人的；</w:t>
      </w:r>
    </w:p>
    <w:p w14:paraId="6FEC563F">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19.8.3不同供应商的响应性文件载明的项目管理成员为同一人的；</w:t>
      </w:r>
    </w:p>
    <w:p w14:paraId="275ACAEA">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19.8.4有证据证明供应商与采购人、采购代理机构或者其他供应商串通的其他情形；</w:t>
      </w:r>
    </w:p>
    <w:p w14:paraId="25DFEABB">
      <w:pPr>
        <w:keepNext w:val="0"/>
        <w:keepLines w:val="0"/>
        <w:pageBreakBefore w:val="0"/>
        <w:widowControl w:val="0"/>
        <w:kinsoku/>
        <w:wordWrap/>
        <w:overflowPunct/>
        <w:topLinePunct w:val="0"/>
        <w:autoSpaceDE/>
        <w:autoSpaceDN/>
        <w:bidi w:val="0"/>
        <w:adjustRightInd/>
        <w:snapToGrid/>
        <w:spacing w:before="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19.8.5竞争性磋商小组认定的其他串通情形。</w:t>
      </w:r>
    </w:p>
    <w:p w14:paraId="26A049EE">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tbl>
      <w:tblPr>
        <w:tblStyle w:val="10"/>
        <w:tblW w:w="0" w:type="auto"/>
        <w:tblInd w:w="108" w:type="dxa"/>
        <w:tblLayout w:type="autofit"/>
        <w:tblCellMar>
          <w:top w:w="0" w:type="dxa"/>
          <w:left w:w="10" w:type="dxa"/>
          <w:bottom w:w="0" w:type="dxa"/>
          <w:right w:w="10" w:type="dxa"/>
        </w:tblCellMar>
      </w:tblPr>
      <w:tblGrid>
        <w:gridCol w:w="703"/>
        <w:gridCol w:w="2637"/>
        <w:gridCol w:w="1914"/>
        <w:gridCol w:w="819"/>
        <w:gridCol w:w="2341"/>
      </w:tblGrid>
      <w:tr w14:paraId="6DDD636D">
        <w:tblPrEx>
          <w:tblCellMar>
            <w:top w:w="0" w:type="dxa"/>
            <w:left w:w="10" w:type="dxa"/>
            <w:bottom w:w="0" w:type="dxa"/>
            <w:right w:w="10" w:type="dxa"/>
          </w:tblCellMar>
        </w:tblPrEx>
        <w:trPr>
          <w:cantSplit/>
          <w:trHeight w:val="0" w:hRule="atLeas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7A52C">
            <w:pPr>
              <w:tabs>
                <w:tab w:val="left" w:pos="4153"/>
                <w:tab w:val="left" w:pos="8306"/>
              </w:tabs>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b/>
                <w:color w:val="auto"/>
                <w:spacing w:val="0"/>
                <w:position w:val="0"/>
                <w:sz w:val="24"/>
                <w:shd w:val="clear" w:fill="auto"/>
              </w:rPr>
              <w:t>项目符合性审查表</w:t>
            </w:r>
          </w:p>
        </w:tc>
      </w:tr>
      <w:tr w14:paraId="5E445118">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4BDE1E">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序号</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E2388">
            <w:pPr>
              <w:tabs>
                <w:tab w:val="left" w:pos="4153"/>
                <w:tab w:val="left" w:pos="8306"/>
              </w:tabs>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指标名称</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3FC60E">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351C0">
            <w:pPr>
              <w:spacing w:before="0" w:after="0" w:line="360" w:lineRule="auto"/>
              <w:ind w:left="0" w:right="-1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是否</w:t>
            </w:r>
          </w:p>
          <w:p w14:paraId="7119C400">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通过</w:t>
            </w: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BE07B2">
            <w:pPr>
              <w:spacing w:before="0" w:after="0" w:line="360" w:lineRule="auto"/>
              <w:ind w:left="0" w:right="-1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投标文件格式及</w:t>
            </w:r>
          </w:p>
          <w:p w14:paraId="3C39620D">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提交资料要求</w:t>
            </w:r>
          </w:p>
        </w:tc>
      </w:tr>
      <w:tr w14:paraId="4A8361F7">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90E27E">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1</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A70166">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营业执照</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FEED6">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EBB8D">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4C95C6">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47B7666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5D023">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2</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4516C3">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法定代表人及身份证</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39584B">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BCFA3">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4AAA9">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5EE8B5D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C3B766">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3</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23B01">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纳税凭证和社保证明</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32D701">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FDDEE">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C29DCA">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5E20630D">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2E818D">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4</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C1F85">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财务审计报告</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FA6C7">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8EDAF">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4A193">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2EE8EA56">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902E57">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5</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ECF19C">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“信用中国”“中国政府采购网”查询</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DDDE9">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BAD91">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BD824">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3DD771A8">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4BBE0E">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6</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E6C11E">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投标文件签字盖章格式</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E3478">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2BB2DC">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24735">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61CE1DF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774218">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7</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155B03">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合格供应商的声明函和承诺书</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C4F9C2">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12A38">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D525E">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2C48CEC6">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3DF19">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8</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D4263">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供货期</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04771A">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4F73C1">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CE033C">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7ED56BEA">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6A9B1">
            <w:pPr>
              <w:spacing w:before="0" w:after="0" w:line="360" w:lineRule="auto"/>
              <w:ind w:left="0" w:right="-10" w:firstLine="0"/>
              <w:jc w:val="center"/>
              <w:rPr>
                <w:rFonts w:hint="eastAsia" w:ascii="FreeSerif" w:hAnsi="FreeSerif" w:eastAsia="宋体" w:cs="FreeSerif"/>
                <w:color w:val="auto"/>
                <w:spacing w:val="0"/>
                <w:position w:val="0"/>
                <w:sz w:val="24"/>
                <w:shd w:val="clear" w:fill="auto"/>
                <w:lang w:val="en-US" w:eastAsia="zh-CN"/>
              </w:rPr>
            </w:pPr>
            <w:r>
              <w:rPr>
                <w:rFonts w:hint="eastAsia" w:ascii="FreeSerif" w:hAnsi="FreeSerif" w:eastAsia="宋体" w:cs="FreeSerif"/>
                <w:color w:val="auto"/>
                <w:spacing w:val="0"/>
                <w:position w:val="0"/>
                <w:sz w:val="24"/>
                <w:shd w:val="clear" w:fill="auto"/>
                <w:lang w:val="en-US" w:eastAsia="zh-CN"/>
              </w:rPr>
              <w:t>9</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1BD025">
            <w:pPr>
              <w:spacing w:before="0" w:after="50" w:line="360" w:lineRule="auto"/>
              <w:ind w:left="0" w:right="-10" w:firstLine="0"/>
              <w:jc w:val="center"/>
              <w:rPr>
                <w:rFonts w:hint="eastAsia" w:ascii="FreeSerif" w:hAnsi="FreeSerif" w:eastAsia="宋体" w:cs="FreeSerif"/>
                <w:color w:val="auto"/>
                <w:spacing w:val="0"/>
                <w:position w:val="0"/>
                <w:sz w:val="24"/>
                <w:shd w:val="clear" w:fill="auto"/>
                <w:lang w:eastAsia="zh-CN"/>
              </w:rPr>
            </w:pPr>
            <w:r>
              <w:rPr>
                <w:rFonts w:hint="eastAsia" w:ascii="FreeSerif" w:hAnsi="FreeSerif" w:eastAsia="宋体" w:cs="FreeSerif"/>
                <w:color w:val="auto"/>
                <w:spacing w:val="0"/>
                <w:position w:val="0"/>
                <w:sz w:val="24"/>
                <w:shd w:val="clear" w:fill="auto"/>
                <w:lang w:eastAsia="zh-CN"/>
              </w:rPr>
              <w:t>质保期</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F5CD60">
            <w:pPr>
              <w:spacing w:before="0" w:after="50" w:line="360" w:lineRule="auto"/>
              <w:ind w:left="0" w:leftChars="0" w:right="-10" w:rightChars="0" w:firstLine="0" w:firstLineChars="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C5916">
            <w:pPr>
              <w:spacing w:before="0" w:after="0" w:line="360" w:lineRule="auto"/>
              <w:ind w:left="0" w:leftChars="0" w:right="-10" w:rightChars="0" w:firstLine="0" w:firstLineChars="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714CF">
            <w:pPr>
              <w:spacing w:before="0" w:after="0" w:line="360" w:lineRule="auto"/>
              <w:ind w:left="0" w:leftChars="0" w:right="-10" w:rightChars="0" w:firstLine="0" w:firstLineChars="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见投标文件</w:t>
            </w:r>
          </w:p>
        </w:tc>
      </w:tr>
      <w:tr w14:paraId="18016458">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761E55">
            <w:pPr>
              <w:spacing w:before="0" w:after="0" w:line="360" w:lineRule="auto"/>
              <w:ind w:left="0" w:leftChars="0" w:right="-10" w:rightChars="0" w:firstLine="0" w:firstLineChars="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10</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367510">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投标有效期</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2F21D">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3E162">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FDC0CD">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595A986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CCC7D6">
            <w:pPr>
              <w:spacing w:before="0" w:after="0" w:line="360" w:lineRule="auto"/>
              <w:ind w:left="0" w:leftChars="0" w:right="-10" w:rightChars="0" w:firstLine="0" w:firstLineChars="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11</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59AFD">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货物技术要求</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CF4C52">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BB083">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74AE1">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6847A92D">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E09E8">
            <w:pPr>
              <w:spacing w:before="0" w:after="0" w:line="360" w:lineRule="auto"/>
              <w:ind w:left="0" w:leftChars="0" w:right="-10" w:rightChars="0" w:firstLine="0" w:firstLineChars="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12</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44DFE">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其他实质性要求</w:t>
            </w:r>
          </w:p>
        </w:tc>
        <w:tc>
          <w:tcPr>
            <w:tcW w:w="19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B62F40">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A44FE7">
            <w:pPr>
              <w:spacing w:before="0" w:after="0" w:line="360" w:lineRule="auto"/>
              <w:ind w:left="0" w:right="-10" w:firstLine="0"/>
              <w:jc w:val="both"/>
              <w:rPr>
                <w:rFonts w:hint="default" w:ascii="FreeSerif" w:hAnsi="FreeSerif" w:eastAsia="宋体" w:cs="FreeSerif"/>
                <w:color w:val="auto"/>
                <w:spacing w:val="0"/>
                <w:position w:val="0"/>
                <w:sz w:val="22"/>
                <w:shd w:val="clear" w:fill="auto"/>
              </w:rPr>
            </w:pPr>
          </w:p>
        </w:tc>
        <w:tc>
          <w:tcPr>
            <w:tcW w:w="234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57D17D">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见投标文件</w:t>
            </w:r>
          </w:p>
        </w:tc>
      </w:tr>
      <w:tr w14:paraId="3F827906">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F3CE3">
            <w:pPr>
              <w:spacing w:before="0" w:after="0" w:line="360" w:lineRule="auto"/>
              <w:ind w:left="0" w:right="-10" w:firstLine="0"/>
              <w:jc w:val="center"/>
              <w:rPr>
                <w:rFonts w:hint="eastAsia" w:ascii="FreeSerif" w:hAnsi="FreeSerif" w:eastAsia="宋体" w:cs="FreeSerif"/>
                <w:color w:val="auto"/>
                <w:spacing w:val="0"/>
                <w:position w:val="0"/>
                <w:shd w:val="clear" w:fill="auto"/>
                <w:lang w:val="en-US" w:eastAsia="zh-CN"/>
              </w:rPr>
            </w:pPr>
            <w:r>
              <w:rPr>
                <w:rFonts w:hint="default" w:ascii="FreeSerif" w:hAnsi="FreeSerif" w:eastAsia="宋体" w:cs="FreeSerif"/>
                <w:color w:val="auto"/>
                <w:spacing w:val="0"/>
                <w:position w:val="0"/>
                <w:sz w:val="24"/>
                <w:shd w:val="clear" w:fill="auto"/>
              </w:rPr>
              <w:t>1</w:t>
            </w:r>
            <w:r>
              <w:rPr>
                <w:rFonts w:hint="eastAsia" w:ascii="FreeSerif" w:hAnsi="FreeSerif" w:eastAsia="宋体" w:cs="FreeSerif"/>
                <w:color w:val="auto"/>
                <w:spacing w:val="0"/>
                <w:position w:val="0"/>
                <w:sz w:val="24"/>
                <w:shd w:val="clear" w:fill="auto"/>
                <w:lang w:val="en-US" w:eastAsia="zh-CN"/>
              </w:rPr>
              <w:t>3</w:t>
            </w:r>
          </w:p>
        </w:tc>
        <w:tc>
          <w:tcPr>
            <w:tcW w:w="2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13E4DA">
            <w:pPr>
              <w:spacing w:before="0" w:after="5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结论</w:t>
            </w:r>
          </w:p>
        </w:tc>
        <w:tc>
          <w:tcPr>
            <w:tcW w:w="507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93D5D">
            <w:pPr>
              <w:spacing w:before="0" w:after="0" w:line="360" w:lineRule="auto"/>
              <w:ind w:left="0" w:right="-1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是否通过审查</w:t>
            </w:r>
          </w:p>
        </w:tc>
      </w:tr>
    </w:tbl>
    <w:p w14:paraId="53B5122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20.响应性文件的澄清</w:t>
      </w:r>
    </w:p>
    <w:p w14:paraId="16E3B37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1BE957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C881B7">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213562B4">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20.4供应商的书面澄清材料作为响应性文件的补充。 </w:t>
      </w:r>
    </w:p>
    <w:p w14:paraId="3D7D545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20.5竞争性磋商小组不得接受供应商主动提出的澄清和解释。 </w:t>
      </w:r>
    </w:p>
    <w:p w14:paraId="5BB3902A">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20.6并非每个供应商都将被询问、澄清。</w:t>
      </w:r>
    </w:p>
    <w:p w14:paraId="224DC22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21.竞争性磋商</w:t>
      </w:r>
    </w:p>
    <w:p w14:paraId="6902487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21.1资格性审查和符合性审查合格的供应商，将进入本次竞争性磋商程序。</w:t>
      </w:r>
    </w:p>
    <w:p w14:paraId="79C55FC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21.2竞争性磋商将按照供应商的签到顺序进行。</w:t>
      </w:r>
    </w:p>
    <w:p w14:paraId="668B7DC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21.3磋商内容包括：</w:t>
      </w:r>
    </w:p>
    <w:p w14:paraId="1BFA5A9E">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21.3.1按照竞争性磋商文件中商务部分的内容，对照供应商提交的响应文件逐一进行比较各项指标和要求。</w:t>
      </w:r>
    </w:p>
    <w:p w14:paraId="058C2A8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21.3.2按照竞争性磋商文件中技术部分的内容，对照供应商提交的响应文件逐一进行比较各项指标和要求。</w:t>
      </w:r>
    </w:p>
    <w:p w14:paraId="74D808DB">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21.3.3按照竞争性磋商文件中合同条款部分的内容，对照供应商提交的响应文件逐一进行比较各项指标和要求。</w:t>
      </w:r>
    </w:p>
    <w:p w14:paraId="4105FBA4">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21.3.4在磋商中，磋商的任何一方不得透露与磋商有关的其他供应商的技术资料及其他信息。</w:t>
      </w:r>
    </w:p>
    <w:p w14:paraId="5B048216">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E4379A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4C77DCB4">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4609C71A">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cs="FreeSerif"/>
          <w:color w:val="auto"/>
          <w:sz w:val="24"/>
          <w:lang w:val="zh-CN"/>
        </w:rPr>
      </w:pPr>
      <w:r>
        <w:rPr>
          <w:rFonts w:hint="default" w:ascii="FreeSerif" w:hAnsi="FreeSerif" w:cs="FreeSerif"/>
          <w:color w:val="auto"/>
          <w:sz w:val="24"/>
          <w:lang w:val="zh-CN"/>
        </w:rPr>
        <w:t>21.5报价</w:t>
      </w:r>
    </w:p>
    <w:p w14:paraId="00C81676">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sz w:val="24"/>
          <w:lang w:val="zh-CN"/>
        </w:rPr>
      </w:pPr>
      <w:r>
        <w:rPr>
          <w:rFonts w:hint="default" w:ascii="FreeSerif" w:hAnsi="FreeSerif" w:eastAsia="宋体" w:cs="FreeSerif"/>
          <w:color w:val="auto"/>
          <w:sz w:val="24"/>
        </w:rPr>
        <w:t>1.</w:t>
      </w:r>
      <w:r>
        <w:rPr>
          <w:rFonts w:hint="default" w:ascii="FreeSerif" w:hAnsi="FreeSerif" w:eastAsia="宋体" w:cs="FreeSerif"/>
          <w:color w:val="auto"/>
          <w:sz w:val="24"/>
          <w:lang w:val="zh-CN"/>
        </w:rPr>
        <w:t>一次报价依据</w:t>
      </w:r>
      <w:r>
        <w:rPr>
          <w:rFonts w:hint="default" w:ascii="FreeSerif" w:hAnsi="FreeSerif" w:eastAsia="宋体" w:cs="FreeSerif"/>
          <w:color w:val="auto"/>
          <w:sz w:val="24"/>
          <w:lang w:val="en-US" w:eastAsia="zh-CN"/>
        </w:rPr>
        <w:t>是</w:t>
      </w:r>
      <w:r>
        <w:rPr>
          <w:rFonts w:hint="default" w:ascii="FreeSerif" w:hAnsi="FreeSerif" w:eastAsia="宋体" w:cs="FreeSerif"/>
          <w:color w:val="auto"/>
          <w:sz w:val="24"/>
          <w:lang w:val="zh-CN"/>
        </w:rPr>
        <w:t>供应商的投标函和开标</w:t>
      </w:r>
      <w:r>
        <w:rPr>
          <w:rFonts w:hint="eastAsia" w:ascii="FreeSerif" w:hAnsi="FreeSerif" w:eastAsia="宋体" w:cs="FreeSerif"/>
          <w:color w:val="auto"/>
          <w:sz w:val="24"/>
          <w:lang w:val="zh-CN"/>
        </w:rPr>
        <w:t>记录</w:t>
      </w:r>
      <w:r>
        <w:rPr>
          <w:rFonts w:hint="default" w:ascii="FreeSerif" w:hAnsi="FreeSerif" w:eastAsia="宋体" w:cs="FreeSerif"/>
          <w:color w:val="auto"/>
          <w:sz w:val="24"/>
          <w:lang w:val="zh-CN"/>
        </w:rPr>
        <w:t>。</w:t>
      </w:r>
    </w:p>
    <w:p w14:paraId="4CF6C513">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sz w:val="24"/>
          <w:lang w:val="zh-CN"/>
        </w:rPr>
      </w:pPr>
      <w:r>
        <w:rPr>
          <w:rFonts w:hint="default" w:ascii="FreeSerif" w:hAnsi="FreeSerif" w:eastAsia="宋体" w:cs="FreeSerif"/>
          <w:color w:val="auto"/>
          <w:sz w:val="24"/>
        </w:rPr>
        <w:t>2.</w:t>
      </w:r>
      <w:r>
        <w:rPr>
          <w:rFonts w:hint="default" w:ascii="FreeSerif" w:hAnsi="FreeSerif" w:eastAsia="宋体" w:cs="FreeSerif"/>
          <w:color w:val="auto"/>
          <w:sz w:val="24"/>
          <w:lang w:val="en-US" w:eastAsia="zh-CN"/>
        </w:rPr>
        <w:t>如有多次报价，</w:t>
      </w:r>
      <w:r>
        <w:rPr>
          <w:rFonts w:hint="default" w:ascii="FreeSerif" w:hAnsi="FreeSerif" w:eastAsia="宋体" w:cs="FreeSerif"/>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default" w:ascii="FreeSerif" w:hAnsi="FreeSerif" w:eastAsia="宋体" w:cs="FreeSerif"/>
          <w:color w:val="auto"/>
          <w:sz w:val="24"/>
          <w:lang w:val="en-US" w:eastAsia="zh-CN"/>
        </w:rPr>
        <w:t>报价次数见供应商须知前附表。</w:t>
      </w:r>
    </w:p>
    <w:p w14:paraId="0F2EAE8F">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FreeSerif" w:hAnsi="FreeSerif" w:eastAsia="宋体" w:cs="FreeSerif"/>
          <w:color w:val="auto"/>
          <w:spacing w:val="0"/>
          <w:position w:val="0"/>
          <w:sz w:val="24"/>
          <w:shd w:val="clear" w:fill="auto"/>
          <w:lang w:val="en-US" w:eastAsia="zh-CN"/>
        </w:rPr>
      </w:pPr>
      <w:r>
        <w:rPr>
          <w:rFonts w:hint="default" w:ascii="FreeSerif" w:hAnsi="FreeSerif" w:eastAsia="宋体" w:cs="FreeSerif"/>
          <w:color w:val="auto"/>
          <w:sz w:val="24"/>
          <w:lang w:val="en-US" w:eastAsia="zh-CN"/>
        </w:rPr>
        <w:t>开标后请供应商在计算前等待报价，网上报价</w:t>
      </w:r>
      <w:r>
        <w:rPr>
          <w:rFonts w:hint="default" w:ascii="FreeSerif" w:hAnsi="FreeSerif" w:eastAsia="宋体" w:cs="FreeSerif"/>
          <w:color w:val="auto"/>
          <w:sz w:val="24"/>
          <w:lang w:val="zh-CN" w:eastAsia="zh-CN"/>
        </w:rPr>
        <w:t>，</w:t>
      </w:r>
      <w:r>
        <w:rPr>
          <w:rFonts w:hint="default" w:ascii="FreeSerif" w:hAnsi="FreeSerif" w:eastAsia="宋体" w:cs="FreeSerif"/>
          <w:color w:val="auto"/>
          <w:sz w:val="24"/>
          <w:lang w:val="zh-CN"/>
        </w:rPr>
        <w:t>见周口市公共资源交易中心</w:t>
      </w:r>
      <w:r>
        <w:rPr>
          <w:rFonts w:hint="default" w:ascii="FreeSerif" w:hAnsi="FreeSerif" w:eastAsia="宋体" w:cs="FreeSerif"/>
          <w:color w:val="auto"/>
          <w:sz w:val="24"/>
          <w:lang w:val="en-US" w:eastAsia="zh-CN"/>
        </w:rPr>
        <w:t>网站下载中心版块</w:t>
      </w:r>
      <w:r>
        <w:rPr>
          <w:rFonts w:hint="default" w:ascii="FreeSerif" w:hAnsi="FreeSerif" w:eastAsia="宋体" w:cs="FreeSerif"/>
          <w:color w:val="auto"/>
          <w:sz w:val="24"/>
          <w:lang w:val="zh-CN"/>
        </w:rPr>
        <w:t>《投标</w:t>
      </w:r>
      <w:r>
        <w:rPr>
          <w:rFonts w:hint="default" w:ascii="FreeSerif" w:hAnsi="FreeSerif" w:eastAsia="宋体" w:cs="FreeSerif"/>
          <w:color w:val="auto"/>
          <w:sz w:val="24"/>
        </w:rPr>
        <w:t>单位-电子投标文件视频制作手册》</w:t>
      </w:r>
      <w:r>
        <w:rPr>
          <w:rFonts w:hint="default" w:ascii="FreeSerif" w:hAnsi="FreeSerif" w:cs="FreeSerif"/>
          <w:color w:val="auto"/>
          <w:sz w:val="24"/>
          <w:lang w:val="en-US" w:eastAsia="zh-CN"/>
        </w:rPr>
        <w:t>中的《周口市公共资源交易系统政府采购供应商操作手册》相关规定。</w:t>
      </w:r>
    </w:p>
    <w:p w14:paraId="538AAE4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p>
    <w:p w14:paraId="09FA13B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center"/>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六、评定标准</w:t>
      </w:r>
    </w:p>
    <w:p w14:paraId="505BDCD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22.竞争性磋商过程及保密原则</w:t>
      </w:r>
    </w:p>
    <w:p w14:paraId="20893B1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42F08E6F">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4415D0CF">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22.2对通过初步审查的响应文件，采用百分制综合评分法进行评价。</w:t>
      </w:r>
    </w:p>
    <w:p w14:paraId="57C5563A">
      <w:pPr>
        <w:spacing w:before="0" w:after="0" w:line="360" w:lineRule="auto"/>
        <w:ind w:left="0" w:right="-92"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评标方法：</w:t>
      </w:r>
    </w:p>
    <w:tbl>
      <w:tblPr>
        <w:tblStyle w:val="10"/>
        <w:tblW w:w="8383" w:type="dxa"/>
        <w:tblInd w:w="93"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68"/>
        <w:gridCol w:w="5"/>
        <w:gridCol w:w="802"/>
        <w:gridCol w:w="855"/>
        <w:gridCol w:w="6153"/>
      </w:tblGrid>
      <w:tr w14:paraId="39660A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9" w:hRule="atLeast"/>
        </w:trPr>
        <w:tc>
          <w:tcPr>
            <w:tcW w:w="573" w:type="dxa"/>
            <w:gridSpan w:val="2"/>
            <w:tcBorders>
              <w:tl2br w:val="nil"/>
              <w:tr2bl w:val="nil"/>
            </w:tcBorders>
            <w:noWrap w:val="0"/>
            <w:vAlign w:val="center"/>
          </w:tcPr>
          <w:p w14:paraId="407A5AA9">
            <w:pPr>
              <w:keepNext w:val="0"/>
              <w:keepLines w:val="0"/>
              <w:widowControl/>
              <w:suppressLineNumbers w:val="0"/>
              <w:jc w:val="center"/>
              <w:textAlignment w:val="center"/>
              <w:rPr>
                <w:rFonts w:hint="default" w:ascii="FreeSerif" w:hAnsi="FreeSerif" w:eastAsia="方正仿宋_GBK" w:cs="FreeSerif"/>
                <w:i w:val="0"/>
                <w:iCs w:val="0"/>
                <w:color w:val="auto"/>
                <w:sz w:val="21"/>
                <w:szCs w:val="21"/>
                <w:u w:val="none"/>
              </w:rPr>
            </w:pPr>
            <w:r>
              <w:rPr>
                <w:rFonts w:hint="default" w:ascii="FreeSerif" w:hAnsi="FreeSerif" w:eastAsia="方正仿宋_GBK" w:cs="FreeSerif"/>
                <w:i w:val="0"/>
                <w:iCs w:val="0"/>
                <w:color w:val="auto"/>
                <w:kern w:val="0"/>
                <w:sz w:val="21"/>
                <w:szCs w:val="21"/>
                <w:u w:val="none"/>
                <w:lang w:val="en-US" w:eastAsia="zh-CN" w:bidi="ar"/>
              </w:rPr>
              <w:t>序号</w:t>
            </w:r>
          </w:p>
        </w:tc>
        <w:tc>
          <w:tcPr>
            <w:tcW w:w="1657" w:type="dxa"/>
            <w:gridSpan w:val="2"/>
            <w:tcBorders>
              <w:tl2br w:val="nil"/>
              <w:tr2bl w:val="nil"/>
            </w:tcBorders>
            <w:noWrap w:val="0"/>
            <w:vAlign w:val="center"/>
          </w:tcPr>
          <w:p w14:paraId="4790A1E0">
            <w:pPr>
              <w:keepNext w:val="0"/>
              <w:keepLines w:val="0"/>
              <w:widowControl/>
              <w:suppressLineNumbers w:val="0"/>
              <w:jc w:val="center"/>
              <w:textAlignment w:val="center"/>
              <w:rPr>
                <w:rFonts w:hint="default" w:ascii="FreeSerif" w:hAnsi="FreeSerif" w:eastAsia="方正仿宋_GBK" w:cs="FreeSerif"/>
                <w:b/>
                <w:bCs/>
                <w:i w:val="0"/>
                <w:iCs w:val="0"/>
                <w:color w:val="auto"/>
                <w:sz w:val="21"/>
                <w:szCs w:val="21"/>
                <w:u w:val="none"/>
              </w:rPr>
            </w:pPr>
            <w:r>
              <w:rPr>
                <w:rFonts w:hint="default" w:ascii="FreeSerif" w:hAnsi="FreeSerif" w:eastAsia="方正仿宋_GBK" w:cs="FreeSerif"/>
                <w:b/>
                <w:bCs/>
                <w:i w:val="0"/>
                <w:iCs w:val="0"/>
                <w:color w:val="auto"/>
                <w:kern w:val="0"/>
                <w:sz w:val="21"/>
                <w:szCs w:val="21"/>
                <w:u w:val="none"/>
                <w:lang w:val="en-US" w:eastAsia="zh-CN" w:bidi="ar"/>
              </w:rPr>
              <w:t>评分因素</w:t>
            </w:r>
          </w:p>
        </w:tc>
        <w:tc>
          <w:tcPr>
            <w:tcW w:w="6153" w:type="dxa"/>
            <w:tcBorders>
              <w:tl2br w:val="nil"/>
              <w:tr2bl w:val="nil"/>
            </w:tcBorders>
            <w:noWrap w:val="0"/>
            <w:vAlign w:val="center"/>
          </w:tcPr>
          <w:p w14:paraId="70A5CC43">
            <w:pPr>
              <w:keepNext w:val="0"/>
              <w:keepLines w:val="0"/>
              <w:widowControl/>
              <w:suppressLineNumbers w:val="0"/>
              <w:jc w:val="center"/>
              <w:textAlignment w:val="center"/>
              <w:rPr>
                <w:rFonts w:hint="default" w:ascii="FreeSerif" w:hAnsi="FreeSerif" w:eastAsia="方正仿宋_GBK" w:cs="FreeSerif"/>
                <w:b/>
                <w:bCs/>
                <w:i w:val="0"/>
                <w:iCs w:val="0"/>
                <w:color w:val="auto"/>
                <w:sz w:val="21"/>
                <w:szCs w:val="21"/>
                <w:u w:val="none"/>
              </w:rPr>
            </w:pPr>
            <w:r>
              <w:rPr>
                <w:rFonts w:hint="default" w:ascii="FreeSerif" w:hAnsi="FreeSerif" w:eastAsia="方正仿宋_GBK" w:cs="FreeSerif"/>
                <w:b/>
                <w:bCs/>
                <w:i w:val="0"/>
                <w:iCs w:val="0"/>
                <w:color w:val="auto"/>
                <w:kern w:val="0"/>
                <w:sz w:val="21"/>
                <w:szCs w:val="21"/>
                <w:u w:val="none"/>
                <w:lang w:val="en-US" w:eastAsia="zh-CN" w:bidi="ar"/>
              </w:rPr>
              <w:t>评分标准</w:t>
            </w:r>
          </w:p>
        </w:tc>
      </w:tr>
      <w:tr w14:paraId="60C873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18" w:hRule="atLeast"/>
        </w:trPr>
        <w:tc>
          <w:tcPr>
            <w:tcW w:w="568" w:type="dxa"/>
            <w:tcBorders>
              <w:tl2br w:val="nil"/>
              <w:tr2bl w:val="nil"/>
            </w:tcBorders>
            <w:noWrap w:val="0"/>
            <w:vAlign w:val="center"/>
          </w:tcPr>
          <w:p w14:paraId="483471C0">
            <w:pPr>
              <w:keepNext w:val="0"/>
              <w:keepLines w:val="0"/>
              <w:widowControl/>
              <w:suppressLineNumbers w:val="0"/>
              <w:jc w:val="center"/>
              <w:textAlignment w:val="center"/>
              <w:rPr>
                <w:rFonts w:hint="default" w:ascii="FreeSerif" w:hAnsi="FreeSerif" w:eastAsia="方正仿宋_GBK" w:cs="FreeSerif"/>
                <w:i w:val="0"/>
                <w:iCs w:val="0"/>
                <w:color w:val="auto"/>
                <w:sz w:val="21"/>
                <w:szCs w:val="21"/>
                <w:u w:val="none"/>
              </w:rPr>
            </w:pPr>
            <w:r>
              <w:rPr>
                <w:rFonts w:hint="default" w:ascii="FreeSerif" w:hAnsi="FreeSerif" w:eastAsia="方正仿宋_GBK" w:cs="FreeSerif"/>
                <w:i w:val="0"/>
                <w:iCs w:val="0"/>
                <w:color w:val="auto"/>
                <w:kern w:val="0"/>
                <w:sz w:val="21"/>
                <w:szCs w:val="21"/>
                <w:u w:val="none"/>
                <w:lang w:val="en-US" w:eastAsia="zh-CN" w:bidi="ar"/>
              </w:rPr>
              <w:t>1</w:t>
            </w:r>
          </w:p>
        </w:tc>
        <w:tc>
          <w:tcPr>
            <w:tcW w:w="807" w:type="dxa"/>
            <w:gridSpan w:val="2"/>
            <w:tcBorders>
              <w:tl2br w:val="nil"/>
              <w:tr2bl w:val="nil"/>
            </w:tcBorders>
            <w:noWrap w:val="0"/>
            <w:vAlign w:val="center"/>
          </w:tcPr>
          <w:p w14:paraId="1A0D585E">
            <w:pPr>
              <w:keepNext w:val="0"/>
              <w:keepLines w:val="0"/>
              <w:widowControl/>
              <w:suppressLineNumbers w:val="0"/>
              <w:jc w:val="center"/>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投标报价</w:t>
            </w:r>
          </w:p>
          <w:p w14:paraId="28584D3E">
            <w:pPr>
              <w:keepNext w:val="0"/>
              <w:keepLines w:val="0"/>
              <w:widowControl/>
              <w:suppressLineNumbers w:val="0"/>
              <w:jc w:val="center"/>
              <w:textAlignment w:val="center"/>
              <w:rPr>
                <w:rFonts w:hint="default" w:ascii="FreeSerif" w:hAnsi="FreeSerif" w:eastAsia="方正仿宋_GBK" w:cs="FreeSerif"/>
                <w:i w:val="0"/>
                <w:iCs w:val="0"/>
                <w:color w:val="auto"/>
                <w:sz w:val="21"/>
                <w:szCs w:val="21"/>
                <w:u w:val="none"/>
              </w:rPr>
            </w:pPr>
            <w:r>
              <w:rPr>
                <w:rFonts w:hint="default" w:ascii="FreeSerif" w:hAnsi="FreeSerif" w:eastAsia="方正仿宋_GBK" w:cs="FreeSerif"/>
                <w:i w:val="0"/>
                <w:iCs w:val="0"/>
                <w:color w:val="auto"/>
                <w:kern w:val="0"/>
                <w:sz w:val="21"/>
                <w:szCs w:val="21"/>
                <w:u w:val="none"/>
                <w:lang w:val="en-US" w:eastAsia="zh-CN" w:bidi="ar"/>
              </w:rPr>
              <w:t>30分</w:t>
            </w:r>
          </w:p>
        </w:tc>
        <w:tc>
          <w:tcPr>
            <w:tcW w:w="855" w:type="dxa"/>
            <w:tcBorders>
              <w:tl2br w:val="nil"/>
              <w:tr2bl w:val="nil"/>
            </w:tcBorders>
            <w:noWrap w:val="0"/>
            <w:vAlign w:val="center"/>
          </w:tcPr>
          <w:p w14:paraId="4A9E2C81">
            <w:pPr>
              <w:keepNext w:val="0"/>
              <w:keepLines w:val="0"/>
              <w:widowControl/>
              <w:suppressLineNumbers w:val="0"/>
              <w:jc w:val="center"/>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投标报价</w:t>
            </w:r>
          </w:p>
          <w:p w14:paraId="6FDA3C27">
            <w:pPr>
              <w:keepNext w:val="0"/>
              <w:keepLines w:val="0"/>
              <w:widowControl/>
              <w:suppressLineNumbers w:val="0"/>
              <w:jc w:val="center"/>
              <w:textAlignment w:val="center"/>
              <w:rPr>
                <w:rFonts w:hint="default" w:ascii="FreeSerif" w:hAnsi="FreeSerif" w:eastAsia="方正仿宋_GBK" w:cs="FreeSerif"/>
                <w:i w:val="0"/>
                <w:iCs w:val="0"/>
                <w:color w:val="auto"/>
                <w:sz w:val="21"/>
                <w:szCs w:val="21"/>
                <w:u w:val="none"/>
              </w:rPr>
            </w:pPr>
            <w:r>
              <w:rPr>
                <w:rFonts w:hint="default" w:ascii="FreeSerif" w:hAnsi="FreeSerif" w:eastAsia="方正仿宋_GBK" w:cs="FreeSerif"/>
                <w:i w:val="0"/>
                <w:iCs w:val="0"/>
                <w:color w:val="auto"/>
                <w:kern w:val="0"/>
                <w:sz w:val="21"/>
                <w:szCs w:val="21"/>
                <w:u w:val="none"/>
                <w:lang w:val="en-US" w:eastAsia="zh-CN" w:bidi="ar"/>
              </w:rPr>
              <w:t>（含税报价）</w:t>
            </w:r>
          </w:p>
          <w:p w14:paraId="3E383F6F">
            <w:pPr>
              <w:keepNext w:val="0"/>
              <w:keepLines w:val="0"/>
              <w:widowControl/>
              <w:suppressLineNumbers w:val="0"/>
              <w:jc w:val="center"/>
              <w:textAlignment w:val="center"/>
              <w:rPr>
                <w:rFonts w:hint="default" w:ascii="FreeSerif" w:hAnsi="FreeSerif" w:eastAsia="方正仿宋_GBK" w:cs="FreeSerif"/>
                <w:i w:val="0"/>
                <w:iCs w:val="0"/>
                <w:color w:val="auto"/>
                <w:sz w:val="21"/>
                <w:szCs w:val="21"/>
                <w:u w:val="none"/>
              </w:rPr>
            </w:pPr>
            <w:r>
              <w:rPr>
                <w:rFonts w:hint="default" w:ascii="FreeSerif" w:hAnsi="FreeSerif" w:eastAsia="方正仿宋_GBK" w:cs="FreeSerif"/>
                <w:i w:val="0"/>
                <w:iCs w:val="0"/>
                <w:color w:val="auto"/>
                <w:kern w:val="0"/>
                <w:sz w:val="21"/>
                <w:szCs w:val="21"/>
                <w:u w:val="none"/>
                <w:lang w:val="en-US" w:eastAsia="zh-CN" w:bidi="ar"/>
              </w:rPr>
              <w:t>30分</w:t>
            </w:r>
          </w:p>
        </w:tc>
        <w:tc>
          <w:tcPr>
            <w:tcW w:w="6153" w:type="dxa"/>
            <w:tcBorders>
              <w:tl2br w:val="nil"/>
              <w:tr2bl w:val="nil"/>
            </w:tcBorders>
            <w:noWrap w:val="0"/>
            <w:vAlign w:val="center"/>
          </w:tcPr>
          <w:p w14:paraId="40E2E65E">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价格分采用低价优先法计算，即满足磋商文件要求且评审报价（评审报价为最后磋商报价执行政府采购政策报价折扣原则扣除后的价格）最低的价格为磋商基准价，其价格分为满分。其他供应商的价格分统一按照下列公式计算：磋商报价得分=（磋商基准价/最后磋商报价）×30分备注：价格分计算保留小数点后两位。</w:t>
            </w:r>
          </w:p>
          <w:p w14:paraId="0BA189B6">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供应商的报价明显低于其他通过符合性审查供应商报价的，有可能影响产品质量或者不能诚信履约的，应当要求其在评标现场合理的时间内提供书面说明， 必要时提交相关证明材料；供应商不能证明其报价合理性的，评标委员会应当将其作为无效投标处理。</w:t>
            </w:r>
          </w:p>
          <w:p w14:paraId="1791A24E">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根据财政部、工信部关于印发《政府采购促进中小企业发展管理办法》的通知（财库〔2020〕46 号 ）文件规定：</w:t>
            </w:r>
          </w:p>
          <w:p w14:paraId="313A960D">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（1）对小微企业报价给予 20%扣除，请按照《政府采购促进中小企业发展管理办法》要求提供中小企业声明函。</w:t>
            </w:r>
          </w:p>
          <w:p w14:paraId="69DF49E0">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（2）关于监狱企业：视同小微企业。须提供由省级以上监狱管理局、戒毒管理局（含新疆生产建设兵团）出具的属于监狱企业的证明文件，否则不考虑价格扣除。</w:t>
            </w:r>
          </w:p>
          <w:p w14:paraId="32CC8B65">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（3）关于残疾人福利性单位：视同小微企业。须提供完整的“残疾人福利性单位声明函 ”，否则在价格评审时不予考虑价格扣除。残疾人福利性单位属于小型、微型企业的，不重复享受政策。</w:t>
            </w:r>
          </w:p>
          <w:p w14:paraId="6FED038A">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（4）没有提供有效证明材料的供应商将被视为不接受投标总价的扣除，用原投标总价参与评审。</w:t>
            </w:r>
          </w:p>
          <w:p w14:paraId="122DBEC7">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（5）超出采购人预算价折扣上限的报价为无效报价。</w:t>
            </w:r>
          </w:p>
        </w:tc>
      </w:tr>
      <w:tr w14:paraId="7C96D2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0" w:hRule="atLeast"/>
        </w:trPr>
        <w:tc>
          <w:tcPr>
            <w:tcW w:w="568" w:type="dxa"/>
            <w:vMerge w:val="restart"/>
            <w:tcBorders>
              <w:tl2br w:val="nil"/>
              <w:tr2bl w:val="nil"/>
            </w:tcBorders>
            <w:noWrap w:val="0"/>
            <w:vAlign w:val="center"/>
          </w:tcPr>
          <w:p w14:paraId="5BCFDEBE">
            <w:pPr>
              <w:keepNext w:val="0"/>
              <w:keepLines w:val="0"/>
              <w:widowControl/>
              <w:suppressLineNumbers w:val="0"/>
              <w:jc w:val="center"/>
              <w:textAlignment w:val="center"/>
              <w:rPr>
                <w:rFonts w:hint="default" w:ascii="FreeSerif" w:hAnsi="FreeSerif" w:eastAsia="方正仿宋_GBK" w:cs="FreeSerif"/>
                <w:i w:val="0"/>
                <w:iCs w:val="0"/>
                <w:color w:val="auto"/>
                <w:sz w:val="21"/>
                <w:szCs w:val="21"/>
                <w:u w:val="none"/>
              </w:rPr>
            </w:pPr>
            <w:r>
              <w:rPr>
                <w:rFonts w:hint="default" w:ascii="FreeSerif" w:hAnsi="FreeSerif" w:eastAsia="方正仿宋_GBK" w:cs="FreeSerif"/>
                <w:i w:val="0"/>
                <w:iCs w:val="0"/>
                <w:color w:val="auto"/>
                <w:kern w:val="0"/>
                <w:sz w:val="21"/>
                <w:szCs w:val="21"/>
                <w:u w:val="none"/>
                <w:lang w:val="en-US" w:eastAsia="zh-CN" w:bidi="ar"/>
              </w:rPr>
              <w:t>2</w:t>
            </w:r>
          </w:p>
        </w:tc>
        <w:tc>
          <w:tcPr>
            <w:tcW w:w="807" w:type="dxa"/>
            <w:gridSpan w:val="2"/>
            <w:vMerge w:val="restart"/>
            <w:tcBorders>
              <w:tl2br w:val="nil"/>
              <w:tr2bl w:val="nil"/>
            </w:tcBorders>
            <w:noWrap w:val="0"/>
            <w:vAlign w:val="center"/>
          </w:tcPr>
          <w:p w14:paraId="6C752393">
            <w:pPr>
              <w:keepNext w:val="0"/>
              <w:keepLines w:val="0"/>
              <w:widowControl/>
              <w:suppressLineNumbers w:val="0"/>
              <w:jc w:val="center"/>
              <w:textAlignment w:val="center"/>
              <w:rPr>
                <w:rFonts w:hint="default" w:ascii="FreeSerif" w:hAnsi="FreeSerif" w:eastAsia="方正仿宋_GBK" w:cs="FreeSerif"/>
                <w:i w:val="0"/>
                <w:iCs w:val="0"/>
                <w:color w:val="auto"/>
                <w:sz w:val="21"/>
                <w:szCs w:val="21"/>
                <w:u w:val="none"/>
              </w:rPr>
            </w:pPr>
            <w:r>
              <w:rPr>
                <w:rFonts w:hint="default" w:ascii="FreeSerif" w:hAnsi="FreeSerif" w:eastAsia="方正仿宋_GBK" w:cs="FreeSerif"/>
                <w:i w:val="0"/>
                <w:iCs w:val="0"/>
                <w:color w:val="auto"/>
                <w:kern w:val="0"/>
                <w:sz w:val="21"/>
                <w:szCs w:val="21"/>
                <w:u w:val="none"/>
                <w:lang w:val="en-US" w:eastAsia="zh-CN" w:bidi="ar"/>
              </w:rPr>
              <w:t>技术评分（40分）</w:t>
            </w:r>
          </w:p>
        </w:tc>
        <w:tc>
          <w:tcPr>
            <w:tcW w:w="855" w:type="dxa"/>
            <w:tcBorders>
              <w:tl2br w:val="nil"/>
              <w:tr2bl w:val="nil"/>
            </w:tcBorders>
            <w:noWrap w:val="0"/>
            <w:vAlign w:val="center"/>
          </w:tcPr>
          <w:p w14:paraId="4E2553E0">
            <w:pPr>
              <w:keepNext w:val="0"/>
              <w:keepLines w:val="0"/>
              <w:widowControl/>
              <w:suppressLineNumbers w:val="0"/>
              <w:jc w:val="center"/>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技术参数</w:t>
            </w:r>
          </w:p>
          <w:p w14:paraId="7970CE28">
            <w:pPr>
              <w:keepNext w:val="0"/>
              <w:keepLines w:val="0"/>
              <w:widowControl/>
              <w:suppressLineNumbers w:val="0"/>
              <w:jc w:val="center"/>
              <w:textAlignment w:val="center"/>
              <w:rPr>
                <w:rFonts w:hint="default" w:ascii="FreeSerif" w:hAnsi="FreeSerif" w:eastAsia="方正仿宋_GBK" w:cs="FreeSerif"/>
                <w:i w:val="0"/>
                <w:iCs w:val="0"/>
                <w:color w:val="auto"/>
                <w:sz w:val="21"/>
                <w:szCs w:val="21"/>
                <w:u w:val="none"/>
              </w:rPr>
            </w:pPr>
            <w:r>
              <w:rPr>
                <w:rFonts w:hint="default" w:ascii="FreeSerif" w:hAnsi="FreeSerif" w:eastAsia="方正仿宋_GBK" w:cs="FreeSerif"/>
                <w:i w:val="0"/>
                <w:iCs w:val="0"/>
                <w:color w:val="auto"/>
                <w:kern w:val="0"/>
                <w:sz w:val="21"/>
                <w:szCs w:val="21"/>
                <w:u w:val="none"/>
                <w:lang w:val="en-US" w:eastAsia="zh-CN" w:bidi="ar"/>
              </w:rPr>
              <w:t>（35分）</w:t>
            </w:r>
          </w:p>
        </w:tc>
        <w:tc>
          <w:tcPr>
            <w:tcW w:w="6153" w:type="dxa"/>
            <w:tcBorders>
              <w:tl2br w:val="nil"/>
              <w:tr2bl w:val="nil"/>
            </w:tcBorders>
            <w:noWrap w:val="0"/>
            <w:vAlign w:val="center"/>
          </w:tcPr>
          <w:p w14:paraId="7E9672A7">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投标产品技术参数全部满足磋商文件要求的得35分，技术指标中带★的项目每一项不满足的扣2分，不带★的项目每一项不满足的扣1分，扣完为止。</w:t>
            </w:r>
          </w:p>
          <w:p w14:paraId="0D7AC6DC">
            <w:pPr>
              <w:keepNext w:val="0"/>
              <w:keepLines w:val="0"/>
              <w:widowControl/>
              <w:suppressLineNumbers w:val="0"/>
              <w:jc w:val="both"/>
              <w:textAlignment w:val="center"/>
              <w:rPr>
                <w:rFonts w:hint="default" w:ascii="FreeSerif" w:hAnsi="FreeSerif" w:eastAsia="方正仿宋_GBK" w:cs="FreeSerif"/>
                <w:i w:val="0"/>
                <w:iCs w:val="0"/>
                <w:color w:val="auto"/>
                <w:sz w:val="21"/>
                <w:szCs w:val="21"/>
                <w:u w:val="none"/>
              </w:rPr>
            </w:pPr>
            <w:r>
              <w:rPr>
                <w:rStyle w:val="19"/>
                <w:rFonts w:hint="default" w:ascii="FreeSerif" w:hAnsi="FreeSerif" w:eastAsia="方正仿宋_GBK" w:cs="FreeSerif"/>
                <w:color w:val="auto"/>
                <w:lang w:val="en-US" w:eastAsia="zh-CN" w:bidi="ar"/>
              </w:rPr>
              <w:t>注：加“★”项的为重要技术指标，需提供产品功能截图，</w:t>
            </w:r>
            <w:r>
              <w:rPr>
                <w:rStyle w:val="20"/>
                <w:rFonts w:hint="default" w:ascii="FreeSerif" w:hAnsi="FreeSerif" w:eastAsia="方正仿宋_GBK" w:cs="FreeSerif"/>
                <w:color w:val="auto"/>
                <w:lang w:val="en-US" w:eastAsia="zh-CN" w:bidi="ar"/>
              </w:rPr>
              <w:t>不满足不得分。</w:t>
            </w:r>
          </w:p>
        </w:tc>
      </w:tr>
      <w:tr w14:paraId="3AF0E8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79" w:hRule="atLeast"/>
        </w:trPr>
        <w:tc>
          <w:tcPr>
            <w:tcW w:w="568" w:type="dxa"/>
            <w:vMerge w:val="continue"/>
            <w:tcBorders>
              <w:tl2br w:val="nil"/>
              <w:tr2bl w:val="nil"/>
            </w:tcBorders>
            <w:noWrap w:val="0"/>
            <w:vAlign w:val="center"/>
          </w:tcPr>
          <w:p w14:paraId="08F172DD">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p>
        </w:tc>
        <w:tc>
          <w:tcPr>
            <w:tcW w:w="807" w:type="dxa"/>
            <w:gridSpan w:val="2"/>
            <w:vMerge w:val="continue"/>
            <w:tcBorders>
              <w:tl2br w:val="nil"/>
              <w:tr2bl w:val="nil"/>
            </w:tcBorders>
            <w:noWrap w:val="0"/>
            <w:vAlign w:val="center"/>
          </w:tcPr>
          <w:p w14:paraId="3E1CB970">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p>
        </w:tc>
        <w:tc>
          <w:tcPr>
            <w:tcW w:w="855" w:type="dxa"/>
            <w:tcBorders>
              <w:tl2br w:val="nil"/>
              <w:tr2bl w:val="nil"/>
            </w:tcBorders>
            <w:noWrap w:val="0"/>
            <w:vAlign w:val="center"/>
          </w:tcPr>
          <w:p w14:paraId="1F92FEBC">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项目实施方案（5分）</w:t>
            </w:r>
          </w:p>
        </w:tc>
        <w:tc>
          <w:tcPr>
            <w:tcW w:w="6153" w:type="dxa"/>
            <w:tcBorders>
              <w:tl2br w:val="nil"/>
              <w:tr2bl w:val="nil"/>
            </w:tcBorders>
            <w:noWrap w:val="0"/>
            <w:vAlign w:val="center"/>
          </w:tcPr>
          <w:p w14:paraId="1906C185">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供应商需根据采购人财务业务管理及项目建设和实施特点，制定切实可行的实施方案，包括实施人员配备、实施计划和进度安排、质量管理、风险控制、应急预案等方面。以上全部满足得5分，每缺一项扣1分，不提供不得分。</w:t>
            </w:r>
          </w:p>
        </w:tc>
      </w:tr>
      <w:tr w14:paraId="49A74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1" w:hRule="atLeast"/>
        </w:trPr>
        <w:tc>
          <w:tcPr>
            <w:tcW w:w="568" w:type="dxa"/>
            <w:vMerge w:val="restart"/>
            <w:tcBorders>
              <w:tl2br w:val="nil"/>
              <w:tr2bl w:val="nil"/>
            </w:tcBorders>
            <w:noWrap w:val="0"/>
            <w:vAlign w:val="center"/>
          </w:tcPr>
          <w:p w14:paraId="4869695F">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3</w:t>
            </w:r>
          </w:p>
          <w:p w14:paraId="6362C39F">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p>
        </w:tc>
        <w:tc>
          <w:tcPr>
            <w:tcW w:w="807" w:type="dxa"/>
            <w:gridSpan w:val="2"/>
            <w:vMerge w:val="restart"/>
            <w:tcBorders>
              <w:tl2br w:val="nil"/>
              <w:tr2bl w:val="nil"/>
            </w:tcBorders>
            <w:noWrap w:val="0"/>
            <w:vAlign w:val="center"/>
          </w:tcPr>
          <w:p w14:paraId="02F88144">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商务评分（</w:t>
            </w:r>
            <w:r>
              <w:rPr>
                <w:rFonts w:hint="eastAsia" w:ascii="FreeSerif" w:hAnsi="FreeSerif" w:eastAsia="方正仿宋_GBK" w:cs="FreeSerif"/>
                <w:i w:val="0"/>
                <w:iCs w:val="0"/>
                <w:color w:val="auto"/>
                <w:kern w:val="0"/>
                <w:sz w:val="21"/>
                <w:szCs w:val="21"/>
                <w:u w:val="none"/>
                <w:lang w:val="en-US" w:eastAsia="zh-CN" w:bidi="ar"/>
              </w:rPr>
              <w:t>3</w:t>
            </w:r>
            <w:r>
              <w:rPr>
                <w:rFonts w:hint="default" w:ascii="FreeSerif" w:hAnsi="FreeSerif" w:eastAsia="方正仿宋_GBK" w:cs="FreeSerif"/>
                <w:i w:val="0"/>
                <w:iCs w:val="0"/>
                <w:color w:val="auto"/>
                <w:kern w:val="0"/>
                <w:sz w:val="21"/>
                <w:szCs w:val="21"/>
                <w:u w:val="none"/>
                <w:lang w:val="en-US" w:eastAsia="zh-CN" w:bidi="ar"/>
              </w:rPr>
              <w:t>0分）</w:t>
            </w:r>
          </w:p>
        </w:tc>
        <w:tc>
          <w:tcPr>
            <w:tcW w:w="855" w:type="dxa"/>
            <w:tcBorders>
              <w:tl2br w:val="nil"/>
              <w:tr2bl w:val="nil"/>
            </w:tcBorders>
            <w:noWrap w:val="0"/>
            <w:vAlign w:val="center"/>
          </w:tcPr>
          <w:p w14:paraId="536FBAA0">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投标人或所投产品供应商实力、信誉（15分）</w:t>
            </w:r>
          </w:p>
        </w:tc>
        <w:tc>
          <w:tcPr>
            <w:tcW w:w="6153" w:type="dxa"/>
            <w:tcBorders>
              <w:tl2br w:val="nil"/>
              <w:tr2bl w:val="nil"/>
            </w:tcBorders>
            <w:noWrap w:val="0"/>
            <w:vAlign w:val="center"/>
          </w:tcPr>
          <w:p w14:paraId="75FF5363">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1、供应商具有有效期内CMMI能力成熟度模型集成等级证书，L5级得2分，L4级得1分，L3级得0.5分，L2级得0.3分，L1级得0.1分，未提供不得分。</w:t>
            </w:r>
          </w:p>
          <w:p w14:paraId="588DE1F3">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2、供应商具有有效期内CCRC信息安全服务资质认证证书的，一级得2分，二级得1分，三级得0.5分，未提供不得分。</w:t>
            </w:r>
          </w:p>
          <w:p w14:paraId="6519EFBC">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3、供应商具有SDCA软件服务商交付能力证书，一级得2分；二级得1分；三级得0.5分，四级得0.2分，未提供不得分。</w:t>
            </w:r>
          </w:p>
          <w:p w14:paraId="1C292B29">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4、供应商具有有效期内ITSS信息技术服务运行维护标准符合性证书,一级得2分；二级得1分；三级得0.5分，四级得0.2分，未提供不得分。</w:t>
            </w:r>
          </w:p>
          <w:p w14:paraId="101E7EA2">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5、供应商具有有效期内ISO27001信息安全管理体系认证证书的得2分，未提供不得分。</w:t>
            </w:r>
          </w:p>
          <w:p w14:paraId="0C49F06E">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6、供应商具有有效期内ISO20000信息技术服务管理体系认证证书得1分，未提供不得分。</w:t>
            </w:r>
          </w:p>
          <w:p w14:paraId="6D358DAC">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7、供应商具有行业部门项目库管理、行政事业单位内控管理类似计算机软件类著作权登记证书，每提供1个得2分，最高得4分。</w:t>
            </w:r>
          </w:p>
          <w:p w14:paraId="2A1220E5">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注：响应文件中提供上述证书原件的复印件，未提供不得分。</w:t>
            </w:r>
          </w:p>
        </w:tc>
      </w:tr>
      <w:tr w14:paraId="00A54E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43" w:hRule="atLeast"/>
        </w:trPr>
        <w:tc>
          <w:tcPr>
            <w:tcW w:w="568" w:type="dxa"/>
            <w:vMerge w:val="continue"/>
            <w:tcBorders>
              <w:tl2br w:val="nil"/>
              <w:tr2bl w:val="nil"/>
            </w:tcBorders>
            <w:noWrap w:val="0"/>
            <w:vAlign w:val="center"/>
          </w:tcPr>
          <w:p w14:paraId="6B1282F7">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p>
        </w:tc>
        <w:tc>
          <w:tcPr>
            <w:tcW w:w="807" w:type="dxa"/>
            <w:gridSpan w:val="2"/>
            <w:vMerge w:val="continue"/>
            <w:tcBorders>
              <w:tl2br w:val="nil"/>
              <w:tr2bl w:val="nil"/>
            </w:tcBorders>
            <w:noWrap w:val="0"/>
            <w:vAlign w:val="center"/>
          </w:tcPr>
          <w:p w14:paraId="2786A933">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p>
        </w:tc>
        <w:tc>
          <w:tcPr>
            <w:tcW w:w="855" w:type="dxa"/>
            <w:tcBorders>
              <w:tl2br w:val="nil"/>
              <w:tr2bl w:val="nil"/>
            </w:tcBorders>
            <w:noWrap w:val="0"/>
            <w:vAlign w:val="center"/>
          </w:tcPr>
          <w:p w14:paraId="4B2EF295">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业绩</w:t>
            </w:r>
          </w:p>
          <w:p w14:paraId="79E37256">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（5分）</w:t>
            </w:r>
          </w:p>
        </w:tc>
        <w:tc>
          <w:tcPr>
            <w:tcW w:w="6153" w:type="dxa"/>
            <w:tcBorders>
              <w:tl2br w:val="nil"/>
              <w:tr2bl w:val="nil"/>
            </w:tcBorders>
            <w:noWrap w:val="0"/>
            <w:vAlign w:val="center"/>
          </w:tcPr>
          <w:p w14:paraId="00447146">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供应商提供近三年（2023年1月1日以来，以签订时间为准）本项目类型相似业绩案例，每提供一份得1分，最高得5分，未提供不得分。</w:t>
            </w:r>
          </w:p>
          <w:p w14:paraId="10FE3EF3">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注：须提供合同复印件，合同复印件应包含合同首页、标的所在页、双方签字盖章页。</w:t>
            </w:r>
          </w:p>
        </w:tc>
      </w:tr>
      <w:tr w14:paraId="0D9222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18" w:hRule="atLeast"/>
        </w:trPr>
        <w:tc>
          <w:tcPr>
            <w:tcW w:w="568" w:type="dxa"/>
            <w:vMerge w:val="continue"/>
            <w:tcBorders>
              <w:tl2br w:val="nil"/>
              <w:tr2bl w:val="nil"/>
            </w:tcBorders>
            <w:noWrap w:val="0"/>
            <w:vAlign w:val="center"/>
          </w:tcPr>
          <w:p w14:paraId="43637428">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p>
        </w:tc>
        <w:tc>
          <w:tcPr>
            <w:tcW w:w="807" w:type="dxa"/>
            <w:gridSpan w:val="2"/>
            <w:vMerge w:val="continue"/>
            <w:tcBorders>
              <w:tl2br w:val="nil"/>
              <w:tr2bl w:val="nil"/>
            </w:tcBorders>
            <w:noWrap w:val="0"/>
            <w:vAlign w:val="center"/>
          </w:tcPr>
          <w:p w14:paraId="350B7618">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p>
        </w:tc>
        <w:tc>
          <w:tcPr>
            <w:tcW w:w="855" w:type="dxa"/>
            <w:tcBorders>
              <w:tl2br w:val="nil"/>
              <w:tr2bl w:val="nil"/>
            </w:tcBorders>
            <w:noWrap w:val="0"/>
            <w:vAlign w:val="center"/>
          </w:tcPr>
          <w:p w14:paraId="2941DB88">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售后服务</w:t>
            </w:r>
          </w:p>
          <w:p w14:paraId="61288780">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（2分）</w:t>
            </w:r>
          </w:p>
        </w:tc>
        <w:tc>
          <w:tcPr>
            <w:tcW w:w="6153" w:type="dxa"/>
            <w:tcBorders>
              <w:tl2br w:val="nil"/>
              <w:tr2bl w:val="nil"/>
            </w:tcBorders>
            <w:noWrap w:val="0"/>
            <w:vAlign w:val="center"/>
          </w:tcPr>
          <w:p w14:paraId="7C4A952C">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供应商根据售后服务要求，提供项目运行维护方案，内容包括服务标准、服务内容、服务流程、服务承诺、响应时间等内容。以上全部满足得2分，每缺一项扣1分，不提供不得分。</w:t>
            </w:r>
          </w:p>
        </w:tc>
      </w:tr>
      <w:tr w14:paraId="3A4D53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41" w:hRule="atLeast"/>
        </w:trPr>
        <w:tc>
          <w:tcPr>
            <w:tcW w:w="568" w:type="dxa"/>
            <w:vMerge w:val="continue"/>
            <w:tcBorders>
              <w:tl2br w:val="nil"/>
              <w:tr2bl w:val="nil"/>
            </w:tcBorders>
            <w:noWrap w:val="0"/>
            <w:vAlign w:val="center"/>
          </w:tcPr>
          <w:p w14:paraId="62B4770B">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p>
        </w:tc>
        <w:tc>
          <w:tcPr>
            <w:tcW w:w="807" w:type="dxa"/>
            <w:gridSpan w:val="2"/>
            <w:vMerge w:val="continue"/>
            <w:tcBorders>
              <w:tl2br w:val="nil"/>
              <w:tr2bl w:val="nil"/>
            </w:tcBorders>
            <w:noWrap w:val="0"/>
            <w:vAlign w:val="center"/>
          </w:tcPr>
          <w:p w14:paraId="6B2A4159">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p>
        </w:tc>
        <w:tc>
          <w:tcPr>
            <w:tcW w:w="855" w:type="dxa"/>
            <w:tcBorders>
              <w:tl2br w:val="nil"/>
              <w:tr2bl w:val="nil"/>
            </w:tcBorders>
            <w:noWrap w:val="0"/>
            <w:vAlign w:val="center"/>
          </w:tcPr>
          <w:p w14:paraId="70643840">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培训方案</w:t>
            </w:r>
          </w:p>
          <w:p w14:paraId="7735470F">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（3分）</w:t>
            </w:r>
          </w:p>
        </w:tc>
        <w:tc>
          <w:tcPr>
            <w:tcW w:w="6153" w:type="dxa"/>
            <w:tcBorders>
              <w:tl2br w:val="nil"/>
              <w:tr2bl w:val="nil"/>
            </w:tcBorders>
            <w:noWrap w:val="0"/>
            <w:vAlign w:val="center"/>
          </w:tcPr>
          <w:p w14:paraId="2AA0D6CC">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培训方案要求对各类用户、培训内容、培训计划进行阐述。包括培训次数、培训方式、培训目标、培训地点、培训对象等。以上全部满足得3分，每缺一项扣1分，不提供不得分。</w:t>
            </w:r>
          </w:p>
        </w:tc>
      </w:tr>
      <w:tr w14:paraId="24034A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56" w:hRule="atLeast"/>
        </w:trPr>
        <w:tc>
          <w:tcPr>
            <w:tcW w:w="568" w:type="dxa"/>
            <w:vMerge w:val="continue"/>
            <w:tcBorders>
              <w:tl2br w:val="nil"/>
              <w:tr2bl w:val="nil"/>
            </w:tcBorders>
            <w:noWrap w:val="0"/>
            <w:vAlign w:val="center"/>
          </w:tcPr>
          <w:p w14:paraId="03DB6C5B">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p>
        </w:tc>
        <w:tc>
          <w:tcPr>
            <w:tcW w:w="807" w:type="dxa"/>
            <w:gridSpan w:val="2"/>
            <w:vMerge w:val="continue"/>
            <w:tcBorders>
              <w:tl2br w:val="nil"/>
              <w:tr2bl w:val="nil"/>
            </w:tcBorders>
            <w:noWrap w:val="0"/>
            <w:vAlign w:val="center"/>
          </w:tcPr>
          <w:p w14:paraId="31D85599">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p>
        </w:tc>
        <w:tc>
          <w:tcPr>
            <w:tcW w:w="855" w:type="dxa"/>
            <w:tcBorders>
              <w:tl2br w:val="nil"/>
              <w:tr2bl w:val="nil"/>
            </w:tcBorders>
            <w:noWrap w:val="0"/>
            <w:vAlign w:val="center"/>
          </w:tcPr>
          <w:p w14:paraId="4B4876C2">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人员配备（5分）</w:t>
            </w:r>
          </w:p>
        </w:tc>
        <w:tc>
          <w:tcPr>
            <w:tcW w:w="6153" w:type="dxa"/>
            <w:tcBorders>
              <w:tl2br w:val="nil"/>
              <w:tr2bl w:val="nil"/>
            </w:tcBorders>
            <w:noWrap w:val="0"/>
            <w:vAlign w:val="center"/>
          </w:tcPr>
          <w:p w14:paraId="02AE8F5D">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1.供应商拟派往本项目的项目经理具有信息系统项目管理师高级职称的得2分，最高2分，没有则不得分。</w:t>
            </w:r>
          </w:p>
          <w:p w14:paraId="733FF277">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2.供应商拟派往本项目除项目经理外的团队人员每有1名具有系统集成项目管理工程师中级职称的得1分，最高2分，没有不得分。</w:t>
            </w:r>
          </w:p>
          <w:p w14:paraId="3270ACE4">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3.供应商针对本项目</w:t>
            </w:r>
            <w:r>
              <w:rPr>
                <w:rFonts w:hint="eastAsia" w:ascii="FreeSerif" w:hAnsi="FreeSerif" w:eastAsia="方正仿宋_GBK" w:cs="FreeSerif"/>
                <w:i w:val="0"/>
                <w:iCs w:val="0"/>
                <w:color w:val="auto"/>
                <w:kern w:val="0"/>
                <w:sz w:val="21"/>
                <w:szCs w:val="21"/>
                <w:u w:val="none"/>
                <w:lang w:val="en-US" w:eastAsia="zh-CN" w:bidi="ar"/>
              </w:rPr>
              <w:t>制定</w:t>
            </w:r>
            <w:r>
              <w:rPr>
                <w:rFonts w:hint="default" w:ascii="FreeSerif" w:hAnsi="FreeSerif" w:eastAsia="方正仿宋_GBK" w:cs="FreeSerif"/>
                <w:i w:val="0"/>
                <w:iCs w:val="0"/>
                <w:color w:val="auto"/>
                <w:kern w:val="0"/>
                <w:sz w:val="21"/>
                <w:szCs w:val="21"/>
                <w:u w:val="none"/>
                <w:lang w:val="en-US" w:eastAsia="zh-CN" w:bidi="ar"/>
              </w:rPr>
              <w:t>团队人员组成方案</w:t>
            </w:r>
            <w:r>
              <w:rPr>
                <w:rFonts w:hint="eastAsia" w:ascii="FreeSerif" w:hAnsi="FreeSerif" w:eastAsia="方正仿宋_GBK" w:cs="FreeSerif"/>
                <w:i w:val="0"/>
                <w:iCs w:val="0"/>
                <w:color w:val="auto"/>
                <w:kern w:val="0"/>
                <w:sz w:val="21"/>
                <w:szCs w:val="21"/>
                <w:u w:val="none"/>
                <w:lang w:val="en-US" w:eastAsia="zh-CN" w:bidi="ar"/>
              </w:rPr>
              <w:t>，得1分，不提供不得分。</w:t>
            </w:r>
          </w:p>
          <w:p w14:paraId="7948E93E">
            <w:pPr>
              <w:keepNext w:val="0"/>
              <w:keepLines w:val="0"/>
              <w:widowControl/>
              <w:suppressLineNumbers w:val="0"/>
              <w:jc w:val="both"/>
              <w:textAlignment w:val="center"/>
              <w:rPr>
                <w:rFonts w:hint="default" w:ascii="FreeSerif" w:hAnsi="FreeSerif" w:eastAsia="方正仿宋_GBK" w:cs="FreeSerif"/>
                <w:i w:val="0"/>
                <w:iCs w:val="0"/>
                <w:color w:val="auto"/>
                <w:kern w:val="0"/>
                <w:sz w:val="21"/>
                <w:szCs w:val="21"/>
                <w:u w:val="none"/>
                <w:lang w:val="en-US" w:eastAsia="zh-CN" w:bidi="ar"/>
              </w:rPr>
            </w:pPr>
            <w:r>
              <w:rPr>
                <w:rFonts w:hint="default" w:ascii="FreeSerif" w:hAnsi="FreeSerif" w:eastAsia="方正仿宋_GBK" w:cs="FreeSerif"/>
                <w:i w:val="0"/>
                <w:iCs w:val="0"/>
                <w:color w:val="auto"/>
                <w:kern w:val="0"/>
                <w:sz w:val="21"/>
                <w:szCs w:val="21"/>
                <w:u w:val="none"/>
                <w:lang w:val="en-US" w:eastAsia="zh-CN" w:bidi="ar"/>
              </w:rPr>
              <w:t>注：响应文件中须提供团队人员身份证、学历证、职称证（如有）、职业技术资格证书（如有）、供应商签订的劳动合同或供应商为其缴纳的社保证明。未提供或未按要求提供或资料不明确、无法提供对应内容的不予认可。</w:t>
            </w:r>
          </w:p>
        </w:tc>
      </w:tr>
    </w:tbl>
    <w:p w14:paraId="26B160B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2"/>
          <w:szCs w:val="21"/>
          <w:shd w:val="clear" w:fill="auto"/>
        </w:rPr>
      </w:pPr>
    </w:p>
    <w:p w14:paraId="591CBC9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2"/>
          <w:szCs w:val="21"/>
          <w:shd w:val="clear" w:fill="auto"/>
        </w:rPr>
      </w:pPr>
      <w:r>
        <w:rPr>
          <w:rFonts w:hint="default" w:ascii="FreeSerif" w:hAnsi="FreeSerif" w:eastAsia="宋体" w:cs="FreeSerif"/>
          <w:b/>
          <w:color w:val="auto"/>
          <w:spacing w:val="0"/>
          <w:position w:val="0"/>
          <w:sz w:val="22"/>
          <w:szCs w:val="21"/>
          <w:shd w:val="clear" w:fill="auto"/>
        </w:rPr>
        <w:t>最终得分为磋商小组所有成员计分的算术平均值，计算保留小数点两位，小数点后第三位四舍五入。</w:t>
      </w:r>
    </w:p>
    <w:p w14:paraId="4A5BB9F2">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46A0E61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19EA6E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color w:val="auto"/>
          <w:spacing w:val="0"/>
          <w:position w:val="0"/>
          <w:sz w:val="24"/>
          <w:shd w:val="clear" w:fill="auto"/>
        </w:rPr>
        <w:t>22.5若供应商的报价高于项目预算，磋商小组有权根据采购人意见及其实际情况，拒绝该报价。</w:t>
      </w:r>
    </w:p>
    <w:p w14:paraId="6D4A0B56">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E88198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22.7在竞争性磋商期间，供应商不得向竞争性磋商小组成员询问其它供应商竞争性磋商情况，不得进行旨在影响成交结果的活动。</w:t>
      </w:r>
    </w:p>
    <w:p w14:paraId="767D616B">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22.8在竞争性磋商期间，采购人将有专门人员与供应商进行联络。</w:t>
      </w:r>
    </w:p>
    <w:p w14:paraId="07CF1ED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23.竞争性磋商终止</w:t>
      </w:r>
    </w:p>
    <w:p w14:paraId="29AA95A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color w:val="auto"/>
          <w:spacing w:val="0"/>
          <w:position w:val="0"/>
          <w:sz w:val="24"/>
          <w:shd w:val="clear" w:fill="auto"/>
        </w:rPr>
        <w:t>23.1出现下列情形之一时，采购人有权宣布竞争性磋商终止，并将理由通知所有供应商：</w:t>
      </w:r>
    </w:p>
    <w:p w14:paraId="412A160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（1）因情况变化，不再符合竞争性磋商适用情形的；</w:t>
      </w:r>
    </w:p>
    <w:p w14:paraId="206CDE8F">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（2）出现影响采购公正的违法、违规行为的；</w:t>
      </w:r>
    </w:p>
    <w:p w14:paraId="645D10E6">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（3）在采购过程中符合磋商文件要求的供应商不足3家的；</w:t>
      </w:r>
    </w:p>
    <w:p w14:paraId="354A6BA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color w:val="auto"/>
          <w:spacing w:val="0"/>
          <w:position w:val="0"/>
          <w:sz w:val="24"/>
          <w:shd w:val="clear" w:fill="auto"/>
        </w:rPr>
        <w:t>（4）在采购活动中因重大变故，采购任务取消的；</w:t>
      </w:r>
    </w:p>
    <w:p w14:paraId="5203F194">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center"/>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七、成交通知</w:t>
      </w:r>
    </w:p>
    <w:p w14:paraId="2EFD019F">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24.成交通知</w:t>
      </w:r>
    </w:p>
    <w:p w14:paraId="2EDD4581">
      <w:pPr>
        <w:keepNext w:val="0"/>
        <w:keepLines w:val="0"/>
        <w:pageBreakBefore w:val="0"/>
        <w:widowControl w:val="0"/>
        <w:tabs>
          <w:tab w:val="left" w:pos="1800"/>
        </w:tabs>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30F1A80B">
      <w:pPr>
        <w:keepNext w:val="0"/>
        <w:keepLines w:val="0"/>
        <w:pageBreakBefore w:val="0"/>
        <w:widowControl w:val="0"/>
        <w:tabs>
          <w:tab w:val="left" w:pos="1800"/>
        </w:tabs>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4AB3E014">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center"/>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b/>
          <w:color w:val="auto"/>
          <w:spacing w:val="0"/>
          <w:position w:val="0"/>
          <w:sz w:val="24"/>
          <w:shd w:val="clear" w:fill="auto"/>
        </w:rPr>
        <w:t>八、合同授予</w:t>
      </w:r>
    </w:p>
    <w:p w14:paraId="1AD17D8F">
      <w:pPr>
        <w:keepNext w:val="0"/>
        <w:keepLines w:val="0"/>
        <w:pageBreakBefore w:val="0"/>
        <w:widowControl w:val="0"/>
        <w:tabs>
          <w:tab w:val="left" w:pos="1620"/>
        </w:tabs>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25.签订合同及合同的执行</w:t>
      </w:r>
    </w:p>
    <w:p w14:paraId="492C200A">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25.1采购人、成交供应商按照竞争性磋商文件确定的合同文本签订政府采购合同。</w:t>
      </w:r>
    </w:p>
    <w:p w14:paraId="08EA0E7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38193A44">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5C5D02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center"/>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九、质疑处理</w:t>
      </w:r>
    </w:p>
    <w:p w14:paraId="41E33C0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26.质疑程序及处理</w:t>
      </w:r>
    </w:p>
    <w:p w14:paraId="4BA4021F">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9F7D0BE">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03B044F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27B288BA">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firstLineChars="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826AEC2">
      <w:pPr>
        <w:spacing w:before="0" w:after="0" w:line="560" w:lineRule="auto"/>
        <w:ind w:left="0" w:right="0" w:firstLine="0"/>
        <w:jc w:val="both"/>
        <w:rPr>
          <w:rFonts w:hint="default" w:ascii="FreeSerif" w:hAnsi="FreeSerif" w:eastAsia="宋体" w:cs="FreeSerif"/>
          <w:color w:val="auto"/>
          <w:spacing w:val="0"/>
          <w:position w:val="0"/>
          <w:sz w:val="24"/>
          <w:shd w:val="clear" w:fill="auto"/>
        </w:rPr>
      </w:pPr>
    </w:p>
    <w:p w14:paraId="74C361F9">
      <w:pPr>
        <w:spacing w:before="0" w:after="0" w:line="240" w:lineRule="auto"/>
        <w:ind w:left="0" w:right="0" w:firstLine="0"/>
        <w:jc w:val="center"/>
        <w:outlineLvl w:val="0"/>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br w:type="page"/>
      </w:r>
      <w:bookmarkStart w:id="2" w:name="_Toc496278781"/>
      <w:r>
        <w:rPr>
          <w:rFonts w:hint="default" w:ascii="FreeSerif" w:hAnsi="FreeSerif" w:eastAsia="宋体" w:cs="FreeSerif"/>
          <w:b/>
          <w:color w:val="auto"/>
          <w:spacing w:val="0"/>
          <w:position w:val="0"/>
          <w:sz w:val="28"/>
          <w:szCs w:val="24"/>
          <w:shd w:val="clear" w:fill="auto"/>
        </w:rPr>
        <w:t>第三章 采购项目内容及要求</w:t>
      </w:r>
      <w:bookmarkEnd w:id="2"/>
    </w:p>
    <w:p w14:paraId="5EA21E05">
      <w:pPr>
        <w:numPr>
          <w:ilvl w:val="0"/>
          <w:numId w:val="0"/>
        </w:numPr>
        <w:spacing w:before="0" w:after="0" w:line="480" w:lineRule="auto"/>
        <w:ind w:right="0" w:rightChars="0"/>
        <w:jc w:val="both"/>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本项目采购内容：</w:t>
      </w:r>
    </w:p>
    <w:tbl>
      <w:tblPr>
        <w:tblStyle w:val="11"/>
        <w:tblW w:w="925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71"/>
        <w:gridCol w:w="810"/>
        <w:gridCol w:w="6195"/>
        <w:gridCol w:w="930"/>
        <w:gridCol w:w="748"/>
      </w:tblGrid>
      <w:tr w14:paraId="340BC8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44" w:hRule="atLeast"/>
        </w:trPr>
        <w:tc>
          <w:tcPr>
            <w:tcW w:w="571" w:type="dxa"/>
            <w:vAlign w:val="center"/>
          </w:tcPr>
          <w:p w14:paraId="6AD226AB">
            <w:pPr>
              <w:jc w:val="center"/>
              <w:rPr>
                <w:rFonts w:hint="default" w:ascii="FreeSerif" w:hAnsi="FreeSerif" w:eastAsia="方正仿宋_GBK" w:cs="FreeSerif"/>
                <w:color w:val="auto"/>
                <w:highlight w:val="none"/>
              </w:rPr>
            </w:pPr>
            <w:r>
              <w:rPr>
                <w:rFonts w:hint="default" w:ascii="FreeSerif" w:hAnsi="FreeSerif" w:eastAsia="方正仿宋_GBK" w:cs="FreeSerif"/>
                <w:color w:val="auto"/>
                <w:highlight w:val="none"/>
              </w:rPr>
              <w:t>序号</w:t>
            </w:r>
          </w:p>
        </w:tc>
        <w:tc>
          <w:tcPr>
            <w:tcW w:w="810" w:type="dxa"/>
            <w:vAlign w:val="center"/>
          </w:tcPr>
          <w:p w14:paraId="0866F6BC">
            <w:pPr>
              <w:jc w:val="center"/>
              <w:rPr>
                <w:rFonts w:hint="default" w:ascii="FreeSerif" w:hAnsi="FreeSerif" w:eastAsia="方正仿宋_GBK" w:cs="FreeSerif"/>
                <w:color w:val="auto"/>
                <w:highlight w:val="none"/>
              </w:rPr>
            </w:pPr>
            <w:r>
              <w:rPr>
                <w:rFonts w:hint="default" w:ascii="FreeSerif" w:hAnsi="FreeSerif" w:eastAsia="方正仿宋_GBK" w:cs="FreeSerif"/>
                <w:color w:val="auto"/>
                <w:highlight w:val="none"/>
              </w:rPr>
              <w:t>货物名称</w:t>
            </w:r>
          </w:p>
        </w:tc>
        <w:tc>
          <w:tcPr>
            <w:tcW w:w="6195" w:type="dxa"/>
            <w:vAlign w:val="center"/>
          </w:tcPr>
          <w:p w14:paraId="091183F8">
            <w:pPr>
              <w:jc w:val="center"/>
              <w:rPr>
                <w:rFonts w:hint="default" w:ascii="FreeSerif" w:hAnsi="FreeSerif" w:eastAsia="方正仿宋_GBK" w:cs="FreeSerif"/>
                <w:color w:val="auto"/>
                <w:highlight w:val="none"/>
              </w:rPr>
            </w:pPr>
            <w:r>
              <w:rPr>
                <w:rFonts w:hint="default" w:ascii="FreeSerif" w:hAnsi="FreeSerif" w:eastAsia="方正仿宋_GBK" w:cs="FreeSerif"/>
                <w:color w:val="auto"/>
                <w:highlight w:val="none"/>
              </w:rPr>
              <w:t>参数要求</w:t>
            </w:r>
          </w:p>
        </w:tc>
        <w:tc>
          <w:tcPr>
            <w:tcW w:w="930" w:type="dxa"/>
          </w:tcPr>
          <w:p w14:paraId="35C877B4">
            <w:pPr>
              <w:jc w:val="center"/>
              <w:rPr>
                <w:rFonts w:hint="default" w:ascii="FreeSerif" w:hAnsi="FreeSerif" w:eastAsia="方正仿宋_GBK" w:cs="FreeSerif"/>
                <w:color w:val="auto"/>
                <w:highlight w:val="none"/>
              </w:rPr>
            </w:pPr>
            <w:r>
              <w:rPr>
                <w:rFonts w:hint="default" w:ascii="FreeSerif" w:hAnsi="FreeSerif" w:eastAsia="方正仿宋_GBK" w:cs="FreeSerif"/>
                <w:color w:val="auto"/>
                <w:highlight w:val="none"/>
              </w:rPr>
              <w:t>是否允许负偏离实质性响应参数</w:t>
            </w:r>
          </w:p>
        </w:tc>
        <w:tc>
          <w:tcPr>
            <w:tcW w:w="748" w:type="dxa"/>
            <w:vAlign w:val="center"/>
          </w:tcPr>
          <w:p w14:paraId="050A1EC1">
            <w:pPr>
              <w:jc w:val="center"/>
              <w:rPr>
                <w:rFonts w:hint="default" w:ascii="FreeSerif" w:hAnsi="FreeSerif" w:eastAsia="方正仿宋_GBK" w:cs="FreeSerif"/>
                <w:color w:val="auto"/>
                <w:highlight w:val="none"/>
              </w:rPr>
            </w:pPr>
            <w:r>
              <w:rPr>
                <w:rFonts w:hint="default" w:ascii="FreeSerif" w:hAnsi="FreeSerif" w:eastAsia="方正仿宋_GBK" w:cs="FreeSerif"/>
                <w:color w:val="auto"/>
                <w:highlight w:val="none"/>
              </w:rPr>
              <w:t>备注</w:t>
            </w:r>
          </w:p>
        </w:tc>
      </w:tr>
      <w:tr w14:paraId="73B72C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98" w:hRule="atLeast"/>
        </w:trPr>
        <w:tc>
          <w:tcPr>
            <w:tcW w:w="571" w:type="dxa"/>
            <w:vAlign w:val="center"/>
          </w:tcPr>
          <w:p w14:paraId="52D8E618">
            <w:pPr>
              <w:jc w:val="center"/>
              <w:rPr>
                <w:rFonts w:hint="default" w:ascii="FreeSerif" w:hAnsi="FreeSerif" w:eastAsia="方正仿宋_GBK" w:cs="FreeSerif"/>
                <w:b w:val="0"/>
                <w:bCs/>
                <w:color w:val="auto"/>
                <w:highlight w:val="none"/>
                <w:lang w:val="en-US" w:eastAsia="zh-CN"/>
              </w:rPr>
            </w:pPr>
            <w:r>
              <w:rPr>
                <w:rFonts w:hint="default" w:ascii="FreeSerif" w:hAnsi="FreeSerif" w:eastAsia="方正仿宋_GBK" w:cs="FreeSerif"/>
                <w:color w:val="auto"/>
                <w:highlight w:val="none"/>
                <w:lang w:val="en-US" w:eastAsia="zh-CN"/>
              </w:rPr>
              <w:t>1</w:t>
            </w:r>
          </w:p>
        </w:tc>
        <w:tc>
          <w:tcPr>
            <w:tcW w:w="810" w:type="dxa"/>
            <w:shd w:val="clear" w:color="auto" w:fill="auto"/>
            <w:vAlign w:val="center"/>
          </w:tcPr>
          <w:p w14:paraId="4172F265">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财务数字化基础平台</w:t>
            </w:r>
          </w:p>
        </w:tc>
        <w:tc>
          <w:tcPr>
            <w:tcW w:w="6195" w:type="dxa"/>
            <w:vAlign w:val="center"/>
          </w:tcPr>
          <w:p w14:paraId="144818F4">
            <w:pPr>
              <w:numPr>
                <w:ilvl w:val="0"/>
                <w:numId w:val="24"/>
              </w:numPr>
              <w:ind w:left="0" w:leftChars="0" w:firstLine="0" w:firstLine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支持使用统一账户登录。采用</w:t>
            </w:r>
          </w:p>
          <w:p w14:paraId="6705F38B">
            <w:pPr>
              <w:numPr>
                <w:ilvl w:val="0"/>
                <w:numId w:val="0"/>
              </w:numPr>
              <w:ind w:left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密码认证，用户账号+密码进行身份认证，账户一般使用员工编号，密码规则及复杂度可以按需设置，支持密码的初次设置、修改、验证、密码定期更换等功能，同时可设置会话超时登出和密码输入错误上限，保证账号安全。同时可选择随机字符选择、基础运算等多种验证码验证；</w:t>
            </w:r>
          </w:p>
          <w:p w14:paraId="2A73DF39">
            <w:pPr>
              <w:numPr>
                <w:ilvl w:val="0"/>
                <w:numId w:val="24"/>
              </w:numPr>
              <w:ind w:left="0" w:leftChars="0" w:firstLine="0" w:firstLine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支持基于角色的访问控制，根</w:t>
            </w:r>
          </w:p>
          <w:p w14:paraId="015C28CB">
            <w:pPr>
              <w:numPr>
                <w:ilvl w:val="0"/>
                <w:numId w:val="0"/>
              </w:numPr>
              <w:ind w:left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据用户的角色来授予权限，包括菜单访问权限、数据权限、操作权限等。权限范围支持包括全部、本部门、仅本人、自定义等。一个角色可以有多个用户。同时一个用户也可以有多个角色；</w:t>
            </w:r>
          </w:p>
          <w:p w14:paraId="0B81AA61">
            <w:pPr>
              <w:numPr>
                <w:ilvl w:val="0"/>
                <w:numId w:val="24"/>
              </w:numPr>
              <w:ind w:left="0" w:leftChars="0" w:firstLine="0" w:firstLine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基于属性的访问控制： 根据用户的属性（如岗位、职务、部门等）来决定访问或操作权限；</w:t>
            </w:r>
          </w:p>
          <w:p w14:paraId="0521AA75">
            <w:pPr>
              <w:numPr>
                <w:ilvl w:val="0"/>
                <w:numId w:val="0"/>
              </w:numPr>
              <w:ind w:left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支持细粒度权限控制： 对资源的访问权限进行更细致划分，如读取、写入、修改等按钮权限；</w:t>
            </w:r>
          </w:p>
          <w:p w14:paraId="466BB66F">
            <w:pPr>
              <w:numPr>
                <w:ilvl w:val="0"/>
                <w:numId w:val="0"/>
              </w:numPr>
              <w:ind w:left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支持自定义菜单结构、名称、图标、排序，配置外部链接、设置是否缓存；支持项目权限，权限可以设置到个人或部门或角色；</w:t>
            </w:r>
          </w:p>
          <w:p w14:paraId="57E037E3">
            <w:pPr>
              <w:numPr>
                <w:ilvl w:val="0"/>
                <w:numId w:val="0"/>
              </w:numPr>
              <w:ind w:left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支持系统主题自定义、切换；</w:t>
            </w:r>
          </w:p>
          <w:p w14:paraId="6EC5F3CB">
            <w:pPr>
              <w:numPr>
                <w:ilvl w:val="0"/>
                <w:numId w:val="24"/>
              </w:numPr>
              <w:ind w:left="0" w:leftChars="0" w:firstLine="0" w:firstLine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人员和部门信息管理</w:t>
            </w:r>
          </w:p>
          <w:p w14:paraId="0E4E9F8E">
            <w:pPr>
              <w:numPr>
                <w:ilvl w:val="0"/>
                <w:numId w:val="0"/>
              </w:numPr>
              <w:ind w:left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支持批量导入、添加、修改、删除人员数据；提供用户编码、名称、身份证号码、状态、岗位、角色、人员类别、手机号等多个属性，可以根据管理需要进行扩展；支持按照部门树展开人员信息；支持添加、修改、查看部门信息。支持树状结构管理，即设置上下级部门，展开折叠显示。支持部门编码、名称、部门负责人、党政负责人、分管校领导、状态等多个属性的设置；支持与校内第三方系统的人员类、部门基础信息的对接，保证数据统一和自动更新；</w:t>
            </w:r>
          </w:p>
          <w:p w14:paraId="1FD8327A">
            <w:pPr>
              <w:numPr>
                <w:ilvl w:val="0"/>
                <w:numId w:val="24"/>
              </w:numPr>
              <w:ind w:left="0" w:leftChars="0" w:firstLine="0" w:firstLine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档案字典管理：支持自行维护表单下拉类型组件的字典值集。譬如部门经济科目、指标、项目、合同的各类属性。支持数据项自定义样式高亮显示、状态启停用等；</w:t>
            </w:r>
          </w:p>
          <w:p w14:paraId="03CBDF29">
            <w:pPr>
              <w:numPr>
                <w:ilvl w:val="0"/>
                <w:numId w:val="24"/>
              </w:numPr>
              <w:ind w:left="0" w:leftChars="0" w:firstLine="0" w:firstLine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银行账户信息：支持批量导入、管理和维护银行卡信息。支持公务卡、其他往来账户、学校代发、税金账户等类别的账户，包括新增、修改、查看账户名称、账户类型、开户行、银行账号、开卡日期、身份证、手机号等人员账户信息。支持多银行账户，且不同人员可拥有多个银行账户；</w:t>
            </w:r>
          </w:p>
          <w:p w14:paraId="21F941BC">
            <w:pPr>
              <w:numPr>
                <w:ilvl w:val="0"/>
                <w:numId w:val="24"/>
              </w:numPr>
              <w:ind w:left="0" w:leftChars="0" w:firstLine="0" w:firstLine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审批流程设计：支持自定义配置流程；流程支持分类，以适应不同模块业务；流程启用版本，可备用切换；支持按岗位或角色动态设置审核权限，或者指定人员、候选人员；支持配置条件分流，按不同情况进行不同的审核流转；能满足简单到复杂的各类生产业务，支持包括审核送审、退回、会签、转办、委派、撤回、跳过、终止等；</w:t>
            </w:r>
          </w:p>
          <w:p w14:paraId="6EF3F80F">
            <w:pPr>
              <w:numPr>
                <w:ilvl w:val="0"/>
                <w:numId w:val="24"/>
              </w:numPr>
              <w:ind w:left="0" w:leftChars="0" w:firstLine="0" w:firstLine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信息发布：支持系统内部的待办事项的提醒功能，并可直接链接到具体表单进行直接审核；支持合同付款节点到期自动提醒；</w:t>
            </w:r>
          </w:p>
          <w:p w14:paraId="042435B8">
            <w:pPr>
              <w:numPr>
                <w:ilvl w:val="0"/>
                <w:numId w:val="0"/>
              </w:numPr>
              <w:ind w:left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支持自行发布通知公告、制度宣传等首页通知；支持政策文件、劳务费模板等在线下载查看； 支持个性化设置，包括首页的内容、排版，也包括各版区的标题内容、类别、附件、字体样式等设置；</w:t>
            </w:r>
          </w:p>
          <w:p w14:paraId="0CC1BC63">
            <w:pPr>
              <w:numPr>
                <w:ilvl w:val="0"/>
                <w:numId w:val="24"/>
              </w:numPr>
              <w:ind w:left="0" w:leftChars="0" w:firstLine="0" w:firstLine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系统监控和日志</w:t>
            </w:r>
          </w:p>
          <w:p w14:paraId="795B755F">
            <w:pPr>
              <w:numPr>
                <w:ilvl w:val="0"/>
                <w:numId w:val="0"/>
              </w:numPr>
              <w:ind w:left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支持系统管理员查看在线用户和强退、查看登录和操作日志；支持自定义接口同步时间，比如指标、人员信息等；</w:t>
            </w:r>
          </w:p>
          <w:p w14:paraId="32F03723">
            <w:pPr>
              <w:numPr>
                <w:ilvl w:val="0"/>
                <w:numId w:val="24"/>
              </w:numPr>
              <w:ind w:left="420" w:leftChars="0" w:hanging="420" w:firstLine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报表查询</w:t>
            </w:r>
          </w:p>
          <w:p w14:paraId="0A4BEF96">
            <w:pPr>
              <w:numPr>
                <w:ilvl w:val="0"/>
                <w:numId w:val="0"/>
              </w:numPr>
              <w:ind w:left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 xml:space="preserve">支持各模块的报表设计；支持报表的权限查询，支持嵌入式子查询；支持数据分析以图表类直观展示。 </w:t>
            </w:r>
          </w:p>
        </w:tc>
        <w:tc>
          <w:tcPr>
            <w:tcW w:w="930" w:type="dxa"/>
            <w:vAlign w:val="center"/>
          </w:tcPr>
          <w:p w14:paraId="24437555">
            <w:pPr>
              <w:jc w:val="center"/>
              <w:rPr>
                <w:rFonts w:hint="default" w:ascii="FreeSerif" w:hAnsi="FreeSerif" w:eastAsia="方正仿宋_GBK" w:cs="FreeSerif"/>
                <w:color w:val="auto"/>
                <w:highlight w:val="none"/>
                <w:lang w:val="en-US" w:eastAsia="zh-CN"/>
              </w:rPr>
            </w:pPr>
          </w:p>
        </w:tc>
        <w:tc>
          <w:tcPr>
            <w:tcW w:w="748" w:type="dxa"/>
          </w:tcPr>
          <w:p w14:paraId="7FE51A77">
            <w:pPr>
              <w:rPr>
                <w:rFonts w:hint="default" w:ascii="FreeSerif" w:hAnsi="FreeSerif" w:eastAsia="方正仿宋_GBK" w:cs="FreeSerif"/>
                <w:b/>
                <w:color w:val="auto"/>
                <w:highlight w:val="none"/>
              </w:rPr>
            </w:pPr>
          </w:p>
        </w:tc>
      </w:tr>
      <w:tr w14:paraId="6284071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5" w:hRule="atLeast"/>
        </w:trPr>
        <w:tc>
          <w:tcPr>
            <w:tcW w:w="571" w:type="dxa"/>
            <w:vAlign w:val="center"/>
          </w:tcPr>
          <w:p w14:paraId="37313B78">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2</w:t>
            </w:r>
          </w:p>
        </w:tc>
        <w:tc>
          <w:tcPr>
            <w:tcW w:w="810" w:type="dxa"/>
            <w:vAlign w:val="center"/>
          </w:tcPr>
          <w:p w14:paraId="24F07883">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指标管理</w:t>
            </w:r>
          </w:p>
        </w:tc>
        <w:tc>
          <w:tcPr>
            <w:tcW w:w="6195" w:type="dxa"/>
            <w:shd w:val="clear" w:color="auto" w:fill="auto"/>
            <w:vAlign w:val="top"/>
          </w:tcPr>
          <w:p w14:paraId="26DBC9EF">
            <w:pPr>
              <w:numPr>
                <w:ilvl w:val="0"/>
                <w:numId w:val="0"/>
              </w:numPr>
              <w:ind w:left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★支持通过一体化同步方式同步财政指标。</w:t>
            </w:r>
          </w:p>
          <w:p w14:paraId="75E1FCE7">
            <w:pPr>
              <w:numPr>
                <w:ilvl w:val="0"/>
                <w:numId w:val="24"/>
              </w:numPr>
              <w:ind w:left="0" w:leftChars="0" w:firstLine="0" w:firstLineChars="0"/>
              <w:rPr>
                <w:rFonts w:hint="default" w:ascii="FreeSerif" w:hAnsi="FreeSerif" w:eastAsia="方正仿宋_GBK" w:cs="FreeSerif"/>
                <w:i w:val="0"/>
                <w:iCs w:val="0"/>
                <w:color w:val="auto"/>
                <w:kern w:val="0"/>
                <w:sz w:val="20"/>
                <w:szCs w:val="20"/>
                <w:highlight w:val="none"/>
                <w:u w:val="none"/>
                <w:lang w:val="en-US" w:eastAsia="zh-CN" w:bidi="ar"/>
              </w:rPr>
            </w:pPr>
            <w:r>
              <w:rPr>
                <w:rFonts w:hint="default" w:ascii="FreeSerif" w:hAnsi="FreeSerif" w:eastAsia="方正仿宋_GBK" w:cs="FreeSerif"/>
                <w:color w:val="auto"/>
                <w:highlight w:val="none"/>
                <w:lang w:val="en-US" w:eastAsia="zh-CN"/>
              </w:rPr>
              <w:t>支持财政指标各属性的数据接入和字典值集维护，例如项目分类、功能分类、资金性质、指标渠道、指标来源、政府经济科目、部门经济科目、是否政府采购、是否新增资产、是否科研相关、指标金额、下达时间等。</w:t>
            </w:r>
          </w:p>
          <w:p w14:paraId="2CF6B4B1">
            <w:pPr>
              <w:numPr>
                <w:ilvl w:val="0"/>
                <w:numId w:val="24"/>
              </w:numPr>
              <w:ind w:left="0" w:leftChars="0" w:firstLine="0" w:firstLine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支持财政指标的修改、删除。</w:t>
            </w:r>
          </w:p>
          <w:p w14:paraId="13D94EA9">
            <w:pPr>
              <w:numPr>
                <w:ilvl w:val="0"/>
                <w:numId w:val="0"/>
              </w:numPr>
              <w:ind w:left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★支持财政指标与一体化系统的余额自动比对，监控系统的实际支付情况。</w:t>
            </w:r>
          </w:p>
          <w:p w14:paraId="5F5E4835">
            <w:pPr>
              <w:numPr>
                <w:ilvl w:val="0"/>
                <w:numId w:val="0"/>
              </w:numPr>
              <w:ind w:left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w:t>
            </w:r>
            <w:r>
              <w:rPr>
                <w:rFonts w:hint="default" w:ascii="FreeSerif" w:hAnsi="FreeSerif" w:eastAsia="方正仿宋_GBK" w:cs="FreeSerif"/>
                <w:color w:val="auto"/>
                <w:highlight w:val="none"/>
                <w:shd w:val="clear"/>
                <w:lang w:val="en-US" w:eastAsia="zh-CN"/>
              </w:rPr>
              <w:t>支持财</w:t>
            </w:r>
            <w:r>
              <w:rPr>
                <w:rFonts w:hint="default" w:ascii="FreeSerif" w:hAnsi="FreeSerif" w:eastAsia="方正仿宋_GBK" w:cs="FreeSerif"/>
                <w:color w:val="auto"/>
                <w:highlight w:val="none"/>
                <w:lang w:val="en-US" w:eastAsia="zh-CN"/>
              </w:rPr>
              <w:t>政指标分解、分级管理。支持按部门分解和按校内项目分解两种方式。按项目分解，即按照校内预算项目进行分解。即对于一个项目，所有部门共用一个校内指标额度，先用先得。而按部门分解，即按项目和预算双维度分解，将项目预算分解到各二级部门学院，或各项目归口部门，每个部门对于每个项目都有自己的额度。被分解的部门指标或者二级指标，可以更准确有效地控制指标的使用。支持按照校内项目名称、部门等多维度查询二级指标。</w:t>
            </w:r>
          </w:p>
          <w:p w14:paraId="30FA0723">
            <w:pPr>
              <w:numPr>
                <w:ilvl w:val="0"/>
                <w:numId w:val="0"/>
              </w:numPr>
              <w:ind w:leftChars="0"/>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★支持指标调整，即指标追加、追减、冻结，还有指标之间的调剂。此过程支持流程审批或直接登记。</w:t>
            </w:r>
          </w:p>
          <w:p w14:paraId="35C9EEA2">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支持指标执行进度以进度条组件+颜色渐变高亮预警显示。</w:t>
            </w:r>
          </w:p>
          <w:p w14:paraId="35D94169">
            <w:pPr>
              <w:numPr>
                <w:ilvl w:val="0"/>
                <w:numId w:val="0"/>
              </w:numPr>
              <w:ind w:left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color w:val="auto"/>
                <w:sz w:val="21"/>
                <w:szCs w:val="21"/>
                <w:highlight w:val="none"/>
                <w:lang w:val="en-US" w:eastAsia="zh-CN"/>
              </w:rPr>
              <w:t>★</w:t>
            </w:r>
            <w:r>
              <w:rPr>
                <w:rFonts w:hint="default" w:ascii="FreeSerif" w:hAnsi="FreeSerif" w:eastAsia="方正仿宋_GBK" w:cs="FreeSerif"/>
                <w:i w:val="0"/>
                <w:iCs w:val="0"/>
                <w:color w:val="auto"/>
                <w:kern w:val="0"/>
                <w:sz w:val="21"/>
                <w:szCs w:val="21"/>
                <w:highlight w:val="none"/>
                <w:u w:val="none"/>
                <w:lang w:val="en-US" w:eastAsia="zh-CN" w:bidi="ar"/>
              </w:rPr>
              <w:t>经办人在报销申请时，用户选择项目，系统会计算校内项目的指标额度是否足够本笔支付，做出提醒，并冻结该项目校内指标和财政指标的部分金额。</w:t>
            </w:r>
          </w:p>
          <w:p w14:paraId="700E54AC">
            <w:pPr>
              <w:numPr>
                <w:ilvl w:val="0"/>
                <w:numId w:val="0"/>
              </w:numPr>
              <w:ind w:left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color w:val="auto"/>
                <w:sz w:val="21"/>
                <w:szCs w:val="21"/>
                <w:highlight w:val="none"/>
                <w:lang w:val="en-US" w:eastAsia="zh-CN"/>
              </w:rPr>
              <w:t>★</w:t>
            </w:r>
            <w:r>
              <w:rPr>
                <w:rFonts w:hint="default" w:ascii="FreeSerif" w:hAnsi="FreeSerif" w:eastAsia="方正仿宋_GBK" w:cs="FreeSerif"/>
                <w:i w:val="0"/>
                <w:iCs w:val="0"/>
                <w:color w:val="auto"/>
                <w:kern w:val="0"/>
                <w:sz w:val="21"/>
                <w:szCs w:val="21"/>
                <w:highlight w:val="none"/>
                <w:u w:val="none"/>
                <w:lang w:val="en-US" w:eastAsia="zh-CN" w:bidi="ar"/>
              </w:rPr>
              <w:t>报销单收单后，支持财务人员更新单据使用的财政指标和部门指标，平衡指标可用额度和保证资金的流动。</w:t>
            </w:r>
          </w:p>
          <w:p w14:paraId="049CDFDB">
            <w:pPr>
              <w:numPr>
                <w:ilvl w:val="0"/>
                <w:numId w:val="0"/>
              </w:numPr>
              <w:ind w:left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基于指标的全流程的监控和统计分析，支持各维度的查询统计台账。例如财政指标使用情况、项目预算余额查询、部门指标使用情况等</w:t>
            </w:r>
          </w:p>
          <w:p w14:paraId="060FEDB0">
            <w:pPr>
              <w:numPr>
                <w:ilvl w:val="0"/>
                <w:numId w:val="24"/>
              </w:numPr>
              <w:ind w:left="0" w:leftChars="0" w:firstLine="0" w:firstLineChars="0"/>
              <w:rPr>
                <w:rFonts w:hint="default" w:ascii="FreeSerif" w:hAnsi="FreeSerif" w:eastAsia="方正仿宋_GBK" w:cs="FreeSerif"/>
                <w:i w:val="0"/>
                <w:iCs w:val="0"/>
                <w:color w:val="auto"/>
                <w:kern w:val="0"/>
                <w:sz w:val="20"/>
                <w:szCs w:val="20"/>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基于指标的全流程的监控和统计分析，支持各维度的查询统计台账。例如财政指标使用情况、项目预算余额查询、部门指标使用情况等。</w:t>
            </w:r>
          </w:p>
        </w:tc>
        <w:tc>
          <w:tcPr>
            <w:tcW w:w="930" w:type="dxa"/>
            <w:shd w:val="clear" w:color="auto" w:fill="auto"/>
            <w:vAlign w:val="center"/>
          </w:tcPr>
          <w:p w14:paraId="531208A2">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否</w:t>
            </w:r>
          </w:p>
        </w:tc>
        <w:tc>
          <w:tcPr>
            <w:tcW w:w="748" w:type="dxa"/>
            <w:shd w:val="clear" w:color="auto" w:fill="auto"/>
            <w:vAlign w:val="center"/>
          </w:tcPr>
          <w:p w14:paraId="11D0AF37">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如有偏离，视为无效响应</w:t>
            </w:r>
          </w:p>
        </w:tc>
      </w:tr>
      <w:tr w14:paraId="1065C6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77" w:hRule="atLeast"/>
        </w:trPr>
        <w:tc>
          <w:tcPr>
            <w:tcW w:w="571" w:type="dxa"/>
            <w:vAlign w:val="center"/>
          </w:tcPr>
          <w:p w14:paraId="2DBDCC33">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3</w:t>
            </w:r>
          </w:p>
        </w:tc>
        <w:tc>
          <w:tcPr>
            <w:tcW w:w="810" w:type="dxa"/>
            <w:vAlign w:val="center"/>
          </w:tcPr>
          <w:p w14:paraId="5096ED63">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经费管理</w:t>
            </w:r>
          </w:p>
        </w:tc>
        <w:tc>
          <w:tcPr>
            <w:tcW w:w="6195" w:type="dxa"/>
            <w:shd w:val="clear" w:color="auto" w:fill="auto"/>
            <w:vAlign w:val="center"/>
          </w:tcPr>
          <w:p w14:paraId="2348CCAC">
            <w:pPr>
              <w:numPr>
                <w:ilvl w:val="0"/>
                <w:numId w:val="0"/>
              </w:numPr>
              <w:ind w:left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color w:val="auto"/>
                <w:sz w:val="21"/>
                <w:szCs w:val="21"/>
                <w:highlight w:val="none"/>
                <w:lang w:val="en-US" w:eastAsia="zh-CN"/>
              </w:rPr>
              <w:t>★</w:t>
            </w:r>
            <w:r>
              <w:rPr>
                <w:rFonts w:hint="default" w:ascii="FreeSerif" w:hAnsi="FreeSerif" w:eastAsia="方正仿宋_GBK" w:cs="FreeSerif"/>
                <w:i w:val="0"/>
                <w:iCs w:val="0"/>
                <w:color w:val="auto"/>
                <w:kern w:val="0"/>
                <w:sz w:val="21"/>
                <w:szCs w:val="21"/>
                <w:highlight w:val="none"/>
                <w:u w:val="none"/>
                <w:lang w:val="en-US" w:eastAsia="zh-CN" w:bidi="ar"/>
              </w:rPr>
              <w:t>对日常费用、差旅费、会议费、培训费等重点经费的事前申请，以及像科研教改项目资金使用申请等进行线上填报，旨在经费使用前根据事项情况先做好资金计划，并请示用款。</w:t>
            </w:r>
          </w:p>
          <w:p w14:paraId="15230CB4">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填报（经办人填写校内项目、费用类型、事由、请示信息、请示金额等字段，并上传相关项目、采购或费用文件，字段可按需删减扩充）。</w:t>
            </w:r>
          </w:p>
          <w:p w14:paraId="02BC5C40">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通过校内预算项目的选择，可以进行项目指标额度的事前冻结和项目预算的控制，当所选项目的指标不足本次申请，提交则会弹出提醒，无法成功申请。</w:t>
            </w:r>
          </w:p>
          <w:p w14:paraId="4A9DA11C">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支持暂存（草稿箱），草稿箱可以自定义标题以便识别。保存草稿功能，不需要完成必填项。进入草稿箱后可继续制单，提交。</w:t>
            </w:r>
          </w:p>
          <w:p w14:paraId="79A57D07">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支持流程按需设计，根据单位的内控制度实施流程模板设计，主要包括审批岗位、是否指定角色、是否需要自行选择审核人、业务要素数值匹配流程分支条件等。</w:t>
            </w:r>
          </w:p>
          <w:p w14:paraId="0282E35A">
            <w:pPr>
              <w:numPr>
                <w:ilvl w:val="0"/>
                <w:numId w:val="0"/>
              </w:numPr>
              <w:ind w:leftChars="0"/>
              <w:rPr>
                <w:rFonts w:hint="default" w:ascii="FreeSerif" w:hAnsi="FreeSerif" w:eastAsia="方正仿宋_GBK" w:cs="FreeSerif"/>
                <w:color w:val="auto"/>
                <w:sz w:val="21"/>
                <w:szCs w:val="21"/>
                <w:highlight w:val="none"/>
              </w:rPr>
            </w:pPr>
            <w:r>
              <w:rPr>
                <w:rFonts w:hint="default" w:ascii="FreeSerif" w:hAnsi="FreeSerif" w:eastAsia="方正仿宋_GBK" w:cs="FreeSerif"/>
                <w:color w:val="auto"/>
                <w:sz w:val="21"/>
                <w:szCs w:val="21"/>
                <w:highlight w:val="none"/>
                <w:lang w:val="en-US" w:eastAsia="zh-CN"/>
              </w:rPr>
              <w:t>★</w:t>
            </w:r>
            <w:r>
              <w:rPr>
                <w:rFonts w:hint="default" w:ascii="FreeSerif" w:hAnsi="FreeSerif" w:eastAsia="方正仿宋_GBK" w:cs="FreeSerif"/>
                <w:i w:val="0"/>
                <w:iCs w:val="0"/>
                <w:color w:val="auto"/>
                <w:kern w:val="0"/>
                <w:sz w:val="21"/>
                <w:szCs w:val="21"/>
                <w:highlight w:val="none"/>
                <w:u w:val="none"/>
                <w:lang w:val="en-US" w:eastAsia="zh-CN" w:bidi="ar"/>
              </w:rPr>
              <w:t>支持领导在线审批（审核、撤回、退回、终止等），支持经办人和审核人在线查看审批记录、处理进度、各岗审核意见、流程图。其中撤回可按业务需要跨节点撤回，或者一旦下一个节点被审核就不可撤回，但是无论如何，单据结束后无法再撤回。支持退回上一节点、历史某一节点，或者直接退回经办人，经办人再提交支持重新按流程走，也支持直接返回退回前的节点。另外，审核岗还可以终止流程，即单据被拒，视为作废。</w:t>
            </w:r>
          </w:p>
          <w:p w14:paraId="2555B1C0">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菜单可以分为我的申请、我的待办、我的已办，分开查看。</w:t>
            </w:r>
          </w:p>
          <w:p w14:paraId="102865DE">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查询列表可按部门、单据号、日期、经办人、事由等自定义条件查询。</w:t>
            </w:r>
          </w:p>
          <w:p w14:paraId="4EC1C27C">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查询列表支持按项目、金额、日期排序。</w:t>
            </w:r>
          </w:p>
          <w:p w14:paraId="760AD6A2">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支持查看单据详情，当单据处于经办人节点时，经办人可以修改重新发送。审核岗是否可以修改数据可根据需求快速配置。</w:t>
            </w:r>
          </w:p>
          <w:p w14:paraId="781EF206">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支持作废和删除。作废一般是已经开始走审批流程，中途因为申请条件不满足需要作废但是需要留痕。删除一般是申请人填制错误或者不再需要，删除之后没有任何痕迹也无法恢复。</w:t>
            </w:r>
          </w:p>
          <w:p w14:paraId="7B00E00B">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支持单据打印、下载，打印页支持二维码/水印验真。</w:t>
            </w:r>
          </w:p>
          <w:p w14:paraId="5FA3EE46">
            <w:pPr>
              <w:numPr>
                <w:ilvl w:val="0"/>
                <w:numId w:val="0"/>
              </w:numPr>
              <w:ind w:leftChars="0"/>
              <w:rPr>
                <w:rFonts w:hint="default" w:ascii="FreeSerif" w:hAnsi="FreeSerif" w:eastAsia="方正仿宋_GBK" w:cs="FreeSerif"/>
                <w:color w:val="auto"/>
                <w:sz w:val="21"/>
                <w:szCs w:val="21"/>
                <w:highlight w:val="none"/>
              </w:rPr>
            </w:pPr>
            <w:r>
              <w:rPr>
                <w:rFonts w:hint="default" w:ascii="FreeSerif" w:hAnsi="FreeSerif" w:eastAsia="方正仿宋_GBK" w:cs="FreeSerif"/>
                <w:color w:val="auto"/>
                <w:sz w:val="21"/>
                <w:szCs w:val="21"/>
                <w:highlight w:val="none"/>
                <w:lang w:val="en-US" w:eastAsia="zh-CN"/>
              </w:rPr>
              <w:t>★</w:t>
            </w:r>
            <w:r>
              <w:rPr>
                <w:rFonts w:hint="default" w:ascii="FreeSerif" w:hAnsi="FreeSerif" w:eastAsia="方正仿宋_GBK" w:cs="FreeSerif"/>
                <w:i w:val="0"/>
                <w:iCs w:val="0"/>
                <w:color w:val="auto"/>
                <w:kern w:val="0"/>
                <w:sz w:val="21"/>
                <w:szCs w:val="21"/>
                <w:highlight w:val="none"/>
                <w:u w:val="none"/>
                <w:lang w:val="en-US" w:eastAsia="zh-CN" w:bidi="ar"/>
              </w:rPr>
              <w:t>支持电子签名，可以通过采集手签图片的方式平替签名。</w:t>
            </w:r>
          </w:p>
          <w:p w14:paraId="324C8DB2">
            <w:pPr>
              <w:numPr>
                <w:ilvl w:val="0"/>
                <w:numId w:val="0"/>
              </w:numPr>
              <w:ind w:leftChars="0"/>
              <w:rPr>
                <w:rFonts w:hint="default" w:ascii="FreeSerif" w:hAnsi="FreeSerif" w:eastAsia="方正仿宋_GBK" w:cs="FreeSerif"/>
                <w:color w:val="auto"/>
                <w:sz w:val="21"/>
                <w:szCs w:val="21"/>
                <w:highlight w:val="none"/>
              </w:rPr>
            </w:pPr>
            <w:r>
              <w:rPr>
                <w:rFonts w:hint="default" w:ascii="FreeSerif" w:hAnsi="FreeSerif" w:eastAsia="方正仿宋_GBK" w:cs="FreeSerif"/>
                <w:color w:val="auto"/>
                <w:sz w:val="21"/>
                <w:szCs w:val="21"/>
                <w:highlight w:val="none"/>
                <w:lang w:val="en-US" w:eastAsia="zh-CN"/>
              </w:rPr>
              <w:t>★</w:t>
            </w:r>
            <w:r>
              <w:rPr>
                <w:rFonts w:hint="default" w:ascii="FreeSerif" w:hAnsi="FreeSerif" w:eastAsia="方正仿宋_GBK" w:cs="FreeSerif"/>
                <w:i w:val="0"/>
                <w:iCs w:val="0"/>
                <w:color w:val="auto"/>
                <w:kern w:val="0"/>
                <w:sz w:val="21"/>
                <w:szCs w:val="21"/>
                <w:highlight w:val="none"/>
                <w:u w:val="none"/>
                <w:lang w:val="en-US" w:eastAsia="zh-CN" w:bidi="ar"/>
              </w:rPr>
              <w:t>表单内容可以按需定制。比如出差申请可以支持出差类型（如培训、招生、会议等），关联项目或科研项目、可以自动计算出差天数、住宿天数、通过设置不同的费用类型，或者基于出差城市的住宿标准进行额度控制。也可以关联用户或学生信息，基于不同的岗位标准和制度，配置自动计算公式，控制额度不超标准。</w:t>
            </w:r>
          </w:p>
          <w:p w14:paraId="3A7AB56D">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单据审批结束，系统支持向经办人发出消息提醒。</w:t>
            </w:r>
          </w:p>
        </w:tc>
        <w:tc>
          <w:tcPr>
            <w:tcW w:w="930" w:type="dxa"/>
            <w:shd w:val="clear" w:color="auto" w:fill="auto"/>
            <w:vAlign w:val="center"/>
          </w:tcPr>
          <w:p w14:paraId="6F34B0CB">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否</w:t>
            </w:r>
          </w:p>
        </w:tc>
        <w:tc>
          <w:tcPr>
            <w:tcW w:w="748" w:type="dxa"/>
            <w:shd w:val="clear" w:color="auto" w:fill="auto"/>
            <w:vAlign w:val="center"/>
          </w:tcPr>
          <w:p w14:paraId="19D2A778">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如有偏离，视为无效响应</w:t>
            </w:r>
          </w:p>
        </w:tc>
      </w:tr>
      <w:tr w14:paraId="6A5FF0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77" w:hRule="atLeast"/>
        </w:trPr>
        <w:tc>
          <w:tcPr>
            <w:tcW w:w="571" w:type="dxa"/>
            <w:vAlign w:val="center"/>
          </w:tcPr>
          <w:p w14:paraId="7455A86C">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4</w:t>
            </w:r>
          </w:p>
        </w:tc>
        <w:tc>
          <w:tcPr>
            <w:tcW w:w="810" w:type="dxa"/>
            <w:vAlign w:val="center"/>
          </w:tcPr>
          <w:p w14:paraId="30C447CA">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网上报销</w:t>
            </w:r>
          </w:p>
        </w:tc>
        <w:tc>
          <w:tcPr>
            <w:tcW w:w="6195" w:type="dxa"/>
            <w:shd w:val="clear" w:color="auto" w:fill="auto"/>
            <w:vAlign w:val="center"/>
          </w:tcPr>
          <w:p w14:paraId="7AB9ECDA">
            <w:pPr>
              <w:numPr>
                <w:ilvl w:val="0"/>
                <w:numId w:val="0"/>
              </w:numPr>
              <w:ind w:left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对日常支出、差旅费、合同支付、借款、人员费用、科研项目资金使用等进行线上填报和审核。业务类型支持扩展、支持分类申请，也支持合并成一个大的表单进行报销申请。主要字段有，经办人，经办部门、校内预算项目、报销事由、是否含劳务费、是否出差、根据劳务费和出差可自动带出劳务费表格和核算单，其中劳务费的税金计算和差旅各费用的合计将由系统自动计算。表单字段也支持扩展。</w:t>
            </w:r>
          </w:p>
          <w:p w14:paraId="0FB80792">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支持劳务费数据关联带出收款账户。</w:t>
            </w:r>
          </w:p>
          <w:p w14:paraId="527FAC96">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单据内部直接弹窗直接选择收款账户。收款人信息可以默认不显示或者按权限显示，支持自定义条件查询过滤。收款账户等敏感信息可做模糊和脱敏处理。可以直接在报销单内弹窗形式增加修改维护收入款人，包括公务卡和其他往来账户等。</w:t>
            </w:r>
          </w:p>
          <w:p w14:paraId="5F78B573">
            <w:pPr>
              <w:numPr>
                <w:ilvl w:val="0"/>
                <w:numId w:val="0"/>
              </w:numPr>
              <w:ind w:left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关联事前申请单，带出申请数据，调整申请指标冻结，形成完整的线上申请和报销一条龙。通过校内预算项目的选择，可以进行项目指标额度的冻结和项目预算的控制，当所选项目的指标不足本次申请，提交则会弹出提醒，申请不得成功。</w:t>
            </w:r>
          </w:p>
          <w:p w14:paraId="0FC96FF8">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支持暂存（草稿箱），草稿箱可以自定义标题以便识别。保存草稿功能，不需要完成必填项。进入草稿箱后可继续制单，提交。</w:t>
            </w:r>
          </w:p>
          <w:p w14:paraId="32E7DB8F">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支持流程按需设计，根据单位的内控制度实施流程模板设计，主要包括审批岗位、是否指定角色、是否需要自行选择审核人、业务要素数值匹配流程分支条件等。</w:t>
            </w:r>
          </w:p>
          <w:p w14:paraId="6ADF8EB8">
            <w:pPr>
              <w:numPr>
                <w:ilvl w:val="0"/>
                <w:numId w:val="0"/>
              </w:numPr>
              <w:ind w:left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领导在线审批（审核、撤回、退回、终止等），支持经办人和审核人在线查看审批记录、处理进度、各岗审核意见、流程图。其中撤回可按业务需要跨节点撤回，或者一旦下一个节点被审核就不可撤回，但是无论如何，单据结束后无法再撤回。支持退回上一节点、历史某一节点，或者直接退回经办人，经办人再提交支持重新按流程走，也支持直接返回退回前的节点。另外，审核岗还可以终止流程，即单据被拒，视为作废。</w:t>
            </w:r>
          </w:p>
          <w:p w14:paraId="44F1CDBF">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菜单可以分为我的申请、我的待办、我的已办，分开查看。</w:t>
            </w:r>
          </w:p>
          <w:p w14:paraId="2ACF75B5">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查询列表可按部门、单据号、日期、经办人、事由等自定义条件查询。</w:t>
            </w:r>
          </w:p>
          <w:p w14:paraId="36C873FB">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查询列表支持按项目、金额、日期排序。</w:t>
            </w:r>
          </w:p>
          <w:p w14:paraId="30AB175A">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支持报销单数据的导出，可选单条、当页和全部。</w:t>
            </w:r>
          </w:p>
          <w:p w14:paraId="10928B80">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支持查看单据详情，支持在线预览或下载附件和发票。</w:t>
            </w:r>
          </w:p>
          <w:p w14:paraId="006DE8F4">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当单据处于经办人节点时，经办人可以修改重新发送。审核岗是否可以修改数据可根据需求快速配置。</w:t>
            </w:r>
          </w:p>
          <w:p w14:paraId="63765576">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支持作废和删除。作废一般是已经开始走审批流程，中途因为申请条件不满足需要作废但是需要留痕。删除一般是申请人填制错误或者不再需要，删除之后没有任何痕迹也无法恢复。</w:t>
            </w:r>
          </w:p>
          <w:p w14:paraId="16B28022">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支持单据打印、下载，打印页支持二维码/水印验真。</w:t>
            </w:r>
          </w:p>
          <w:p w14:paraId="41066852">
            <w:pPr>
              <w:numPr>
                <w:ilvl w:val="0"/>
                <w:numId w:val="0"/>
              </w:numPr>
              <w:ind w:left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★支持在线关联电子发票。可以直接在报销单内部弹窗的方式维护发票。可以通过OCR接口上传的方式进行发票上传和验真验重，也可以通过XBRL票池同步和挑选增值税发票。</w:t>
            </w:r>
          </w:p>
          <w:p w14:paraId="242C87B6">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支持关联合同。支持绑定合同或者合同付款节点，同时系统自动匹配记录和计算合同付款金额和待付款金额。</w:t>
            </w:r>
          </w:p>
          <w:p w14:paraId="6F71930E">
            <w:pPr>
              <w:numPr>
                <w:ilvl w:val="0"/>
                <w:numId w:val="0"/>
              </w:numPr>
              <w:ind w:left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★支持与省级预算管理一体化-电子票据平台（XBRL票池）对接，同时支持OCR工具识别及查验（验真验重等）。</w:t>
            </w:r>
          </w:p>
          <w:p w14:paraId="27ED6802">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提供首页待办事项快速定位和跳转单据，方便领导审核。</w:t>
            </w:r>
          </w:p>
          <w:p w14:paraId="39B0B837">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关联合同管理，支持合同付款的绑定。</w:t>
            </w:r>
          </w:p>
          <w:p w14:paraId="1DBDC7FD">
            <w:pPr>
              <w:numPr>
                <w:ilvl w:val="0"/>
                <w:numId w:val="0"/>
              </w:numPr>
              <w:ind w:left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★支持电子化签名。</w:t>
            </w:r>
          </w:p>
          <w:p w14:paraId="76613CA7">
            <w:pPr>
              <w:numPr>
                <w:ilvl w:val="0"/>
                <w:numId w:val="0"/>
              </w:numPr>
              <w:ind w:left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★审批结束后，财务对单据使用指标可进行二次分配和调整。</w:t>
            </w:r>
          </w:p>
          <w:p w14:paraId="5752053A">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单据审批结束，系统支持向经办人发出消息提醒，提醒可以带着报销凭证和发票去财务完成报销。</w:t>
            </w:r>
          </w:p>
          <w:p w14:paraId="11F3CB8A">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支持外接配套设备（如高拍仪）进行辅助收单管理在报销时，单据审批流转到财务时，对报销的单据进行收单确认，将线下纸质报销与线上相结合支持单据详情查看、审批。</w:t>
            </w:r>
          </w:p>
          <w:p w14:paraId="499CDAA4">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支持审批结果为同意和退回；支持已经审批的结果进行撤回；</w:t>
            </w:r>
          </w:p>
          <w:p w14:paraId="3DDE089F">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支持单据的数据查询等</w:t>
            </w:r>
          </w:p>
        </w:tc>
        <w:tc>
          <w:tcPr>
            <w:tcW w:w="930" w:type="dxa"/>
            <w:shd w:val="clear" w:color="auto" w:fill="auto"/>
            <w:vAlign w:val="center"/>
          </w:tcPr>
          <w:p w14:paraId="43398028">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否</w:t>
            </w:r>
          </w:p>
        </w:tc>
        <w:tc>
          <w:tcPr>
            <w:tcW w:w="748" w:type="dxa"/>
            <w:shd w:val="clear" w:color="auto" w:fill="auto"/>
            <w:vAlign w:val="center"/>
          </w:tcPr>
          <w:p w14:paraId="0C04952E">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如有偏离，视为无效响应</w:t>
            </w:r>
          </w:p>
        </w:tc>
      </w:tr>
      <w:tr w14:paraId="573900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27" w:hRule="atLeast"/>
        </w:trPr>
        <w:tc>
          <w:tcPr>
            <w:tcW w:w="571" w:type="dxa"/>
            <w:vAlign w:val="center"/>
          </w:tcPr>
          <w:p w14:paraId="30C5C943">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5</w:t>
            </w:r>
          </w:p>
        </w:tc>
        <w:tc>
          <w:tcPr>
            <w:tcW w:w="810" w:type="dxa"/>
            <w:vAlign w:val="center"/>
          </w:tcPr>
          <w:p w14:paraId="3FFA6237">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票据管理</w:t>
            </w:r>
          </w:p>
        </w:tc>
        <w:tc>
          <w:tcPr>
            <w:tcW w:w="6195" w:type="dxa"/>
            <w:shd w:val="clear" w:color="auto" w:fill="auto"/>
            <w:vAlign w:val="center"/>
          </w:tcPr>
          <w:p w14:paraId="565A5F13">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电子票据的上传、解析、验真、验重等管理。</w:t>
            </w:r>
          </w:p>
          <w:p w14:paraId="792575E9">
            <w:pPr>
              <w:numPr>
                <w:ilvl w:val="0"/>
                <w:numId w:val="0"/>
              </w:numPr>
              <w:ind w:left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★个人票据维护，如同步、自动验真验重、手动补全验证、报销单发票自动替换等功能。支持对各类票据进行电子化存储，建立票据数据库，方便后续查阅与管理，支持多种票据格式的扫描上传和存档。</w:t>
            </w:r>
          </w:p>
          <w:p w14:paraId="7E556ADE">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提供票据的分类功能，用户可根据票据类型、日期、金额、使用用途等进行标签管理和分类归档，便于快速查找和使用。</w:t>
            </w:r>
          </w:p>
          <w:p w14:paraId="1802AFF2">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支持将票据与相应的业务流程进行关联，形成完整的票据流转链条，确保票据的合法性和合规性。</w:t>
            </w:r>
          </w:p>
          <w:p w14:paraId="58FC4428">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集成OCR工具，支持票据真伪查验及重复票据的检测功能，有效防范重复报销和欺诈行为。</w:t>
            </w:r>
          </w:p>
          <w:p w14:paraId="00410611">
            <w:pPr>
              <w:numPr>
                <w:ilvl w:val="0"/>
                <w:numId w:val="0"/>
              </w:numPr>
              <w:ind w:left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★支持从XBRL电子票池实时同步税务票，银行回单，财政票据等票据，实现票据信息的实时共享与同步，确保票据数据的准确性和及时性。</w:t>
            </w:r>
          </w:p>
          <w:p w14:paraId="3F1E1F4E">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提供票据数据的统计与分析功能，自动生成票据使用情况报表和分析报告，帮助管理者掌握票据使用动态和趋势。</w:t>
            </w:r>
          </w:p>
        </w:tc>
        <w:tc>
          <w:tcPr>
            <w:tcW w:w="930" w:type="dxa"/>
            <w:shd w:val="clear" w:color="auto" w:fill="auto"/>
            <w:vAlign w:val="center"/>
          </w:tcPr>
          <w:p w14:paraId="76DA9E56">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否</w:t>
            </w:r>
          </w:p>
        </w:tc>
        <w:tc>
          <w:tcPr>
            <w:tcW w:w="748" w:type="dxa"/>
            <w:shd w:val="clear" w:color="auto" w:fill="auto"/>
            <w:vAlign w:val="center"/>
          </w:tcPr>
          <w:p w14:paraId="63964637">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如有偏离，视为无效响应</w:t>
            </w:r>
          </w:p>
        </w:tc>
      </w:tr>
      <w:tr w14:paraId="274479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7" w:hRule="atLeast"/>
        </w:trPr>
        <w:tc>
          <w:tcPr>
            <w:tcW w:w="571" w:type="dxa"/>
            <w:vAlign w:val="center"/>
          </w:tcPr>
          <w:p w14:paraId="0D65F1BC">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6</w:t>
            </w:r>
          </w:p>
        </w:tc>
        <w:tc>
          <w:tcPr>
            <w:tcW w:w="810" w:type="dxa"/>
            <w:vAlign w:val="center"/>
          </w:tcPr>
          <w:p w14:paraId="47A26B1D">
            <w:pPr>
              <w:jc w:val="center"/>
              <w:rPr>
                <w:rFonts w:hint="default" w:ascii="FreeSerif" w:hAnsi="FreeSerif" w:eastAsia="方正仿宋_GBK" w:cs="FreeSerif"/>
                <w:color w:val="auto"/>
                <w:highlight w:val="none"/>
              </w:rPr>
            </w:pPr>
            <w:r>
              <w:rPr>
                <w:rFonts w:hint="default" w:ascii="FreeSerif" w:hAnsi="FreeSerif" w:eastAsia="方正仿宋_GBK" w:cs="FreeSerif"/>
                <w:color w:val="auto"/>
                <w:highlight w:val="none"/>
                <w:lang w:val="en-US" w:eastAsia="zh-CN"/>
              </w:rPr>
              <w:t>OCR识别插件</w:t>
            </w:r>
          </w:p>
        </w:tc>
        <w:tc>
          <w:tcPr>
            <w:tcW w:w="6195" w:type="dxa"/>
            <w:shd w:val="clear" w:color="auto" w:fill="auto"/>
            <w:vAlign w:val="center"/>
          </w:tcPr>
          <w:p w14:paraId="4D3D7347">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与OCR识别联用，实现对增值税发票、火车票等票据类图像进行分类、采集、识别和验真，实现即传即识别。</w:t>
            </w:r>
          </w:p>
          <w:p w14:paraId="2528E433">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支持的文件格式如JPG、PNG等图片，支持PDF文件的识别。</w:t>
            </w:r>
          </w:p>
          <w:p w14:paraId="0885BE74">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识别精度高，准确率高。</w:t>
            </w:r>
          </w:p>
          <w:p w14:paraId="23519B16">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支持数字、字母、汉字等常见字符。支持特殊字符和符号的识别。</w:t>
            </w:r>
          </w:p>
          <w:p w14:paraId="7A7BE2A5">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界面友好： 提供易于使用的图形用户界面或命令行工具。</w:t>
            </w:r>
          </w:p>
          <w:p w14:paraId="23F578D0">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手写体识别： 支持手写体文字的识别。</w:t>
            </w:r>
          </w:p>
          <w:p w14:paraId="4BB9DB34">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多行文本识别： 能够识别图像中的多行文本并保持格式。</w:t>
            </w:r>
          </w:p>
        </w:tc>
        <w:tc>
          <w:tcPr>
            <w:tcW w:w="930" w:type="dxa"/>
            <w:shd w:val="clear" w:color="auto" w:fill="auto"/>
            <w:vAlign w:val="center"/>
          </w:tcPr>
          <w:p w14:paraId="7C475CB7">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否</w:t>
            </w:r>
          </w:p>
        </w:tc>
        <w:tc>
          <w:tcPr>
            <w:tcW w:w="748" w:type="dxa"/>
            <w:shd w:val="clear" w:color="auto" w:fill="auto"/>
            <w:vAlign w:val="center"/>
          </w:tcPr>
          <w:p w14:paraId="7A3D8EB2">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如有偏离，视为无效响应</w:t>
            </w:r>
          </w:p>
        </w:tc>
      </w:tr>
      <w:tr w14:paraId="23EB9CE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27" w:hRule="atLeast"/>
        </w:trPr>
        <w:tc>
          <w:tcPr>
            <w:tcW w:w="571" w:type="dxa"/>
            <w:vAlign w:val="center"/>
          </w:tcPr>
          <w:p w14:paraId="181E1A92">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7</w:t>
            </w:r>
          </w:p>
        </w:tc>
        <w:tc>
          <w:tcPr>
            <w:tcW w:w="810" w:type="dxa"/>
            <w:vAlign w:val="center"/>
          </w:tcPr>
          <w:p w14:paraId="65A9BACB">
            <w:pPr>
              <w:jc w:val="center"/>
              <w:rPr>
                <w:rFonts w:hint="default" w:ascii="FreeSerif" w:hAnsi="FreeSerif" w:eastAsia="方正仿宋_GBK" w:cs="FreeSerif"/>
                <w:color w:val="auto"/>
                <w:highlight w:val="none"/>
              </w:rPr>
            </w:pPr>
            <w:r>
              <w:rPr>
                <w:rFonts w:hint="default" w:ascii="FreeSerif" w:hAnsi="FreeSerif" w:eastAsia="方正仿宋_GBK" w:cs="FreeSerif"/>
                <w:color w:val="auto"/>
                <w:highlight w:val="none"/>
                <w:lang w:val="en-US" w:eastAsia="zh-CN"/>
              </w:rPr>
              <w:t>移动应用</w:t>
            </w:r>
          </w:p>
        </w:tc>
        <w:tc>
          <w:tcPr>
            <w:tcW w:w="6195" w:type="dxa"/>
            <w:shd w:val="clear" w:color="auto" w:fill="auto"/>
            <w:vAlign w:val="center"/>
          </w:tcPr>
          <w:p w14:paraId="732F65E9">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color w:val="auto"/>
                <w:sz w:val="21"/>
                <w:szCs w:val="21"/>
                <w:highlight w:val="none"/>
                <w:lang w:val="en-US" w:eastAsia="zh-CN"/>
              </w:rPr>
              <w:t>支持</w:t>
            </w:r>
            <w:r>
              <w:rPr>
                <w:rFonts w:hint="default" w:ascii="FreeSerif" w:hAnsi="FreeSerif" w:eastAsia="方正仿宋_GBK" w:cs="FreeSerif"/>
                <w:i w:val="0"/>
                <w:iCs w:val="0"/>
                <w:color w:val="auto"/>
                <w:kern w:val="0"/>
                <w:sz w:val="21"/>
                <w:szCs w:val="21"/>
                <w:highlight w:val="none"/>
                <w:u w:val="none"/>
                <w:lang w:val="en-US" w:eastAsia="zh-CN" w:bidi="ar"/>
              </w:rPr>
              <w:t>iOS和Android操作系统，采用跨平台开发框架（如Flutter或React Native），确保应用在不同设备上的一致性和兼容性</w:t>
            </w:r>
            <w:r>
              <w:rPr>
                <w:rFonts w:hint="default" w:ascii="FreeSerif" w:hAnsi="FreeSerif" w:eastAsia="方正仿宋_GBK" w:cs="FreeSerif"/>
                <w:color w:val="auto"/>
                <w:sz w:val="21"/>
                <w:szCs w:val="21"/>
                <w:highlight w:val="none"/>
                <w:lang w:eastAsia="zh-CN"/>
              </w:rPr>
              <w:t>。</w:t>
            </w:r>
          </w:p>
          <w:p w14:paraId="4ECB30D1">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支持嵌入微信公众号，微信小程序，企业微信，校园app等手机应用中。</w:t>
            </w:r>
          </w:p>
          <w:p w14:paraId="3A961F0F">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支持实时数据同步，确保移动端与服务器数据的一致性；</w:t>
            </w:r>
          </w:p>
          <w:p w14:paraId="056D4433">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支持多种类型的推送通知，如待办事项提醒、审批结果通知、系统公告等，帮助用户及时获取重要信息。</w:t>
            </w:r>
          </w:p>
          <w:p w14:paraId="74014353">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采用响应式设计和人性化的用户界面（UI/UX），提升用户体验，确保操作简便、流程流畅。</w:t>
            </w:r>
          </w:p>
          <w:p w14:paraId="4FE00A80">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支持实时审批流程和消息互动功能，用户可以通过移动端快速查看、审批、回复相关请求，提高办公效率。</w:t>
            </w:r>
          </w:p>
          <w:p w14:paraId="01DF2BF8">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提供移动端数据分析和报表查看功能，用户可以随时随地查看关键财务数据和分析报告，支持图表展示，帮助管理决策。</w:t>
            </w:r>
          </w:p>
          <w:p w14:paraId="5079713C">
            <w:pPr>
              <w:numPr>
                <w:ilvl w:val="0"/>
                <w:numId w:val="24"/>
              </w:numPr>
              <w:ind w:left="0" w:leftChars="0" w:firstLine="0" w:firstLineChars="0"/>
              <w:rPr>
                <w:rFonts w:hint="default" w:ascii="FreeSerif" w:hAnsi="FreeSerif" w:eastAsia="方正仿宋_GBK" w:cs="FreeSerif"/>
                <w:color w:val="auto"/>
                <w:sz w:val="21"/>
                <w:szCs w:val="21"/>
                <w:highlight w:val="none"/>
              </w:rPr>
            </w:pPr>
            <w:r>
              <w:rPr>
                <w:rFonts w:hint="default" w:ascii="FreeSerif" w:hAnsi="FreeSerif" w:eastAsia="方正仿宋_GBK" w:cs="FreeSerif"/>
                <w:i w:val="0"/>
                <w:iCs w:val="0"/>
                <w:color w:val="auto"/>
                <w:kern w:val="0"/>
                <w:sz w:val="21"/>
                <w:szCs w:val="21"/>
                <w:highlight w:val="none"/>
                <w:u w:val="none"/>
                <w:lang w:val="en-US" w:eastAsia="zh-CN" w:bidi="ar"/>
              </w:rPr>
              <w:t>支持经费申请、报销等单据的在线填报。</w:t>
            </w:r>
          </w:p>
        </w:tc>
        <w:tc>
          <w:tcPr>
            <w:tcW w:w="930" w:type="dxa"/>
            <w:shd w:val="clear" w:color="auto" w:fill="auto"/>
            <w:vAlign w:val="center"/>
          </w:tcPr>
          <w:p w14:paraId="4954FDF9">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否</w:t>
            </w:r>
          </w:p>
        </w:tc>
        <w:tc>
          <w:tcPr>
            <w:tcW w:w="748" w:type="dxa"/>
            <w:shd w:val="clear" w:color="auto" w:fill="auto"/>
            <w:vAlign w:val="center"/>
          </w:tcPr>
          <w:p w14:paraId="4FF4F922">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如有偏离，视为无效响应</w:t>
            </w:r>
          </w:p>
        </w:tc>
      </w:tr>
      <w:tr w14:paraId="078CDD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27" w:hRule="atLeast"/>
        </w:trPr>
        <w:tc>
          <w:tcPr>
            <w:tcW w:w="571" w:type="dxa"/>
            <w:vAlign w:val="center"/>
          </w:tcPr>
          <w:p w14:paraId="2F43CDE4">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8</w:t>
            </w:r>
          </w:p>
        </w:tc>
        <w:tc>
          <w:tcPr>
            <w:tcW w:w="810" w:type="dxa"/>
            <w:vAlign w:val="center"/>
          </w:tcPr>
          <w:p w14:paraId="57B13FB5">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电子报表</w:t>
            </w:r>
          </w:p>
        </w:tc>
        <w:tc>
          <w:tcPr>
            <w:tcW w:w="6195" w:type="dxa"/>
            <w:shd w:val="clear" w:color="auto" w:fill="auto"/>
            <w:vAlign w:val="center"/>
          </w:tcPr>
          <w:p w14:paraId="6981FA31">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电子报表模块具有良好的兼容性，支持多种操作系统和浏览器使用。</w:t>
            </w:r>
          </w:p>
          <w:p w14:paraId="76537A09">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电子报表支持oralce/mysql以及达梦等主流数据库数据。</w:t>
            </w:r>
          </w:p>
          <w:p w14:paraId="577D3B7E">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可以通过RESTful API或其他Web服务接口获取数据。</w:t>
            </w:r>
          </w:p>
          <w:p w14:paraId="6180519A">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Excel/CSV/JSON文件： 直接读取本地或网络上的Excel、CSV或者JSON文件作为数据源。</w:t>
            </w:r>
          </w:p>
          <w:p w14:paraId="0BF9B1D4">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提供可视化的设计界面，允许用户通过拖拽方式添加表格、图表等元素。</w:t>
            </w:r>
          </w:p>
          <w:p w14:paraId="56D68947">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支持创建和保存报表模板，方便重复使用。</w:t>
            </w:r>
          </w:p>
          <w:p w14:paraId="0D266E25">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可以自定义字体、颜色、边框等样式属性。</w:t>
            </w:r>
          </w:p>
          <w:p w14:paraId="51540301">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提供数据可视化工具，如图表、仪表盘等，方便数据分析。</w:t>
            </w:r>
          </w:p>
          <w:p w14:paraId="6C8466B9">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内置丰富的函数库，支持复杂的公式计算，也可自行编写公式。</w:t>
            </w:r>
          </w:p>
          <w:p w14:paraId="1A60CDA0">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允许用户根据条件过滤数据，并按不同字段排序。</w:t>
            </w:r>
          </w:p>
          <w:p w14:paraId="6C0E87F0">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可以对数据进行分组统计和汇总计算</w:t>
            </w:r>
          </w:p>
          <w:p w14:paraId="04090916">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支持用户交互，如钻取、过滤、排序等。</w:t>
            </w:r>
          </w:p>
          <w:p w14:paraId="355B53D4">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支持复杂的数据过滤逻辑和数据权限管理。</w:t>
            </w:r>
          </w:p>
          <w:p w14:paraId="48326389">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支持查询优化和数据缓存，提高查询的效率。</w:t>
            </w:r>
          </w:p>
          <w:p w14:paraId="385D2252">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支持导出为Excel、word、pdf等多种格式导出。</w:t>
            </w:r>
          </w:p>
          <w:p w14:paraId="109F8B09">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报表定制后支持在线预览功能。</w:t>
            </w:r>
          </w:p>
          <w:p w14:paraId="55EDAFA0">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具备专业的打印布局和选项。</w:t>
            </w:r>
          </w:p>
        </w:tc>
        <w:tc>
          <w:tcPr>
            <w:tcW w:w="930" w:type="dxa"/>
            <w:shd w:val="clear" w:color="auto" w:fill="auto"/>
            <w:vAlign w:val="center"/>
          </w:tcPr>
          <w:p w14:paraId="45E0F132">
            <w:pPr>
              <w:jc w:val="center"/>
              <w:rPr>
                <w:rFonts w:hint="default" w:ascii="FreeSerif" w:hAnsi="FreeSerif" w:eastAsia="方正仿宋_GBK" w:cs="FreeSerif"/>
                <w:color w:val="auto"/>
                <w:highlight w:val="none"/>
                <w:lang w:val="en-US" w:eastAsia="zh-CN"/>
              </w:rPr>
            </w:pPr>
          </w:p>
        </w:tc>
        <w:tc>
          <w:tcPr>
            <w:tcW w:w="748" w:type="dxa"/>
            <w:shd w:val="clear" w:color="auto" w:fill="auto"/>
            <w:vAlign w:val="center"/>
          </w:tcPr>
          <w:p w14:paraId="643B4D46">
            <w:pPr>
              <w:jc w:val="center"/>
              <w:rPr>
                <w:rFonts w:hint="default" w:ascii="FreeSerif" w:hAnsi="FreeSerif" w:eastAsia="方正仿宋_GBK" w:cs="FreeSerif"/>
                <w:color w:val="auto"/>
                <w:highlight w:val="none"/>
                <w:lang w:val="en-US" w:eastAsia="zh-CN"/>
              </w:rPr>
            </w:pPr>
          </w:p>
        </w:tc>
      </w:tr>
      <w:tr w14:paraId="2C6E421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27" w:hRule="atLeast"/>
        </w:trPr>
        <w:tc>
          <w:tcPr>
            <w:tcW w:w="571" w:type="dxa"/>
            <w:vAlign w:val="center"/>
          </w:tcPr>
          <w:p w14:paraId="13FB2C80">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9</w:t>
            </w:r>
          </w:p>
        </w:tc>
        <w:tc>
          <w:tcPr>
            <w:tcW w:w="810" w:type="dxa"/>
            <w:vAlign w:val="center"/>
          </w:tcPr>
          <w:p w14:paraId="0818455C">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预算单位端服务平台</w:t>
            </w:r>
          </w:p>
        </w:tc>
        <w:tc>
          <w:tcPr>
            <w:tcW w:w="6195" w:type="dxa"/>
            <w:shd w:val="clear" w:color="auto" w:fill="auto"/>
            <w:vAlign w:val="center"/>
          </w:tcPr>
          <w:p w14:paraId="06EACE85">
            <w:pPr>
              <w:numPr>
                <w:ilvl w:val="0"/>
                <w:numId w:val="0"/>
              </w:numPr>
              <w:ind w:left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★支付业务可以与省级预算管理一体化系统接口设计规范进行实时同步，包括支付数据、相关附件、指标明细、收款明细的推送，支付单据撤回，支付状态回流等。支持两个平台之间的预算指标对账。</w:t>
            </w:r>
          </w:p>
          <w:p w14:paraId="77FF6896">
            <w:pPr>
              <w:numPr>
                <w:ilvl w:val="0"/>
                <w:numId w:val="0"/>
              </w:numPr>
              <w:ind w:left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实现与省级预算管理一体化系统对接，在内部控制系统中完成财政资金支付及报销审核流程后，将相关支付信息通过接口发送到预算管理一体化系统中并自动生成支付申请信息，在预算管理一体化系统中完成后续支付流程后，由预算管理一体化系统调用内部控制系统接口将支付结果进行反馈。在支付过程中，可根据支付申请的唯一标识查询对应的支付状态信息。</w:t>
            </w:r>
          </w:p>
          <w:p w14:paraId="3CC9CAFB">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实现与省级预算管理一体化系统对接，实现各业务环节产生的核算相关数据自动生成会计凭证。</w:t>
            </w:r>
          </w:p>
        </w:tc>
        <w:tc>
          <w:tcPr>
            <w:tcW w:w="930" w:type="dxa"/>
            <w:shd w:val="clear" w:color="auto" w:fill="auto"/>
            <w:vAlign w:val="center"/>
          </w:tcPr>
          <w:p w14:paraId="546C6B20">
            <w:pPr>
              <w:jc w:val="center"/>
              <w:rPr>
                <w:rFonts w:hint="default" w:ascii="FreeSerif" w:hAnsi="FreeSerif" w:eastAsia="方正仿宋_GBK" w:cs="FreeSerif"/>
                <w:color w:val="auto"/>
                <w:highlight w:val="none"/>
                <w:lang w:val="en-US" w:eastAsia="zh-CN"/>
              </w:rPr>
            </w:pPr>
          </w:p>
        </w:tc>
        <w:tc>
          <w:tcPr>
            <w:tcW w:w="748" w:type="dxa"/>
            <w:shd w:val="clear" w:color="auto" w:fill="auto"/>
            <w:vAlign w:val="center"/>
          </w:tcPr>
          <w:p w14:paraId="4AEAD4A6">
            <w:pPr>
              <w:jc w:val="center"/>
              <w:rPr>
                <w:rFonts w:hint="default" w:ascii="FreeSerif" w:hAnsi="FreeSerif" w:eastAsia="方正仿宋_GBK" w:cs="FreeSerif"/>
                <w:color w:val="auto"/>
                <w:highlight w:val="none"/>
                <w:lang w:val="en-US" w:eastAsia="zh-CN"/>
              </w:rPr>
            </w:pPr>
          </w:p>
        </w:tc>
      </w:tr>
      <w:tr w14:paraId="4418522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27" w:hRule="atLeast"/>
        </w:trPr>
        <w:tc>
          <w:tcPr>
            <w:tcW w:w="571" w:type="dxa"/>
            <w:vAlign w:val="center"/>
          </w:tcPr>
          <w:p w14:paraId="008C3827">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10</w:t>
            </w:r>
          </w:p>
        </w:tc>
        <w:tc>
          <w:tcPr>
            <w:tcW w:w="810" w:type="dxa"/>
            <w:vAlign w:val="center"/>
          </w:tcPr>
          <w:p w14:paraId="062D95AD">
            <w:pPr>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系统对接</w:t>
            </w:r>
          </w:p>
        </w:tc>
        <w:tc>
          <w:tcPr>
            <w:tcW w:w="6195" w:type="dxa"/>
            <w:shd w:val="clear" w:color="auto" w:fill="auto"/>
            <w:vAlign w:val="center"/>
          </w:tcPr>
          <w:p w14:paraId="1E995E50">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与学校数据中心对接，实现全量数据推送、主数据获取、数据联动等功能。提供RESTful API、SOAP、GraphQL等多种标准化接口协议，确保系统对接的通用性和灵活性，支持第三方系统的无缝集成。</w:t>
            </w:r>
          </w:p>
          <w:p w14:paraId="3DB62C3F">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支持JSON、XML、CSV等多种数据格式，方便不同系统间的数据交换和转换，确保数据传输的准确性和完整性。</w:t>
            </w:r>
          </w:p>
          <w:p w14:paraId="6A598FE0">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支持集成到学校办事大厅，实现统一身份认证、单点登录等功能。</w:t>
            </w:r>
          </w:p>
          <w:p w14:paraId="6845B0E2">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采用SSL/TLS协议进行数据加密，支持数据签名和校验，确保数据在传输过程中的安全性和防篡改性。</w:t>
            </w:r>
          </w:p>
          <w:p w14:paraId="07B7B651">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支持多级权限管理，设置对接系统的访问控制策略，确保只有授权的用户和系统才能访问和操作相关数据。</w:t>
            </w:r>
          </w:p>
          <w:p w14:paraId="7D3741AC">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支持自动错误处理机制，提供详细的日志记录和追溯功能，方便对接问题的快速定位和解决，提升系统的可靠性。</w:t>
            </w:r>
          </w:p>
        </w:tc>
        <w:tc>
          <w:tcPr>
            <w:tcW w:w="930" w:type="dxa"/>
            <w:shd w:val="clear" w:color="auto" w:fill="auto"/>
            <w:vAlign w:val="center"/>
          </w:tcPr>
          <w:p w14:paraId="12CFA80D">
            <w:pPr>
              <w:jc w:val="center"/>
              <w:rPr>
                <w:rFonts w:hint="default" w:ascii="FreeSerif" w:hAnsi="FreeSerif" w:eastAsia="方正仿宋_GBK" w:cs="FreeSerif"/>
                <w:color w:val="auto"/>
                <w:highlight w:val="none"/>
                <w:lang w:val="en-US" w:eastAsia="zh-CN"/>
              </w:rPr>
            </w:pPr>
          </w:p>
        </w:tc>
        <w:tc>
          <w:tcPr>
            <w:tcW w:w="748" w:type="dxa"/>
            <w:shd w:val="clear" w:color="auto" w:fill="auto"/>
            <w:vAlign w:val="center"/>
          </w:tcPr>
          <w:p w14:paraId="4474D624">
            <w:pPr>
              <w:jc w:val="center"/>
              <w:rPr>
                <w:rFonts w:hint="default" w:ascii="FreeSerif" w:hAnsi="FreeSerif" w:eastAsia="方正仿宋_GBK" w:cs="FreeSerif"/>
                <w:color w:val="auto"/>
                <w:highlight w:val="none"/>
                <w:lang w:val="en-US" w:eastAsia="zh-CN"/>
              </w:rPr>
            </w:pPr>
          </w:p>
        </w:tc>
      </w:tr>
      <w:tr w14:paraId="05A2C4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27" w:hRule="atLeast"/>
        </w:trPr>
        <w:tc>
          <w:tcPr>
            <w:tcW w:w="571" w:type="dxa"/>
            <w:vAlign w:val="center"/>
          </w:tcPr>
          <w:p w14:paraId="2947D645">
            <w:pPr>
              <w:tabs>
                <w:tab w:val="left" w:pos="358"/>
                <w:tab w:val="center" w:pos="486"/>
              </w:tabs>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11</w:t>
            </w:r>
          </w:p>
        </w:tc>
        <w:tc>
          <w:tcPr>
            <w:tcW w:w="810" w:type="dxa"/>
            <w:vAlign w:val="center"/>
          </w:tcPr>
          <w:p w14:paraId="620C2B9B">
            <w:pPr>
              <w:numPr>
                <w:ilvl w:val="0"/>
                <w:numId w:val="0"/>
              </w:numPr>
              <w:ind w:leftChars="0"/>
              <w:jc w:val="center"/>
              <w:rPr>
                <w:rFonts w:hint="default" w:ascii="FreeSerif" w:hAnsi="FreeSerif" w:eastAsia="方正仿宋_GBK" w:cs="FreeSerif"/>
                <w:color w:val="auto"/>
                <w:highlight w:val="none"/>
                <w:lang w:val="en-US" w:eastAsia="zh-CN"/>
              </w:rPr>
            </w:pPr>
            <w:r>
              <w:rPr>
                <w:rFonts w:hint="default" w:ascii="FreeSerif" w:hAnsi="FreeSerif" w:eastAsia="方正仿宋_GBK" w:cs="FreeSerif"/>
                <w:color w:val="auto"/>
                <w:highlight w:val="none"/>
                <w:lang w:val="en-US" w:eastAsia="zh-CN"/>
              </w:rPr>
              <w:t>本地实施服务</w:t>
            </w:r>
          </w:p>
        </w:tc>
        <w:tc>
          <w:tcPr>
            <w:tcW w:w="6195" w:type="dxa"/>
            <w:shd w:val="clear" w:color="auto" w:fill="auto"/>
            <w:vAlign w:val="center"/>
          </w:tcPr>
          <w:p w14:paraId="08E370B6">
            <w:pPr>
              <w:numPr>
                <w:ilvl w:val="0"/>
                <w:numId w:val="24"/>
              </w:numPr>
              <w:ind w:left="0" w:leftChars="0" w:firstLine="0" w:firstLineChars="0"/>
              <w:rPr>
                <w:rFonts w:hint="default" w:ascii="FreeSerif" w:hAnsi="FreeSerif" w:eastAsia="方正仿宋_GBK" w:cs="FreeSerif"/>
                <w:i w:val="0"/>
                <w:iCs w:val="0"/>
                <w:color w:val="auto"/>
                <w:kern w:val="0"/>
                <w:sz w:val="21"/>
                <w:szCs w:val="21"/>
                <w:highlight w:val="none"/>
                <w:u w:val="none"/>
                <w:lang w:val="en-US" w:eastAsia="zh-CN" w:bidi="ar"/>
              </w:rPr>
            </w:pPr>
            <w:r>
              <w:rPr>
                <w:rFonts w:hint="default" w:ascii="FreeSerif" w:hAnsi="FreeSerif" w:eastAsia="方正仿宋_GBK" w:cs="FreeSerif"/>
                <w:i w:val="0"/>
                <w:iCs w:val="0"/>
                <w:color w:val="auto"/>
                <w:kern w:val="0"/>
                <w:sz w:val="21"/>
                <w:szCs w:val="21"/>
                <w:highlight w:val="none"/>
                <w:u w:val="none"/>
                <w:lang w:val="en-US" w:eastAsia="zh-CN" w:bidi="ar"/>
              </w:rPr>
              <w:t>围绕综合财务应用管理平台完成属地化落地部署、业务适配、流程配置、数据对接、人员培训、试运行保障、项目验收及售后驻场运维全流程本地化服务。</w:t>
            </w:r>
          </w:p>
          <w:p w14:paraId="03D43ED5">
            <w:pPr>
              <w:numPr>
                <w:ilvl w:val="0"/>
                <w:numId w:val="24"/>
              </w:numPr>
              <w:ind w:left="0" w:leftChars="0" w:firstLine="0" w:firstLineChars="0"/>
              <w:rPr>
                <w:rFonts w:hint="default" w:ascii="FreeSerif" w:hAnsi="FreeSerif" w:eastAsia="方正仿宋_GBK" w:cs="FreeSerif"/>
                <w:color w:val="auto"/>
                <w:sz w:val="21"/>
                <w:szCs w:val="21"/>
                <w:highlight w:val="none"/>
                <w:lang w:val="en-US" w:eastAsia="zh-CN"/>
              </w:rPr>
            </w:pPr>
            <w:r>
              <w:rPr>
                <w:rFonts w:hint="default" w:ascii="FreeSerif" w:hAnsi="FreeSerif" w:eastAsia="方正仿宋_GBK" w:cs="FreeSerif"/>
                <w:i w:val="0"/>
                <w:iCs w:val="0"/>
                <w:color w:val="auto"/>
                <w:kern w:val="0"/>
                <w:sz w:val="21"/>
                <w:szCs w:val="21"/>
                <w:highlight w:val="none"/>
                <w:u w:val="none"/>
                <w:lang w:val="en-US" w:eastAsia="zh-CN" w:bidi="ar"/>
              </w:rPr>
              <w:t>贴合本地财政财务制度、单位内控流程、现有软硬件环境及业务办公习惯，实现平台快速上线、平稳运行、合规可用。</w:t>
            </w:r>
          </w:p>
          <w:p w14:paraId="1B1F725F">
            <w:pPr>
              <w:numPr>
                <w:ilvl w:val="0"/>
                <w:numId w:val="24"/>
              </w:numPr>
              <w:ind w:left="0" w:leftChars="0" w:firstLine="0" w:firstLineChars="0"/>
              <w:rPr>
                <w:rFonts w:hint="default" w:ascii="FreeSerif" w:hAnsi="FreeSerif" w:eastAsia="方正仿宋_GBK" w:cs="FreeSerif"/>
                <w:color w:val="auto"/>
                <w:sz w:val="21"/>
                <w:szCs w:val="21"/>
                <w:highlight w:val="none"/>
                <w:lang w:val="en-US" w:eastAsia="zh-CN"/>
              </w:rPr>
            </w:pPr>
            <w:r>
              <w:rPr>
                <w:rFonts w:hint="default" w:ascii="FreeSerif" w:hAnsi="FreeSerif" w:eastAsia="方正仿宋_GBK" w:cs="FreeSerif"/>
                <w:i w:val="0"/>
                <w:iCs w:val="0"/>
                <w:color w:val="auto"/>
                <w:kern w:val="0"/>
                <w:sz w:val="21"/>
                <w:szCs w:val="21"/>
                <w:highlight w:val="none"/>
                <w:u w:val="none"/>
                <w:lang w:val="en-US" w:eastAsia="zh-CN" w:bidi="ar"/>
              </w:rPr>
              <w:t>满足账务核算、费用管控、报表统计、财务内控、电子凭证归档等全财务场景本地化应用需求。</w:t>
            </w:r>
          </w:p>
        </w:tc>
        <w:tc>
          <w:tcPr>
            <w:tcW w:w="930" w:type="dxa"/>
            <w:shd w:val="clear" w:color="auto" w:fill="auto"/>
            <w:vAlign w:val="center"/>
          </w:tcPr>
          <w:p w14:paraId="54AE17BE">
            <w:pPr>
              <w:jc w:val="center"/>
              <w:rPr>
                <w:rFonts w:hint="default" w:ascii="FreeSerif" w:hAnsi="FreeSerif" w:eastAsia="方正仿宋_GBK" w:cs="FreeSerif"/>
                <w:color w:val="auto"/>
                <w:highlight w:val="none"/>
                <w:lang w:val="en-US" w:eastAsia="zh-CN"/>
              </w:rPr>
            </w:pPr>
          </w:p>
        </w:tc>
        <w:tc>
          <w:tcPr>
            <w:tcW w:w="748" w:type="dxa"/>
            <w:shd w:val="clear" w:color="auto" w:fill="auto"/>
            <w:vAlign w:val="center"/>
          </w:tcPr>
          <w:p w14:paraId="48CCBCFB">
            <w:pPr>
              <w:jc w:val="center"/>
              <w:rPr>
                <w:rFonts w:hint="default" w:ascii="FreeSerif" w:hAnsi="FreeSerif" w:eastAsia="方正仿宋_GBK" w:cs="FreeSerif"/>
                <w:color w:val="auto"/>
                <w:highlight w:val="none"/>
                <w:lang w:val="en-US" w:eastAsia="zh-CN"/>
              </w:rPr>
            </w:pPr>
          </w:p>
        </w:tc>
      </w:tr>
    </w:tbl>
    <w:p w14:paraId="580C5622">
      <w:pPr>
        <w:spacing w:before="0" w:after="0" w:line="240" w:lineRule="auto"/>
        <w:ind w:left="0" w:right="0" w:firstLine="240"/>
        <w:jc w:val="left"/>
        <w:rPr>
          <w:rFonts w:hint="default" w:ascii="FreeSerif" w:hAnsi="FreeSerif" w:eastAsia="方正仿宋_GBK" w:cs="FreeSerif"/>
          <w:color w:val="auto"/>
          <w:spacing w:val="0"/>
          <w:position w:val="0"/>
          <w:sz w:val="24"/>
          <w:shd w:val="clear" w:fill="auto"/>
        </w:rPr>
      </w:pPr>
    </w:p>
    <w:p w14:paraId="1E8A871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2、售后服务内容及要求：</w:t>
      </w:r>
    </w:p>
    <w:p w14:paraId="1930BDE4">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4"/>
          <w:shd w:val="clear" w:fill="auto"/>
          <w:lang w:val="en-US" w:eastAsia="zh-CN"/>
        </w:rPr>
      </w:pPr>
      <w:r>
        <w:rPr>
          <w:rFonts w:hint="default" w:ascii="FreeSerif" w:hAnsi="FreeSerif" w:eastAsia="宋体" w:cs="FreeSerif"/>
          <w:color w:val="auto"/>
          <w:spacing w:val="0"/>
          <w:position w:val="0"/>
          <w:sz w:val="24"/>
          <w:shd w:val="clear" w:fill="auto"/>
        </w:rPr>
        <w:t>2.1质量保证：</w:t>
      </w:r>
      <w:r>
        <w:rPr>
          <w:rFonts w:hint="default" w:ascii="FreeSerif" w:hAnsi="FreeSerif" w:eastAsia="宋体" w:cs="FreeSerif"/>
          <w:color w:val="auto"/>
          <w:spacing w:val="0"/>
          <w:position w:val="0"/>
          <w:sz w:val="24"/>
          <w:highlight w:val="none"/>
          <w:shd w:val="clear" w:fill="auto"/>
        </w:rPr>
        <w:t>符合国家或行业相关标准，质量合格</w:t>
      </w:r>
      <w:r>
        <w:rPr>
          <w:rFonts w:hint="eastAsia" w:ascii="FreeSerif" w:hAnsi="FreeSerif" w:eastAsia="宋体" w:cs="FreeSerif"/>
          <w:color w:val="auto"/>
          <w:spacing w:val="0"/>
          <w:position w:val="0"/>
          <w:sz w:val="24"/>
          <w:highlight w:val="none"/>
          <w:shd w:val="clear" w:fill="auto"/>
          <w:lang w:eastAsia="zh-CN"/>
        </w:rPr>
        <w:t>。</w:t>
      </w:r>
      <w:r>
        <w:rPr>
          <w:rFonts w:hint="default" w:ascii="FreeSerif" w:hAnsi="FreeSerif" w:eastAsia="宋体" w:cs="FreeSerif"/>
          <w:color w:val="auto"/>
          <w:spacing w:val="0"/>
          <w:position w:val="0"/>
          <w:sz w:val="24"/>
          <w:shd w:val="clear" w:fill="auto"/>
          <w:lang w:val="en-US" w:eastAsia="zh-CN"/>
        </w:rPr>
        <w:t>质保期内提供免费上门服务，质保期外的收费按相关行业规则或由双方协商收取。</w:t>
      </w:r>
    </w:p>
    <w:p w14:paraId="183637A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2.2售后服务：免费质保</w:t>
      </w:r>
      <w:r>
        <w:rPr>
          <w:rFonts w:hint="default" w:ascii="FreeSerif" w:hAnsi="FreeSerif" w:eastAsia="宋体" w:cs="FreeSerif"/>
          <w:color w:val="auto"/>
          <w:spacing w:val="0"/>
          <w:position w:val="0"/>
          <w:sz w:val="21"/>
          <w:shd w:val="clear" w:fill="FFFFFF"/>
          <w:lang w:val="en-US" w:eastAsia="zh-CN"/>
        </w:rPr>
        <w:t>3</w:t>
      </w:r>
      <w:r>
        <w:rPr>
          <w:rFonts w:hint="default" w:ascii="FreeSerif" w:hAnsi="FreeSerif" w:eastAsia="宋体" w:cs="FreeSerif"/>
          <w:color w:val="auto"/>
          <w:spacing w:val="0"/>
          <w:position w:val="0"/>
          <w:sz w:val="24"/>
          <w:shd w:val="clear" w:fill="auto"/>
        </w:rPr>
        <w:t>年,在接到采购方服务请求后，</w:t>
      </w:r>
      <w:r>
        <w:rPr>
          <w:rFonts w:hint="default" w:ascii="FreeSerif" w:hAnsi="FreeSerif" w:eastAsia="宋体" w:cs="FreeSerif"/>
          <w:color w:val="auto"/>
          <w:spacing w:val="0"/>
          <w:position w:val="0"/>
          <w:sz w:val="21"/>
          <w:shd w:val="clear" w:fill="FFFFFF"/>
          <w:lang w:val="en-US" w:eastAsia="zh-CN"/>
        </w:rPr>
        <w:t>2</w:t>
      </w:r>
      <w:r>
        <w:rPr>
          <w:rFonts w:hint="default" w:ascii="FreeSerif" w:hAnsi="FreeSerif" w:eastAsia="宋体" w:cs="FreeSerif"/>
          <w:color w:val="auto"/>
          <w:spacing w:val="0"/>
          <w:position w:val="0"/>
          <w:sz w:val="24"/>
          <w:shd w:val="clear" w:fill="auto"/>
        </w:rPr>
        <w:t>小时响应，</w:t>
      </w:r>
      <w:r>
        <w:rPr>
          <w:rFonts w:hint="default" w:ascii="FreeSerif" w:hAnsi="FreeSerif" w:eastAsia="宋体" w:cs="FreeSerif"/>
          <w:color w:val="auto"/>
          <w:spacing w:val="0"/>
          <w:position w:val="0"/>
          <w:sz w:val="24"/>
          <w:shd w:val="clear" w:fill="auto"/>
          <w:lang w:val="en-US" w:eastAsia="zh-CN"/>
        </w:rPr>
        <w:t>12</w:t>
      </w:r>
      <w:r>
        <w:rPr>
          <w:rFonts w:hint="default" w:ascii="FreeSerif" w:hAnsi="FreeSerif" w:eastAsia="宋体" w:cs="FreeSerif"/>
          <w:color w:val="auto"/>
          <w:spacing w:val="0"/>
          <w:position w:val="0"/>
          <w:sz w:val="24"/>
          <w:shd w:val="clear" w:fill="auto"/>
        </w:rPr>
        <w:t>小时内上门解决问题；质保期内提供免费上门服务，质保期外的收费按相关行业规则或由双方协商收取。</w:t>
      </w:r>
    </w:p>
    <w:p w14:paraId="664247E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2.3交货地点：采购人指定地点。</w:t>
      </w:r>
    </w:p>
    <w:p w14:paraId="6F2C39D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2.4交货日期：双方签订合同后</w:t>
      </w:r>
      <w:r>
        <w:rPr>
          <w:rFonts w:hint="default" w:ascii="FreeSerif" w:hAnsi="FreeSerif" w:eastAsia="宋体" w:cs="FreeSerif"/>
          <w:color w:val="auto"/>
          <w:spacing w:val="0"/>
          <w:position w:val="0"/>
          <w:sz w:val="24"/>
          <w:u w:val="single"/>
          <w:shd w:val="clear" w:fill="auto"/>
        </w:rPr>
        <w:t xml:space="preserve">  </w:t>
      </w:r>
      <w:r>
        <w:rPr>
          <w:rFonts w:hint="eastAsia" w:ascii="FreeSerif" w:hAnsi="FreeSerif" w:eastAsia="宋体" w:cs="FreeSerif"/>
          <w:color w:val="auto"/>
          <w:spacing w:val="0"/>
          <w:position w:val="0"/>
          <w:sz w:val="24"/>
          <w:u w:val="single"/>
          <w:shd w:val="clear" w:fill="auto"/>
          <w:lang w:val="en-US" w:eastAsia="zh-CN"/>
        </w:rPr>
        <w:t>90</w:t>
      </w:r>
      <w:r>
        <w:rPr>
          <w:rFonts w:hint="default" w:ascii="FreeSerif" w:hAnsi="FreeSerif" w:eastAsia="宋体" w:cs="FreeSerif"/>
          <w:color w:val="auto"/>
          <w:spacing w:val="0"/>
          <w:position w:val="0"/>
          <w:sz w:val="24"/>
          <w:u w:val="none"/>
          <w:shd w:val="clear" w:fill="auto"/>
        </w:rPr>
        <w:t xml:space="preserve"> </w:t>
      </w:r>
      <w:r>
        <w:rPr>
          <w:rFonts w:hint="eastAsia" w:ascii="FreeSerif" w:hAnsi="FreeSerif" w:eastAsia="宋体" w:cs="FreeSerif"/>
          <w:color w:val="auto"/>
          <w:spacing w:val="0"/>
          <w:position w:val="0"/>
          <w:sz w:val="24"/>
          <w:u w:val="none"/>
          <w:shd w:val="clear" w:fill="auto"/>
          <w:lang w:eastAsia="zh-CN"/>
        </w:rPr>
        <w:t>日历天</w:t>
      </w:r>
      <w:r>
        <w:rPr>
          <w:rFonts w:hint="default" w:ascii="FreeSerif" w:hAnsi="FreeSerif" w:eastAsia="宋体" w:cs="FreeSerif"/>
          <w:color w:val="auto"/>
          <w:spacing w:val="0"/>
          <w:position w:val="0"/>
          <w:sz w:val="24"/>
          <w:shd w:val="clear" w:fill="auto"/>
        </w:rPr>
        <w:t>内。</w:t>
      </w:r>
    </w:p>
    <w:p w14:paraId="07255D5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w:t>
      </w:r>
      <w:r>
        <w:rPr>
          <w:rFonts w:hint="eastAsia" w:ascii="FreeSerif" w:hAnsi="FreeSerif" w:eastAsia="宋体" w:cs="FreeSerif"/>
          <w:color w:val="auto"/>
          <w:spacing w:val="0"/>
          <w:position w:val="0"/>
          <w:sz w:val="24"/>
          <w:shd w:val="clear" w:fill="auto"/>
          <w:lang w:val="en-US" w:eastAsia="zh-CN"/>
        </w:rPr>
        <w:t>5</w:t>
      </w:r>
      <w:r>
        <w:rPr>
          <w:rFonts w:ascii="FreeSerif" w:hAnsi="FreeSerif" w:cs="FreeSerif" w:eastAsiaTheme="minorEastAsia"/>
          <w:color w:val="auto"/>
          <w:sz w:val="24"/>
          <w:highlight w:val="none"/>
        </w:rPr>
        <w:t>供应商对其提供的产品请出具《关于符合本国产品标准的声明函》或财政部会同有关部门规定的有关证明文件。</w:t>
      </w:r>
    </w:p>
    <w:p w14:paraId="7EA08B07">
      <w:pPr>
        <w:spacing w:before="0" w:after="120" w:line="415" w:lineRule="auto"/>
        <w:ind w:left="0" w:right="0" w:firstLine="480"/>
        <w:jc w:val="center"/>
        <w:rPr>
          <w:rFonts w:hint="default" w:ascii="FreeSerif" w:hAnsi="FreeSerif" w:eastAsia="宋体" w:cs="FreeSerif"/>
          <w:color w:val="auto"/>
          <w:spacing w:val="0"/>
          <w:position w:val="0"/>
          <w:sz w:val="24"/>
          <w:shd w:val="clear" w:fill="auto"/>
        </w:rPr>
      </w:pPr>
    </w:p>
    <w:p w14:paraId="10280DFE">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79972C85">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002EDCDA">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1FBFF7D2">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0257FE91">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0029BEE4">
      <w:pPr>
        <w:spacing w:before="0" w:after="0" w:line="480" w:lineRule="auto"/>
        <w:ind w:left="0" w:right="0" w:firstLine="0"/>
        <w:jc w:val="center"/>
        <w:outlineLvl w:val="0"/>
        <w:rPr>
          <w:rFonts w:hint="default" w:ascii="FreeSerif" w:hAnsi="FreeSerif" w:eastAsia="宋体" w:cs="FreeSerif"/>
          <w:b/>
          <w:bCs/>
          <w:color w:val="auto"/>
          <w:spacing w:val="0"/>
          <w:position w:val="0"/>
          <w:sz w:val="28"/>
          <w:szCs w:val="24"/>
          <w:shd w:val="clear" w:fill="auto"/>
        </w:rPr>
      </w:pPr>
      <w:r>
        <w:rPr>
          <w:rFonts w:hint="default" w:ascii="FreeSerif" w:hAnsi="FreeSerif" w:eastAsia="宋体" w:cs="FreeSerif"/>
          <w:b/>
          <w:bCs/>
          <w:color w:val="auto"/>
          <w:spacing w:val="0"/>
          <w:position w:val="0"/>
          <w:sz w:val="24"/>
          <w:shd w:val="clear" w:fill="auto"/>
        </w:rPr>
        <w:br w:type="page"/>
      </w:r>
      <w:bookmarkStart w:id="3" w:name="_Toc38049896"/>
      <w:r>
        <w:rPr>
          <w:rFonts w:hint="default" w:ascii="FreeSerif" w:hAnsi="FreeSerif" w:eastAsia="宋体" w:cs="FreeSerif"/>
          <w:b/>
          <w:bCs/>
          <w:color w:val="auto"/>
          <w:spacing w:val="0"/>
          <w:position w:val="0"/>
          <w:sz w:val="28"/>
          <w:szCs w:val="24"/>
          <w:shd w:val="clear" w:fill="auto"/>
        </w:rPr>
        <w:t>第四章  响应性文件内容及格式</w:t>
      </w:r>
      <w:bookmarkEnd w:id="3"/>
    </w:p>
    <w:p w14:paraId="0A2B24F2">
      <w:pPr>
        <w:widowControl w:val="0"/>
        <w:spacing w:before="0" w:after="0" w:line="520" w:lineRule="auto"/>
        <w:ind w:left="0" w:right="0" w:firstLine="480"/>
        <w:jc w:val="center"/>
        <w:rPr>
          <w:rFonts w:hint="default" w:ascii="FreeSerif" w:hAnsi="FreeSerif" w:eastAsia="宋体" w:cs="FreeSerif"/>
          <w:color w:val="auto"/>
          <w:spacing w:val="0"/>
          <w:position w:val="0"/>
          <w:sz w:val="24"/>
          <w:shd w:val="clear" w:fill="auto"/>
        </w:rPr>
      </w:pPr>
    </w:p>
    <w:p w14:paraId="72E9006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4B34569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w:t>
      </w:r>
    </w:p>
    <w:p w14:paraId="70FB6C12">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2"/>
        <w:jc w:val="both"/>
        <w:textAlignment w:val="auto"/>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重要提示：</w:t>
      </w:r>
    </w:p>
    <w:p w14:paraId="22F1E9D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6AA3360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lang w:val="en-US" w:eastAsia="zh-CN"/>
        </w:rPr>
        <w:t>2</w:t>
      </w:r>
      <w:r>
        <w:rPr>
          <w:rFonts w:hint="default" w:ascii="FreeSerif" w:hAnsi="FreeSerif" w:eastAsia="宋体" w:cs="FreeSerif"/>
          <w:color w:val="auto"/>
          <w:spacing w:val="0"/>
          <w:position w:val="0"/>
          <w:sz w:val="24"/>
          <w:shd w:val="clear" w:fill="auto"/>
        </w:rPr>
        <w:t>.法定代表人本人参加竞争性磋商的，不需提供授权委托书。</w:t>
      </w:r>
    </w:p>
    <w:p w14:paraId="2E40C38F">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4F82FB52">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799E643C">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0AECD89A">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772C3045">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58BAD899">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7A1ABC0D">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5155BD1F">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21B5AA1B">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7E77212B">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78536AAB">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74BC7222">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7075CBAE">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11402802">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05C2AD64">
      <w:pPr>
        <w:tabs>
          <w:tab w:val="left" w:pos="0"/>
          <w:tab w:val="left" w:pos="993"/>
          <w:tab w:val="left" w:pos="1134"/>
        </w:tabs>
        <w:spacing w:before="0" w:after="0" w:line="240" w:lineRule="auto"/>
        <w:ind w:left="0" w:right="0" w:firstLine="480"/>
        <w:jc w:val="both"/>
        <w:rPr>
          <w:rFonts w:hint="default" w:ascii="FreeSerif" w:hAnsi="FreeSerif" w:eastAsia="宋体" w:cs="FreeSerif"/>
          <w:color w:val="auto"/>
          <w:spacing w:val="0"/>
          <w:position w:val="0"/>
          <w:sz w:val="24"/>
          <w:shd w:val="clear" w:fill="auto"/>
        </w:rPr>
      </w:pPr>
    </w:p>
    <w:p w14:paraId="0629D3DC">
      <w:pPr>
        <w:tabs>
          <w:tab w:val="left" w:pos="0"/>
          <w:tab w:val="left" w:pos="993"/>
          <w:tab w:val="left" w:pos="1134"/>
        </w:tabs>
        <w:spacing w:before="0" w:after="0" w:line="240" w:lineRule="auto"/>
        <w:ind w:left="0" w:right="0" w:firstLine="480"/>
        <w:jc w:val="both"/>
        <w:rPr>
          <w:rFonts w:hint="default" w:ascii="FreeSerif" w:hAnsi="FreeSerif" w:eastAsia="宋体" w:cs="FreeSerif"/>
          <w:color w:val="auto"/>
          <w:spacing w:val="0"/>
          <w:position w:val="0"/>
          <w:sz w:val="24"/>
          <w:shd w:val="clear" w:fill="auto"/>
        </w:rPr>
      </w:pPr>
    </w:p>
    <w:p w14:paraId="3773DD7D">
      <w:pPr>
        <w:tabs>
          <w:tab w:val="left" w:pos="0"/>
          <w:tab w:val="left" w:pos="993"/>
          <w:tab w:val="left" w:pos="1134"/>
        </w:tabs>
        <w:spacing w:before="0" w:after="0" w:line="240" w:lineRule="auto"/>
        <w:ind w:left="0" w:right="0" w:firstLine="480"/>
        <w:jc w:val="both"/>
        <w:rPr>
          <w:rFonts w:hint="default" w:ascii="FreeSerif" w:hAnsi="FreeSerif" w:eastAsia="宋体" w:cs="FreeSerif"/>
          <w:color w:val="auto"/>
          <w:spacing w:val="0"/>
          <w:position w:val="0"/>
          <w:sz w:val="24"/>
          <w:shd w:val="clear" w:fill="auto"/>
        </w:rPr>
      </w:pPr>
    </w:p>
    <w:p w14:paraId="69AC4340">
      <w:pPr>
        <w:tabs>
          <w:tab w:val="left" w:pos="0"/>
          <w:tab w:val="left" w:pos="993"/>
          <w:tab w:val="left" w:pos="1134"/>
        </w:tabs>
        <w:spacing w:before="0" w:after="0" w:line="240" w:lineRule="auto"/>
        <w:ind w:left="0" w:right="0" w:firstLine="480"/>
        <w:jc w:val="both"/>
        <w:rPr>
          <w:rFonts w:hint="default" w:ascii="FreeSerif" w:hAnsi="FreeSerif" w:eastAsia="宋体" w:cs="FreeSerif"/>
          <w:color w:val="auto"/>
          <w:spacing w:val="0"/>
          <w:position w:val="0"/>
          <w:sz w:val="24"/>
          <w:shd w:val="clear" w:fill="auto"/>
        </w:rPr>
      </w:pPr>
    </w:p>
    <w:p w14:paraId="0C0BFB5C">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1A9F8E74">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0A38165A">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536B2706">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p>
    <w:p w14:paraId="7EAFB8B6">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br w:type="page"/>
      </w:r>
      <w:r>
        <w:rPr>
          <w:rFonts w:hint="default" w:ascii="FreeSerif" w:hAnsi="FreeSerif" w:eastAsia="宋体" w:cs="FreeSerif"/>
          <w:color w:val="auto"/>
          <w:spacing w:val="0"/>
          <w:position w:val="0"/>
          <w:sz w:val="24"/>
          <w:shd w:val="clear" w:fill="auto"/>
        </w:rPr>
        <w:t>格式</w:t>
      </w:r>
      <w:r>
        <w:rPr>
          <w:rFonts w:hint="eastAsia"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-1</w:t>
      </w:r>
    </w:p>
    <w:p w14:paraId="6A03F028">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法定代表人身份证明书</w:t>
      </w:r>
    </w:p>
    <w:p w14:paraId="366F31E6">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（法定代表人参加竞争性磋商的，出具此证明书）</w:t>
      </w:r>
    </w:p>
    <w:p w14:paraId="26A04C06">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p>
    <w:p w14:paraId="59131EBE">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u w:val="single"/>
          <w:shd w:val="clear" w:fill="auto"/>
          <w:lang w:val="en-US" w:eastAsia="zh-CN"/>
        </w:rPr>
        <w:t xml:space="preserve">                     </w:t>
      </w:r>
      <w:r>
        <w:rPr>
          <w:rFonts w:hint="default" w:ascii="FreeSerif" w:hAnsi="FreeSerif" w:eastAsia="宋体" w:cs="FreeSerif"/>
          <w:color w:val="auto"/>
          <w:spacing w:val="0"/>
          <w:position w:val="0"/>
          <w:sz w:val="24"/>
          <w:shd w:val="clear" w:fill="auto"/>
        </w:rPr>
        <w:t>同志，系我单位法定代表人，任</w:t>
      </w:r>
      <w:r>
        <w:rPr>
          <w:rFonts w:hint="eastAsia" w:ascii="FreeSerif" w:hAnsi="FreeSerif" w:eastAsia="宋体" w:cs="FreeSerif"/>
          <w:color w:val="auto"/>
          <w:spacing w:val="0"/>
          <w:position w:val="0"/>
          <w:sz w:val="24"/>
          <w:u w:val="single"/>
          <w:shd w:val="clear" w:fill="auto"/>
          <w:lang w:val="en-US" w:eastAsia="zh-CN"/>
        </w:rPr>
        <w:t xml:space="preserve">                     </w:t>
      </w:r>
      <w:r>
        <w:rPr>
          <w:rFonts w:hint="default" w:ascii="FreeSerif" w:hAnsi="FreeSerif" w:eastAsia="宋体" w:cs="FreeSerif"/>
          <w:color w:val="auto"/>
          <w:spacing w:val="0"/>
          <w:position w:val="0"/>
          <w:sz w:val="24"/>
          <w:shd w:val="clear" w:fill="auto"/>
        </w:rPr>
        <w:t>职务。</w:t>
      </w:r>
    </w:p>
    <w:p w14:paraId="7F61F6BF">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特此证明。</w:t>
      </w:r>
    </w:p>
    <w:p w14:paraId="095B539C">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附：联系地址：               </w:t>
      </w:r>
    </w:p>
    <w:p w14:paraId="6B1606E8">
      <w:pPr>
        <w:spacing w:before="0" w:after="0" w:line="360" w:lineRule="auto"/>
        <w:ind w:left="0" w:right="0" w:firstLine="960"/>
        <w:jc w:val="both"/>
        <w:rPr>
          <w:rFonts w:hint="default" w:ascii="FreeSerif" w:hAnsi="FreeSerif" w:eastAsia="宋体" w:cs="FreeSerif"/>
          <w:b/>
          <w:color w:val="auto"/>
          <w:spacing w:val="0"/>
          <w:position w:val="0"/>
          <w:sz w:val="24"/>
          <w:shd w:val="clear" w:fill="auto"/>
        </w:rPr>
      </w:pPr>
      <w:r>
        <w:rPr>
          <w:rFonts w:hint="default" w:ascii="FreeSerif" w:hAnsi="FreeSerif" w:eastAsia="宋体" w:cs="FreeSerif"/>
          <w:color w:val="auto"/>
          <w:spacing w:val="0"/>
          <w:position w:val="0"/>
          <w:sz w:val="24"/>
          <w:shd w:val="clear" w:fill="auto"/>
        </w:rPr>
        <w:t>联系电话：</w:t>
      </w:r>
    </w:p>
    <w:tbl>
      <w:tblPr>
        <w:tblStyle w:val="10"/>
        <w:tblW w:w="0" w:type="auto"/>
        <w:tblInd w:w="0" w:type="dxa"/>
        <w:tblLayout w:type="autofit"/>
        <w:tblCellMar>
          <w:top w:w="0" w:type="dxa"/>
          <w:left w:w="10" w:type="dxa"/>
          <w:bottom w:w="0" w:type="dxa"/>
          <w:right w:w="10" w:type="dxa"/>
        </w:tblCellMar>
      </w:tblPr>
      <w:tblGrid>
        <w:gridCol w:w="5560"/>
      </w:tblGrid>
      <w:tr w14:paraId="16132C81">
        <w:tblPrEx>
          <w:tblCellMar>
            <w:top w:w="0" w:type="dxa"/>
            <w:left w:w="10" w:type="dxa"/>
            <w:bottom w:w="0" w:type="dxa"/>
            <w:right w:w="10" w:type="dxa"/>
          </w:tblCellMar>
        </w:tblPrEx>
        <w:trPr>
          <w:trHeight w:val="3111" w:hRule="atLeast"/>
        </w:trPr>
        <w:tc>
          <w:tcPr>
            <w:tcW w:w="55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6028B7">
            <w:pPr>
              <w:spacing w:before="0" w:after="0" w:line="480" w:lineRule="auto"/>
              <w:ind w:left="0" w:right="0" w:firstLine="0"/>
              <w:jc w:val="both"/>
              <w:rPr>
                <w:rFonts w:hint="default" w:ascii="FreeSerif" w:hAnsi="FreeSerif" w:eastAsia="宋体" w:cs="FreeSerif"/>
                <w:b/>
                <w:color w:val="auto"/>
                <w:spacing w:val="0"/>
                <w:position w:val="0"/>
                <w:sz w:val="24"/>
                <w:shd w:val="clear" w:fill="auto"/>
              </w:rPr>
            </w:pPr>
          </w:p>
          <w:p w14:paraId="2C514359">
            <w:pPr>
              <w:spacing w:before="0" w:after="0" w:line="480" w:lineRule="auto"/>
              <w:ind w:left="0" w:right="0" w:firstLine="0"/>
              <w:jc w:val="both"/>
              <w:rPr>
                <w:rFonts w:hint="default" w:ascii="FreeSerif" w:hAnsi="FreeSerif" w:eastAsia="宋体" w:cs="FreeSerif"/>
                <w:b/>
                <w:color w:val="auto"/>
                <w:spacing w:val="0"/>
                <w:position w:val="0"/>
                <w:sz w:val="24"/>
                <w:shd w:val="clear" w:fill="auto"/>
              </w:rPr>
            </w:pPr>
          </w:p>
          <w:p w14:paraId="1A199B4F">
            <w:pPr>
              <w:spacing w:before="0" w:after="0" w:line="480" w:lineRule="auto"/>
              <w:ind w:left="0" w:right="0" w:firstLine="0"/>
              <w:jc w:val="center"/>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（※附：法定代表人身份证复印件※）</w:t>
            </w:r>
          </w:p>
          <w:p w14:paraId="5E9BD5CC">
            <w:pPr>
              <w:spacing w:before="0" w:after="0" w:line="480" w:lineRule="auto"/>
              <w:ind w:left="0" w:right="0" w:firstLine="0"/>
              <w:jc w:val="both"/>
              <w:rPr>
                <w:rFonts w:hint="default" w:ascii="FreeSerif" w:hAnsi="FreeSerif" w:eastAsia="宋体" w:cs="FreeSerif"/>
                <w:color w:val="auto"/>
                <w:spacing w:val="0"/>
                <w:position w:val="0"/>
                <w:sz w:val="24"/>
                <w:shd w:val="clear" w:fill="auto"/>
              </w:rPr>
            </w:pPr>
          </w:p>
          <w:p w14:paraId="3F50467E">
            <w:pPr>
              <w:spacing w:before="0" w:after="0" w:line="480" w:lineRule="auto"/>
              <w:ind w:left="0" w:right="0" w:firstLine="0"/>
              <w:jc w:val="both"/>
              <w:rPr>
                <w:rFonts w:hint="default" w:ascii="FreeSerif" w:hAnsi="FreeSerif" w:eastAsia="宋体" w:cs="FreeSerif"/>
                <w:color w:val="auto"/>
                <w:spacing w:val="0"/>
                <w:position w:val="0"/>
                <w:shd w:val="clear" w:fill="auto"/>
              </w:rPr>
            </w:pPr>
          </w:p>
        </w:tc>
      </w:tr>
    </w:tbl>
    <w:p w14:paraId="4D0535D5">
      <w:pPr>
        <w:spacing w:before="0" w:after="0" w:line="360" w:lineRule="auto"/>
        <w:ind w:left="0" w:right="0" w:firstLine="0"/>
        <w:jc w:val="both"/>
        <w:rPr>
          <w:rFonts w:hint="default" w:ascii="FreeSerif" w:hAnsi="FreeSerif" w:eastAsia="宋体" w:cs="FreeSerif"/>
          <w:color w:val="auto"/>
          <w:spacing w:val="0"/>
          <w:position w:val="0"/>
          <w:sz w:val="24"/>
          <w:shd w:val="clear" w:fill="auto"/>
        </w:rPr>
      </w:pPr>
    </w:p>
    <w:p w14:paraId="353AE1D3">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p>
    <w:p w14:paraId="1EEAD42B">
      <w:pPr>
        <w:spacing w:before="0" w:after="0" w:line="360" w:lineRule="auto"/>
        <w:ind w:left="0" w:right="0" w:firstLine="384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投标人电子签章： </w:t>
      </w:r>
    </w:p>
    <w:p w14:paraId="2CBC2759">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年   月  日</w:t>
      </w:r>
    </w:p>
    <w:p w14:paraId="418ED569">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p>
    <w:p w14:paraId="5DD830C8">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p>
    <w:p w14:paraId="04A48806">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br w:type="page"/>
      </w:r>
      <w:r>
        <w:rPr>
          <w:rFonts w:hint="default" w:ascii="FreeSerif" w:hAnsi="FreeSerif" w:eastAsia="宋体" w:cs="FreeSerif"/>
          <w:color w:val="auto"/>
          <w:spacing w:val="0"/>
          <w:position w:val="0"/>
          <w:sz w:val="24"/>
          <w:shd w:val="clear" w:fill="auto"/>
        </w:rPr>
        <w:t>格式</w:t>
      </w:r>
      <w:r>
        <w:rPr>
          <w:rFonts w:hint="eastAsia"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-2</w:t>
      </w:r>
    </w:p>
    <w:p w14:paraId="44AA2718">
      <w:pPr>
        <w:spacing w:before="0" w:after="0" w:line="360" w:lineRule="auto"/>
        <w:ind w:left="0" w:right="0" w:firstLine="48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授权委托书</w:t>
      </w:r>
    </w:p>
    <w:p w14:paraId="4F6AD599">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（委托代理人参加竞争性磋商的，出具此证明书）</w:t>
      </w:r>
    </w:p>
    <w:p w14:paraId="0B231A0F">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p>
    <w:p w14:paraId="20B7B236">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0900F7D7">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本授权书于年月日签字生效，特此声明。</w:t>
      </w:r>
    </w:p>
    <w:p w14:paraId="5CAC1F49">
      <w:pPr>
        <w:spacing w:before="0" w:after="0" w:line="360" w:lineRule="auto"/>
        <w:ind w:left="0" w:right="0" w:firstLine="0"/>
        <w:jc w:val="both"/>
        <w:rPr>
          <w:rFonts w:hint="default" w:ascii="FreeSerif" w:hAnsi="FreeSerif" w:eastAsia="宋体" w:cs="FreeSerif"/>
          <w:color w:val="auto"/>
          <w:spacing w:val="0"/>
          <w:position w:val="0"/>
          <w:sz w:val="24"/>
          <w:shd w:val="clear" w:fill="auto"/>
        </w:rPr>
      </w:pPr>
    </w:p>
    <w:p w14:paraId="73B21189">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委托人：</w:t>
      </w:r>
    </w:p>
    <w:p w14:paraId="1B5DC5FE">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投标人电子公章：           </w:t>
      </w:r>
    </w:p>
    <w:p w14:paraId="71EB1A22">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被委托人：</w:t>
      </w:r>
    </w:p>
    <w:p w14:paraId="6E951E96">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法定代表人：</w:t>
      </w:r>
    </w:p>
    <w:tbl>
      <w:tblPr>
        <w:tblStyle w:val="10"/>
        <w:tblW w:w="0" w:type="auto"/>
        <w:tblInd w:w="0" w:type="dxa"/>
        <w:tblLayout w:type="autofit"/>
        <w:tblCellMar>
          <w:top w:w="0" w:type="dxa"/>
          <w:left w:w="10" w:type="dxa"/>
          <w:bottom w:w="0" w:type="dxa"/>
          <w:right w:w="10" w:type="dxa"/>
        </w:tblCellMar>
      </w:tblPr>
      <w:tblGrid>
        <w:gridCol w:w="6000"/>
      </w:tblGrid>
      <w:tr w14:paraId="10A01949">
        <w:tblPrEx>
          <w:tblCellMar>
            <w:top w:w="0" w:type="dxa"/>
            <w:left w:w="10" w:type="dxa"/>
            <w:bottom w:w="0" w:type="dxa"/>
            <w:right w:w="10" w:type="dxa"/>
          </w:tblCellMar>
        </w:tblPrEx>
        <w:trPr>
          <w:trHeight w:val="3096" w:hRule="atLeast"/>
        </w:trPr>
        <w:tc>
          <w:tcPr>
            <w:tcW w:w="60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0E7737">
            <w:pPr>
              <w:spacing w:before="0" w:after="0" w:line="480" w:lineRule="auto"/>
              <w:ind w:left="0" w:right="0" w:firstLine="0"/>
              <w:jc w:val="both"/>
              <w:rPr>
                <w:rFonts w:hint="default" w:ascii="FreeSerif" w:hAnsi="FreeSerif" w:eastAsia="宋体" w:cs="FreeSerif"/>
                <w:b/>
                <w:color w:val="auto"/>
                <w:spacing w:val="0"/>
                <w:position w:val="0"/>
                <w:sz w:val="24"/>
                <w:shd w:val="clear" w:fill="auto"/>
              </w:rPr>
            </w:pPr>
          </w:p>
          <w:p w14:paraId="056C279C">
            <w:pPr>
              <w:spacing w:before="0" w:after="0" w:line="480" w:lineRule="auto"/>
              <w:ind w:left="0" w:right="0" w:firstLine="0"/>
              <w:jc w:val="both"/>
              <w:rPr>
                <w:rFonts w:hint="default" w:ascii="FreeSerif" w:hAnsi="FreeSerif" w:eastAsia="宋体" w:cs="FreeSerif"/>
                <w:b/>
                <w:color w:val="auto"/>
                <w:spacing w:val="0"/>
                <w:position w:val="0"/>
                <w:sz w:val="24"/>
                <w:shd w:val="clear" w:fill="auto"/>
              </w:rPr>
            </w:pPr>
          </w:p>
          <w:p w14:paraId="6E298911">
            <w:pPr>
              <w:spacing w:before="0" w:after="0" w:line="48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b/>
                <w:color w:val="auto"/>
                <w:spacing w:val="0"/>
                <w:position w:val="0"/>
                <w:sz w:val="24"/>
                <w:shd w:val="clear" w:fill="auto"/>
              </w:rPr>
              <w:t>（※附：被委托人身份证复印件※）</w:t>
            </w:r>
          </w:p>
        </w:tc>
      </w:tr>
    </w:tbl>
    <w:p w14:paraId="5759D49C">
      <w:pPr>
        <w:spacing w:before="0" w:after="0" w:line="360" w:lineRule="auto"/>
        <w:ind w:left="0" w:right="0" w:firstLine="480"/>
        <w:jc w:val="both"/>
        <w:rPr>
          <w:rFonts w:hint="default" w:ascii="FreeSerif" w:hAnsi="FreeSerif" w:eastAsia="宋体" w:cs="FreeSerif"/>
          <w:color w:val="auto"/>
          <w:spacing w:val="0"/>
          <w:position w:val="0"/>
          <w:sz w:val="24"/>
          <w:shd w:val="clear" w:fill="auto"/>
        </w:rPr>
      </w:pPr>
    </w:p>
    <w:p w14:paraId="5D90A225">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p>
    <w:p w14:paraId="12BCC58E">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投标人电子公章：                                       </w:t>
      </w:r>
    </w:p>
    <w:p w14:paraId="7EAEF66F">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年   月   日</w:t>
      </w:r>
    </w:p>
    <w:p w14:paraId="7318E06C">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p>
    <w:p w14:paraId="1E46F81B">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289A3D5C">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0755251C">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6F204A78">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格式2</w:t>
      </w:r>
    </w:p>
    <w:p w14:paraId="05EAFFF5">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供应商资格其他资料</w:t>
      </w:r>
    </w:p>
    <w:p w14:paraId="082E8FD6">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414E3542">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687DF1E0">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0AF2A8E4">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57B1F2AD">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br w:type="page"/>
      </w:r>
      <w:r>
        <w:rPr>
          <w:rFonts w:hint="default" w:ascii="FreeSerif" w:hAnsi="FreeSerif" w:eastAsia="宋体" w:cs="FreeSerif"/>
          <w:color w:val="auto"/>
          <w:spacing w:val="0"/>
          <w:position w:val="0"/>
          <w:sz w:val="24"/>
          <w:shd w:val="clear" w:fill="auto"/>
        </w:rPr>
        <w:t>格式3</w:t>
      </w:r>
    </w:p>
    <w:p w14:paraId="4D7CDBE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center"/>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投标函</w:t>
      </w:r>
    </w:p>
    <w:p w14:paraId="5627D47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left"/>
        <w:textAlignment w:val="auto"/>
        <w:rPr>
          <w:rFonts w:hint="default" w:ascii="FreeSerif" w:hAnsi="FreeSerif" w:eastAsia="宋体" w:cs="FreeSerif"/>
          <w:color w:val="auto"/>
          <w:spacing w:val="0"/>
          <w:position w:val="0"/>
          <w:sz w:val="24"/>
          <w:shd w:val="clear" w:fill="FFFFFF"/>
          <w:lang w:val="en-US" w:eastAsia="zh-CN"/>
        </w:rPr>
      </w:pPr>
      <w:r>
        <w:rPr>
          <w:rFonts w:hint="default" w:ascii="FreeSerif" w:hAnsi="FreeSerif" w:eastAsia="宋体" w:cs="FreeSerif"/>
          <w:color w:val="auto"/>
          <w:spacing w:val="0"/>
          <w:position w:val="0"/>
          <w:sz w:val="24"/>
          <w:shd w:val="clear" w:fill="FFFFFF"/>
        </w:rPr>
        <w:t>致：周口市公共资源交易中心</w:t>
      </w:r>
      <w:r>
        <w:rPr>
          <w:rFonts w:hint="default" w:ascii="FreeSerif" w:hAnsi="FreeSerif" w:eastAsia="宋体" w:cs="FreeSerif"/>
          <w:color w:val="auto"/>
          <w:spacing w:val="0"/>
          <w:position w:val="0"/>
          <w:sz w:val="24"/>
          <w:shd w:val="clear" w:fill="FFFFFF"/>
          <w:lang w:eastAsia="zh-CN"/>
        </w:rPr>
        <w:t>（</w:t>
      </w:r>
      <w:r>
        <w:rPr>
          <w:rFonts w:hint="default" w:ascii="FreeSerif" w:hAnsi="FreeSerif" w:eastAsia="宋体" w:cs="FreeSerif"/>
          <w:color w:val="auto"/>
          <w:spacing w:val="0"/>
          <w:position w:val="0"/>
          <w:sz w:val="24"/>
          <w:shd w:val="clear" w:fill="FFFFFF"/>
        </w:rPr>
        <w:t>政府采购中心</w:t>
      </w:r>
      <w:r>
        <w:rPr>
          <w:rFonts w:hint="default" w:ascii="FreeSerif" w:hAnsi="FreeSerif" w:eastAsia="宋体" w:cs="FreeSerif"/>
          <w:color w:val="auto"/>
          <w:spacing w:val="0"/>
          <w:position w:val="0"/>
          <w:sz w:val="24"/>
          <w:shd w:val="clear" w:fill="FFFFFF"/>
          <w:lang w:val="en-US" w:eastAsia="zh-CN"/>
        </w:rPr>
        <w:t>)</w:t>
      </w:r>
    </w:p>
    <w:p w14:paraId="2582F72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600"/>
        <w:jc w:val="both"/>
        <w:textAlignment w:val="auto"/>
        <w:rPr>
          <w:rFonts w:hint="eastAsia" w:ascii="FreeSerif" w:hAnsi="FreeSerif" w:eastAsia="宋体" w:cs="FreeSerif"/>
          <w:color w:val="auto"/>
          <w:spacing w:val="0"/>
          <w:position w:val="0"/>
          <w:sz w:val="24"/>
          <w:u w:val="single"/>
          <w:shd w:val="clear" w:fill="auto"/>
          <w:lang w:val="en-US" w:eastAsia="zh-CN"/>
        </w:rPr>
      </w:pPr>
      <w:r>
        <w:rPr>
          <w:rFonts w:hint="default" w:ascii="FreeSerif" w:hAnsi="FreeSerif" w:eastAsia="宋体" w:cs="FreeSerif"/>
          <w:color w:val="auto"/>
          <w:spacing w:val="0"/>
          <w:position w:val="0"/>
          <w:sz w:val="24"/>
          <w:shd w:val="clear" w:fill="auto"/>
        </w:rPr>
        <w:t>根据贵方</w:t>
      </w:r>
      <w:r>
        <w:rPr>
          <w:rFonts w:hint="default" w:ascii="FreeSerif" w:hAnsi="FreeSerif" w:eastAsia="宋体" w:cs="FreeSerif"/>
          <w:color w:val="auto"/>
          <w:spacing w:val="0"/>
          <w:position w:val="0"/>
          <w:sz w:val="24"/>
          <w:u w:val="single"/>
          <w:shd w:val="clear" w:fill="auto"/>
        </w:rPr>
        <w:t xml:space="preserve">             </w:t>
      </w:r>
      <w:r>
        <w:rPr>
          <w:rFonts w:hint="default" w:ascii="FreeSerif" w:hAnsi="FreeSerif" w:eastAsia="宋体" w:cs="FreeSerif"/>
          <w:color w:val="auto"/>
          <w:spacing w:val="0"/>
          <w:position w:val="0"/>
          <w:sz w:val="24"/>
          <w:shd w:val="clear" w:fill="auto"/>
        </w:rPr>
        <w:t xml:space="preserve"> 项目的竞争性磋商邀请（项目编号：          ），委托代理人      (全名、职务)代表</w:t>
      </w:r>
      <w:r>
        <w:rPr>
          <w:rFonts w:hint="default" w:ascii="FreeSerif" w:hAnsi="FreeSerif" w:eastAsia="宋体" w:cs="FreeSerif"/>
          <w:color w:val="auto"/>
          <w:spacing w:val="0"/>
          <w:position w:val="0"/>
          <w:sz w:val="24"/>
          <w:u w:val="single"/>
          <w:shd w:val="clear" w:fill="auto"/>
        </w:rPr>
        <w:t xml:space="preserve">             </w:t>
      </w:r>
      <w:r>
        <w:rPr>
          <w:rFonts w:hint="default" w:ascii="FreeSerif" w:hAnsi="FreeSerif" w:eastAsia="宋体" w:cs="FreeSerif"/>
          <w:color w:val="auto"/>
          <w:spacing w:val="0"/>
          <w:position w:val="0"/>
          <w:sz w:val="24"/>
          <w:shd w:val="clear" w:fill="auto"/>
        </w:rPr>
        <w:t xml:space="preserve"> 供应商名称、地址)提交投标文件，报价为</w:t>
      </w:r>
      <w:r>
        <w:rPr>
          <w:rFonts w:hint="default" w:ascii="FreeSerif" w:hAnsi="FreeSerif" w:eastAsia="宋体" w:cs="FreeSerif"/>
          <w:color w:val="auto"/>
          <w:spacing w:val="0"/>
          <w:position w:val="0"/>
          <w:sz w:val="24"/>
          <w:u w:val="none"/>
          <w:shd w:val="clear" w:fill="auto"/>
        </w:rPr>
        <w:t>：</w:t>
      </w:r>
      <w:r>
        <w:rPr>
          <w:rFonts w:hint="eastAsia" w:ascii="FreeSerif" w:hAnsi="FreeSerif" w:eastAsia="宋体" w:cs="FreeSerif"/>
          <w:color w:val="auto"/>
          <w:spacing w:val="0"/>
          <w:position w:val="0"/>
          <w:sz w:val="24"/>
          <w:u w:val="single"/>
          <w:shd w:val="clear" w:fill="auto"/>
          <w:lang w:val="en-US" w:eastAsia="zh-CN"/>
        </w:rPr>
        <w:t xml:space="preserve"> </w:t>
      </w:r>
    </w:p>
    <w:p w14:paraId="1AA0E110">
      <w:pPr>
        <w:keepNext w:val="0"/>
        <w:keepLines w:val="0"/>
        <w:pageBreakBefore w:val="0"/>
        <w:widowControl w:val="0"/>
        <w:kinsoku/>
        <w:wordWrap/>
        <w:overflowPunct/>
        <w:topLinePunct w:val="0"/>
        <w:autoSpaceDE/>
        <w:autoSpaceDN/>
        <w:bidi w:val="0"/>
        <w:adjustRightInd/>
        <w:snapToGrid/>
        <w:spacing w:before="0" w:after="0" w:line="440" w:lineRule="exact"/>
        <w:ind w:right="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u w:val="single"/>
          <w:shd w:val="clear" w:fill="auto"/>
        </w:rPr>
        <w:t xml:space="preserve">                 </w:t>
      </w:r>
      <w:r>
        <w:rPr>
          <w:rFonts w:hint="default" w:ascii="FreeSerif" w:hAnsi="FreeSerif" w:eastAsia="宋体" w:cs="FreeSerif"/>
          <w:color w:val="auto"/>
          <w:spacing w:val="0"/>
          <w:position w:val="0"/>
          <w:sz w:val="24"/>
          <w:shd w:val="clear" w:fill="auto"/>
        </w:rPr>
        <w:t xml:space="preserve"> </w:t>
      </w: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u w:val="none"/>
          <w:shd w:val="clear" w:fill="auto"/>
        </w:rPr>
        <w:t>元</w:t>
      </w:r>
      <w:r>
        <w:rPr>
          <w:rFonts w:hint="eastAsia" w:ascii="FreeSerif" w:hAnsi="FreeSerif" w:eastAsia="宋体" w:cs="FreeSerif"/>
          <w:color w:val="auto"/>
          <w:spacing w:val="0"/>
          <w:position w:val="0"/>
          <w:sz w:val="24"/>
          <w:u w:val="none"/>
          <w:shd w:val="clear" w:fill="auto"/>
          <w:lang w:eastAsia="zh-CN"/>
        </w:rPr>
        <w:t>（大写：</w:t>
      </w:r>
      <w:r>
        <w:rPr>
          <w:rFonts w:hint="default" w:ascii="FreeSerif" w:hAnsi="FreeSerif" w:eastAsia="宋体" w:cs="FreeSerif"/>
          <w:color w:val="auto"/>
          <w:spacing w:val="0"/>
          <w:position w:val="0"/>
          <w:sz w:val="24"/>
          <w:u w:val="single"/>
          <w:shd w:val="clear" w:fill="auto"/>
        </w:rPr>
        <w:t xml:space="preserve">                 </w:t>
      </w:r>
      <w:r>
        <w:rPr>
          <w:rFonts w:hint="default" w:ascii="FreeSerif" w:hAnsi="FreeSerif" w:eastAsia="宋体" w:cs="FreeSerif"/>
          <w:color w:val="auto"/>
          <w:spacing w:val="0"/>
          <w:position w:val="0"/>
          <w:sz w:val="24"/>
          <w:shd w:val="clear" w:fill="auto"/>
        </w:rPr>
        <w:t xml:space="preserve"> </w:t>
      </w:r>
      <w:r>
        <w:rPr>
          <w:rFonts w:hint="eastAsia" w:ascii="FreeSerif" w:hAnsi="FreeSerif" w:eastAsia="宋体" w:cs="FreeSerif"/>
          <w:color w:val="auto"/>
          <w:spacing w:val="0"/>
          <w:position w:val="0"/>
          <w:sz w:val="24"/>
          <w:shd w:val="clear" w:fill="auto"/>
          <w:lang w:eastAsia="zh-CN"/>
        </w:rPr>
        <w:t>元整</w:t>
      </w:r>
      <w:r>
        <w:rPr>
          <w:rFonts w:hint="eastAsia" w:ascii="FreeSerif" w:hAnsi="FreeSerif" w:eastAsia="宋体" w:cs="FreeSerif"/>
          <w:color w:val="auto"/>
          <w:spacing w:val="0"/>
          <w:position w:val="0"/>
          <w:sz w:val="24"/>
          <w:u w:val="none"/>
          <w:shd w:val="clear" w:fill="auto"/>
          <w:lang w:eastAsia="zh-CN"/>
        </w:rPr>
        <w:t>）</w:t>
      </w:r>
      <w:r>
        <w:rPr>
          <w:rFonts w:hint="default" w:ascii="FreeSerif" w:hAnsi="FreeSerif" w:eastAsia="宋体" w:cs="FreeSerif"/>
          <w:color w:val="auto"/>
          <w:spacing w:val="0"/>
          <w:position w:val="0"/>
          <w:sz w:val="24"/>
          <w:u w:val="none"/>
          <w:shd w:val="clear" w:fill="auto"/>
        </w:rPr>
        <w:t>，</w:t>
      </w:r>
      <w:r>
        <w:rPr>
          <w:rFonts w:hint="default" w:ascii="FreeSerif" w:hAnsi="FreeSerif" w:eastAsia="宋体" w:cs="FreeSerif"/>
          <w:color w:val="auto"/>
          <w:spacing w:val="0"/>
          <w:position w:val="0"/>
          <w:sz w:val="24"/>
          <w:shd w:val="clear" w:fill="auto"/>
        </w:rPr>
        <w:t>并对之负法律责任。</w:t>
      </w:r>
    </w:p>
    <w:p w14:paraId="5E28ECC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568"/>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据此函，宣布同意如下：</w:t>
      </w:r>
    </w:p>
    <w:p w14:paraId="247CB62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(1)我们完全理解贵方不一定要接受最低报价，并同意本文件规定的响应性文件有效期。</w:t>
      </w:r>
    </w:p>
    <w:p w14:paraId="7308342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(2)我们已详细审核全部竞争性磋商文件，我们知道必须放弃提出含糊不清或误解的问题的权利。</w:t>
      </w:r>
    </w:p>
    <w:p w14:paraId="6D8E3706">
      <w:pPr>
        <w:keepNext w:val="0"/>
        <w:keepLines w:val="0"/>
        <w:pageBreakBefore w:val="0"/>
        <w:widowControl w:val="0"/>
        <w:numPr>
          <w:ilvl w:val="0"/>
          <w:numId w:val="0"/>
        </w:numPr>
        <w:kinsoku/>
        <w:wordWrap/>
        <w:overflowPunct/>
        <w:topLinePunct w:val="0"/>
        <w:autoSpaceDE/>
        <w:autoSpaceDN/>
        <w:bidi w:val="0"/>
        <w:adjustRightInd/>
        <w:snapToGrid/>
        <w:spacing w:before="0" w:after="0" w:line="440" w:lineRule="exact"/>
        <w:ind w:right="0" w:rightChars="0" w:firstLine="480" w:firstLineChars="20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w:t>
      </w:r>
      <w:r>
        <w:rPr>
          <w:rFonts w:hint="eastAsia" w:ascii="FreeSerif" w:hAnsi="FreeSerif" w:eastAsia="宋体" w:cs="FreeSerif"/>
          <w:color w:val="auto"/>
          <w:spacing w:val="0"/>
          <w:position w:val="0"/>
          <w:sz w:val="24"/>
          <w:shd w:val="clear" w:fill="auto"/>
          <w:lang w:val="en-US" w:eastAsia="zh-CN"/>
        </w:rPr>
        <w:t>3</w:t>
      </w:r>
      <w:r>
        <w:rPr>
          <w:rFonts w:hint="default" w:ascii="FreeSerif" w:hAnsi="FreeSerif" w:eastAsia="宋体" w:cs="FreeSerif"/>
          <w:color w:val="auto"/>
          <w:spacing w:val="0"/>
          <w:position w:val="0"/>
          <w:sz w:val="24"/>
          <w:shd w:val="clear" w:fill="auto"/>
        </w:rPr>
        <w:t>)同意向贵方提供贵方可能另外要求的与其竞争性磋商有关的任何证据和资料。</w:t>
      </w:r>
    </w:p>
    <w:p w14:paraId="6C48163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(4)一旦我们成交，我们将严格履行合同责任和义务。</w:t>
      </w:r>
    </w:p>
    <w:p w14:paraId="618E1A9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(5)我们完全理解不向未成交人解释未成交理由的义务。</w:t>
      </w:r>
    </w:p>
    <w:p w14:paraId="27D28337">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(6)与本次竞争性磋商有关的正式通讯地址为：</w:t>
      </w:r>
    </w:p>
    <w:p w14:paraId="07CDD8C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地 址：                  邮 编：</w:t>
      </w:r>
    </w:p>
    <w:p w14:paraId="1BED29A2">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both"/>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电 话：                  传 真：</w:t>
      </w:r>
    </w:p>
    <w:p w14:paraId="5F09F2A4">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我们保证：</w:t>
      </w:r>
    </w:p>
    <w:p w14:paraId="510CD63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(1)不提供虚假材料谋取成交；</w:t>
      </w:r>
    </w:p>
    <w:p w14:paraId="7B29593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(2)不以不正当手段抵毁、排挤其他供应商；</w:t>
      </w:r>
    </w:p>
    <w:p w14:paraId="05BC7A8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(3)不与采购人和其它供应商恶意串通；</w:t>
      </w:r>
    </w:p>
    <w:p w14:paraId="7F8937D4">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(4)不向采购人和采购代理机构提供不正当利益；</w:t>
      </w:r>
    </w:p>
    <w:p w14:paraId="04E0BFB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48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(5)不拒绝有关部门监督检查或提供虚假情况。</w:t>
      </w:r>
    </w:p>
    <w:p w14:paraId="019F93D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720"/>
        <w:jc w:val="left"/>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联系人：              联系电话：</w:t>
      </w:r>
    </w:p>
    <w:p w14:paraId="5642D6A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left"/>
        <w:textAlignment w:val="auto"/>
        <w:rPr>
          <w:rFonts w:hint="default" w:ascii="FreeSerif" w:hAnsi="FreeSerif" w:eastAsia="宋体" w:cs="FreeSerif"/>
          <w:color w:val="auto"/>
          <w:spacing w:val="0"/>
          <w:position w:val="0"/>
          <w:sz w:val="24"/>
          <w:shd w:val="clear" w:fill="auto"/>
        </w:rPr>
      </w:pPr>
    </w:p>
    <w:p w14:paraId="152CEF6E">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left"/>
        <w:textAlignment w:val="auto"/>
        <w:rPr>
          <w:rFonts w:hint="default" w:ascii="FreeSerif" w:hAnsi="FreeSerif" w:eastAsia="宋体" w:cs="FreeSerif"/>
          <w:color w:val="auto"/>
          <w:spacing w:val="0"/>
          <w:position w:val="0"/>
          <w:sz w:val="24"/>
          <w:shd w:val="clear" w:fill="auto"/>
        </w:rPr>
      </w:pPr>
    </w:p>
    <w:p w14:paraId="6811F122">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3360"/>
        <w:jc w:val="left"/>
        <w:textAlignment w:val="auto"/>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投标人电子公章：</w:t>
      </w:r>
    </w:p>
    <w:p w14:paraId="4EBA6C3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center"/>
        <w:textAlignment w:val="auto"/>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 xml:space="preserve">      年   月   日</w:t>
      </w:r>
    </w:p>
    <w:p w14:paraId="45FDC604">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w:t>
      </w:r>
    </w:p>
    <w:p w14:paraId="0C7D03F9">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br w:type="page"/>
      </w:r>
      <w:r>
        <w:rPr>
          <w:rFonts w:hint="default" w:ascii="FreeSerif" w:hAnsi="FreeSerif" w:eastAsia="宋体" w:cs="FreeSerif"/>
          <w:color w:val="auto"/>
          <w:spacing w:val="0"/>
          <w:position w:val="0"/>
          <w:sz w:val="24"/>
          <w:shd w:val="clear" w:fill="auto"/>
        </w:rPr>
        <w:t>格式4</w:t>
      </w:r>
    </w:p>
    <w:p w14:paraId="6F9141F2">
      <w:pPr>
        <w:keepNext/>
        <w:keepLines/>
        <w:pageBreakBefore w:val="0"/>
        <w:widowControl w:val="0"/>
        <w:kinsoku/>
        <w:wordWrap/>
        <w:overflowPunct/>
        <w:topLinePunct w:val="0"/>
        <w:autoSpaceDE/>
        <w:autoSpaceDN/>
        <w:bidi w:val="0"/>
        <w:adjustRightInd/>
        <w:snapToGrid/>
        <w:spacing w:line="480" w:lineRule="exact"/>
        <w:ind w:left="0" w:right="0" w:firstLine="0"/>
        <w:jc w:val="center"/>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报价一览表</w:t>
      </w:r>
    </w:p>
    <w:tbl>
      <w:tblPr>
        <w:tblStyle w:val="10"/>
        <w:tblW w:w="0" w:type="auto"/>
        <w:jc w:val="center"/>
        <w:tblLayout w:type="autofit"/>
        <w:tblCellMar>
          <w:top w:w="0" w:type="dxa"/>
          <w:left w:w="10" w:type="dxa"/>
          <w:bottom w:w="0" w:type="dxa"/>
          <w:right w:w="10" w:type="dxa"/>
        </w:tblCellMar>
      </w:tblPr>
      <w:tblGrid>
        <w:gridCol w:w="2353"/>
        <w:gridCol w:w="6169"/>
      </w:tblGrid>
      <w:tr w14:paraId="29D5B231">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65C544">
            <w:pPr>
              <w:widowControl w:val="0"/>
              <w:spacing w:before="0" w:after="0" w:line="36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B71B87">
            <w:pPr>
              <w:spacing w:before="0" w:after="0" w:line="360" w:lineRule="auto"/>
              <w:ind w:left="0" w:right="0" w:firstLine="0"/>
              <w:jc w:val="center"/>
              <w:rPr>
                <w:rFonts w:hint="default" w:ascii="FreeSerif" w:hAnsi="FreeSerif" w:eastAsia="宋体" w:cs="FreeSerif"/>
                <w:color w:val="auto"/>
                <w:spacing w:val="0"/>
                <w:position w:val="0"/>
                <w:sz w:val="22"/>
                <w:shd w:val="clear" w:fill="auto"/>
              </w:rPr>
            </w:pPr>
          </w:p>
        </w:tc>
      </w:tr>
      <w:tr w14:paraId="1B7ABA3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372DC7">
            <w:pPr>
              <w:spacing w:before="0" w:after="0" w:line="36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988FA1">
            <w:pPr>
              <w:spacing w:before="0" w:after="0" w:line="360" w:lineRule="auto"/>
              <w:ind w:left="0" w:right="0" w:firstLine="0"/>
              <w:jc w:val="both"/>
              <w:rPr>
                <w:rFonts w:hint="default" w:ascii="FreeSerif" w:hAnsi="FreeSerif" w:eastAsia="宋体" w:cs="FreeSerif"/>
                <w:color w:val="auto"/>
                <w:spacing w:val="0"/>
                <w:position w:val="0"/>
                <w:sz w:val="22"/>
                <w:shd w:val="clear" w:fill="auto"/>
              </w:rPr>
            </w:pPr>
          </w:p>
        </w:tc>
      </w:tr>
      <w:tr w14:paraId="1B61B3A4">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644C3">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最终投标报价（包：</w:t>
            </w:r>
            <w:r>
              <w:rPr>
                <w:rFonts w:hint="eastAsia" w:ascii="FreeSerif" w:hAnsi="FreeSerif" w:eastAsia="宋体" w:cs="FreeSerif"/>
                <w:color w:val="auto"/>
                <w:spacing w:val="0"/>
                <w:position w:val="0"/>
                <w:sz w:val="24"/>
                <w:shd w:val="clear" w:fill="auto"/>
                <w:lang w:val="en-US" w:eastAsia="zh-CN"/>
              </w:rPr>
              <w:t>1</w:t>
            </w:r>
            <w:r>
              <w:rPr>
                <w:rFonts w:hint="default" w:ascii="FreeSerif" w:hAnsi="FreeSerif" w:eastAsia="宋体" w:cs="FreeSerif"/>
                <w:color w:val="auto"/>
                <w:spacing w:val="0"/>
                <w:position w:val="0"/>
                <w:sz w:val="24"/>
                <w:shd w:val="clear" w:fill="auto"/>
              </w:rPr>
              <w:t>）</w:t>
            </w:r>
          </w:p>
          <w:p w14:paraId="2A09A382">
            <w:pPr>
              <w:spacing w:before="0" w:after="0" w:line="36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935B0F">
            <w:pPr>
              <w:spacing w:before="0" w:after="0" w:line="360" w:lineRule="auto"/>
              <w:ind w:left="0" w:right="-670" w:firstLine="0"/>
              <w:jc w:val="both"/>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 xml:space="preserve">投标总价：       大写：           </w:t>
            </w:r>
          </w:p>
        </w:tc>
      </w:tr>
      <w:tr w14:paraId="1B8ECCF9">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7DE9D">
            <w:pPr>
              <w:spacing w:before="0" w:after="0" w:line="36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C1D34A">
            <w:pPr>
              <w:spacing w:before="0" w:after="0" w:line="360" w:lineRule="auto"/>
              <w:ind w:left="0" w:right="0" w:firstLine="0"/>
              <w:jc w:val="left"/>
              <w:rPr>
                <w:rFonts w:hint="default" w:ascii="FreeSerif" w:hAnsi="FreeSerif" w:eastAsia="宋体" w:cs="FreeSerif"/>
                <w:color w:val="auto"/>
                <w:spacing w:val="0"/>
                <w:position w:val="0"/>
                <w:sz w:val="22"/>
                <w:shd w:val="clear" w:fill="auto"/>
              </w:rPr>
            </w:pPr>
          </w:p>
        </w:tc>
      </w:tr>
    </w:tbl>
    <w:p w14:paraId="182F913F">
      <w:pPr>
        <w:spacing w:before="100" w:after="100" w:line="360" w:lineRule="auto"/>
        <w:ind w:left="0" w:right="0" w:firstLine="492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投标人电子公章： </w:t>
      </w:r>
    </w:p>
    <w:p w14:paraId="14A3DA9D">
      <w:pPr>
        <w:spacing w:before="0" w:after="0" w:line="360" w:lineRule="auto"/>
        <w:ind w:left="0" w:right="0" w:firstLine="0"/>
        <w:jc w:val="both"/>
        <w:rPr>
          <w:rFonts w:hint="default" w:ascii="FreeSerif" w:hAnsi="FreeSerif" w:eastAsia="宋体" w:cs="FreeSerif"/>
          <w:color w:val="auto"/>
          <w:spacing w:val="0"/>
          <w:position w:val="0"/>
          <w:sz w:val="24"/>
          <w:shd w:val="clear" w:fill="auto"/>
          <w:lang w:eastAsia="zh-CN"/>
        </w:rPr>
      </w:pPr>
      <w:r>
        <w:rPr>
          <w:rFonts w:hint="default" w:ascii="FreeSerif" w:hAnsi="FreeSerif" w:eastAsia="宋体" w:cs="FreeSerif"/>
          <w:color w:val="auto"/>
          <w:spacing w:val="0"/>
          <w:position w:val="0"/>
          <w:sz w:val="24"/>
          <w:shd w:val="clear" w:fill="auto"/>
        </w:rPr>
        <w:t>备注：</w:t>
      </w:r>
    </w:p>
    <w:p w14:paraId="2086125B">
      <w:pPr>
        <w:spacing w:before="0" w:after="0" w:line="36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1、此表用于开标会唱标之用。</w:t>
      </w:r>
    </w:p>
    <w:p w14:paraId="3BA56001">
      <w:pPr>
        <w:spacing w:before="0" w:after="0" w:line="36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712DA737">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p>
    <w:p w14:paraId="7EFC493F">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p>
    <w:p w14:paraId="7B7573E9">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br w:type="page"/>
      </w:r>
      <w:r>
        <w:rPr>
          <w:rFonts w:hint="default" w:ascii="FreeSerif" w:hAnsi="FreeSerif" w:eastAsia="宋体" w:cs="FreeSerif"/>
          <w:color w:val="auto"/>
          <w:spacing w:val="0"/>
          <w:position w:val="0"/>
          <w:sz w:val="24"/>
          <w:shd w:val="clear" w:fill="auto"/>
        </w:rPr>
        <w:t>格式5</w:t>
      </w:r>
    </w:p>
    <w:p w14:paraId="1F3A18F7">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center"/>
        <w:textAlignment w:val="auto"/>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投标分项报价表</w:t>
      </w:r>
    </w:p>
    <w:p w14:paraId="1D8EF5A5">
      <w:pPr>
        <w:spacing w:before="0" w:after="0" w:line="240" w:lineRule="auto"/>
        <w:ind w:left="0" w:right="0" w:firstLine="0"/>
        <w:jc w:val="center"/>
        <w:rPr>
          <w:rFonts w:hint="default" w:ascii="FreeSerif" w:hAnsi="FreeSerif" w:eastAsia="Times New Roman" w:cs="FreeSerif"/>
          <w:color w:val="auto"/>
          <w:spacing w:val="0"/>
          <w:position w:val="0"/>
          <w:sz w:val="24"/>
          <w:shd w:val="clear" w:fill="auto"/>
        </w:rPr>
      </w:pPr>
    </w:p>
    <w:p w14:paraId="6F534FC9">
      <w:pPr>
        <w:spacing w:before="0" w:after="0" w:line="240" w:lineRule="auto"/>
        <w:ind w:left="0" w:right="0" w:firstLine="0"/>
        <w:jc w:val="both"/>
        <w:rPr>
          <w:rFonts w:hint="default" w:ascii="FreeSerif" w:hAnsi="FreeSerif" w:eastAsia="Times New Roman"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谈判供应商名称：</w:t>
      </w:r>
    </w:p>
    <w:p w14:paraId="09E6668B">
      <w:pPr>
        <w:spacing w:before="0" w:after="0" w:line="240" w:lineRule="auto"/>
        <w:ind w:left="0" w:right="0" w:firstLine="0"/>
        <w:jc w:val="center"/>
        <w:rPr>
          <w:rFonts w:hint="default" w:ascii="FreeSerif" w:hAnsi="FreeSerif" w:eastAsia="Times New Roman"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单位：元</w:t>
      </w:r>
    </w:p>
    <w:tbl>
      <w:tblPr>
        <w:tblStyle w:val="10"/>
        <w:tblW w:w="0" w:type="auto"/>
        <w:tblInd w:w="0" w:type="dxa"/>
        <w:tblLayout w:type="autofit"/>
        <w:tblCellMar>
          <w:top w:w="0" w:type="dxa"/>
          <w:left w:w="10" w:type="dxa"/>
          <w:bottom w:w="0" w:type="dxa"/>
          <w:right w:w="10" w:type="dxa"/>
        </w:tblCellMar>
      </w:tblPr>
      <w:tblGrid>
        <w:gridCol w:w="803"/>
        <w:gridCol w:w="4600"/>
        <w:gridCol w:w="1031"/>
        <w:gridCol w:w="1031"/>
        <w:gridCol w:w="1033"/>
      </w:tblGrid>
      <w:tr w14:paraId="22FEDF6C">
        <w:tblPrEx>
          <w:tblCellMar>
            <w:top w:w="0" w:type="dxa"/>
            <w:left w:w="10" w:type="dxa"/>
            <w:bottom w:w="0" w:type="dxa"/>
            <w:right w:w="10" w:type="dxa"/>
          </w:tblCellMar>
        </w:tblPrEx>
        <w:trPr>
          <w:trHeight w:val="843" w:hRule="atLeast"/>
        </w:trPr>
        <w:tc>
          <w:tcPr>
            <w:tcW w:w="803"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7C25C019">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序号</w:t>
            </w:r>
          </w:p>
        </w:tc>
        <w:tc>
          <w:tcPr>
            <w:tcW w:w="460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407ACC5">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货物名称（标明生产厂家、品牌、规格型号等）</w:t>
            </w:r>
          </w:p>
        </w:tc>
        <w:tc>
          <w:tcPr>
            <w:tcW w:w="103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FE3FC8">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数量</w:t>
            </w:r>
          </w:p>
        </w:tc>
        <w:tc>
          <w:tcPr>
            <w:tcW w:w="103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F18F730">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单价</w:t>
            </w:r>
          </w:p>
        </w:tc>
        <w:tc>
          <w:tcPr>
            <w:tcW w:w="103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7FB77A4">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小计</w:t>
            </w:r>
          </w:p>
        </w:tc>
      </w:tr>
      <w:tr w14:paraId="1CDE7170">
        <w:tblPrEx>
          <w:tblCellMar>
            <w:top w:w="0" w:type="dxa"/>
            <w:left w:w="10" w:type="dxa"/>
            <w:bottom w:w="0" w:type="dxa"/>
            <w:right w:w="10" w:type="dxa"/>
          </w:tblCellMar>
        </w:tblPrEx>
        <w:trPr>
          <w:trHeight w:val="305"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E05FD6">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D6FED77">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44FD79F">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E63BCF5">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3E15FC7">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76585A86">
        <w:tblPrEx>
          <w:tblCellMar>
            <w:top w:w="0" w:type="dxa"/>
            <w:left w:w="10" w:type="dxa"/>
            <w:bottom w:w="0" w:type="dxa"/>
            <w:right w:w="10" w:type="dxa"/>
          </w:tblCellMar>
        </w:tblPrEx>
        <w:trPr>
          <w:trHeight w:val="305"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98980">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4C26581">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477DFC3">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28D209F">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A619298">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52C849BC">
        <w:tblPrEx>
          <w:tblCellMar>
            <w:top w:w="0" w:type="dxa"/>
            <w:left w:w="10" w:type="dxa"/>
            <w:bottom w:w="0" w:type="dxa"/>
            <w:right w:w="10" w:type="dxa"/>
          </w:tblCellMar>
        </w:tblPrEx>
        <w:trPr>
          <w:trHeight w:val="305"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D54C85">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867941F">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8C9AF9">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C35F35F">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20D09D1">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03DEA442">
        <w:tblPrEx>
          <w:tblCellMar>
            <w:top w:w="0" w:type="dxa"/>
            <w:left w:w="10" w:type="dxa"/>
            <w:bottom w:w="0" w:type="dxa"/>
            <w:right w:w="10" w:type="dxa"/>
          </w:tblCellMar>
        </w:tblPrEx>
        <w:trPr>
          <w:trHeight w:val="305"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D0C688">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4052726">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1D4FB63">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883E7DB">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83EC50F">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040A773E">
        <w:tblPrEx>
          <w:tblCellMar>
            <w:top w:w="0" w:type="dxa"/>
            <w:left w:w="10" w:type="dxa"/>
            <w:bottom w:w="0" w:type="dxa"/>
            <w:right w:w="10" w:type="dxa"/>
          </w:tblCellMar>
        </w:tblPrEx>
        <w:trPr>
          <w:trHeight w:val="305"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6D5EAA">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473691">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0E4380">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14745794">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1E5BF9E0">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1440A1DB">
        <w:tblPrEx>
          <w:tblCellMar>
            <w:top w:w="0" w:type="dxa"/>
            <w:left w:w="10" w:type="dxa"/>
            <w:bottom w:w="0" w:type="dxa"/>
            <w:right w:w="10" w:type="dxa"/>
          </w:tblCellMar>
        </w:tblPrEx>
        <w:trPr>
          <w:trHeight w:val="299"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8271A">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BD680A7">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3F34915">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2CDD65E">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4A52089">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0FBBEFB6">
        <w:tblPrEx>
          <w:tblCellMar>
            <w:top w:w="0" w:type="dxa"/>
            <w:left w:w="10" w:type="dxa"/>
            <w:bottom w:w="0" w:type="dxa"/>
            <w:right w:w="10" w:type="dxa"/>
          </w:tblCellMar>
        </w:tblPrEx>
        <w:trPr>
          <w:trHeight w:val="305"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F3F15F">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8AA2D88">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38E36F3">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E2B64F7">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473EA01">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2D44DB25">
        <w:tblPrEx>
          <w:tblCellMar>
            <w:top w:w="0" w:type="dxa"/>
            <w:left w:w="10" w:type="dxa"/>
            <w:bottom w:w="0" w:type="dxa"/>
            <w:right w:w="10" w:type="dxa"/>
          </w:tblCellMar>
        </w:tblPrEx>
        <w:trPr>
          <w:trHeight w:val="305"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CF1C8">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A90979B">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A0E9DC3">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EADF0BC">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648E426">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6F4AE8A8">
        <w:tblPrEx>
          <w:tblCellMar>
            <w:top w:w="0" w:type="dxa"/>
            <w:left w:w="10" w:type="dxa"/>
            <w:bottom w:w="0" w:type="dxa"/>
            <w:right w:w="10" w:type="dxa"/>
          </w:tblCellMar>
        </w:tblPrEx>
        <w:trPr>
          <w:trHeight w:val="305" w:hRule="atLeast"/>
        </w:trPr>
        <w:tc>
          <w:tcPr>
            <w:tcW w:w="8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93F343">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4600"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9F53730">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5E4318">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3F25642">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103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2A7D00D">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36F09D8A">
        <w:tblPrEx>
          <w:tblCellMar>
            <w:top w:w="0" w:type="dxa"/>
            <w:left w:w="10" w:type="dxa"/>
            <w:bottom w:w="0" w:type="dxa"/>
            <w:right w:w="10" w:type="dxa"/>
          </w:tblCellMar>
        </w:tblPrEx>
        <w:trPr>
          <w:trHeight w:val="447" w:hRule="atLeast"/>
        </w:trPr>
        <w:tc>
          <w:tcPr>
            <w:tcW w:w="8498"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C58E612">
            <w:pPr>
              <w:spacing w:before="0" w:after="0" w:line="240" w:lineRule="auto"/>
              <w:ind w:left="0" w:right="0" w:firstLine="0"/>
              <w:jc w:val="center"/>
              <w:rPr>
                <w:rFonts w:hint="default" w:ascii="FreeSerif" w:hAnsi="FreeSerif" w:cs="FreeSerif"/>
                <w:color w:val="auto"/>
                <w:spacing w:val="0"/>
                <w:position w:val="0"/>
                <w:shd w:val="clear" w:fill="auto"/>
              </w:rPr>
            </w:pPr>
            <w:r>
              <w:rPr>
                <w:rFonts w:hint="default" w:ascii="FreeSerif" w:hAnsi="FreeSerif" w:eastAsia="宋体" w:cs="FreeSerif"/>
                <w:color w:val="auto"/>
                <w:spacing w:val="0"/>
                <w:position w:val="0"/>
                <w:sz w:val="24"/>
                <w:shd w:val="clear" w:fill="auto"/>
              </w:rPr>
              <w:t>总价（人民币大写）：￥</w:t>
            </w:r>
            <w:r>
              <w:rPr>
                <w:rFonts w:hint="default" w:ascii="FreeSerif" w:hAnsi="FreeSerif" w:eastAsia="Times New Roman" w:cs="FreeSerif"/>
                <w:color w:val="auto"/>
                <w:spacing w:val="0"/>
                <w:position w:val="0"/>
                <w:sz w:val="24"/>
                <w:shd w:val="clear" w:fill="auto"/>
              </w:rPr>
              <w:t xml:space="preserve">     </w:t>
            </w:r>
            <w:r>
              <w:rPr>
                <w:rFonts w:hint="default" w:ascii="FreeSerif" w:hAnsi="FreeSerif" w:eastAsia="宋体" w:cs="FreeSerif"/>
                <w:color w:val="auto"/>
                <w:spacing w:val="0"/>
                <w:position w:val="0"/>
                <w:sz w:val="24"/>
                <w:shd w:val="clear" w:fill="auto"/>
              </w:rPr>
              <w:t>元</w:t>
            </w:r>
          </w:p>
        </w:tc>
      </w:tr>
    </w:tbl>
    <w:p w14:paraId="72CC8C33">
      <w:pPr>
        <w:spacing w:before="0" w:after="0" w:line="240" w:lineRule="auto"/>
        <w:ind w:left="0" w:right="0" w:firstLine="0"/>
        <w:jc w:val="center"/>
        <w:rPr>
          <w:rFonts w:hint="default" w:ascii="FreeSerif" w:hAnsi="FreeSerif" w:eastAsia="Times New Roman" w:cs="FreeSerif"/>
          <w:color w:val="auto"/>
          <w:spacing w:val="0"/>
          <w:position w:val="0"/>
          <w:sz w:val="24"/>
          <w:shd w:val="clear" w:fill="auto"/>
        </w:rPr>
      </w:pPr>
    </w:p>
    <w:p w14:paraId="050376EB">
      <w:pPr>
        <w:spacing w:before="0" w:after="0" w:line="240" w:lineRule="auto"/>
        <w:ind w:left="0" w:right="0" w:firstLine="0"/>
        <w:jc w:val="center"/>
        <w:rPr>
          <w:rFonts w:hint="default" w:ascii="FreeSerif" w:hAnsi="FreeSerif" w:eastAsia="Times New Roman" w:cs="FreeSerif"/>
          <w:color w:val="auto"/>
          <w:spacing w:val="0"/>
          <w:position w:val="0"/>
          <w:sz w:val="24"/>
          <w:shd w:val="clear" w:fill="auto"/>
        </w:rPr>
      </w:pPr>
    </w:p>
    <w:p w14:paraId="48BA4931">
      <w:pPr>
        <w:spacing w:before="0" w:after="0" w:line="240" w:lineRule="auto"/>
        <w:ind w:left="0" w:right="0" w:firstLine="0"/>
        <w:jc w:val="center"/>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谈判供应商代表签字：</w:t>
      </w:r>
    </w:p>
    <w:p w14:paraId="5508A57D">
      <w:pPr>
        <w:spacing w:before="0" w:after="0" w:line="240" w:lineRule="auto"/>
        <w:ind w:left="0" w:right="0" w:firstLine="0"/>
        <w:jc w:val="center"/>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谈判供应商公章</w:t>
      </w:r>
    </w:p>
    <w:p w14:paraId="39C8D67C">
      <w:pPr>
        <w:spacing w:before="0" w:after="0" w:line="240" w:lineRule="auto"/>
        <w:ind w:left="0" w:right="0" w:firstLine="0"/>
        <w:jc w:val="center"/>
        <w:rPr>
          <w:rFonts w:hint="default" w:ascii="FreeSerif" w:hAnsi="FreeSerif" w:eastAsia="Times New Roman"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日期：</w:t>
      </w:r>
    </w:p>
    <w:p w14:paraId="7782DBC2">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380AD5A4">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320CF130">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0768A57C">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602FB152">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0B30ED0C">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755EF155">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49FD85F8">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49265BE5">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12A6F5D2">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4CEEB08E">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4DB712FF">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47C0ADB4">
      <w:pPr>
        <w:spacing w:before="0" w:after="0" w:line="240" w:lineRule="auto"/>
        <w:ind w:left="0" w:right="0" w:firstLine="210"/>
        <w:jc w:val="left"/>
        <w:rPr>
          <w:rFonts w:hint="default" w:ascii="FreeSerif" w:hAnsi="FreeSerif" w:eastAsia="Times New Roman" w:cs="FreeSerif"/>
          <w:color w:val="auto"/>
          <w:spacing w:val="0"/>
          <w:position w:val="0"/>
          <w:sz w:val="22"/>
          <w:shd w:val="clear" w:fill="auto"/>
        </w:rPr>
      </w:pPr>
    </w:p>
    <w:p w14:paraId="670686B8">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格式6                     </w:t>
      </w:r>
    </w:p>
    <w:p w14:paraId="1E847D72">
      <w:pPr>
        <w:spacing w:before="0" w:after="0" w:line="36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b/>
          <w:color w:val="auto"/>
          <w:spacing w:val="0"/>
          <w:position w:val="0"/>
          <w:sz w:val="24"/>
          <w:shd w:val="clear" w:fill="auto"/>
        </w:rPr>
        <w:t>技术参数响应表</w:t>
      </w:r>
    </w:p>
    <w:p w14:paraId="0A23E6C3">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tbl>
      <w:tblPr>
        <w:tblStyle w:val="10"/>
        <w:tblW w:w="8599" w:type="dxa"/>
        <w:tblInd w:w="0" w:type="dxa"/>
        <w:tblLayout w:type="autofit"/>
        <w:tblCellMar>
          <w:top w:w="0" w:type="dxa"/>
          <w:left w:w="10" w:type="dxa"/>
          <w:bottom w:w="0" w:type="dxa"/>
          <w:right w:w="10" w:type="dxa"/>
        </w:tblCellMar>
      </w:tblPr>
      <w:tblGrid>
        <w:gridCol w:w="707"/>
        <w:gridCol w:w="706"/>
        <w:gridCol w:w="3272"/>
        <w:gridCol w:w="2639"/>
        <w:gridCol w:w="1275"/>
      </w:tblGrid>
      <w:tr w14:paraId="12CD0BDE">
        <w:tblPrEx>
          <w:tblCellMar>
            <w:top w:w="0" w:type="dxa"/>
            <w:left w:w="10" w:type="dxa"/>
            <w:bottom w:w="0" w:type="dxa"/>
            <w:right w:w="10" w:type="dxa"/>
          </w:tblCellMar>
        </w:tblPrEx>
        <w:trPr>
          <w:trHeight w:val="539" w:hRule="atLeast"/>
        </w:trPr>
        <w:tc>
          <w:tcPr>
            <w:tcW w:w="468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74E81">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按招标文件规定填写</w:t>
            </w:r>
          </w:p>
        </w:tc>
        <w:tc>
          <w:tcPr>
            <w:tcW w:w="391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D8047">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按投标人所投内容填写</w:t>
            </w:r>
          </w:p>
        </w:tc>
      </w:tr>
      <w:tr w14:paraId="19992C92">
        <w:tblPrEx>
          <w:tblCellMar>
            <w:top w:w="0" w:type="dxa"/>
            <w:left w:w="10" w:type="dxa"/>
            <w:bottom w:w="0" w:type="dxa"/>
            <w:right w:w="10" w:type="dxa"/>
          </w:tblCellMar>
        </w:tblPrEx>
        <w:trPr>
          <w:trHeight w:val="539"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DF9AE">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序号</w:t>
            </w:r>
          </w:p>
        </w:tc>
        <w:tc>
          <w:tcPr>
            <w:tcW w:w="7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52B1F">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品名</w:t>
            </w:r>
          </w:p>
        </w:tc>
        <w:tc>
          <w:tcPr>
            <w:tcW w:w="32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8FAFF">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磋商文件要求</w:t>
            </w:r>
          </w:p>
        </w:tc>
        <w:tc>
          <w:tcPr>
            <w:tcW w:w="2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DDC3D">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响应文件</w:t>
            </w:r>
          </w:p>
        </w:tc>
        <w:tc>
          <w:tcPr>
            <w:tcW w:w="12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214EE">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偏离说明</w:t>
            </w:r>
          </w:p>
        </w:tc>
      </w:tr>
      <w:tr w14:paraId="1331CAC5">
        <w:tblPrEx>
          <w:tblCellMar>
            <w:top w:w="0" w:type="dxa"/>
            <w:left w:w="10" w:type="dxa"/>
            <w:bottom w:w="0" w:type="dxa"/>
            <w:right w:w="10" w:type="dxa"/>
          </w:tblCellMar>
        </w:tblPrEx>
        <w:trPr>
          <w:trHeight w:val="416"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FEE43">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1</w:t>
            </w:r>
          </w:p>
        </w:tc>
        <w:tc>
          <w:tcPr>
            <w:tcW w:w="7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56F6D">
            <w:pPr>
              <w:widowControl w:val="0"/>
              <w:spacing w:before="0" w:after="0" w:line="240" w:lineRule="auto"/>
              <w:ind w:left="0" w:right="0" w:firstLine="0"/>
              <w:jc w:val="left"/>
              <w:rPr>
                <w:rFonts w:hint="default" w:ascii="FreeSerif" w:hAnsi="FreeSerif" w:eastAsia="宋体" w:cs="FreeSerif"/>
                <w:color w:val="auto"/>
                <w:spacing w:val="0"/>
                <w:position w:val="0"/>
                <w:sz w:val="22"/>
                <w:shd w:val="clear" w:fill="auto"/>
              </w:rPr>
            </w:pPr>
          </w:p>
        </w:tc>
        <w:tc>
          <w:tcPr>
            <w:tcW w:w="32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39D713">
            <w:pPr>
              <w:spacing w:before="0" w:after="0" w:line="240" w:lineRule="auto"/>
              <w:ind w:left="0" w:right="0" w:firstLine="0"/>
              <w:jc w:val="both"/>
              <w:rPr>
                <w:rFonts w:hint="default" w:ascii="FreeSerif" w:hAnsi="FreeSerif" w:eastAsia="宋体" w:cs="FreeSerif"/>
                <w:color w:val="auto"/>
                <w:spacing w:val="0"/>
                <w:position w:val="0"/>
                <w:sz w:val="22"/>
                <w:shd w:val="clear" w:fill="auto"/>
              </w:rPr>
            </w:pPr>
          </w:p>
        </w:tc>
        <w:tc>
          <w:tcPr>
            <w:tcW w:w="2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3BBA89">
            <w:pPr>
              <w:widowControl w:val="0"/>
              <w:spacing w:before="0" w:after="0" w:line="240" w:lineRule="auto"/>
              <w:ind w:left="0" w:right="0" w:firstLine="0"/>
              <w:jc w:val="both"/>
              <w:rPr>
                <w:rFonts w:hint="default" w:ascii="FreeSerif" w:hAnsi="FreeSerif" w:eastAsia="宋体" w:cs="FreeSerif"/>
                <w:color w:val="auto"/>
                <w:spacing w:val="0"/>
                <w:position w:val="0"/>
                <w:sz w:val="22"/>
                <w:shd w:val="clear" w:fill="auto"/>
              </w:rPr>
            </w:pPr>
          </w:p>
        </w:tc>
        <w:tc>
          <w:tcPr>
            <w:tcW w:w="12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534EF">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2EACB918">
        <w:tblPrEx>
          <w:tblCellMar>
            <w:top w:w="0" w:type="dxa"/>
            <w:left w:w="10" w:type="dxa"/>
            <w:bottom w:w="0" w:type="dxa"/>
            <w:right w:w="10" w:type="dxa"/>
          </w:tblCellMar>
        </w:tblPrEx>
        <w:trPr>
          <w:trHeight w:val="416"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80E97C">
            <w:pPr>
              <w:spacing w:before="0" w:after="0" w:line="240" w:lineRule="auto"/>
              <w:ind w:left="0" w:right="0" w:firstLine="0"/>
              <w:jc w:val="center"/>
              <w:rPr>
                <w:rFonts w:hint="default" w:ascii="FreeSerif" w:hAnsi="FreeSerif" w:eastAsia="宋体" w:cs="FreeSerif"/>
                <w:color w:val="auto"/>
                <w:spacing w:val="0"/>
                <w:position w:val="0"/>
                <w:shd w:val="clear" w:fill="auto"/>
              </w:rPr>
            </w:pPr>
            <w:r>
              <w:rPr>
                <w:rFonts w:hint="default" w:ascii="FreeSerif" w:hAnsi="FreeSerif" w:eastAsia="宋体" w:cs="FreeSerif"/>
                <w:color w:val="auto"/>
                <w:spacing w:val="0"/>
                <w:position w:val="0"/>
                <w:sz w:val="24"/>
                <w:shd w:val="clear" w:fill="auto"/>
              </w:rPr>
              <w:t>2</w:t>
            </w:r>
          </w:p>
        </w:tc>
        <w:tc>
          <w:tcPr>
            <w:tcW w:w="7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11626">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32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94417">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2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FBCF0">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12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2FD22">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5AE86EA5">
        <w:tblPrEx>
          <w:tblCellMar>
            <w:top w:w="0" w:type="dxa"/>
            <w:left w:w="10" w:type="dxa"/>
            <w:bottom w:w="0" w:type="dxa"/>
            <w:right w:w="10" w:type="dxa"/>
          </w:tblCellMar>
        </w:tblPrEx>
        <w:trPr>
          <w:trHeight w:val="384"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E8A7E">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7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3BB14">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32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15DD81">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2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B6142">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12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6BDFDD">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0674AE62">
        <w:tblPrEx>
          <w:tblCellMar>
            <w:top w:w="0" w:type="dxa"/>
            <w:left w:w="10" w:type="dxa"/>
            <w:bottom w:w="0" w:type="dxa"/>
            <w:right w:w="10" w:type="dxa"/>
          </w:tblCellMar>
        </w:tblPrEx>
        <w:trPr>
          <w:trHeight w:val="384"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63866F">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7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675D87">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32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70698F">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2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C48C16">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12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4E63E7">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395A892C">
        <w:tblPrEx>
          <w:tblCellMar>
            <w:top w:w="0" w:type="dxa"/>
            <w:left w:w="10" w:type="dxa"/>
            <w:bottom w:w="0" w:type="dxa"/>
            <w:right w:w="10" w:type="dxa"/>
          </w:tblCellMar>
        </w:tblPrEx>
        <w:trPr>
          <w:trHeight w:val="384"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3388E">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7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797D7">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32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1DBD6F">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2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AEDBB8">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12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60762">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r w14:paraId="5877BE99">
        <w:tblPrEx>
          <w:tblCellMar>
            <w:top w:w="0" w:type="dxa"/>
            <w:left w:w="10" w:type="dxa"/>
            <w:bottom w:w="0" w:type="dxa"/>
            <w:right w:w="10" w:type="dxa"/>
          </w:tblCellMar>
        </w:tblPrEx>
        <w:trPr>
          <w:trHeight w:val="411"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52B609">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7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8D6C07">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c>
          <w:tcPr>
            <w:tcW w:w="32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3F1758">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26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9C9FA">
            <w:pPr>
              <w:spacing w:before="0" w:after="0" w:line="240" w:lineRule="auto"/>
              <w:ind w:left="240" w:right="0" w:hanging="240"/>
              <w:jc w:val="left"/>
              <w:rPr>
                <w:rFonts w:hint="default" w:ascii="FreeSerif" w:hAnsi="FreeSerif" w:eastAsia="宋体" w:cs="FreeSerif"/>
                <w:color w:val="auto"/>
                <w:spacing w:val="0"/>
                <w:position w:val="0"/>
                <w:sz w:val="22"/>
                <w:shd w:val="clear" w:fill="auto"/>
              </w:rPr>
            </w:pPr>
          </w:p>
        </w:tc>
        <w:tc>
          <w:tcPr>
            <w:tcW w:w="12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C8ECA">
            <w:pPr>
              <w:spacing w:before="0" w:after="0" w:line="240" w:lineRule="auto"/>
              <w:ind w:left="0" w:right="0" w:firstLine="0"/>
              <w:jc w:val="center"/>
              <w:rPr>
                <w:rFonts w:hint="default" w:ascii="FreeSerif" w:hAnsi="FreeSerif" w:eastAsia="宋体" w:cs="FreeSerif"/>
                <w:color w:val="auto"/>
                <w:spacing w:val="0"/>
                <w:position w:val="0"/>
                <w:sz w:val="22"/>
                <w:shd w:val="clear" w:fill="auto"/>
              </w:rPr>
            </w:pPr>
          </w:p>
        </w:tc>
      </w:tr>
    </w:tbl>
    <w:p w14:paraId="24477390">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p w14:paraId="67B618BA">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(可根据需求自行更改)</w:t>
      </w:r>
    </w:p>
    <w:p w14:paraId="09DE21EB">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p w14:paraId="062E86B6">
      <w:pPr>
        <w:spacing w:before="0" w:after="0" w:line="360" w:lineRule="auto"/>
        <w:ind w:left="5250" w:right="0" w:firstLine="24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投标人电子公章：</w:t>
      </w:r>
    </w:p>
    <w:p w14:paraId="2443511A">
      <w:pPr>
        <w:spacing w:before="0" w:after="0" w:line="360" w:lineRule="auto"/>
        <w:ind w:left="0" w:right="0" w:firstLine="0"/>
        <w:jc w:val="righ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年  月  日</w:t>
      </w:r>
    </w:p>
    <w:p w14:paraId="2A6FA3D1">
      <w:pPr>
        <w:spacing w:before="0" w:after="0" w:line="360" w:lineRule="auto"/>
        <w:ind w:left="0" w:right="0" w:firstLine="0"/>
        <w:jc w:val="both"/>
        <w:rPr>
          <w:rFonts w:hint="default" w:ascii="FreeSerif" w:hAnsi="FreeSerif" w:eastAsia="宋体" w:cs="FreeSerif"/>
          <w:b/>
          <w:color w:val="auto"/>
          <w:spacing w:val="0"/>
          <w:position w:val="0"/>
          <w:sz w:val="24"/>
          <w:shd w:val="clear" w:fill="auto"/>
        </w:rPr>
      </w:pPr>
    </w:p>
    <w:p w14:paraId="3D4E42E0">
      <w:pPr>
        <w:spacing w:before="0" w:after="0" w:line="360" w:lineRule="auto"/>
        <w:ind w:left="0" w:right="0" w:firstLine="0"/>
        <w:jc w:val="both"/>
        <w:rPr>
          <w:rFonts w:hint="default" w:ascii="FreeSerif" w:hAnsi="FreeSerif" w:eastAsia="宋体" w:cs="FreeSerif"/>
          <w:b/>
          <w:color w:val="auto"/>
          <w:spacing w:val="0"/>
          <w:position w:val="0"/>
          <w:sz w:val="24"/>
          <w:shd w:val="clear" w:fill="auto"/>
        </w:rPr>
      </w:pPr>
    </w:p>
    <w:p w14:paraId="79DF0F13">
      <w:pPr>
        <w:spacing w:before="0" w:after="0" w:line="360" w:lineRule="auto"/>
        <w:ind w:left="0" w:right="0" w:firstLine="0"/>
        <w:jc w:val="both"/>
        <w:rPr>
          <w:rFonts w:hint="default" w:ascii="FreeSerif" w:hAnsi="FreeSerif" w:eastAsia="宋体" w:cs="FreeSerif"/>
          <w:b/>
          <w:color w:val="auto"/>
          <w:spacing w:val="0"/>
          <w:position w:val="0"/>
          <w:sz w:val="24"/>
          <w:shd w:val="clear" w:fill="auto"/>
        </w:rPr>
      </w:pPr>
    </w:p>
    <w:p w14:paraId="18CDF371">
      <w:pPr>
        <w:spacing w:before="0" w:after="0" w:line="360" w:lineRule="auto"/>
        <w:ind w:left="0" w:right="0" w:firstLine="0"/>
        <w:jc w:val="both"/>
        <w:rPr>
          <w:rFonts w:hint="default" w:ascii="FreeSerif" w:hAnsi="FreeSerif" w:eastAsia="宋体" w:cs="FreeSerif"/>
          <w:b/>
          <w:color w:val="auto"/>
          <w:spacing w:val="0"/>
          <w:position w:val="0"/>
          <w:sz w:val="24"/>
          <w:shd w:val="clear" w:fill="auto"/>
        </w:rPr>
      </w:pPr>
    </w:p>
    <w:p w14:paraId="1CD44F45">
      <w:pPr>
        <w:spacing w:before="0" w:after="0" w:line="36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w:t>
      </w:r>
    </w:p>
    <w:p w14:paraId="7D13E7B8">
      <w:pPr>
        <w:spacing w:before="0" w:after="0" w:line="360" w:lineRule="auto"/>
        <w:ind w:left="0" w:right="0" w:firstLine="0"/>
        <w:jc w:val="left"/>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br w:type="page"/>
      </w:r>
      <w:r>
        <w:rPr>
          <w:rFonts w:hint="default" w:ascii="FreeSerif" w:hAnsi="FreeSerif" w:eastAsia="宋体" w:cs="FreeSerif"/>
          <w:color w:val="auto"/>
          <w:spacing w:val="0"/>
          <w:position w:val="0"/>
          <w:sz w:val="24"/>
          <w:shd w:val="clear" w:fill="auto"/>
        </w:rPr>
        <w:t>格式7</w:t>
      </w:r>
    </w:p>
    <w:p w14:paraId="402B53EE">
      <w:pPr>
        <w:tabs>
          <w:tab w:val="left" w:pos="0"/>
          <w:tab w:val="left" w:pos="993"/>
          <w:tab w:val="left" w:pos="1134"/>
        </w:tabs>
        <w:spacing w:before="0" w:after="0" w:line="240" w:lineRule="auto"/>
        <w:ind w:left="0" w:right="0" w:firstLine="480"/>
        <w:jc w:val="both"/>
        <w:rPr>
          <w:rFonts w:hint="default" w:ascii="FreeSerif" w:hAnsi="FreeSerif" w:eastAsia="宋体" w:cs="FreeSerif"/>
          <w:color w:val="auto"/>
          <w:spacing w:val="0"/>
          <w:position w:val="0"/>
          <w:sz w:val="24"/>
          <w:shd w:val="clear" w:fill="auto"/>
        </w:rPr>
      </w:pPr>
    </w:p>
    <w:p w14:paraId="3DAD13A5">
      <w:pPr>
        <w:spacing w:before="0" w:after="0" w:line="380" w:lineRule="auto"/>
        <w:ind w:left="0" w:right="0" w:firstLine="0"/>
        <w:jc w:val="center"/>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售后服务承诺</w:t>
      </w:r>
    </w:p>
    <w:p w14:paraId="06578499">
      <w:pPr>
        <w:spacing w:before="0" w:after="0" w:line="380" w:lineRule="auto"/>
        <w:ind w:left="0" w:right="0" w:firstLine="0"/>
        <w:jc w:val="center"/>
        <w:rPr>
          <w:rFonts w:hint="default" w:ascii="FreeSerif" w:hAnsi="FreeSerif" w:eastAsia="宋体" w:cs="FreeSerif"/>
          <w:color w:val="auto"/>
          <w:spacing w:val="0"/>
          <w:position w:val="0"/>
          <w:sz w:val="24"/>
          <w:shd w:val="clear" w:fill="auto"/>
        </w:rPr>
      </w:pPr>
    </w:p>
    <w:p w14:paraId="794BB5AC">
      <w:pPr>
        <w:spacing w:before="0" w:after="0" w:line="380" w:lineRule="auto"/>
        <w:ind w:left="0" w:right="0" w:firstLine="360"/>
        <w:jc w:val="both"/>
        <w:rPr>
          <w:rFonts w:hint="default" w:ascii="FreeSerif" w:hAnsi="FreeSerif" w:eastAsia="宋体" w:cs="FreeSerif"/>
          <w:color w:val="auto"/>
          <w:spacing w:val="0"/>
          <w:position w:val="0"/>
          <w:sz w:val="24"/>
          <w:shd w:val="clear" w:fill="auto"/>
        </w:rPr>
      </w:pPr>
    </w:p>
    <w:p w14:paraId="37DBAD84">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p w14:paraId="4B0DBDB7">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p w14:paraId="7687B989">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p w14:paraId="2BF07BBC">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p w14:paraId="48A35F98">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p w14:paraId="5B2B40AC">
      <w:pPr>
        <w:spacing w:before="0" w:after="0" w:line="240" w:lineRule="auto"/>
        <w:ind w:left="0" w:right="0" w:firstLine="0"/>
        <w:jc w:val="both"/>
        <w:rPr>
          <w:rFonts w:hint="default" w:ascii="FreeSerif" w:hAnsi="FreeSerif" w:eastAsia="宋体" w:cs="FreeSerif"/>
          <w:color w:val="auto"/>
          <w:spacing w:val="0"/>
          <w:position w:val="0"/>
          <w:sz w:val="24"/>
          <w:shd w:val="clear" w:fill="auto"/>
        </w:rPr>
      </w:pPr>
    </w:p>
    <w:p w14:paraId="33AABB32">
      <w:pPr>
        <w:spacing w:before="0" w:after="0" w:line="380" w:lineRule="auto"/>
        <w:ind w:left="0" w:right="0" w:firstLine="0"/>
        <w:jc w:val="both"/>
        <w:rPr>
          <w:rFonts w:hint="default" w:ascii="FreeSerif" w:hAnsi="FreeSerif" w:eastAsia="宋体" w:cs="FreeSerif"/>
          <w:color w:val="auto"/>
          <w:spacing w:val="0"/>
          <w:position w:val="0"/>
          <w:sz w:val="24"/>
          <w:shd w:val="clear" w:fill="auto"/>
        </w:rPr>
      </w:pPr>
    </w:p>
    <w:p w14:paraId="6C234398">
      <w:pPr>
        <w:spacing w:before="0" w:after="0" w:line="380" w:lineRule="auto"/>
        <w:ind w:left="0" w:right="0" w:firstLine="4008"/>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投标人电子公章：</w:t>
      </w:r>
    </w:p>
    <w:p w14:paraId="3604CA73">
      <w:pPr>
        <w:spacing w:before="0" w:after="0" w:line="380" w:lineRule="auto"/>
        <w:ind w:left="0" w:right="640" w:firstLine="1560"/>
        <w:jc w:val="both"/>
        <w:rPr>
          <w:rFonts w:hint="default" w:ascii="FreeSerif" w:hAnsi="FreeSerif" w:eastAsia="宋体" w:cs="FreeSerif"/>
          <w:color w:val="auto"/>
          <w:spacing w:val="0"/>
          <w:position w:val="0"/>
          <w:sz w:val="24"/>
          <w:shd w:val="clear" w:fill="auto"/>
        </w:rPr>
      </w:pPr>
    </w:p>
    <w:p w14:paraId="1A21455F">
      <w:pPr>
        <w:spacing w:before="0" w:after="0" w:line="380" w:lineRule="auto"/>
        <w:ind w:left="0" w:right="0" w:firstLine="360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w:t>
      </w: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 xml:space="preserve">   年   月    日</w:t>
      </w:r>
    </w:p>
    <w:p w14:paraId="5226FDE0">
      <w:pPr>
        <w:spacing w:before="0" w:after="0" w:line="380" w:lineRule="auto"/>
        <w:ind w:left="0" w:right="0" w:firstLine="3600"/>
        <w:jc w:val="both"/>
        <w:rPr>
          <w:rFonts w:hint="default" w:ascii="FreeSerif" w:hAnsi="FreeSerif" w:eastAsia="宋体" w:cs="FreeSerif"/>
          <w:b/>
          <w:color w:val="auto"/>
          <w:spacing w:val="0"/>
          <w:position w:val="0"/>
          <w:sz w:val="24"/>
          <w:shd w:val="clear" w:fill="auto"/>
        </w:rPr>
      </w:pPr>
      <w:r>
        <w:rPr>
          <w:rFonts w:hint="default" w:ascii="FreeSerif" w:hAnsi="FreeSerif" w:eastAsia="宋体" w:cs="FreeSerif"/>
          <w:b/>
          <w:color w:val="auto"/>
          <w:spacing w:val="0"/>
          <w:position w:val="0"/>
          <w:sz w:val="24"/>
          <w:shd w:val="clear" w:fill="auto"/>
        </w:rPr>
        <w:t xml:space="preserve"> </w:t>
      </w:r>
    </w:p>
    <w:p w14:paraId="196FF2D0">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0B7E39B4">
      <w:pPr>
        <w:pStyle w:val="16"/>
        <w:rPr>
          <w:rFonts w:hint="default" w:ascii="FreeSerif" w:hAnsi="FreeSerif" w:eastAsia="宋体" w:cs="FreeSerif"/>
          <w:b/>
          <w:color w:val="auto"/>
          <w:spacing w:val="0"/>
          <w:position w:val="0"/>
          <w:sz w:val="24"/>
          <w:shd w:val="clear" w:fill="auto"/>
        </w:rPr>
      </w:pPr>
    </w:p>
    <w:p w14:paraId="75A37327">
      <w:pPr>
        <w:pStyle w:val="3"/>
        <w:rPr>
          <w:rFonts w:hint="default" w:ascii="FreeSerif" w:hAnsi="FreeSerif" w:eastAsia="宋体" w:cs="FreeSerif"/>
          <w:b/>
          <w:color w:val="auto"/>
          <w:spacing w:val="0"/>
          <w:position w:val="0"/>
          <w:sz w:val="24"/>
          <w:shd w:val="clear" w:fill="auto"/>
        </w:rPr>
      </w:pPr>
    </w:p>
    <w:p w14:paraId="31C87C99">
      <w:pPr>
        <w:rPr>
          <w:rFonts w:hint="default" w:ascii="FreeSerif" w:hAnsi="FreeSerif" w:eastAsia="宋体" w:cs="FreeSerif"/>
          <w:b/>
          <w:color w:val="auto"/>
          <w:spacing w:val="0"/>
          <w:position w:val="0"/>
          <w:sz w:val="24"/>
          <w:shd w:val="clear" w:fill="auto"/>
        </w:rPr>
      </w:pPr>
    </w:p>
    <w:p w14:paraId="1FD4607E">
      <w:pPr>
        <w:pStyle w:val="16"/>
        <w:rPr>
          <w:rFonts w:hint="default" w:ascii="FreeSerif" w:hAnsi="FreeSerif" w:eastAsia="宋体" w:cs="FreeSerif"/>
          <w:b/>
          <w:color w:val="auto"/>
          <w:spacing w:val="0"/>
          <w:position w:val="0"/>
          <w:sz w:val="24"/>
          <w:shd w:val="clear" w:fill="auto"/>
        </w:rPr>
      </w:pPr>
    </w:p>
    <w:p w14:paraId="0FC3D926">
      <w:pPr>
        <w:pStyle w:val="3"/>
        <w:rPr>
          <w:rFonts w:hint="default" w:ascii="FreeSerif" w:hAnsi="FreeSerif" w:eastAsia="宋体" w:cs="FreeSerif"/>
          <w:b/>
          <w:color w:val="auto"/>
          <w:spacing w:val="0"/>
          <w:position w:val="0"/>
          <w:sz w:val="24"/>
          <w:shd w:val="clear" w:fill="auto"/>
        </w:rPr>
      </w:pPr>
    </w:p>
    <w:p w14:paraId="492475F3">
      <w:pPr>
        <w:rPr>
          <w:rFonts w:hint="default" w:ascii="FreeSerif" w:hAnsi="FreeSerif" w:eastAsia="宋体" w:cs="FreeSerif"/>
          <w:b/>
          <w:color w:val="auto"/>
          <w:spacing w:val="0"/>
          <w:position w:val="0"/>
          <w:sz w:val="24"/>
          <w:shd w:val="clear" w:fill="auto"/>
        </w:rPr>
      </w:pPr>
    </w:p>
    <w:p w14:paraId="092D29ED">
      <w:pPr>
        <w:pStyle w:val="16"/>
        <w:rPr>
          <w:rFonts w:hint="default" w:ascii="FreeSerif" w:hAnsi="FreeSerif" w:eastAsia="宋体" w:cs="FreeSerif"/>
          <w:b/>
          <w:color w:val="auto"/>
          <w:spacing w:val="0"/>
          <w:position w:val="0"/>
          <w:sz w:val="24"/>
          <w:shd w:val="clear" w:fill="auto"/>
        </w:rPr>
      </w:pPr>
    </w:p>
    <w:p w14:paraId="4DC5C009">
      <w:pPr>
        <w:pStyle w:val="3"/>
        <w:rPr>
          <w:rFonts w:hint="default" w:ascii="FreeSerif" w:hAnsi="FreeSerif" w:eastAsia="宋体" w:cs="FreeSerif"/>
          <w:b/>
          <w:color w:val="auto"/>
          <w:spacing w:val="0"/>
          <w:position w:val="0"/>
          <w:sz w:val="24"/>
          <w:shd w:val="clear" w:fill="auto"/>
        </w:rPr>
      </w:pPr>
    </w:p>
    <w:p w14:paraId="610FB746">
      <w:pPr>
        <w:rPr>
          <w:rFonts w:hint="default" w:ascii="FreeSerif" w:hAnsi="FreeSerif" w:eastAsia="宋体" w:cs="FreeSerif"/>
          <w:b/>
          <w:color w:val="auto"/>
          <w:spacing w:val="0"/>
          <w:position w:val="0"/>
          <w:sz w:val="24"/>
          <w:shd w:val="clear" w:fill="auto"/>
        </w:rPr>
      </w:pPr>
    </w:p>
    <w:p w14:paraId="1525301B">
      <w:pPr>
        <w:pStyle w:val="16"/>
        <w:rPr>
          <w:rFonts w:hint="default" w:ascii="FreeSerif" w:hAnsi="FreeSerif" w:eastAsia="宋体" w:cs="FreeSerif"/>
          <w:b/>
          <w:color w:val="auto"/>
          <w:spacing w:val="0"/>
          <w:position w:val="0"/>
          <w:sz w:val="24"/>
          <w:shd w:val="clear" w:fill="auto"/>
        </w:rPr>
      </w:pPr>
    </w:p>
    <w:p w14:paraId="339B7DC9">
      <w:pPr>
        <w:pStyle w:val="3"/>
        <w:rPr>
          <w:rFonts w:hint="default" w:ascii="FreeSerif" w:hAnsi="FreeSerif" w:eastAsia="宋体" w:cs="FreeSerif"/>
          <w:b/>
          <w:color w:val="auto"/>
          <w:spacing w:val="0"/>
          <w:position w:val="0"/>
          <w:sz w:val="24"/>
          <w:shd w:val="clear" w:fill="auto"/>
        </w:rPr>
      </w:pPr>
    </w:p>
    <w:p w14:paraId="4EDC87E6">
      <w:pPr>
        <w:rPr>
          <w:rFonts w:hint="default" w:ascii="FreeSerif" w:hAnsi="FreeSerif" w:eastAsia="宋体" w:cs="FreeSerif"/>
          <w:b/>
          <w:color w:val="auto"/>
          <w:spacing w:val="0"/>
          <w:position w:val="0"/>
          <w:sz w:val="24"/>
          <w:shd w:val="clear" w:fill="auto"/>
        </w:rPr>
      </w:pPr>
    </w:p>
    <w:p w14:paraId="0D2E21C3">
      <w:pPr>
        <w:pStyle w:val="16"/>
        <w:rPr>
          <w:rFonts w:hint="default" w:ascii="FreeSerif" w:hAnsi="FreeSerif" w:eastAsia="宋体" w:cs="FreeSerif"/>
          <w:b/>
          <w:color w:val="auto"/>
          <w:spacing w:val="0"/>
          <w:position w:val="0"/>
          <w:sz w:val="24"/>
          <w:shd w:val="clear" w:fill="auto"/>
        </w:rPr>
      </w:pPr>
    </w:p>
    <w:p w14:paraId="3C57AA77">
      <w:pPr>
        <w:pStyle w:val="3"/>
        <w:rPr>
          <w:rFonts w:hint="default" w:ascii="FreeSerif" w:hAnsi="FreeSerif" w:eastAsia="宋体" w:cs="FreeSerif"/>
          <w:b/>
          <w:color w:val="auto"/>
          <w:spacing w:val="0"/>
          <w:position w:val="0"/>
          <w:sz w:val="24"/>
          <w:shd w:val="clear" w:fill="auto"/>
        </w:rPr>
      </w:pPr>
    </w:p>
    <w:p w14:paraId="51F348E8">
      <w:pPr>
        <w:rPr>
          <w:rFonts w:hint="default" w:ascii="FreeSerif" w:hAnsi="FreeSerif" w:eastAsia="宋体" w:cs="FreeSerif"/>
          <w:b/>
          <w:color w:val="auto"/>
          <w:spacing w:val="0"/>
          <w:position w:val="0"/>
          <w:sz w:val="24"/>
          <w:shd w:val="clear" w:fill="auto"/>
        </w:rPr>
      </w:pPr>
    </w:p>
    <w:p w14:paraId="10FA17BE">
      <w:pPr>
        <w:pStyle w:val="16"/>
        <w:rPr>
          <w:rFonts w:hint="default" w:ascii="FreeSerif" w:hAnsi="FreeSerif" w:eastAsia="宋体" w:cs="FreeSerif"/>
          <w:b/>
          <w:color w:val="auto"/>
          <w:spacing w:val="0"/>
          <w:position w:val="0"/>
          <w:sz w:val="24"/>
          <w:shd w:val="clear" w:fill="auto"/>
        </w:rPr>
      </w:pPr>
    </w:p>
    <w:p w14:paraId="59D42915">
      <w:pPr>
        <w:pStyle w:val="3"/>
        <w:rPr>
          <w:rFonts w:hint="default" w:ascii="FreeSerif" w:hAnsi="FreeSerif" w:eastAsia="宋体" w:cs="FreeSerif"/>
          <w:b/>
          <w:color w:val="auto"/>
          <w:spacing w:val="0"/>
          <w:position w:val="0"/>
          <w:sz w:val="24"/>
          <w:shd w:val="clear" w:fill="auto"/>
        </w:rPr>
      </w:pPr>
    </w:p>
    <w:p w14:paraId="0BCBA27B">
      <w:pPr>
        <w:rPr>
          <w:rFonts w:hint="default" w:ascii="FreeSerif" w:hAnsi="FreeSerif" w:cs="FreeSerif"/>
          <w:color w:val="auto"/>
        </w:rPr>
      </w:pPr>
    </w:p>
    <w:p w14:paraId="0244D896">
      <w:pPr>
        <w:spacing w:before="0" w:after="0" w:line="36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br w:type="page"/>
      </w:r>
      <w:r>
        <w:rPr>
          <w:rFonts w:hint="default" w:ascii="FreeSerif" w:hAnsi="FreeSerif" w:eastAsia="宋体" w:cs="FreeSerif"/>
          <w:color w:val="auto"/>
          <w:spacing w:val="0"/>
          <w:position w:val="0"/>
          <w:sz w:val="24"/>
          <w:shd w:val="clear" w:fill="auto"/>
        </w:rPr>
        <w:t>格式8</w:t>
      </w:r>
    </w:p>
    <w:p w14:paraId="58BAE0BA">
      <w:pPr>
        <w:spacing w:before="0" w:after="0" w:line="360" w:lineRule="auto"/>
        <w:ind w:left="0" w:right="0" w:firstLine="168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合格供应商的声明函和承诺书</w:t>
      </w:r>
    </w:p>
    <w:p w14:paraId="6CF94BAA">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6594E9E8">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3B39143D">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0136A828">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535CF604">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48C68214">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1C8EE10B">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4B24ED3D">
      <w:pPr>
        <w:pStyle w:val="16"/>
        <w:rPr>
          <w:rFonts w:hint="default" w:ascii="FreeSerif" w:hAnsi="FreeSerif" w:cs="FreeSerif"/>
          <w:color w:val="auto"/>
        </w:rPr>
      </w:pPr>
    </w:p>
    <w:p w14:paraId="74B80025">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2F568B63">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1B796E06">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5B59B4C4">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323B8249">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2E1410B2">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62899CB4">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3E21E897">
      <w:pPr>
        <w:spacing w:before="0" w:after="0" w:line="380" w:lineRule="auto"/>
        <w:ind w:left="0" w:right="0" w:firstLine="3360"/>
        <w:jc w:val="both"/>
        <w:rPr>
          <w:rFonts w:hint="default" w:ascii="FreeSerif" w:hAnsi="FreeSerif" w:eastAsia="宋体" w:cs="FreeSerif"/>
          <w:color w:val="auto"/>
          <w:spacing w:val="0"/>
          <w:position w:val="0"/>
          <w:sz w:val="24"/>
          <w:shd w:val="clear" w:fill="auto"/>
        </w:rPr>
      </w:pP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投标人电子公章：</w:t>
      </w:r>
    </w:p>
    <w:p w14:paraId="44A6D3D0">
      <w:pPr>
        <w:spacing w:before="0" w:after="0" w:line="380" w:lineRule="auto"/>
        <w:ind w:left="0" w:right="640" w:firstLine="1560"/>
        <w:jc w:val="both"/>
        <w:rPr>
          <w:rFonts w:hint="default" w:ascii="FreeSerif" w:hAnsi="FreeSerif" w:eastAsia="宋体" w:cs="FreeSerif"/>
          <w:color w:val="auto"/>
          <w:spacing w:val="0"/>
          <w:position w:val="0"/>
          <w:sz w:val="24"/>
          <w:shd w:val="clear" w:fill="auto"/>
        </w:rPr>
      </w:pPr>
    </w:p>
    <w:p w14:paraId="372188CA">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r>
        <w:rPr>
          <w:rFonts w:hint="default" w:ascii="FreeSerif" w:hAnsi="FreeSerif" w:eastAsia="宋体" w:cs="FreeSerif"/>
          <w:color w:val="auto"/>
          <w:spacing w:val="0"/>
          <w:position w:val="0"/>
          <w:sz w:val="24"/>
          <w:shd w:val="clear" w:fill="auto"/>
        </w:rPr>
        <w:t xml:space="preserve">  </w:t>
      </w:r>
      <w:r>
        <w:rPr>
          <w:rFonts w:hint="eastAsia" w:ascii="FreeSerif" w:hAnsi="FreeSerif" w:eastAsia="宋体" w:cs="FreeSerif"/>
          <w:color w:val="auto"/>
          <w:spacing w:val="0"/>
          <w:position w:val="0"/>
          <w:sz w:val="24"/>
          <w:shd w:val="clear" w:fill="auto"/>
          <w:lang w:val="en-US" w:eastAsia="zh-CN"/>
        </w:rPr>
        <w:t xml:space="preserve">                                       </w:t>
      </w:r>
      <w:r>
        <w:rPr>
          <w:rFonts w:hint="default" w:ascii="FreeSerif" w:hAnsi="FreeSerif" w:eastAsia="宋体" w:cs="FreeSerif"/>
          <w:color w:val="auto"/>
          <w:spacing w:val="0"/>
          <w:position w:val="0"/>
          <w:sz w:val="24"/>
          <w:shd w:val="clear" w:fill="auto"/>
        </w:rPr>
        <w:t xml:space="preserve">    年   月    日</w:t>
      </w:r>
    </w:p>
    <w:p w14:paraId="6B013C51">
      <w:pPr>
        <w:spacing w:before="0" w:after="0" w:line="360" w:lineRule="auto"/>
        <w:ind w:left="0" w:right="0" w:firstLine="0"/>
        <w:jc w:val="center"/>
        <w:rPr>
          <w:rFonts w:hint="default" w:ascii="FreeSerif" w:hAnsi="FreeSerif" w:eastAsia="宋体" w:cs="FreeSerif"/>
          <w:b/>
          <w:color w:val="auto"/>
          <w:spacing w:val="0"/>
          <w:position w:val="0"/>
          <w:sz w:val="24"/>
          <w:shd w:val="clear" w:fill="auto"/>
        </w:rPr>
      </w:pPr>
    </w:p>
    <w:p w14:paraId="76678786">
      <w:pPr>
        <w:pStyle w:val="16"/>
        <w:rPr>
          <w:rFonts w:hint="default" w:ascii="FreeSerif" w:hAnsi="FreeSerif" w:eastAsia="宋体" w:cs="FreeSerif"/>
          <w:b/>
          <w:color w:val="auto"/>
          <w:spacing w:val="0"/>
          <w:position w:val="0"/>
          <w:sz w:val="24"/>
          <w:shd w:val="clear" w:fill="auto"/>
        </w:rPr>
      </w:pPr>
    </w:p>
    <w:p w14:paraId="4B89ABB3">
      <w:pPr>
        <w:pStyle w:val="3"/>
        <w:rPr>
          <w:rFonts w:hint="default" w:ascii="FreeSerif" w:hAnsi="FreeSerif" w:eastAsia="宋体" w:cs="FreeSerif"/>
          <w:b/>
          <w:color w:val="auto"/>
          <w:spacing w:val="0"/>
          <w:position w:val="0"/>
          <w:sz w:val="24"/>
          <w:shd w:val="clear" w:fill="auto"/>
        </w:rPr>
      </w:pPr>
    </w:p>
    <w:p w14:paraId="15F63667">
      <w:pPr>
        <w:rPr>
          <w:rFonts w:hint="default" w:ascii="FreeSerif" w:hAnsi="FreeSerif" w:eastAsia="宋体" w:cs="FreeSerif"/>
          <w:b/>
          <w:color w:val="auto"/>
          <w:spacing w:val="0"/>
          <w:position w:val="0"/>
          <w:sz w:val="24"/>
          <w:shd w:val="clear" w:fill="auto"/>
        </w:rPr>
      </w:pPr>
    </w:p>
    <w:p w14:paraId="4A705543">
      <w:pPr>
        <w:pStyle w:val="16"/>
        <w:rPr>
          <w:rFonts w:hint="default" w:ascii="FreeSerif" w:hAnsi="FreeSerif" w:eastAsia="宋体" w:cs="FreeSerif"/>
          <w:b/>
          <w:color w:val="auto"/>
          <w:spacing w:val="0"/>
          <w:position w:val="0"/>
          <w:sz w:val="24"/>
          <w:shd w:val="clear" w:fill="auto"/>
        </w:rPr>
      </w:pPr>
    </w:p>
    <w:p w14:paraId="5956F5C6">
      <w:pPr>
        <w:pStyle w:val="3"/>
        <w:rPr>
          <w:rFonts w:hint="default" w:ascii="FreeSerif" w:hAnsi="FreeSerif" w:eastAsia="宋体" w:cs="FreeSerif"/>
          <w:b/>
          <w:color w:val="auto"/>
          <w:spacing w:val="0"/>
          <w:position w:val="0"/>
          <w:sz w:val="24"/>
          <w:shd w:val="clear" w:fill="auto"/>
        </w:rPr>
      </w:pPr>
    </w:p>
    <w:p w14:paraId="110A4331">
      <w:pPr>
        <w:rPr>
          <w:rFonts w:hint="default" w:ascii="FreeSerif" w:hAnsi="FreeSerif" w:eastAsia="宋体" w:cs="FreeSerif"/>
          <w:b/>
          <w:color w:val="auto"/>
          <w:spacing w:val="0"/>
          <w:position w:val="0"/>
          <w:sz w:val="24"/>
          <w:shd w:val="clear" w:fill="auto"/>
        </w:rPr>
      </w:pPr>
    </w:p>
    <w:p w14:paraId="4EE19AB3">
      <w:pPr>
        <w:pStyle w:val="16"/>
        <w:rPr>
          <w:rFonts w:hint="default" w:ascii="FreeSerif" w:hAnsi="FreeSerif" w:eastAsia="宋体" w:cs="FreeSerif"/>
          <w:b/>
          <w:color w:val="auto"/>
          <w:spacing w:val="0"/>
          <w:position w:val="0"/>
          <w:sz w:val="24"/>
          <w:shd w:val="clear" w:fill="auto"/>
        </w:rPr>
      </w:pPr>
    </w:p>
    <w:p w14:paraId="38D004CD">
      <w:pPr>
        <w:pStyle w:val="3"/>
        <w:rPr>
          <w:rFonts w:hint="default" w:ascii="FreeSerif" w:hAnsi="FreeSerif" w:eastAsia="宋体" w:cs="FreeSerif"/>
          <w:b/>
          <w:color w:val="auto"/>
          <w:spacing w:val="0"/>
          <w:position w:val="0"/>
          <w:sz w:val="24"/>
          <w:shd w:val="clear" w:fill="auto"/>
        </w:rPr>
      </w:pPr>
    </w:p>
    <w:p w14:paraId="6A6B7F7B">
      <w:pPr>
        <w:rPr>
          <w:rFonts w:hint="default" w:ascii="FreeSerif" w:hAnsi="FreeSerif" w:eastAsia="宋体" w:cs="FreeSerif"/>
          <w:b/>
          <w:color w:val="auto"/>
          <w:spacing w:val="0"/>
          <w:position w:val="0"/>
          <w:sz w:val="24"/>
          <w:shd w:val="clear" w:fill="auto"/>
        </w:rPr>
      </w:pPr>
    </w:p>
    <w:p w14:paraId="2BE60D4A">
      <w:pPr>
        <w:pStyle w:val="16"/>
        <w:rPr>
          <w:rFonts w:hint="default" w:ascii="FreeSerif" w:hAnsi="FreeSerif" w:eastAsia="宋体" w:cs="FreeSerif"/>
          <w:b/>
          <w:color w:val="auto"/>
          <w:spacing w:val="0"/>
          <w:position w:val="0"/>
          <w:sz w:val="24"/>
          <w:shd w:val="clear" w:fill="auto"/>
        </w:rPr>
      </w:pPr>
    </w:p>
    <w:p w14:paraId="5AB2DD61">
      <w:pPr>
        <w:pStyle w:val="3"/>
        <w:rPr>
          <w:rFonts w:hint="default" w:ascii="FreeSerif" w:hAnsi="FreeSerif" w:eastAsia="宋体" w:cs="FreeSerif"/>
          <w:b/>
          <w:color w:val="auto"/>
          <w:spacing w:val="0"/>
          <w:position w:val="0"/>
          <w:sz w:val="24"/>
          <w:shd w:val="clear" w:fill="auto"/>
        </w:rPr>
      </w:pPr>
    </w:p>
    <w:p w14:paraId="4C82D594">
      <w:pPr>
        <w:spacing w:before="0" w:after="0" w:line="360" w:lineRule="auto"/>
        <w:ind w:left="0" w:right="0" w:firstLine="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格式9</w:t>
      </w:r>
    </w:p>
    <w:p w14:paraId="4377334C">
      <w:pPr>
        <w:jc w:val="center"/>
        <w:rPr>
          <w:rFonts w:hint="default" w:ascii="FreeSerif" w:hAnsi="FreeSerif" w:eastAsia="宋体" w:cs="FreeSerif"/>
          <w:b/>
          <w:bCs/>
          <w:color w:val="auto"/>
          <w:sz w:val="24"/>
          <w:szCs w:val="24"/>
        </w:rPr>
      </w:pPr>
      <w:r>
        <w:rPr>
          <w:rFonts w:hint="default" w:ascii="FreeSerif" w:hAnsi="FreeSerif" w:eastAsia="宋体" w:cs="FreeSerif"/>
          <w:b/>
          <w:bCs/>
          <w:color w:val="auto"/>
          <w:sz w:val="24"/>
          <w:szCs w:val="24"/>
        </w:rPr>
        <w:t>中小企业声明函（货物）</w:t>
      </w:r>
    </w:p>
    <w:p w14:paraId="7DD87AEC">
      <w:pPr>
        <w:ind w:firstLine="480" w:firstLineChars="200"/>
        <w:rPr>
          <w:rFonts w:hint="default" w:ascii="FreeSerif" w:hAnsi="FreeSerif" w:eastAsia="宋体" w:cs="FreeSerif"/>
          <w:color w:val="auto"/>
          <w:sz w:val="24"/>
          <w:szCs w:val="24"/>
        </w:rPr>
      </w:pPr>
      <w:r>
        <w:rPr>
          <w:rFonts w:hint="default" w:ascii="FreeSerif" w:hAnsi="FreeSerif" w:eastAsia="宋体" w:cs="FreeSerif"/>
          <w:color w:val="auto"/>
          <w:sz w:val="24"/>
          <w:szCs w:val="24"/>
        </w:rPr>
        <w:t>本公司（联合体）郑重声明，根据《政府采购促进中小企业发展管理办法》（财库﹝2020﹞46 号）的规定，本公司（联合体）参加</w:t>
      </w:r>
      <w:r>
        <w:rPr>
          <w:rFonts w:hint="eastAsia" w:ascii="FreeSerif" w:hAnsi="FreeSerif" w:eastAsia="宋体" w:cs="FreeSerif"/>
          <w:color w:val="auto"/>
          <w:sz w:val="24"/>
          <w:szCs w:val="24"/>
          <w:u w:val="single"/>
          <w:lang w:eastAsia="zh-CN"/>
        </w:rPr>
        <w:t>周口文理职业学院</w:t>
      </w:r>
      <w:r>
        <w:rPr>
          <w:rFonts w:hint="default" w:ascii="FreeSerif" w:hAnsi="FreeSerif" w:eastAsia="宋体" w:cs="FreeSerif"/>
          <w:color w:val="auto"/>
          <w:sz w:val="24"/>
          <w:szCs w:val="24"/>
        </w:rPr>
        <w:t>的</w:t>
      </w:r>
      <w:r>
        <w:rPr>
          <w:rFonts w:hint="eastAsia" w:ascii="FreeSerif" w:hAnsi="FreeSerif" w:eastAsia="宋体" w:cs="FreeSerif"/>
          <w:color w:val="auto"/>
          <w:sz w:val="24"/>
          <w:szCs w:val="24"/>
          <w:u w:val="single"/>
          <w:lang w:eastAsia="zh-CN"/>
        </w:rPr>
        <w:t>周口文理职业学院综合财务应用管理平台建设项目</w:t>
      </w:r>
      <w:r>
        <w:rPr>
          <w:rFonts w:hint="default" w:ascii="FreeSerif" w:hAnsi="FreeSerif" w:eastAsia="宋体" w:cs="FreeSerif"/>
          <w:color w:val="auto"/>
          <w:sz w:val="24"/>
          <w:szCs w:val="24"/>
        </w:rPr>
        <w:t>采购活动，提供的货物全部由符合政策要求的中小企业制造。相关企业</w:t>
      </w:r>
      <w:r>
        <w:rPr>
          <w:rFonts w:hint="default" w:ascii="FreeSerif" w:hAnsi="FreeSerif" w:eastAsia="宋体" w:cs="FreeSerif"/>
          <w:color w:val="auto"/>
          <w:sz w:val="24"/>
          <w:szCs w:val="24"/>
          <w:u w:val="none"/>
        </w:rPr>
        <w:t>（含联合体中的中小企业、签订分包意向协议的中小企业）</w:t>
      </w:r>
      <w:r>
        <w:rPr>
          <w:rFonts w:hint="default" w:ascii="FreeSerif" w:hAnsi="FreeSerif" w:eastAsia="宋体" w:cs="FreeSerif"/>
          <w:color w:val="auto"/>
          <w:sz w:val="24"/>
          <w:szCs w:val="24"/>
        </w:rPr>
        <w:t>的具体情况如下：</w:t>
      </w:r>
    </w:p>
    <w:p w14:paraId="3897DD47">
      <w:pPr>
        <w:ind w:firstLine="480" w:firstLineChars="200"/>
        <w:rPr>
          <w:rFonts w:hint="default" w:ascii="FreeSerif" w:hAnsi="FreeSerif" w:eastAsia="宋体" w:cs="FreeSerif"/>
          <w:color w:val="auto"/>
          <w:sz w:val="24"/>
          <w:szCs w:val="24"/>
        </w:rPr>
      </w:pPr>
      <w:r>
        <w:rPr>
          <w:rFonts w:hint="default" w:ascii="FreeSerif" w:hAnsi="FreeSerif" w:eastAsia="宋体" w:cs="FreeSerif"/>
          <w:color w:val="auto"/>
          <w:sz w:val="24"/>
          <w:szCs w:val="24"/>
        </w:rPr>
        <w:t>1.</w:t>
      </w:r>
      <w:r>
        <w:rPr>
          <w:rFonts w:hint="eastAsia" w:ascii="FreeSerif" w:hAnsi="FreeSerif" w:eastAsia="宋体" w:cs="FreeSerif"/>
          <w:color w:val="auto"/>
          <w:sz w:val="24"/>
          <w:szCs w:val="24"/>
          <w:u w:val="single"/>
          <w:lang w:eastAsia="zh-CN"/>
        </w:rPr>
        <w:t>应用软件</w:t>
      </w:r>
      <w:r>
        <w:rPr>
          <w:rFonts w:hint="default" w:ascii="FreeSerif" w:hAnsi="FreeSerif" w:eastAsia="宋体" w:cs="FreeSerif"/>
          <w:color w:val="auto"/>
          <w:sz w:val="24"/>
          <w:szCs w:val="24"/>
        </w:rPr>
        <w:t>，属于</w:t>
      </w:r>
      <w:r>
        <w:rPr>
          <w:rFonts w:hint="default" w:ascii="FreeSerif" w:hAnsi="FreeSerif" w:eastAsia="宋体" w:cs="FreeSerif"/>
          <w:color w:val="auto"/>
          <w:sz w:val="24"/>
          <w:szCs w:val="24"/>
          <w:u w:val="single"/>
        </w:rPr>
        <w:t>（</w:t>
      </w:r>
      <w:r>
        <w:rPr>
          <w:rFonts w:hint="eastAsia" w:ascii="FreeSerif" w:hAnsi="FreeSerif" w:eastAsia="宋体" w:cs="FreeSerif"/>
          <w:color w:val="auto"/>
          <w:sz w:val="24"/>
          <w:szCs w:val="24"/>
          <w:u w:val="single"/>
          <w:lang w:val="en-US" w:eastAsia="zh-CN"/>
        </w:rPr>
        <w:t>软件和信息技术服务业</w:t>
      </w:r>
      <w:r>
        <w:rPr>
          <w:rFonts w:hint="default" w:ascii="FreeSerif" w:hAnsi="FreeSerif" w:eastAsia="宋体" w:cs="FreeSerif"/>
          <w:color w:val="auto"/>
          <w:sz w:val="24"/>
          <w:szCs w:val="24"/>
          <w:u w:val="single"/>
        </w:rPr>
        <w:t>）</w:t>
      </w:r>
      <w:r>
        <w:rPr>
          <w:rFonts w:hint="default" w:ascii="FreeSerif" w:hAnsi="FreeSerif" w:eastAsia="宋体" w:cs="FreeSerif"/>
          <w:color w:val="auto"/>
          <w:sz w:val="24"/>
          <w:szCs w:val="24"/>
        </w:rPr>
        <w:t>行业；制造商为</w:t>
      </w:r>
      <w:r>
        <w:rPr>
          <w:rFonts w:hint="default" w:ascii="FreeSerif" w:hAnsi="FreeSerif" w:eastAsia="宋体" w:cs="FreeSerif"/>
          <w:color w:val="auto"/>
          <w:sz w:val="24"/>
          <w:szCs w:val="24"/>
          <w:u w:val="single"/>
        </w:rPr>
        <w:t>（企业名称）</w:t>
      </w:r>
      <w:r>
        <w:rPr>
          <w:rFonts w:hint="default" w:ascii="FreeSerif" w:hAnsi="FreeSerif" w:eastAsia="宋体" w:cs="FreeSerif"/>
          <w:color w:val="auto"/>
          <w:sz w:val="24"/>
          <w:szCs w:val="24"/>
        </w:rPr>
        <w:t>，从业人员</w:t>
      </w:r>
      <w:r>
        <w:rPr>
          <w:rFonts w:hint="default" w:ascii="FreeSerif" w:hAnsi="FreeSerif" w:eastAsia="宋体" w:cs="FreeSerif"/>
          <w:color w:val="auto"/>
          <w:sz w:val="24"/>
          <w:szCs w:val="24"/>
          <w:u w:val="single"/>
          <w:lang w:val="en-US" w:eastAsia="zh-CN"/>
        </w:rPr>
        <w:t xml:space="preserve">  </w:t>
      </w:r>
      <w:r>
        <w:rPr>
          <w:rFonts w:hint="default" w:ascii="FreeSerif" w:hAnsi="FreeSerif" w:eastAsia="宋体" w:cs="FreeSerif"/>
          <w:color w:val="auto"/>
          <w:sz w:val="24"/>
          <w:szCs w:val="24"/>
        </w:rPr>
        <w:t>人，营业收入为</w:t>
      </w:r>
      <w:r>
        <w:rPr>
          <w:rFonts w:hint="default" w:ascii="FreeSerif" w:hAnsi="FreeSerif" w:eastAsia="宋体" w:cs="FreeSerif"/>
          <w:color w:val="auto"/>
          <w:sz w:val="24"/>
          <w:szCs w:val="24"/>
          <w:u w:val="single"/>
          <w:lang w:val="en-US" w:eastAsia="zh-CN"/>
        </w:rPr>
        <w:t xml:space="preserve">  </w:t>
      </w:r>
      <w:r>
        <w:rPr>
          <w:rFonts w:hint="eastAsia" w:ascii="FreeSerif" w:hAnsi="FreeSerif" w:eastAsia="宋体" w:cs="FreeSerif"/>
          <w:color w:val="auto"/>
          <w:sz w:val="24"/>
          <w:szCs w:val="24"/>
          <w:u w:val="single"/>
          <w:lang w:val="en-US" w:eastAsia="zh-CN"/>
        </w:rPr>
        <w:t xml:space="preserve">     </w:t>
      </w:r>
      <w:r>
        <w:rPr>
          <w:rFonts w:hint="default" w:ascii="FreeSerif" w:hAnsi="FreeSerif" w:eastAsia="宋体" w:cs="FreeSerif"/>
          <w:color w:val="auto"/>
          <w:sz w:val="24"/>
          <w:szCs w:val="24"/>
        </w:rPr>
        <w:t>万元，资产总额为</w:t>
      </w:r>
      <w:r>
        <w:rPr>
          <w:rFonts w:hint="default" w:ascii="FreeSerif" w:hAnsi="FreeSerif" w:eastAsia="宋体" w:cs="FreeSerif"/>
          <w:color w:val="auto"/>
          <w:sz w:val="24"/>
          <w:szCs w:val="24"/>
          <w:u w:val="single"/>
          <w:lang w:val="en-US" w:eastAsia="zh-CN"/>
        </w:rPr>
        <w:t xml:space="preserve">  </w:t>
      </w:r>
      <w:r>
        <w:rPr>
          <w:rFonts w:hint="eastAsia" w:ascii="FreeSerif" w:hAnsi="FreeSerif" w:eastAsia="宋体" w:cs="FreeSerif"/>
          <w:color w:val="auto"/>
          <w:sz w:val="24"/>
          <w:szCs w:val="24"/>
          <w:u w:val="single"/>
          <w:lang w:val="en-US" w:eastAsia="zh-CN"/>
        </w:rPr>
        <w:t xml:space="preserve">     </w:t>
      </w:r>
      <w:r>
        <w:rPr>
          <w:rFonts w:hint="default" w:ascii="FreeSerif" w:hAnsi="FreeSerif" w:eastAsia="宋体" w:cs="FreeSerif"/>
          <w:color w:val="auto"/>
          <w:sz w:val="24"/>
          <w:szCs w:val="24"/>
        </w:rPr>
        <w:t>万元，属于</w:t>
      </w:r>
      <w:r>
        <w:rPr>
          <w:rFonts w:hint="default" w:ascii="FreeSerif" w:hAnsi="FreeSerif" w:eastAsia="宋体" w:cs="FreeSerif"/>
          <w:color w:val="auto"/>
          <w:sz w:val="24"/>
          <w:szCs w:val="24"/>
          <w:u w:val="single"/>
        </w:rPr>
        <w:t>（中型企业、小型企业、微型企业）</w:t>
      </w:r>
      <w:r>
        <w:rPr>
          <w:rFonts w:hint="default" w:ascii="FreeSerif" w:hAnsi="FreeSerif" w:eastAsia="宋体" w:cs="FreeSerif"/>
          <w:color w:val="auto"/>
          <w:sz w:val="24"/>
          <w:szCs w:val="24"/>
        </w:rPr>
        <w:t xml:space="preserve">； </w:t>
      </w:r>
    </w:p>
    <w:p w14:paraId="4C02FAD3">
      <w:pPr>
        <w:ind w:firstLine="480" w:firstLineChars="200"/>
        <w:rPr>
          <w:rFonts w:hint="default" w:ascii="FreeSerif" w:hAnsi="FreeSerif" w:eastAsia="宋体" w:cs="FreeSerif"/>
          <w:color w:val="auto"/>
          <w:sz w:val="24"/>
          <w:szCs w:val="24"/>
        </w:rPr>
      </w:pPr>
      <w:r>
        <w:rPr>
          <w:rFonts w:hint="default" w:ascii="FreeSerif" w:hAnsi="FreeSerif" w:eastAsia="宋体" w:cs="FreeSerif"/>
          <w:color w:val="auto"/>
          <w:sz w:val="24"/>
          <w:szCs w:val="24"/>
        </w:rPr>
        <w:t>2.</w:t>
      </w:r>
      <w:r>
        <w:rPr>
          <w:rFonts w:hint="default" w:ascii="FreeSerif" w:hAnsi="FreeSerif" w:eastAsia="宋体" w:cs="FreeSerif"/>
          <w:color w:val="auto"/>
          <w:sz w:val="24"/>
          <w:szCs w:val="24"/>
          <w:u w:val="single"/>
        </w:rPr>
        <w:t>（标的名称）</w:t>
      </w:r>
      <w:r>
        <w:rPr>
          <w:rFonts w:hint="default" w:ascii="FreeSerif" w:hAnsi="FreeSerif" w:eastAsia="宋体" w:cs="FreeSerif"/>
          <w:color w:val="auto"/>
          <w:sz w:val="24"/>
          <w:szCs w:val="24"/>
        </w:rPr>
        <w:t>，属于</w:t>
      </w:r>
      <w:r>
        <w:rPr>
          <w:rFonts w:hint="default" w:ascii="FreeSerif" w:hAnsi="FreeSerif" w:eastAsia="宋体" w:cs="FreeSerif"/>
          <w:color w:val="auto"/>
          <w:sz w:val="24"/>
          <w:szCs w:val="24"/>
          <w:u w:val="single"/>
        </w:rPr>
        <w:t>（采购文件中明确的所属行业）</w:t>
      </w:r>
      <w:r>
        <w:rPr>
          <w:rFonts w:hint="default" w:ascii="FreeSerif" w:hAnsi="FreeSerif" w:eastAsia="宋体" w:cs="FreeSerif"/>
          <w:color w:val="auto"/>
          <w:sz w:val="24"/>
          <w:szCs w:val="24"/>
        </w:rPr>
        <w:t>行业；制造商为</w:t>
      </w:r>
      <w:r>
        <w:rPr>
          <w:rFonts w:hint="default" w:ascii="FreeSerif" w:hAnsi="FreeSerif" w:eastAsia="宋体" w:cs="FreeSerif"/>
          <w:color w:val="auto"/>
          <w:sz w:val="24"/>
          <w:szCs w:val="24"/>
          <w:u w:val="single"/>
        </w:rPr>
        <w:t>（企业名称）</w:t>
      </w:r>
      <w:r>
        <w:rPr>
          <w:rFonts w:hint="default" w:ascii="FreeSerif" w:hAnsi="FreeSerif" w:eastAsia="宋体" w:cs="FreeSerif"/>
          <w:color w:val="auto"/>
          <w:sz w:val="24"/>
          <w:szCs w:val="24"/>
        </w:rPr>
        <w:t>，从业人员</w:t>
      </w:r>
      <w:r>
        <w:rPr>
          <w:rFonts w:hint="default" w:ascii="FreeSerif" w:hAnsi="FreeSerif" w:eastAsia="宋体" w:cs="FreeSerif"/>
          <w:color w:val="auto"/>
          <w:sz w:val="24"/>
          <w:szCs w:val="24"/>
          <w:u w:val="single"/>
        </w:rPr>
        <w:t xml:space="preserve">  </w:t>
      </w:r>
      <w:r>
        <w:rPr>
          <w:rFonts w:hint="default" w:ascii="FreeSerif" w:hAnsi="FreeSerif" w:eastAsia="宋体" w:cs="FreeSerif"/>
          <w:color w:val="auto"/>
          <w:sz w:val="24"/>
          <w:szCs w:val="24"/>
        </w:rPr>
        <w:t>人，营业收入为</w:t>
      </w:r>
      <w:r>
        <w:rPr>
          <w:rFonts w:hint="default" w:ascii="FreeSerif" w:hAnsi="FreeSerif" w:eastAsia="宋体" w:cs="FreeSerif"/>
          <w:color w:val="auto"/>
          <w:sz w:val="24"/>
          <w:szCs w:val="24"/>
          <w:u w:val="single"/>
          <w:lang w:val="en-US" w:eastAsia="zh-CN"/>
        </w:rPr>
        <w:t xml:space="preserve">  </w:t>
      </w:r>
      <w:r>
        <w:rPr>
          <w:rFonts w:hint="default" w:ascii="FreeSerif" w:hAnsi="FreeSerif" w:eastAsia="宋体" w:cs="FreeSerif"/>
          <w:color w:val="auto"/>
          <w:sz w:val="24"/>
          <w:szCs w:val="24"/>
        </w:rPr>
        <w:t>万元，资产总额为</w:t>
      </w:r>
      <w:r>
        <w:rPr>
          <w:rFonts w:hint="default" w:ascii="FreeSerif" w:hAnsi="FreeSerif" w:eastAsia="宋体" w:cs="FreeSerif"/>
          <w:color w:val="auto"/>
          <w:sz w:val="24"/>
          <w:szCs w:val="24"/>
          <w:u w:val="single"/>
          <w:lang w:val="en-US" w:eastAsia="zh-CN"/>
        </w:rPr>
        <w:t xml:space="preserve">   </w:t>
      </w:r>
      <w:r>
        <w:rPr>
          <w:rFonts w:hint="default" w:ascii="FreeSerif" w:hAnsi="FreeSerif" w:eastAsia="宋体" w:cs="FreeSerif"/>
          <w:color w:val="auto"/>
          <w:sz w:val="24"/>
          <w:szCs w:val="24"/>
        </w:rPr>
        <w:t>万元，属于</w:t>
      </w:r>
      <w:r>
        <w:rPr>
          <w:rFonts w:hint="default" w:ascii="FreeSerif" w:hAnsi="FreeSerif" w:eastAsia="宋体" w:cs="FreeSerif"/>
          <w:color w:val="auto"/>
          <w:sz w:val="24"/>
          <w:szCs w:val="24"/>
          <w:u w:val="single"/>
        </w:rPr>
        <w:t>（中型企业、小型企业、微型企业）；</w:t>
      </w:r>
      <w:r>
        <w:rPr>
          <w:rFonts w:hint="default" w:ascii="FreeSerif" w:hAnsi="FreeSerif" w:eastAsia="宋体" w:cs="FreeSerif"/>
          <w:color w:val="auto"/>
          <w:sz w:val="24"/>
          <w:szCs w:val="24"/>
        </w:rPr>
        <w:t xml:space="preserve"> </w:t>
      </w:r>
    </w:p>
    <w:p w14:paraId="2D12D9AC">
      <w:pPr>
        <w:rPr>
          <w:rFonts w:hint="default" w:ascii="FreeSerif" w:hAnsi="FreeSerif" w:eastAsia="宋体" w:cs="FreeSerif"/>
          <w:color w:val="auto"/>
          <w:sz w:val="24"/>
          <w:szCs w:val="24"/>
        </w:rPr>
      </w:pPr>
      <w:r>
        <w:rPr>
          <w:rFonts w:hint="default" w:ascii="FreeSerif" w:hAnsi="FreeSerif" w:eastAsia="宋体" w:cs="FreeSerif"/>
          <w:color w:val="auto"/>
          <w:sz w:val="24"/>
          <w:szCs w:val="24"/>
        </w:rPr>
        <w:t>……</w:t>
      </w:r>
    </w:p>
    <w:p w14:paraId="66EF3BCB">
      <w:pPr>
        <w:ind w:firstLine="480" w:firstLineChars="200"/>
        <w:rPr>
          <w:rFonts w:hint="default" w:ascii="FreeSerif" w:hAnsi="FreeSerif" w:eastAsia="宋体" w:cs="FreeSerif"/>
          <w:color w:val="auto"/>
          <w:sz w:val="24"/>
          <w:szCs w:val="24"/>
        </w:rPr>
      </w:pPr>
      <w:r>
        <w:rPr>
          <w:rFonts w:hint="default" w:ascii="FreeSerif" w:hAnsi="FreeSerif" w:eastAsia="宋体" w:cs="FreeSerif"/>
          <w:color w:val="auto"/>
          <w:sz w:val="24"/>
          <w:szCs w:val="24"/>
        </w:rPr>
        <w:t>以上企业，不属于大企业的分支机构，不存在控股股东 为大企业的情形，也不存在与大企业的负责人为同一人的情形。</w:t>
      </w:r>
    </w:p>
    <w:p w14:paraId="1F9CC6FB">
      <w:pPr>
        <w:ind w:firstLine="480" w:firstLineChars="200"/>
        <w:rPr>
          <w:rFonts w:hint="default" w:ascii="FreeSerif" w:hAnsi="FreeSerif" w:eastAsia="宋体" w:cs="FreeSerif"/>
          <w:color w:val="auto"/>
          <w:sz w:val="24"/>
          <w:szCs w:val="24"/>
        </w:rPr>
      </w:pPr>
      <w:r>
        <w:rPr>
          <w:rFonts w:hint="default" w:ascii="FreeSerif" w:hAnsi="FreeSerif" w:eastAsia="宋体" w:cs="FreeSerif"/>
          <w:color w:val="auto"/>
          <w:sz w:val="24"/>
          <w:szCs w:val="24"/>
        </w:rPr>
        <w:t>本企业对上述声明内容的真实性负责。如有虚假，将依 法承担相应责任。</w:t>
      </w:r>
    </w:p>
    <w:p w14:paraId="41D4B92B">
      <w:pPr>
        <w:ind w:firstLine="3840" w:firstLineChars="1600"/>
        <w:rPr>
          <w:rFonts w:hint="default" w:ascii="FreeSerif" w:hAnsi="FreeSerif" w:eastAsia="宋体" w:cs="FreeSerif"/>
          <w:color w:val="auto"/>
          <w:sz w:val="24"/>
          <w:szCs w:val="24"/>
        </w:rPr>
      </w:pPr>
      <w:r>
        <w:rPr>
          <w:rFonts w:hint="default" w:ascii="FreeSerif" w:hAnsi="FreeSerif" w:eastAsia="宋体" w:cs="FreeSerif"/>
          <w:color w:val="auto"/>
          <w:sz w:val="24"/>
          <w:szCs w:val="24"/>
        </w:rPr>
        <w:t xml:space="preserve">企业名称（盖章）： </w:t>
      </w:r>
    </w:p>
    <w:p w14:paraId="223B3669">
      <w:pPr>
        <w:spacing w:before="0" w:after="0" w:line="360" w:lineRule="auto"/>
        <w:ind w:left="0" w:right="0" w:firstLine="5040" w:firstLineChars="2100"/>
        <w:jc w:val="both"/>
        <w:rPr>
          <w:rFonts w:hint="default" w:ascii="FreeSerif" w:hAnsi="FreeSerif" w:eastAsia="宋体" w:cs="FreeSerif"/>
          <w:color w:val="auto"/>
          <w:spacing w:val="0"/>
          <w:position w:val="0"/>
          <w:sz w:val="24"/>
          <w:szCs w:val="24"/>
          <w:shd w:val="clear" w:fill="auto"/>
        </w:rPr>
      </w:pPr>
      <w:r>
        <w:rPr>
          <w:rFonts w:hint="default" w:ascii="FreeSerif" w:hAnsi="FreeSerif" w:eastAsia="宋体" w:cs="FreeSerif"/>
          <w:color w:val="auto"/>
          <w:sz w:val="24"/>
          <w:szCs w:val="24"/>
        </w:rPr>
        <w:t>日 期：</w:t>
      </w:r>
    </w:p>
    <w:p w14:paraId="20C62B53">
      <w:pPr>
        <w:spacing w:before="0" w:after="0" w:line="360" w:lineRule="auto"/>
        <w:ind w:left="0" w:right="0" w:firstLine="0"/>
        <w:jc w:val="both"/>
        <w:rPr>
          <w:rFonts w:hint="default" w:ascii="FreeSerif" w:hAnsi="FreeSerif" w:eastAsia="宋体" w:cs="FreeSerif"/>
          <w:color w:val="auto"/>
          <w:spacing w:val="0"/>
          <w:position w:val="0"/>
          <w:sz w:val="24"/>
          <w:shd w:val="clear" w:fill="auto"/>
        </w:rPr>
      </w:pPr>
    </w:p>
    <w:p w14:paraId="39B13B6F">
      <w:pPr>
        <w:rPr>
          <w:rFonts w:hint="default" w:ascii="FreeSerif" w:hAnsi="FreeSerif" w:cs="FreeSerif"/>
          <w:color w:val="auto"/>
        </w:rPr>
      </w:pPr>
    </w:p>
    <w:p w14:paraId="6FC461A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FreeSerif" w:hAnsi="FreeSerif" w:eastAsia="宋体" w:cs="FreeSerif"/>
          <w:color w:val="auto"/>
          <w:lang w:val="en-US" w:eastAsia="zh-CN"/>
        </w:rPr>
      </w:pPr>
      <w:r>
        <w:rPr>
          <w:rFonts w:hint="default" w:ascii="FreeSerif" w:hAnsi="FreeSerif" w:eastAsia="宋体" w:cs="FreeSerif"/>
          <w:color w:val="auto"/>
          <w:lang w:val="en-US" w:eastAsia="zh-CN"/>
        </w:rPr>
        <w:t>注：1.从业人员、营业收入、资产总额填报上一年度数据，无上一年度数据的新成立企业可不填报。</w:t>
      </w:r>
    </w:p>
    <w:p w14:paraId="57D90F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FreeSerif" w:hAnsi="FreeSerif" w:eastAsia="宋体" w:cs="FreeSerif"/>
          <w:color w:val="auto"/>
          <w:lang w:val="en-US" w:eastAsia="zh-CN"/>
        </w:rPr>
      </w:pPr>
      <w:r>
        <w:rPr>
          <w:rFonts w:hint="default" w:ascii="FreeSerif" w:hAnsi="FreeSerif" w:eastAsia="宋体" w:cs="FreeSerif"/>
          <w:color w:val="auto"/>
          <w:lang w:val="en-US" w:eastAsia="zh-CN"/>
        </w:rPr>
        <w:t>2.本项目如是只面向中小企业采购的应当必须提供。</w:t>
      </w:r>
    </w:p>
    <w:p w14:paraId="14BA8443">
      <w:pPr>
        <w:spacing w:before="0" w:after="0" w:line="360" w:lineRule="auto"/>
        <w:ind w:right="0"/>
        <w:jc w:val="both"/>
        <w:rPr>
          <w:rFonts w:hint="default" w:ascii="FreeSerif" w:hAnsi="FreeSerif" w:eastAsia="宋体" w:cs="FreeSerif"/>
          <w:color w:val="auto"/>
          <w:spacing w:val="0"/>
          <w:position w:val="0"/>
          <w:sz w:val="24"/>
          <w:shd w:val="clear" w:fill="auto"/>
        </w:rPr>
      </w:pPr>
      <w:r>
        <w:rPr>
          <w:rFonts w:hint="default" w:ascii="FreeSerif" w:hAnsi="FreeSerif" w:eastAsia="宋体" w:cs="FreeSerif"/>
          <w:color w:val="auto"/>
          <w:spacing w:val="0"/>
          <w:position w:val="0"/>
          <w:sz w:val="24"/>
          <w:shd w:val="clear" w:fill="auto"/>
        </w:rPr>
        <w:t>格式</w:t>
      </w:r>
      <w:r>
        <w:rPr>
          <w:rFonts w:hint="default" w:ascii="FreeSerif" w:hAnsi="FreeSerif" w:eastAsia="宋体" w:cs="FreeSerif"/>
          <w:color w:val="auto"/>
          <w:spacing w:val="0"/>
          <w:position w:val="0"/>
          <w:sz w:val="24"/>
          <w:shd w:val="clear" w:fill="auto"/>
          <w:lang w:val="en-US" w:eastAsia="zh-CN"/>
        </w:rPr>
        <w:t>10</w:t>
      </w:r>
      <w:r>
        <w:rPr>
          <w:rFonts w:hint="default" w:ascii="FreeSerif" w:hAnsi="FreeSerif" w:eastAsia="宋体" w:cs="FreeSerif"/>
          <w:color w:val="auto"/>
          <w:spacing w:val="0"/>
          <w:position w:val="0"/>
          <w:sz w:val="24"/>
          <w:shd w:val="clear" w:fill="auto"/>
        </w:rPr>
        <w:t xml:space="preserve">  其他资料</w:t>
      </w:r>
    </w:p>
    <w:p w14:paraId="3229D50E">
      <w:pPr>
        <w:spacing w:before="0" w:after="0" w:line="240" w:lineRule="auto"/>
        <w:ind w:left="0" w:right="0" w:firstLine="240"/>
        <w:jc w:val="left"/>
        <w:rPr>
          <w:rFonts w:hint="default" w:ascii="FreeSerif" w:hAnsi="FreeSerif" w:eastAsia="宋体" w:cs="FreeSerif"/>
          <w:color w:val="auto"/>
          <w:spacing w:val="0"/>
          <w:position w:val="0"/>
          <w:sz w:val="24"/>
          <w:shd w:val="clear" w:fill="auto"/>
        </w:rPr>
      </w:pPr>
    </w:p>
    <w:p w14:paraId="55BDA5C1">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559E8DDC">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45E1FAD0">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41DAF965">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522C621A">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3C952339">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0D304FED">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1F180E16">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75AD1D18">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2B54F4D6">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78C507AB">
      <w:pPr>
        <w:spacing w:before="0" w:after="0" w:line="240" w:lineRule="auto"/>
        <w:ind w:left="0" w:right="0" w:firstLine="321"/>
        <w:jc w:val="center"/>
        <w:rPr>
          <w:rFonts w:hint="default" w:ascii="FreeSerif" w:hAnsi="FreeSerif" w:eastAsia="宋体" w:cs="FreeSerif"/>
          <w:b/>
          <w:color w:val="auto"/>
          <w:spacing w:val="0"/>
          <w:position w:val="0"/>
          <w:sz w:val="32"/>
          <w:shd w:val="clear" w:fill="auto"/>
        </w:rPr>
      </w:pPr>
    </w:p>
    <w:p w14:paraId="4D0D9C55">
      <w:pPr>
        <w:spacing w:before="0" w:after="0" w:line="240" w:lineRule="auto"/>
        <w:ind w:left="0" w:right="0" w:firstLine="0"/>
        <w:jc w:val="left"/>
        <w:rPr>
          <w:rFonts w:hint="default" w:ascii="FreeSerif" w:hAnsi="FreeSerif" w:eastAsia="宋体" w:cs="FreeSerif"/>
          <w:color w:val="auto"/>
          <w:spacing w:val="0"/>
          <w:position w:val="0"/>
          <w:sz w:val="24"/>
          <w:shd w:val="clear" w:fill="auto"/>
        </w:rPr>
      </w:pPr>
    </w:p>
    <w:p w14:paraId="176FCE32">
      <w:pPr>
        <w:pStyle w:val="16"/>
        <w:rPr>
          <w:rFonts w:hint="default" w:ascii="FreeSerif" w:hAnsi="FreeSerif" w:eastAsia="宋体" w:cs="FreeSerif"/>
          <w:color w:val="auto"/>
          <w:spacing w:val="0"/>
          <w:position w:val="0"/>
          <w:sz w:val="24"/>
          <w:shd w:val="clear" w:fill="auto"/>
        </w:rPr>
      </w:pPr>
    </w:p>
    <w:p w14:paraId="0A5568B3">
      <w:pPr>
        <w:pStyle w:val="3"/>
        <w:rPr>
          <w:rFonts w:hint="default" w:ascii="FreeSerif" w:hAnsi="FreeSerif" w:eastAsia="宋体" w:cs="FreeSerif"/>
          <w:color w:val="auto"/>
          <w:spacing w:val="0"/>
          <w:position w:val="0"/>
          <w:sz w:val="24"/>
          <w:shd w:val="clear" w:fill="auto"/>
        </w:rPr>
      </w:pPr>
    </w:p>
    <w:p w14:paraId="21371212">
      <w:pPr>
        <w:rPr>
          <w:rFonts w:hint="default" w:ascii="FreeSerif" w:hAnsi="FreeSerif" w:eastAsia="宋体" w:cs="FreeSerif"/>
          <w:color w:val="auto"/>
          <w:spacing w:val="0"/>
          <w:position w:val="0"/>
          <w:sz w:val="24"/>
          <w:shd w:val="clear" w:fill="auto"/>
        </w:rPr>
      </w:pPr>
    </w:p>
    <w:p w14:paraId="4871FC83">
      <w:pPr>
        <w:pStyle w:val="16"/>
        <w:rPr>
          <w:rFonts w:hint="default" w:ascii="FreeSerif" w:hAnsi="FreeSerif" w:eastAsia="宋体" w:cs="FreeSerif"/>
          <w:color w:val="auto"/>
          <w:spacing w:val="0"/>
          <w:position w:val="0"/>
          <w:sz w:val="24"/>
          <w:shd w:val="clear" w:fill="auto"/>
        </w:rPr>
      </w:pPr>
    </w:p>
    <w:p w14:paraId="350744CB">
      <w:pPr>
        <w:pStyle w:val="3"/>
        <w:rPr>
          <w:rFonts w:hint="default" w:ascii="FreeSerif" w:hAnsi="FreeSerif" w:eastAsia="宋体" w:cs="FreeSerif"/>
          <w:color w:val="auto"/>
          <w:spacing w:val="0"/>
          <w:position w:val="0"/>
          <w:sz w:val="24"/>
          <w:shd w:val="clear" w:fill="auto"/>
        </w:rPr>
      </w:pPr>
    </w:p>
    <w:p w14:paraId="613789B2">
      <w:pPr>
        <w:rPr>
          <w:rFonts w:hint="default" w:ascii="FreeSerif" w:hAnsi="FreeSerif" w:eastAsia="宋体" w:cs="FreeSerif"/>
          <w:color w:val="auto"/>
          <w:spacing w:val="0"/>
          <w:position w:val="0"/>
          <w:sz w:val="24"/>
          <w:shd w:val="clear" w:fill="auto"/>
        </w:rPr>
      </w:pPr>
    </w:p>
    <w:p w14:paraId="30BF350B">
      <w:pPr>
        <w:pStyle w:val="16"/>
        <w:rPr>
          <w:rFonts w:hint="default" w:ascii="FreeSerif" w:hAnsi="FreeSerif" w:eastAsia="宋体" w:cs="FreeSerif"/>
          <w:color w:val="auto"/>
          <w:spacing w:val="0"/>
          <w:position w:val="0"/>
          <w:sz w:val="24"/>
          <w:shd w:val="clear" w:fill="auto"/>
        </w:rPr>
      </w:pPr>
    </w:p>
    <w:p w14:paraId="186DB910">
      <w:pPr>
        <w:pStyle w:val="3"/>
        <w:rPr>
          <w:rFonts w:hint="default" w:ascii="FreeSerif" w:hAnsi="FreeSerif" w:eastAsia="宋体" w:cs="FreeSerif"/>
          <w:color w:val="auto"/>
          <w:spacing w:val="0"/>
          <w:position w:val="0"/>
          <w:sz w:val="24"/>
          <w:shd w:val="clear" w:fill="auto"/>
        </w:rPr>
      </w:pPr>
    </w:p>
    <w:p w14:paraId="6797A19B">
      <w:pPr>
        <w:rPr>
          <w:rFonts w:hint="default" w:ascii="FreeSerif" w:hAnsi="FreeSerif" w:eastAsia="宋体" w:cs="FreeSerif"/>
          <w:color w:val="auto"/>
          <w:spacing w:val="0"/>
          <w:position w:val="0"/>
          <w:sz w:val="24"/>
          <w:shd w:val="clear" w:fill="auto"/>
        </w:rPr>
      </w:pPr>
    </w:p>
    <w:p w14:paraId="24E92779">
      <w:pPr>
        <w:rPr>
          <w:rFonts w:hint="default" w:ascii="FreeSerif" w:hAnsi="FreeSerif" w:eastAsia="宋体" w:cs="FreeSerif"/>
          <w:color w:val="auto"/>
          <w:spacing w:val="0"/>
          <w:position w:val="0"/>
          <w:sz w:val="24"/>
          <w:shd w:val="clear" w:fill="auto"/>
          <w:lang w:eastAsia="zh-CN"/>
        </w:rPr>
      </w:pPr>
      <w:r>
        <w:rPr>
          <w:rFonts w:hint="default" w:ascii="FreeSerif" w:hAnsi="FreeSerif" w:eastAsia="宋体" w:cs="FreeSerif"/>
          <w:color w:val="auto"/>
          <w:spacing w:val="0"/>
          <w:position w:val="0"/>
          <w:sz w:val="24"/>
          <w:shd w:val="clear" w:fill="auto"/>
          <w:lang w:eastAsia="zh-CN"/>
        </w:rPr>
        <w:t>、</w:t>
      </w:r>
    </w:p>
    <w:p w14:paraId="243206F7">
      <w:pPr>
        <w:pStyle w:val="14"/>
        <w:rPr>
          <w:rFonts w:hint="default" w:ascii="FreeSerif" w:hAnsi="FreeSerif" w:eastAsia="宋体" w:cs="FreeSerif"/>
          <w:color w:val="auto"/>
          <w:spacing w:val="0"/>
          <w:position w:val="0"/>
          <w:sz w:val="24"/>
          <w:shd w:val="clear" w:fill="auto"/>
          <w:lang w:eastAsia="zh-CN"/>
        </w:rPr>
      </w:pPr>
    </w:p>
    <w:p w14:paraId="4775D670">
      <w:pPr>
        <w:pStyle w:val="14"/>
        <w:rPr>
          <w:rFonts w:hint="default" w:ascii="FreeSerif" w:hAnsi="FreeSerif" w:eastAsia="宋体" w:cs="FreeSerif"/>
          <w:color w:val="auto"/>
          <w:spacing w:val="0"/>
          <w:position w:val="0"/>
          <w:sz w:val="24"/>
          <w:shd w:val="clear" w:fill="auto"/>
          <w:lang w:eastAsia="zh-CN"/>
        </w:rPr>
      </w:pPr>
    </w:p>
    <w:p w14:paraId="00243C96">
      <w:pPr>
        <w:pStyle w:val="14"/>
        <w:rPr>
          <w:rFonts w:hint="default" w:ascii="FreeSerif" w:hAnsi="FreeSerif" w:eastAsia="宋体" w:cs="FreeSerif"/>
          <w:color w:val="auto"/>
          <w:spacing w:val="0"/>
          <w:position w:val="0"/>
          <w:sz w:val="24"/>
          <w:shd w:val="clear" w:fill="auto"/>
          <w:lang w:eastAsia="zh-CN"/>
        </w:rPr>
      </w:pPr>
    </w:p>
    <w:p w14:paraId="34423E2E">
      <w:pPr>
        <w:pStyle w:val="16"/>
        <w:rPr>
          <w:rFonts w:hint="default" w:ascii="FreeSerif" w:hAnsi="FreeSerif" w:eastAsia="宋体" w:cs="FreeSerif"/>
          <w:color w:val="auto"/>
          <w:spacing w:val="0"/>
          <w:position w:val="0"/>
          <w:sz w:val="24"/>
          <w:shd w:val="clear" w:fill="auto"/>
        </w:rPr>
      </w:pPr>
    </w:p>
    <w:p w14:paraId="0530C8B4">
      <w:pPr>
        <w:pStyle w:val="3"/>
        <w:rPr>
          <w:rFonts w:hint="default" w:ascii="FreeSerif" w:hAnsi="FreeSerif" w:eastAsia="宋体" w:cs="FreeSerif"/>
          <w:color w:val="auto"/>
          <w:spacing w:val="0"/>
          <w:position w:val="0"/>
          <w:sz w:val="24"/>
          <w:shd w:val="clear" w:fill="auto"/>
        </w:rPr>
      </w:pPr>
    </w:p>
    <w:p w14:paraId="07E33322">
      <w:pPr>
        <w:rPr>
          <w:rFonts w:hint="default" w:ascii="FreeSerif" w:hAnsi="FreeSerif" w:eastAsia="宋体" w:cs="FreeSerif"/>
          <w:color w:val="auto"/>
          <w:spacing w:val="0"/>
          <w:position w:val="0"/>
          <w:sz w:val="24"/>
          <w:shd w:val="clear" w:fill="auto"/>
        </w:rPr>
      </w:pPr>
    </w:p>
    <w:p w14:paraId="6605D62B">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4"/>
          <w:shd w:val="clear" w:fill="auto"/>
          <w:lang w:eastAsia="zh-CN"/>
        </w:rPr>
      </w:pPr>
      <w:r>
        <w:rPr>
          <w:rFonts w:hint="default" w:ascii="FreeSerif" w:hAnsi="FreeSerif" w:eastAsia="宋体" w:cs="FreeSerif"/>
          <w:color w:val="auto"/>
          <w:spacing w:val="0"/>
          <w:position w:val="0"/>
          <w:sz w:val="24"/>
          <w:shd w:val="clear" w:fill="auto"/>
        </w:rPr>
        <w:t>格式1</w:t>
      </w:r>
      <w:r>
        <w:rPr>
          <w:rFonts w:hint="default" w:ascii="FreeSerif" w:hAnsi="FreeSerif" w:eastAsia="宋体" w:cs="FreeSerif"/>
          <w:color w:val="auto"/>
          <w:spacing w:val="0"/>
          <w:position w:val="0"/>
          <w:sz w:val="24"/>
          <w:shd w:val="clear" w:fill="auto"/>
          <w:lang w:val="en-US" w:eastAsia="zh-CN"/>
        </w:rPr>
        <w:t>1</w:t>
      </w:r>
    </w:p>
    <w:p w14:paraId="374599A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center"/>
        <w:textAlignment w:val="auto"/>
        <w:rPr>
          <w:rFonts w:hint="default" w:ascii="FreeSerif" w:hAnsi="FreeSerif" w:eastAsia="宋体" w:cs="FreeSerif"/>
          <w:b/>
          <w:color w:val="auto"/>
          <w:spacing w:val="0"/>
          <w:position w:val="0"/>
          <w:sz w:val="21"/>
          <w:szCs w:val="21"/>
          <w:shd w:val="clear" w:fill="auto"/>
        </w:rPr>
      </w:pPr>
      <w:r>
        <w:rPr>
          <w:rFonts w:hint="default" w:ascii="FreeSerif" w:hAnsi="FreeSerif" w:eastAsia="宋体" w:cs="FreeSerif"/>
          <w:b/>
          <w:color w:val="auto"/>
          <w:spacing w:val="0"/>
          <w:position w:val="0"/>
          <w:sz w:val="21"/>
          <w:szCs w:val="21"/>
          <w:shd w:val="clear" w:fill="auto"/>
        </w:rPr>
        <w:t>政府采购供应商诚信承诺书</w:t>
      </w:r>
    </w:p>
    <w:p w14:paraId="67B2CC3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72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98D48F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（一）提供虚假材料谋取中标;</w:t>
      </w:r>
    </w:p>
    <w:p w14:paraId="25E7300A">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（二）采取不正当手段诋毁、排挤其他供应商;</w:t>
      </w:r>
    </w:p>
    <w:p w14:paraId="43C9B3C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（三）与招标采购单位、其他投标人恶意串通;</w:t>
      </w:r>
    </w:p>
    <w:p w14:paraId="1E58C64E">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（四）向招标采购单位或提供其他不正当利益;</w:t>
      </w:r>
    </w:p>
    <w:p w14:paraId="08E63C37">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3E481AB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（六）开标后擅自撤销投标，影响招标继续进行的或领取招标文件纳投标保证金后不投标导致废标;</w:t>
      </w:r>
    </w:p>
    <w:p w14:paraId="61D040D7">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（七）中标后无正当理由，在规定时间内不与采购单位签订合同;</w:t>
      </w:r>
    </w:p>
    <w:p w14:paraId="5749DC1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（八）将中标项目转让给他人或非法分包他人;</w:t>
      </w:r>
    </w:p>
    <w:p w14:paraId="04CA587E">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（九）无正当理由，拒绝履行合同义务;</w:t>
      </w:r>
    </w:p>
    <w:p w14:paraId="4BBFE02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（十）无正当理由放弃中标（成交）项目;</w:t>
      </w:r>
    </w:p>
    <w:p w14:paraId="74C62AE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404F42C">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（十二）与采购人串通，对尚未履约完毕的采购项目出具虚假验收报告；</w:t>
      </w:r>
    </w:p>
    <w:p w14:paraId="6DDD9D2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（十三）无不可抗力因素，拒绝提供售后服务、售后服务态度恶劣、故意提高维修配件价格（高于市场平均价）；</w:t>
      </w:r>
    </w:p>
    <w:p w14:paraId="627D0F9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（十四）开标后对招标文件的相关内容再进行质疑；</w:t>
      </w:r>
    </w:p>
    <w:p w14:paraId="65B162AE">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（十五）恶意投诉的行为：投诉经查无实据的、捏造事实或者提供虚假设诉材料；</w:t>
      </w:r>
    </w:p>
    <w:p w14:paraId="7441E5EF">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（十六）拒绝有关部门监督检查或者提供虚假情况；</w:t>
      </w:r>
    </w:p>
    <w:p w14:paraId="56B225C2">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（十七）政府采购监管部门认定的其他政府采购活动中的不诚信行为。</w:t>
      </w:r>
    </w:p>
    <w:p w14:paraId="535515D4">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3362"/>
        <w:jc w:val="both"/>
        <w:textAlignment w:val="auto"/>
        <w:rPr>
          <w:rFonts w:hint="default" w:ascii="FreeSerif" w:hAnsi="FreeSerif" w:eastAsia="宋体" w:cs="FreeSerif"/>
          <w:color w:val="auto"/>
          <w:spacing w:val="0"/>
          <w:position w:val="0"/>
          <w:sz w:val="21"/>
          <w:szCs w:val="21"/>
          <w:shd w:val="clear" w:fill="auto"/>
        </w:rPr>
      </w:pPr>
    </w:p>
    <w:p w14:paraId="6E7281A0">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3362"/>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供应商名称：（盖章）</w:t>
      </w:r>
    </w:p>
    <w:p w14:paraId="2C7900F1">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3362"/>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法人代表或授权委托人：（签字）</w:t>
      </w:r>
    </w:p>
    <w:p w14:paraId="583F18E3">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3362"/>
        <w:jc w:val="both"/>
        <w:textAlignment w:val="auto"/>
        <w:rPr>
          <w:rFonts w:hint="default" w:ascii="FreeSerif" w:hAnsi="FreeSerif" w:eastAsia="宋体" w:cs="FreeSerif"/>
          <w:color w:val="auto"/>
          <w:spacing w:val="0"/>
          <w:position w:val="0"/>
          <w:sz w:val="21"/>
          <w:szCs w:val="21"/>
          <w:shd w:val="clear" w:fill="auto"/>
        </w:rPr>
      </w:pPr>
      <w:r>
        <w:rPr>
          <w:rFonts w:hint="default" w:ascii="FreeSerif" w:hAnsi="FreeSerif" w:eastAsia="宋体" w:cs="FreeSerif"/>
          <w:color w:val="auto"/>
          <w:spacing w:val="0"/>
          <w:position w:val="0"/>
          <w:sz w:val="21"/>
          <w:szCs w:val="21"/>
          <w:shd w:val="clear" w:fill="auto"/>
        </w:rPr>
        <w:t>日期：年月日</w:t>
      </w:r>
    </w:p>
    <w:p w14:paraId="28EC65E3">
      <w:pPr>
        <w:spacing w:before="0" w:after="0" w:line="500" w:lineRule="auto"/>
        <w:ind w:left="0" w:right="0" w:firstLine="0"/>
        <w:jc w:val="center"/>
        <w:outlineLvl w:val="0"/>
        <w:rPr>
          <w:rFonts w:hint="default" w:ascii="FreeSerif" w:hAnsi="FreeSerif" w:eastAsia="方正小标宋简体" w:cs="FreeSerif"/>
          <w:b/>
          <w:bCs/>
          <w:color w:val="auto"/>
          <w:spacing w:val="0"/>
          <w:position w:val="0"/>
          <w:sz w:val="28"/>
          <w:shd w:val="clear" w:fill="auto"/>
        </w:rPr>
      </w:pPr>
      <w:bookmarkStart w:id="4" w:name="_Toc1279029020"/>
      <w:r>
        <w:rPr>
          <w:rFonts w:hint="eastAsia" w:ascii="FreeSerif" w:hAnsi="FreeSerif" w:eastAsia="宋体" w:cs="FreeSerif"/>
          <w:b/>
          <w:bCs/>
          <w:color w:val="auto"/>
          <w:spacing w:val="0"/>
          <w:position w:val="0"/>
          <w:sz w:val="28"/>
          <w:shd w:val="clear" w:fill="auto"/>
          <w:lang w:eastAsia="zh-CN"/>
        </w:rPr>
        <w:t>第五章</w:t>
      </w:r>
      <w:r>
        <w:rPr>
          <w:rFonts w:hint="eastAsia" w:ascii="FreeSerif" w:hAnsi="FreeSerif" w:eastAsia="宋体" w:cs="FreeSerif"/>
          <w:b/>
          <w:bCs/>
          <w:color w:val="auto"/>
          <w:spacing w:val="0"/>
          <w:position w:val="0"/>
          <w:sz w:val="28"/>
          <w:shd w:val="clear" w:fill="auto"/>
          <w:lang w:val="en-US" w:eastAsia="zh-CN"/>
        </w:rPr>
        <w:t xml:space="preserve">  </w:t>
      </w:r>
      <w:r>
        <w:rPr>
          <w:rFonts w:hint="default" w:ascii="FreeSerif" w:hAnsi="FreeSerif" w:eastAsia="宋体" w:cs="FreeSerif"/>
          <w:b/>
          <w:bCs/>
          <w:color w:val="auto"/>
          <w:spacing w:val="0"/>
          <w:position w:val="0"/>
          <w:sz w:val="28"/>
          <w:shd w:val="clear" w:fill="auto"/>
        </w:rPr>
        <w:t>周口市政府采购合同（货物类）标准文本</w:t>
      </w:r>
      <w:bookmarkEnd w:id="4"/>
    </w:p>
    <w:p w14:paraId="52C57FF2">
      <w:pPr>
        <w:spacing w:before="0" w:after="0" w:line="240" w:lineRule="auto"/>
        <w:ind w:left="0" w:right="0" w:firstLine="0"/>
        <w:jc w:val="both"/>
        <w:rPr>
          <w:rFonts w:hint="default" w:ascii="FreeSerif" w:hAnsi="FreeSerif" w:eastAsia="黑体" w:cs="FreeSerif"/>
          <w:color w:val="auto"/>
          <w:spacing w:val="0"/>
          <w:position w:val="0"/>
          <w:sz w:val="32"/>
          <w:shd w:val="clear" w:fill="auto"/>
        </w:rPr>
      </w:pPr>
    </w:p>
    <w:p w14:paraId="465FF463">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132B7DC5">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581DA27F">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59F267DE">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4E70F00D">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38E6C4CA">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7633D721">
      <w:pPr>
        <w:widowControl w:val="0"/>
        <w:spacing w:before="0" w:after="0" w:line="300" w:lineRule="auto"/>
        <w:ind w:left="0" w:right="0" w:firstLine="0"/>
        <w:jc w:val="both"/>
        <w:outlineLvl w:val="0"/>
        <w:rPr>
          <w:rFonts w:hint="default" w:ascii="FreeSerif" w:hAnsi="FreeSerif" w:eastAsia="黑体" w:cs="FreeSerif"/>
          <w:color w:val="auto"/>
          <w:spacing w:val="0"/>
          <w:position w:val="0"/>
          <w:sz w:val="30"/>
          <w:shd w:val="clear" w:fill="auto"/>
        </w:rPr>
      </w:pPr>
      <w:bookmarkStart w:id="5" w:name="_Toc2018401708"/>
      <w:r>
        <w:rPr>
          <w:rFonts w:hint="default" w:ascii="FreeSerif" w:hAnsi="FreeSerif" w:eastAsia="黑体" w:cs="FreeSerif"/>
          <w:color w:val="auto"/>
          <w:spacing w:val="0"/>
          <w:position w:val="0"/>
          <w:sz w:val="30"/>
          <w:shd w:val="clear" w:fill="auto"/>
        </w:rPr>
        <w:t>政府采购项目名称：</w:t>
      </w:r>
      <w:bookmarkEnd w:id="5"/>
    </w:p>
    <w:p w14:paraId="16D945F5">
      <w:pPr>
        <w:widowControl w:val="0"/>
        <w:spacing w:before="0" w:after="0" w:line="300" w:lineRule="auto"/>
        <w:ind w:left="0" w:right="0" w:firstLine="0"/>
        <w:jc w:val="both"/>
        <w:outlineLvl w:val="0"/>
        <w:rPr>
          <w:rFonts w:hint="default" w:ascii="FreeSerif" w:hAnsi="FreeSerif" w:eastAsia="黑体" w:cs="FreeSerif"/>
          <w:color w:val="auto"/>
          <w:spacing w:val="0"/>
          <w:position w:val="0"/>
          <w:sz w:val="30"/>
          <w:shd w:val="clear" w:fill="auto"/>
        </w:rPr>
      </w:pPr>
      <w:bookmarkStart w:id="6" w:name="_Toc908782895"/>
      <w:r>
        <w:rPr>
          <w:rFonts w:hint="default" w:ascii="FreeSerif" w:hAnsi="FreeSerif" w:eastAsia="黑体" w:cs="FreeSerif"/>
          <w:color w:val="auto"/>
          <w:spacing w:val="0"/>
          <w:position w:val="0"/>
          <w:sz w:val="30"/>
          <w:shd w:val="clear" w:fill="auto"/>
        </w:rPr>
        <w:t>政府采购项目编号：</w:t>
      </w:r>
      <w:bookmarkEnd w:id="6"/>
    </w:p>
    <w:p w14:paraId="480A7173">
      <w:pPr>
        <w:widowControl w:val="0"/>
        <w:spacing w:before="0" w:after="0" w:line="300" w:lineRule="auto"/>
        <w:ind w:left="0" w:right="0" w:firstLine="0"/>
        <w:jc w:val="both"/>
        <w:outlineLvl w:val="0"/>
        <w:rPr>
          <w:rFonts w:hint="default" w:ascii="FreeSerif" w:hAnsi="FreeSerif" w:eastAsia="黑体" w:cs="FreeSerif"/>
          <w:color w:val="auto"/>
          <w:spacing w:val="0"/>
          <w:position w:val="0"/>
          <w:sz w:val="30"/>
          <w:shd w:val="clear" w:fill="auto"/>
        </w:rPr>
      </w:pPr>
      <w:bookmarkStart w:id="7" w:name="_Toc905845306"/>
      <w:r>
        <w:rPr>
          <w:rFonts w:hint="default" w:ascii="FreeSerif" w:hAnsi="FreeSerif" w:eastAsia="黑体" w:cs="FreeSerif"/>
          <w:color w:val="auto"/>
          <w:spacing w:val="0"/>
          <w:position w:val="0"/>
          <w:sz w:val="30"/>
          <w:shd w:val="clear" w:fill="auto"/>
        </w:rPr>
        <w:t>采      购    人：</w:t>
      </w:r>
      <w:bookmarkEnd w:id="7"/>
    </w:p>
    <w:p w14:paraId="4E9995A8">
      <w:pPr>
        <w:widowControl w:val="0"/>
        <w:spacing w:before="0" w:after="0" w:line="300" w:lineRule="auto"/>
        <w:ind w:left="0" w:right="0" w:firstLine="0"/>
        <w:jc w:val="both"/>
        <w:outlineLvl w:val="0"/>
        <w:rPr>
          <w:rFonts w:hint="default" w:ascii="FreeSerif" w:hAnsi="FreeSerif" w:eastAsia="黑体" w:cs="FreeSerif"/>
          <w:color w:val="auto"/>
          <w:spacing w:val="0"/>
          <w:position w:val="0"/>
          <w:sz w:val="30"/>
          <w:shd w:val="clear" w:fill="auto"/>
        </w:rPr>
      </w:pPr>
      <w:bookmarkStart w:id="8" w:name="_Toc1566050084"/>
      <w:r>
        <w:rPr>
          <w:rFonts w:hint="default" w:ascii="FreeSerif" w:hAnsi="FreeSerif" w:eastAsia="黑体" w:cs="FreeSerif"/>
          <w:color w:val="auto"/>
          <w:spacing w:val="0"/>
          <w:position w:val="0"/>
          <w:sz w:val="30"/>
          <w:shd w:val="clear" w:fill="auto"/>
        </w:rPr>
        <w:t>供      应    商：</w:t>
      </w:r>
      <w:bookmarkEnd w:id="8"/>
    </w:p>
    <w:p w14:paraId="446CDCC1">
      <w:pPr>
        <w:widowControl w:val="0"/>
        <w:spacing w:before="0" w:after="0" w:line="300" w:lineRule="auto"/>
        <w:ind w:left="0" w:right="0" w:firstLine="0"/>
        <w:jc w:val="both"/>
        <w:outlineLvl w:val="0"/>
        <w:rPr>
          <w:rFonts w:hint="default" w:ascii="FreeSerif" w:hAnsi="FreeSerif" w:eastAsia="黑体" w:cs="FreeSerif"/>
          <w:color w:val="auto"/>
          <w:spacing w:val="0"/>
          <w:position w:val="0"/>
          <w:sz w:val="30"/>
          <w:shd w:val="clear" w:fill="auto"/>
        </w:rPr>
      </w:pPr>
      <w:bookmarkStart w:id="9" w:name="_Toc2031927947"/>
      <w:r>
        <w:rPr>
          <w:rFonts w:hint="default" w:ascii="FreeSerif" w:hAnsi="FreeSerif" w:eastAsia="黑体" w:cs="FreeSerif"/>
          <w:color w:val="auto"/>
          <w:spacing w:val="0"/>
          <w:position w:val="0"/>
          <w:sz w:val="30"/>
          <w:shd w:val="clear" w:fill="auto"/>
        </w:rPr>
        <w:t>合  同  签 订 地：</w:t>
      </w:r>
      <w:bookmarkEnd w:id="9"/>
    </w:p>
    <w:p w14:paraId="222316A0">
      <w:pPr>
        <w:widowControl w:val="0"/>
        <w:spacing w:before="0" w:after="0" w:line="300" w:lineRule="auto"/>
        <w:ind w:left="0" w:right="0" w:firstLine="0"/>
        <w:jc w:val="both"/>
        <w:outlineLvl w:val="0"/>
        <w:rPr>
          <w:rFonts w:hint="default" w:ascii="FreeSerif" w:hAnsi="FreeSerif" w:eastAsia="黑体" w:cs="FreeSerif"/>
          <w:color w:val="auto"/>
          <w:spacing w:val="0"/>
          <w:position w:val="0"/>
          <w:sz w:val="30"/>
          <w:shd w:val="clear" w:fill="auto"/>
        </w:rPr>
      </w:pPr>
      <w:bookmarkStart w:id="10" w:name="_Toc1666580463"/>
      <w:r>
        <w:rPr>
          <w:rFonts w:hint="default" w:ascii="FreeSerif" w:hAnsi="FreeSerif" w:eastAsia="黑体" w:cs="FreeSerif"/>
          <w:color w:val="auto"/>
          <w:spacing w:val="0"/>
          <w:position w:val="0"/>
          <w:sz w:val="30"/>
          <w:shd w:val="clear" w:fill="auto"/>
        </w:rPr>
        <w:t>合 同 签订 时 间：</w:t>
      </w:r>
      <w:bookmarkEnd w:id="10"/>
    </w:p>
    <w:p w14:paraId="5D9F18A0">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34F2FB6F">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18DBDFFD">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255EEEF1">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140FFFD1">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7742B739">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4748AA96">
      <w:pPr>
        <w:widowControl w:val="0"/>
        <w:spacing w:before="0" w:after="0" w:line="300" w:lineRule="auto"/>
        <w:ind w:left="0" w:right="0" w:firstLine="0"/>
        <w:jc w:val="both"/>
        <w:rPr>
          <w:rFonts w:hint="default" w:ascii="FreeSerif" w:hAnsi="FreeSerif" w:eastAsia="黑体" w:cs="FreeSerif"/>
          <w:color w:val="auto"/>
          <w:spacing w:val="0"/>
          <w:position w:val="0"/>
          <w:sz w:val="30"/>
          <w:shd w:val="clear" w:fill="auto"/>
        </w:rPr>
      </w:pPr>
    </w:p>
    <w:p w14:paraId="67C50D73">
      <w:pPr>
        <w:widowControl w:val="0"/>
        <w:spacing w:before="0" w:after="0" w:line="300" w:lineRule="auto"/>
        <w:ind w:left="0" w:right="0" w:firstLine="0"/>
        <w:jc w:val="center"/>
        <w:rPr>
          <w:rFonts w:hint="default" w:ascii="FreeSerif" w:hAnsi="FreeSerif" w:eastAsia="方正小标宋简体" w:cs="FreeSerif"/>
          <w:color w:val="auto"/>
          <w:spacing w:val="0"/>
          <w:position w:val="0"/>
          <w:sz w:val="32"/>
          <w:shd w:val="clear" w:fill="auto"/>
        </w:rPr>
      </w:pPr>
    </w:p>
    <w:p w14:paraId="455EA775">
      <w:pPr>
        <w:widowControl w:val="0"/>
        <w:spacing w:before="0" w:after="0" w:line="460" w:lineRule="auto"/>
        <w:ind w:left="0" w:right="0" w:firstLine="0"/>
        <w:jc w:val="center"/>
        <w:outlineLvl w:val="0"/>
        <w:rPr>
          <w:rFonts w:hint="default" w:ascii="FreeSerif" w:hAnsi="FreeSerif" w:eastAsia="方正小标宋简体" w:cs="FreeSerif"/>
          <w:color w:val="auto"/>
          <w:spacing w:val="0"/>
          <w:position w:val="0"/>
          <w:sz w:val="32"/>
          <w:shd w:val="clear" w:fill="auto"/>
        </w:rPr>
      </w:pPr>
      <w:bookmarkStart w:id="11" w:name="_Toc88027474"/>
      <w:r>
        <w:rPr>
          <w:rFonts w:hint="default" w:ascii="FreeSerif" w:hAnsi="FreeSerif" w:eastAsia="宋体" w:cs="FreeSerif"/>
          <w:color w:val="auto"/>
          <w:spacing w:val="0"/>
          <w:position w:val="0"/>
          <w:sz w:val="32"/>
          <w:shd w:val="clear" w:fill="auto"/>
        </w:rPr>
        <w:t>合同签订指引</w:t>
      </w:r>
      <w:bookmarkEnd w:id="11"/>
    </w:p>
    <w:p w14:paraId="75A6FF8F">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p>
    <w:p w14:paraId="291785E3">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宋体" w:cs="FreeSerif"/>
          <w:color w:val="auto"/>
          <w:spacing w:val="0"/>
          <w:position w:val="0"/>
          <w:sz w:val="21"/>
          <w:shd w:val="clear" w:fill="auto"/>
        </w:rPr>
        <w:t>一、采购人在签订合同时应提供的资料：</w:t>
      </w:r>
    </w:p>
    <w:p w14:paraId="47C037AA">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1</w:t>
      </w:r>
      <w:r>
        <w:rPr>
          <w:rFonts w:hint="default" w:ascii="FreeSerif" w:hAnsi="FreeSerif" w:eastAsia="宋体" w:cs="FreeSerif"/>
          <w:color w:val="auto"/>
          <w:spacing w:val="0"/>
          <w:position w:val="0"/>
          <w:sz w:val="21"/>
          <w:shd w:val="clear" w:fill="auto"/>
        </w:rPr>
        <w:t>、该政府采购项目的招标采购文件（以网上发布内容为准）；</w:t>
      </w:r>
    </w:p>
    <w:p w14:paraId="43B14751">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2</w:t>
      </w:r>
      <w:r>
        <w:rPr>
          <w:rFonts w:hint="default" w:ascii="FreeSerif" w:hAnsi="FreeSerif" w:eastAsia="宋体" w:cs="FreeSerif"/>
          <w:color w:val="auto"/>
          <w:spacing w:val="0"/>
          <w:position w:val="0"/>
          <w:sz w:val="21"/>
          <w:shd w:val="clear" w:fill="auto"/>
        </w:rPr>
        <w:t>、该政府采购项目招标文件的澄清和修改内容（公告内容）；</w:t>
      </w:r>
    </w:p>
    <w:p w14:paraId="5D9B6E7B">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3</w:t>
      </w:r>
      <w:r>
        <w:rPr>
          <w:rFonts w:hint="default" w:ascii="FreeSerif" w:hAnsi="FreeSerif" w:eastAsia="宋体" w:cs="FreeSerif"/>
          <w:color w:val="auto"/>
          <w:spacing w:val="0"/>
          <w:position w:val="0"/>
          <w:sz w:val="21"/>
          <w:shd w:val="clear" w:fill="auto"/>
        </w:rPr>
        <w:t>、该政府采购项目评审报告；</w:t>
      </w:r>
    </w:p>
    <w:p w14:paraId="75644919">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4</w:t>
      </w:r>
      <w:r>
        <w:rPr>
          <w:rFonts w:hint="default" w:ascii="FreeSerif" w:hAnsi="FreeSerif" w:eastAsia="宋体" w:cs="FreeSerif"/>
          <w:color w:val="auto"/>
          <w:spacing w:val="0"/>
          <w:position w:val="0"/>
          <w:sz w:val="21"/>
          <w:shd w:val="clear" w:fill="auto"/>
        </w:rPr>
        <w:t>、采购单位法人授权委托书（法人到场并签字的除外）；</w:t>
      </w:r>
    </w:p>
    <w:p w14:paraId="3AE38F1E">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5</w:t>
      </w:r>
      <w:r>
        <w:rPr>
          <w:rFonts w:hint="default" w:ascii="FreeSerif" w:hAnsi="FreeSerif" w:eastAsia="宋体" w:cs="FreeSerif"/>
          <w:color w:val="auto"/>
          <w:spacing w:val="0"/>
          <w:position w:val="0"/>
          <w:sz w:val="21"/>
          <w:shd w:val="clear" w:fill="auto"/>
        </w:rPr>
        <w:t>、采购单位被授权人身份证件（法人到场并签字的除外）；</w:t>
      </w:r>
    </w:p>
    <w:p w14:paraId="287FDD04">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6</w:t>
      </w:r>
      <w:r>
        <w:rPr>
          <w:rFonts w:hint="default" w:ascii="FreeSerif" w:hAnsi="FreeSerif" w:eastAsia="宋体" w:cs="FreeSerif"/>
          <w:color w:val="auto"/>
          <w:spacing w:val="0"/>
          <w:position w:val="0"/>
          <w:sz w:val="21"/>
          <w:shd w:val="clear" w:fill="auto"/>
        </w:rPr>
        <w:t>、采购人和中标供应商约定的其它内容（不得超出招标采购文件实质性内容）。</w:t>
      </w:r>
    </w:p>
    <w:p w14:paraId="42BAEFAB">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宋体" w:cs="FreeSerif"/>
          <w:color w:val="auto"/>
          <w:spacing w:val="0"/>
          <w:position w:val="0"/>
          <w:sz w:val="21"/>
          <w:shd w:val="clear" w:fill="auto"/>
        </w:rPr>
        <w:t>二、供应商在签订合同时应提供的资料：</w:t>
      </w:r>
    </w:p>
    <w:p w14:paraId="1B5424B2">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1</w:t>
      </w:r>
      <w:r>
        <w:rPr>
          <w:rFonts w:hint="default" w:ascii="FreeSerif" w:hAnsi="FreeSerif" w:eastAsia="宋体" w:cs="FreeSerif"/>
          <w:color w:val="auto"/>
          <w:spacing w:val="0"/>
          <w:position w:val="0"/>
          <w:sz w:val="21"/>
          <w:shd w:val="clear" w:fill="auto"/>
        </w:rPr>
        <w:t>、该政府采购项目的投标文件（纸质或</w:t>
      </w:r>
      <w:r>
        <w:rPr>
          <w:rFonts w:hint="default" w:ascii="FreeSerif" w:hAnsi="FreeSerif" w:eastAsia="Times New Roman" w:cs="FreeSerif"/>
          <w:color w:val="auto"/>
          <w:spacing w:val="0"/>
          <w:position w:val="0"/>
          <w:sz w:val="21"/>
          <w:shd w:val="clear" w:fill="auto"/>
        </w:rPr>
        <w:t>DPF</w:t>
      </w:r>
      <w:r>
        <w:rPr>
          <w:rFonts w:hint="default" w:ascii="FreeSerif" w:hAnsi="FreeSerif" w:eastAsia="宋体" w:cs="FreeSerif"/>
          <w:color w:val="auto"/>
          <w:spacing w:val="0"/>
          <w:position w:val="0"/>
          <w:sz w:val="21"/>
          <w:shd w:val="clear" w:fill="auto"/>
        </w:rPr>
        <w:t>格式的电子投标文件）；</w:t>
      </w:r>
    </w:p>
    <w:p w14:paraId="0EB84F20">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2</w:t>
      </w:r>
      <w:r>
        <w:rPr>
          <w:rFonts w:hint="default" w:ascii="FreeSerif" w:hAnsi="FreeSerif" w:eastAsia="宋体" w:cs="FreeSerif"/>
          <w:color w:val="auto"/>
          <w:spacing w:val="0"/>
          <w:position w:val="0"/>
          <w:sz w:val="21"/>
          <w:shd w:val="clear" w:fill="auto"/>
        </w:rPr>
        <w:t>、针对该项目评审时评审委员会提出的质询答复（纸质并签章）；</w:t>
      </w:r>
    </w:p>
    <w:p w14:paraId="6B84C0A7">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3</w:t>
      </w:r>
      <w:r>
        <w:rPr>
          <w:rFonts w:hint="default" w:ascii="FreeSerif" w:hAnsi="FreeSerif" w:eastAsia="宋体" w:cs="FreeSerif"/>
          <w:color w:val="auto"/>
          <w:spacing w:val="0"/>
          <w:position w:val="0"/>
          <w:sz w:val="21"/>
          <w:shd w:val="clear" w:fill="auto"/>
        </w:rPr>
        <w:t>、该政府采购项目中标通知书；</w:t>
      </w:r>
    </w:p>
    <w:p w14:paraId="538449C3">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4</w:t>
      </w:r>
      <w:r>
        <w:rPr>
          <w:rFonts w:hint="default" w:ascii="FreeSerif" w:hAnsi="FreeSerif" w:eastAsia="宋体" w:cs="FreeSerif"/>
          <w:color w:val="auto"/>
          <w:spacing w:val="0"/>
          <w:position w:val="0"/>
          <w:sz w:val="21"/>
          <w:shd w:val="clear" w:fill="auto"/>
        </w:rPr>
        <w:t>、供应商法人授权委托书（法人到场并签字的除外）；</w:t>
      </w:r>
    </w:p>
    <w:p w14:paraId="35F4FD80">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5</w:t>
      </w:r>
      <w:r>
        <w:rPr>
          <w:rFonts w:hint="default" w:ascii="FreeSerif" w:hAnsi="FreeSerif" w:eastAsia="宋体" w:cs="FreeSerif"/>
          <w:color w:val="auto"/>
          <w:spacing w:val="0"/>
          <w:position w:val="0"/>
          <w:sz w:val="21"/>
          <w:shd w:val="clear" w:fill="auto"/>
        </w:rPr>
        <w:t>、供应商被授权人身份证件（法人到场并签字的除外）；</w:t>
      </w:r>
    </w:p>
    <w:p w14:paraId="3CF118DF">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6</w:t>
      </w:r>
      <w:r>
        <w:rPr>
          <w:rFonts w:hint="default" w:ascii="FreeSerif" w:hAnsi="FreeSerif" w:eastAsia="宋体" w:cs="FreeSerif"/>
          <w:color w:val="auto"/>
          <w:spacing w:val="0"/>
          <w:position w:val="0"/>
          <w:sz w:val="21"/>
          <w:shd w:val="clear" w:fill="auto"/>
        </w:rPr>
        <w:t>、供应商和采购人约定的其它内容（不得超出招标采购文件实质性内容）。</w:t>
      </w:r>
    </w:p>
    <w:p w14:paraId="721EE3D6">
      <w:pPr>
        <w:widowControl w:val="0"/>
        <w:spacing w:before="0" w:after="0" w:line="460" w:lineRule="auto"/>
        <w:ind w:left="0" w:right="0" w:firstLine="420"/>
        <w:jc w:val="both"/>
        <w:rPr>
          <w:rFonts w:hint="default" w:ascii="FreeSerif" w:hAnsi="FreeSerif" w:eastAsia="Times New Roman" w:cs="FreeSerif"/>
          <w:color w:val="auto"/>
          <w:spacing w:val="0"/>
          <w:position w:val="0"/>
          <w:sz w:val="30"/>
          <w:shd w:val="clear" w:fill="auto"/>
        </w:rPr>
      </w:pPr>
      <w:r>
        <w:rPr>
          <w:rFonts w:hint="default" w:ascii="FreeSerif" w:hAnsi="FreeSerif" w:eastAsia="宋体" w:cs="FreeSerif"/>
          <w:color w:val="auto"/>
          <w:spacing w:val="0"/>
          <w:position w:val="0"/>
          <w:sz w:val="21"/>
          <w:shd w:val="clear" w:fill="auto"/>
        </w:rPr>
        <w:t>三、本合同签订后二个工作日内有采购人在“周口市政府采购网”上进行合同公示。</w:t>
      </w:r>
    </w:p>
    <w:p w14:paraId="71D703F2">
      <w:pPr>
        <w:widowControl w:val="0"/>
        <w:spacing w:before="0" w:after="0" w:line="460" w:lineRule="auto"/>
        <w:ind w:left="0" w:right="0" w:firstLine="640"/>
        <w:jc w:val="center"/>
        <w:rPr>
          <w:rFonts w:hint="default" w:ascii="FreeSerif" w:hAnsi="FreeSerif" w:eastAsia="方正小标宋简体" w:cs="FreeSerif"/>
          <w:color w:val="auto"/>
          <w:spacing w:val="0"/>
          <w:position w:val="0"/>
          <w:sz w:val="32"/>
          <w:shd w:val="clear" w:fill="auto"/>
        </w:rPr>
      </w:pPr>
    </w:p>
    <w:p w14:paraId="5FD18D62">
      <w:pPr>
        <w:widowControl w:val="0"/>
        <w:spacing w:before="0" w:after="0" w:line="460" w:lineRule="auto"/>
        <w:ind w:left="0" w:right="0" w:firstLine="640"/>
        <w:jc w:val="center"/>
        <w:rPr>
          <w:rFonts w:hint="default" w:ascii="FreeSerif" w:hAnsi="FreeSerif" w:eastAsia="方正小标宋简体" w:cs="FreeSerif"/>
          <w:color w:val="auto"/>
          <w:spacing w:val="0"/>
          <w:position w:val="0"/>
          <w:sz w:val="32"/>
          <w:shd w:val="clear" w:fill="auto"/>
        </w:rPr>
      </w:pPr>
    </w:p>
    <w:p w14:paraId="22B391E7">
      <w:pPr>
        <w:widowControl w:val="0"/>
        <w:spacing w:before="0" w:after="0" w:line="460" w:lineRule="auto"/>
        <w:ind w:left="0" w:right="0" w:firstLine="640"/>
        <w:jc w:val="center"/>
        <w:rPr>
          <w:rFonts w:hint="default" w:ascii="FreeSerif" w:hAnsi="FreeSerif" w:eastAsia="方正小标宋简体" w:cs="FreeSerif"/>
          <w:color w:val="auto"/>
          <w:spacing w:val="0"/>
          <w:position w:val="0"/>
          <w:sz w:val="32"/>
          <w:shd w:val="clear" w:fill="auto"/>
        </w:rPr>
      </w:pPr>
    </w:p>
    <w:p w14:paraId="56EB068F">
      <w:pPr>
        <w:widowControl w:val="0"/>
        <w:spacing w:before="0" w:after="0" w:line="460" w:lineRule="auto"/>
        <w:ind w:left="0" w:right="0" w:firstLine="640"/>
        <w:jc w:val="center"/>
        <w:rPr>
          <w:rFonts w:hint="default" w:ascii="FreeSerif" w:hAnsi="FreeSerif" w:eastAsia="方正小标宋简体" w:cs="FreeSerif"/>
          <w:color w:val="auto"/>
          <w:spacing w:val="0"/>
          <w:position w:val="0"/>
          <w:sz w:val="32"/>
          <w:shd w:val="clear" w:fill="auto"/>
        </w:rPr>
      </w:pPr>
    </w:p>
    <w:p w14:paraId="1AB99F46">
      <w:pPr>
        <w:widowControl w:val="0"/>
        <w:spacing w:before="0" w:after="0" w:line="460" w:lineRule="auto"/>
        <w:ind w:left="0" w:right="0" w:firstLine="640"/>
        <w:jc w:val="center"/>
        <w:rPr>
          <w:rFonts w:hint="default" w:ascii="FreeSerif" w:hAnsi="FreeSerif" w:eastAsia="方正小标宋简体" w:cs="FreeSerif"/>
          <w:color w:val="auto"/>
          <w:spacing w:val="0"/>
          <w:position w:val="0"/>
          <w:sz w:val="32"/>
          <w:shd w:val="clear" w:fill="auto"/>
        </w:rPr>
      </w:pPr>
    </w:p>
    <w:p w14:paraId="47112855">
      <w:pPr>
        <w:widowControl w:val="0"/>
        <w:spacing w:before="0" w:after="0" w:line="460" w:lineRule="auto"/>
        <w:ind w:left="0" w:right="0" w:firstLine="640"/>
        <w:jc w:val="center"/>
        <w:rPr>
          <w:rFonts w:hint="default" w:ascii="FreeSerif" w:hAnsi="FreeSerif" w:eastAsia="方正小标宋简体" w:cs="FreeSerif"/>
          <w:color w:val="auto"/>
          <w:spacing w:val="0"/>
          <w:position w:val="0"/>
          <w:sz w:val="32"/>
          <w:shd w:val="clear" w:fill="auto"/>
        </w:rPr>
      </w:pPr>
    </w:p>
    <w:p w14:paraId="08151DDD">
      <w:pPr>
        <w:widowControl w:val="0"/>
        <w:spacing w:before="0" w:after="0" w:line="460" w:lineRule="auto"/>
        <w:ind w:left="0" w:right="0" w:firstLine="640"/>
        <w:jc w:val="center"/>
        <w:outlineLvl w:val="0"/>
        <w:rPr>
          <w:rFonts w:hint="default" w:ascii="FreeSerif" w:hAnsi="FreeSerif" w:eastAsia="方正小标宋简体" w:cs="FreeSerif"/>
          <w:color w:val="auto"/>
          <w:spacing w:val="0"/>
          <w:position w:val="0"/>
          <w:sz w:val="32"/>
          <w:shd w:val="clear" w:fill="auto"/>
        </w:rPr>
      </w:pPr>
      <w:bookmarkStart w:id="12" w:name="_Toc1872146537"/>
      <w:r>
        <w:rPr>
          <w:rFonts w:hint="default" w:ascii="FreeSerif" w:hAnsi="FreeSerif" w:eastAsia="宋体" w:cs="FreeSerif"/>
          <w:color w:val="auto"/>
          <w:spacing w:val="0"/>
          <w:position w:val="0"/>
          <w:sz w:val="32"/>
          <w:shd w:val="clear" w:fill="auto"/>
        </w:rPr>
        <w:t>供应商履约验收指引</w:t>
      </w:r>
      <w:bookmarkEnd w:id="12"/>
    </w:p>
    <w:p w14:paraId="4DF8BC9E">
      <w:pPr>
        <w:widowControl w:val="0"/>
        <w:numPr>
          <w:ilvl w:val="0"/>
          <w:numId w:val="25"/>
        </w:numPr>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宋体" w:cs="FreeSerif"/>
          <w:color w:val="auto"/>
          <w:spacing w:val="0"/>
          <w:position w:val="0"/>
          <w:sz w:val="21"/>
          <w:shd w:val="clear" w:fill="auto"/>
        </w:rPr>
        <w:t>供应商不得擅自变更合同标的物内容；</w:t>
      </w:r>
    </w:p>
    <w:p w14:paraId="58143D57">
      <w:pPr>
        <w:widowControl w:val="0"/>
        <w:spacing w:before="0" w:after="0" w:line="460" w:lineRule="auto"/>
        <w:ind w:left="0" w:right="0" w:firstLine="420"/>
        <w:jc w:val="both"/>
        <w:rPr>
          <w:rFonts w:hint="default" w:ascii="FreeSerif" w:hAnsi="FreeSerif" w:eastAsia="宋体" w:cs="FreeSerif"/>
          <w:color w:val="auto"/>
          <w:spacing w:val="0"/>
          <w:position w:val="0"/>
          <w:sz w:val="21"/>
          <w:shd w:val="clear" w:fill="auto"/>
        </w:rPr>
      </w:pPr>
      <w:r>
        <w:rPr>
          <w:rFonts w:hint="default" w:ascii="FreeSerif" w:hAnsi="FreeSerif" w:eastAsia="宋体" w:cs="FreeSerif"/>
          <w:color w:val="auto"/>
          <w:spacing w:val="0"/>
          <w:position w:val="0"/>
          <w:sz w:val="21"/>
          <w:shd w:val="clear" w:fill="auto"/>
        </w:rPr>
        <w:t>2、不得以次充好、高投低配，确因在合同执行中不可抗力因素造成的，应提供相关依据；</w:t>
      </w:r>
    </w:p>
    <w:p w14:paraId="20B2BE3F">
      <w:pPr>
        <w:widowControl w:val="0"/>
        <w:spacing w:before="0" w:after="0" w:line="460" w:lineRule="auto"/>
        <w:ind w:left="0" w:right="0" w:firstLine="420"/>
        <w:jc w:val="both"/>
        <w:rPr>
          <w:rFonts w:hint="default" w:ascii="FreeSerif" w:hAnsi="FreeSerif" w:eastAsia="宋体" w:cs="FreeSerif"/>
          <w:color w:val="auto"/>
          <w:spacing w:val="0"/>
          <w:position w:val="0"/>
          <w:sz w:val="21"/>
          <w:shd w:val="clear" w:fill="auto"/>
        </w:rPr>
      </w:pPr>
      <w:r>
        <w:rPr>
          <w:rFonts w:hint="default" w:ascii="FreeSerif" w:hAnsi="FreeSerif" w:eastAsia="宋体" w:cs="FreeSerif"/>
          <w:color w:val="auto"/>
          <w:spacing w:val="0"/>
          <w:position w:val="0"/>
          <w:sz w:val="21"/>
          <w:shd w:val="clear" w:fill="auto"/>
        </w:rPr>
        <w:t>3、对因客观上采购人采购需求发生变化造成的，应提供采、供双方的纸质备忘录材料；</w:t>
      </w:r>
    </w:p>
    <w:p w14:paraId="6B8A59C4">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4</w:t>
      </w:r>
      <w:r>
        <w:rPr>
          <w:rFonts w:hint="default" w:ascii="FreeSerif" w:hAnsi="FreeSerif" w:eastAsia="宋体" w:cs="FreeSerif"/>
          <w:color w:val="auto"/>
          <w:spacing w:val="0"/>
          <w:position w:val="0"/>
          <w:sz w:val="21"/>
          <w:shd w:val="clear" w:fill="auto"/>
        </w:rPr>
        <w:t>、在满足验收条件</w:t>
      </w:r>
      <w:r>
        <w:rPr>
          <w:rFonts w:hint="default" w:ascii="FreeSerif" w:hAnsi="FreeSerif" w:eastAsia="Times New Roman" w:cs="FreeSerif"/>
          <w:color w:val="auto"/>
          <w:spacing w:val="0"/>
          <w:position w:val="0"/>
          <w:sz w:val="21"/>
          <w:shd w:val="clear" w:fill="auto"/>
        </w:rPr>
        <w:t>5</w:t>
      </w:r>
      <w:r>
        <w:rPr>
          <w:rFonts w:hint="default" w:ascii="FreeSerif" w:hAnsi="FreeSerif" w:eastAsia="宋体" w:cs="FreeSerif"/>
          <w:color w:val="auto"/>
          <w:spacing w:val="0"/>
          <w:position w:val="0"/>
          <w:sz w:val="21"/>
          <w:shd w:val="clear" w:fill="auto"/>
        </w:rPr>
        <w:t>个工作日内通知采购人组织验收；</w:t>
      </w:r>
    </w:p>
    <w:p w14:paraId="5B5943A2">
      <w:pPr>
        <w:widowControl w:val="0"/>
        <w:spacing w:before="0" w:after="0" w:line="460" w:lineRule="auto"/>
        <w:ind w:left="0" w:right="0" w:firstLine="420"/>
        <w:jc w:val="both"/>
        <w:rPr>
          <w:rFonts w:hint="default" w:ascii="FreeSerif" w:hAnsi="FreeSerif" w:eastAsia="宋体" w:cs="FreeSerif"/>
          <w:color w:val="auto"/>
          <w:spacing w:val="0"/>
          <w:position w:val="0"/>
          <w:sz w:val="21"/>
          <w:shd w:val="clear" w:fill="auto"/>
        </w:rPr>
      </w:pPr>
      <w:r>
        <w:rPr>
          <w:rFonts w:hint="default" w:ascii="FreeSerif" w:hAnsi="FreeSerif" w:eastAsia="Times New Roman" w:cs="FreeSerif"/>
          <w:color w:val="auto"/>
          <w:spacing w:val="0"/>
          <w:position w:val="0"/>
          <w:sz w:val="21"/>
          <w:shd w:val="clear" w:fill="auto"/>
        </w:rPr>
        <w:t>5</w:t>
      </w:r>
      <w:r>
        <w:rPr>
          <w:rFonts w:hint="default" w:ascii="FreeSerif" w:hAnsi="FreeSerif" w:eastAsia="宋体" w:cs="FreeSerif"/>
          <w:color w:val="auto"/>
          <w:spacing w:val="0"/>
          <w:position w:val="0"/>
          <w:sz w:val="21"/>
          <w:shd w:val="clear" w:fill="auto"/>
        </w:rPr>
        <w:t>、供应商应提供需验收物品的清单、参数、使用手册、人员培训情况等资料；</w:t>
      </w:r>
    </w:p>
    <w:p w14:paraId="4C73532D">
      <w:pPr>
        <w:widowControl w:val="0"/>
        <w:spacing w:before="0" w:after="0" w:line="460" w:lineRule="auto"/>
        <w:ind w:left="0" w:right="0" w:firstLine="420"/>
        <w:jc w:val="both"/>
        <w:rPr>
          <w:rFonts w:hint="default" w:ascii="FreeSerif" w:hAnsi="FreeSerif" w:eastAsia="宋体" w:cs="FreeSerif"/>
          <w:color w:val="auto"/>
          <w:spacing w:val="0"/>
          <w:position w:val="0"/>
          <w:sz w:val="21"/>
          <w:shd w:val="clear" w:fill="auto"/>
        </w:rPr>
      </w:pPr>
      <w:r>
        <w:rPr>
          <w:rFonts w:hint="default" w:ascii="FreeSerif" w:hAnsi="FreeSerif" w:eastAsia="宋体" w:cs="FreeSerif"/>
          <w:color w:val="auto"/>
          <w:spacing w:val="0"/>
          <w:position w:val="0"/>
          <w:sz w:val="21"/>
          <w:shd w:val="clear" w:fill="auto"/>
        </w:rPr>
        <w:t>6、采、供双方约定的验收机构及相关人员组成情况。</w:t>
      </w:r>
    </w:p>
    <w:p w14:paraId="67DCA7D2">
      <w:pPr>
        <w:widowControl w:val="0"/>
        <w:spacing w:before="0" w:after="0" w:line="460" w:lineRule="auto"/>
        <w:ind w:left="0" w:right="0" w:firstLine="420"/>
        <w:jc w:val="both"/>
        <w:rPr>
          <w:rFonts w:hint="default" w:ascii="FreeSerif" w:hAnsi="FreeSerif" w:eastAsia="Times New Roman" w:cs="FreeSerif"/>
          <w:color w:val="auto"/>
          <w:spacing w:val="0"/>
          <w:position w:val="0"/>
          <w:sz w:val="21"/>
          <w:shd w:val="clear" w:fill="auto"/>
        </w:rPr>
      </w:pPr>
      <w:r>
        <w:rPr>
          <w:rFonts w:hint="default" w:ascii="FreeSerif" w:hAnsi="FreeSerif" w:eastAsia="宋体" w:cs="FreeSerif"/>
          <w:color w:val="auto"/>
          <w:spacing w:val="0"/>
          <w:position w:val="0"/>
          <w:sz w:val="21"/>
          <w:shd w:val="clear" w:fill="auto"/>
        </w:rPr>
        <w:t>7、督促采购人在项目验收结束并达到相关要求后一个工作日内，在“周口市政府采购网”上进行“履约验收”公示。</w:t>
      </w:r>
    </w:p>
    <w:p w14:paraId="4376DFFC">
      <w:pPr>
        <w:spacing w:before="0" w:after="0" w:line="520" w:lineRule="auto"/>
        <w:ind w:left="0" w:right="0" w:firstLine="0"/>
        <w:jc w:val="center"/>
        <w:outlineLvl w:val="0"/>
        <w:rPr>
          <w:rFonts w:hint="default" w:ascii="FreeSerif" w:hAnsi="FreeSerif" w:eastAsia="方正小标宋简体" w:cs="FreeSerif"/>
          <w:color w:val="auto"/>
          <w:spacing w:val="0"/>
          <w:position w:val="0"/>
          <w:sz w:val="28"/>
          <w:shd w:val="clear" w:color="auto" w:fill="auto"/>
        </w:rPr>
      </w:pPr>
      <w:r>
        <w:rPr>
          <w:rFonts w:hint="default" w:ascii="FreeSerif" w:hAnsi="FreeSerif" w:eastAsia="宋体" w:cs="FreeSerif"/>
          <w:color w:val="auto"/>
          <w:spacing w:val="0"/>
          <w:position w:val="0"/>
          <w:sz w:val="28"/>
          <w:shd w:val="clear" w:fill="auto"/>
        </w:rPr>
        <w:br w:type="page"/>
      </w:r>
      <w:bookmarkStart w:id="13" w:name="_Toc1936870951"/>
      <w:r>
        <w:rPr>
          <w:rFonts w:hint="default" w:ascii="FreeSerif" w:hAnsi="FreeSerif" w:eastAsia="宋体" w:cs="FreeSerif"/>
          <w:color w:val="auto"/>
          <w:spacing w:val="0"/>
          <w:position w:val="0"/>
          <w:sz w:val="28"/>
          <w:shd w:val="clear" w:color="auto" w:fill="auto"/>
        </w:rPr>
        <w:t>采购合同内容</w:t>
      </w:r>
      <w:bookmarkEnd w:id="13"/>
    </w:p>
    <w:p w14:paraId="7DBFC772">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20"/>
        <w:jc w:val="both"/>
        <w:textAlignment w:val="auto"/>
        <w:rPr>
          <w:rFonts w:hint="default" w:ascii="FreeSerif" w:hAnsi="FreeSerif" w:eastAsia="Times New Roman" w:cs="FreeSerif"/>
          <w:color w:val="auto"/>
          <w:spacing w:val="0"/>
          <w:position w:val="0"/>
          <w:sz w:val="21"/>
          <w:u w:val="single"/>
          <w:shd w:val="clear" w:color="auto" w:fill="auto"/>
        </w:rPr>
      </w:pPr>
      <w:r>
        <w:rPr>
          <w:rFonts w:hint="default" w:ascii="FreeSerif" w:hAnsi="FreeSerif" w:eastAsia="宋体" w:cs="FreeSerif"/>
          <w:color w:val="auto"/>
          <w:spacing w:val="0"/>
          <w:position w:val="0"/>
          <w:sz w:val="21"/>
          <w:shd w:val="clear" w:color="auto" w:fill="auto"/>
        </w:rPr>
        <w:t>采购人（甲方）：</w:t>
      </w:r>
      <w:r>
        <w:rPr>
          <w:rFonts w:hint="default" w:ascii="FreeSerif" w:hAnsi="FreeSerif" w:eastAsia="Times New Roman" w:cs="FreeSerif"/>
          <w:color w:val="auto"/>
          <w:spacing w:val="0"/>
          <w:position w:val="0"/>
          <w:sz w:val="21"/>
          <w:shd w:val="clear" w:color="auto" w:fill="auto"/>
        </w:rPr>
        <w:t xml:space="preserve"> </w:t>
      </w:r>
    </w:p>
    <w:p w14:paraId="371E024C">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供应商（乙方）：</w:t>
      </w:r>
    </w:p>
    <w:p w14:paraId="765E22A1">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20"/>
        <w:jc w:val="both"/>
        <w:textAlignment w:val="auto"/>
        <w:rPr>
          <w:rFonts w:hint="default" w:ascii="FreeSerif" w:hAnsi="FreeSerif" w:eastAsia="Times New Roman" w:cs="FreeSerif"/>
          <w:color w:val="auto"/>
          <w:spacing w:val="0"/>
          <w:position w:val="0"/>
          <w:sz w:val="21"/>
          <w:u w:val="single"/>
          <w:shd w:val="clear" w:color="auto" w:fill="auto"/>
        </w:rPr>
      </w:pPr>
      <w:r>
        <w:rPr>
          <w:rFonts w:hint="default" w:ascii="FreeSerif" w:hAnsi="FreeSerif" w:eastAsia="宋体" w:cs="FreeSerif"/>
          <w:color w:val="auto"/>
          <w:spacing w:val="0"/>
          <w:position w:val="0"/>
          <w:sz w:val="21"/>
          <w:shd w:val="clear" w:color="auto" w:fill="auto"/>
        </w:rPr>
        <w:t>项目名称：</w:t>
      </w:r>
    </w:p>
    <w:p w14:paraId="21DE7B00">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20"/>
        <w:jc w:val="both"/>
        <w:textAlignment w:val="auto"/>
        <w:rPr>
          <w:rFonts w:hint="default" w:ascii="FreeSerif" w:hAnsi="FreeSerif" w:eastAsia="Times New Roman" w:cs="FreeSerif"/>
          <w:color w:val="auto"/>
          <w:spacing w:val="0"/>
          <w:position w:val="0"/>
          <w:sz w:val="21"/>
          <w:u w:val="single"/>
          <w:shd w:val="clear" w:color="auto" w:fill="auto"/>
        </w:rPr>
      </w:pPr>
      <w:r>
        <w:rPr>
          <w:rFonts w:hint="default" w:ascii="FreeSerif" w:hAnsi="FreeSerif" w:eastAsia="宋体" w:cs="FreeSerif"/>
          <w:color w:val="auto"/>
          <w:spacing w:val="0"/>
          <w:position w:val="0"/>
          <w:sz w:val="21"/>
          <w:shd w:val="clear" w:color="auto" w:fill="auto"/>
        </w:rPr>
        <w:t>项目编号：</w:t>
      </w:r>
    </w:p>
    <w:p w14:paraId="6F02D24B">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1"/>
          <w:shd w:val="clear" w:color="auto" w:fill="auto"/>
        </w:rPr>
      </w:pPr>
    </w:p>
    <w:p w14:paraId="6985A86E">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本项目经批准采用</w:t>
      </w:r>
      <w:r>
        <w:rPr>
          <w:rFonts w:hint="default" w:ascii="FreeSerif" w:hAnsi="FreeSerif" w:eastAsia="Times New Roman" w:cs="FreeSerif"/>
          <w:color w:val="auto"/>
          <w:spacing w:val="0"/>
          <w:position w:val="0"/>
          <w:sz w:val="21"/>
          <w:u w:val="single"/>
          <w:shd w:val="clear" w:color="auto" w:fill="auto"/>
        </w:rPr>
        <w:t xml:space="preserve">           </w:t>
      </w:r>
      <w:r>
        <w:rPr>
          <w:rFonts w:hint="default" w:ascii="FreeSerif" w:hAnsi="FreeSerif" w:eastAsia="宋体" w:cs="FreeSerif"/>
          <w:color w:val="auto"/>
          <w:spacing w:val="0"/>
          <w:position w:val="0"/>
          <w:sz w:val="21"/>
          <w:shd w:val="clear" w:color="auto" w:fill="auto"/>
        </w:rPr>
        <w:t>采购方式，经本项目评审委员会认真评审，决定将采购合同授予乙方。为进一步明确双方的责任，确保合同的顺利履行，根据《中华人民共和国采购法》《中华人民共和国</w:t>
      </w:r>
      <w:r>
        <w:rPr>
          <w:rFonts w:hint="eastAsia" w:ascii="FreeSerif" w:hAnsi="FreeSerif" w:eastAsia="宋体" w:cs="FreeSerif"/>
          <w:color w:val="auto"/>
          <w:spacing w:val="0"/>
          <w:position w:val="0"/>
          <w:sz w:val="21"/>
          <w:shd w:val="clear" w:color="auto" w:fill="auto"/>
          <w:lang w:eastAsia="zh-CN"/>
        </w:rPr>
        <w:t>民法典</w:t>
      </w:r>
      <w:r>
        <w:rPr>
          <w:rFonts w:hint="default" w:ascii="FreeSerif" w:hAnsi="FreeSerif" w:eastAsia="宋体" w:cs="FreeSerif"/>
          <w:color w:val="auto"/>
          <w:spacing w:val="0"/>
          <w:position w:val="0"/>
          <w:sz w:val="21"/>
          <w:shd w:val="clear" w:color="auto" w:fill="auto"/>
        </w:rPr>
        <w:t>》之规定，经甲乙双方充分协商，特订立本合同，以便共同遵守。</w:t>
      </w:r>
    </w:p>
    <w:p w14:paraId="4BC72BFA">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Times New Roman" w:cs="FreeSerif"/>
          <w:color w:val="auto"/>
          <w:spacing w:val="0"/>
          <w:position w:val="0"/>
          <w:sz w:val="21"/>
          <w:u w:val="single"/>
          <w:shd w:val="clear" w:color="auto" w:fill="auto"/>
        </w:rPr>
      </w:pPr>
      <w:r>
        <w:rPr>
          <w:rFonts w:hint="default" w:ascii="FreeSerif" w:hAnsi="FreeSerif" w:eastAsia="宋体" w:cs="FreeSerif"/>
          <w:b/>
          <w:color w:val="auto"/>
          <w:spacing w:val="0"/>
          <w:position w:val="0"/>
          <w:sz w:val="21"/>
          <w:shd w:val="clear" w:color="auto" w:fill="auto"/>
        </w:rPr>
        <w:t>第一条</w:t>
      </w:r>
      <w:r>
        <w:rPr>
          <w:rFonts w:hint="default" w:ascii="FreeSerif" w:hAnsi="FreeSerif" w:eastAsia="宋体" w:cs="FreeSerif"/>
          <w:color w:val="auto"/>
          <w:spacing w:val="0"/>
          <w:position w:val="0"/>
          <w:sz w:val="21"/>
          <w:shd w:val="clear" w:color="auto" w:fill="auto"/>
        </w:rPr>
        <w:t> </w:t>
      </w:r>
      <w:r>
        <w:rPr>
          <w:rFonts w:hint="default" w:ascii="FreeSerif" w:hAnsi="FreeSerif" w:eastAsia="Times New Roman" w:cs="FreeSerif"/>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产品的名称、品种、规格、数量和价格：（若产品过多则见附表，如有附表则必须加盖印章）</w:t>
      </w:r>
    </w:p>
    <w:tbl>
      <w:tblPr>
        <w:tblStyle w:val="10"/>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619513CA">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BFB1846">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hd w:val="clear" w:color="auto" w:fill="auto"/>
              </w:rPr>
            </w:pPr>
            <w:r>
              <w:rPr>
                <w:rFonts w:hint="default" w:ascii="FreeSerif" w:hAnsi="FreeSerif" w:eastAsia="宋体" w:cs="FreeSerif"/>
                <w:color w:val="auto"/>
                <w:spacing w:val="0"/>
                <w:position w:val="0"/>
                <w:sz w:val="21"/>
                <w:shd w:val="clear" w:color="auto"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9FBB262">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hd w:val="clear" w:color="auto" w:fill="auto"/>
              </w:rPr>
            </w:pPr>
            <w:r>
              <w:rPr>
                <w:rFonts w:hint="default" w:ascii="FreeSerif" w:hAnsi="FreeSerif" w:eastAsia="宋体" w:cs="FreeSerif"/>
                <w:color w:val="auto"/>
                <w:spacing w:val="0"/>
                <w:position w:val="0"/>
                <w:sz w:val="21"/>
                <w:shd w:val="clear" w:color="auto"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C2DE05F">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hd w:val="clear" w:color="auto" w:fill="auto"/>
              </w:rPr>
            </w:pPr>
            <w:r>
              <w:rPr>
                <w:rFonts w:hint="default" w:ascii="FreeSerif" w:hAnsi="FreeSerif" w:eastAsia="宋体" w:cs="FreeSerif"/>
                <w:color w:val="auto"/>
                <w:spacing w:val="0"/>
                <w:position w:val="0"/>
                <w:sz w:val="21"/>
                <w:shd w:val="clear" w:color="auto"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EFCD3BE">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hd w:val="clear" w:color="auto" w:fill="auto"/>
              </w:rPr>
            </w:pPr>
            <w:r>
              <w:rPr>
                <w:rFonts w:hint="default" w:ascii="FreeSerif" w:hAnsi="FreeSerif" w:eastAsia="宋体" w:cs="FreeSerif"/>
                <w:color w:val="auto"/>
                <w:spacing w:val="0"/>
                <w:position w:val="0"/>
                <w:sz w:val="21"/>
                <w:shd w:val="clear" w:color="auto"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727B439">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hd w:val="clear" w:color="auto" w:fill="auto"/>
              </w:rPr>
            </w:pPr>
            <w:r>
              <w:rPr>
                <w:rFonts w:hint="default" w:ascii="FreeSerif" w:hAnsi="FreeSerif" w:eastAsia="宋体" w:cs="FreeSerif"/>
                <w:color w:val="auto"/>
                <w:spacing w:val="0"/>
                <w:position w:val="0"/>
                <w:sz w:val="21"/>
                <w:shd w:val="clear" w:color="auto"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48901B0">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hd w:val="clear" w:color="auto" w:fill="auto"/>
              </w:rPr>
            </w:pPr>
            <w:r>
              <w:rPr>
                <w:rFonts w:hint="default" w:ascii="FreeSerif" w:hAnsi="FreeSerif" w:eastAsia="宋体" w:cs="FreeSerif"/>
                <w:color w:val="auto"/>
                <w:spacing w:val="0"/>
                <w:position w:val="0"/>
                <w:sz w:val="21"/>
                <w:shd w:val="clear" w:color="auto"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701C1F3">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hd w:val="clear" w:color="auto" w:fill="auto"/>
              </w:rPr>
            </w:pPr>
            <w:r>
              <w:rPr>
                <w:rFonts w:hint="default" w:ascii="FreeSerif" w:hAnsi="FreeSerif" w:eastAsia="宋体" w:cs="FreeSerif"/>
                <w:color w:val="auto"/>
                <w:spacing w:val="0"/>
                <w:position w:val="0"/>
                <w:sz w:val="21"/>
                <w:shd w:val="clear" w:color="auto" w:fill="auto"/>
              </w:rPr>
              <w:t>备注</w:t>
            </w:r>
          </w:p>
        </w:tc>
      </w:tr>
      <w:tr w14:paraId="263DD35B">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504877A">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313723C">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21AD844">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6EF669D">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976749B">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364244A">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35B4E27">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r>
      <w:tr w14:paraId="32D44AD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B299C17">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166C391">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6B249BF">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CF63E82">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73943C1">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9D340CD">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C923640">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r>
      <w:tr w14:paraId="5E481D5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AAFF431">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D9CC8D9">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A5DCDB3">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98378B6">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31F0925">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733878D">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FC87D8C">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2"/>
                <w:shd w:val="clear" w:color="auto" w:fill="auto"/>
              </w:rPr>
            </w:pPr>
          </w:p>
        </w:tc>
      </w:tr>
      <w:tr w14:paraId="319B5B56">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7CAED08">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合同总价款人民币________元（大写：________________________）</w:t>
            </w:r>
          </w:p>
          <w:p w14:paraId="70A034D2">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cs="FreeSerif"/>
                <w:color w:val="auto"/>
                <w:spacing w:val="0"/>
                <w:position w:val="0"/>
                <w:shd w:val="clear" w:color="auto" w:fill="auto"/>
              </w:rPr>
            </w:pPr>
            <w:r>
              <w:rPr>
                <w:rFonts w:hint="default" w:ascii="FreeSerif" w:hAnsi="FreeSerif" w:eastAsia="宋体" w:cs="FreeSerif"/>
                <w:color w:val="auto"/>
                <w:spacing w:val="0"/>
                <w:position w:val="0"/>
                <w:sz w:val="21"/>
                <w:shd w:val="clear" w:color="auto" w:fill="auto"/>
              </w:rPr>
              <w:t>备注：上述产品报价含产品生产、运输</w:t>
            </w:r>
            <w:r>
              <w:rPr>
                <w:rFonts w:hint="default" w:ascii="FreeSerif" w:hAnsi="FreeSerif" w:eastAsia="Times New Roman" w:cs="FreeSerif"/>
                <w:color w:val="auto"/>
                <w:spacing w:val="0"/>
                <w:position w:val="0"/>
                <w:sz w:val="21"/>
                <w:shd w:val="clear" w:color="auto" w:fill="auto"/>
              </w:rPr>
              <w:t>&lt;</w:t>
            </w:r>
            <w:r>
              <w:rPr>
                <w:rFonts w:hint="default" w:ascii="FreeSerif" w:hAnsi="FreeSerif" w:eastAsia="宋体" w:cs="FreeSerif"/>
                <w:color w:val="auto"/>
                <w:spacing w:val="0"/>
                <w:position w:val="0"/>
                <w:sz w:val="21"/>
                <w:shd w:val="clear" w:color="auto" w:fill="auto"/>
              </w:rPr>
              <w:t>送达至甲方指定地点并下货</w:t>
            </w:r>
            <w:r>
              <w:rPr>
                <w:rFonts w:hint="default" w:ascii="FreeSerif" w:hAnsi="FreeSerif" w:eastAsia="Times New Roman" w:cs="FreeSerif"/>
                <w:color w:val="auto"/>
                <w:spacing w:val="0"/>
                <w:position w:val="0"/>
                <w:sz w:val="21"/>
                <w:shd w:val="clear" w:color="auto" w:fill="auto"/>
              </w:rPr>
              <w:t>&gt;</w:t>
            </w:r>
            <w:r>
              <w:rPr>
                <w:rFonts w:hint="default" w:ascii="FreeSerif" w:hAnsi="FreeSerif" w:eastAsia="宋体" w:cs="FreeSerif"/>
                <w:color w:val="auto"/>
                <w:spacing w:val="0"/>
                <w:position w:val="0"/>
                <w:sz w:val="21"/>
                <w:shd w:val="clear" w:color="auto" w:fill="auto"/>
              </w:rPr>
              <w:t>、安装、调试、检验及售后服务、税金、劳保基金、人员培训等费用。</w:t>
            </w:r>
          </w:p>
        </w:tc>
      </w:tr>
    </w:tbl>
    <w:p w14:paraId="3C90243C">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第二条</w:t>
      </w:r>
      <w:r>
        <w:rPr>
          <w:rFonts w:hint="default" w:ascii="FreeSerif" w:hAnsi="FreeSerif" w:eastAsia="Times New Roman" w:cs="FreeSerif"/>
          <w:b/>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产品的技术标准（包括质量要求），按下列第（</w:t>
      </w:r>
      <w:r>
        <w:rPr>
          <w:rFonts w:hint="default" w:ascii="FreeSerif" w:hAnsi="FreeSerif" w:eastAsia="Times New Roman" w:cs="FreeSerif"/>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）项执行：</w:t>
      </w:r>
    </w:p>
    <w:p w14:paraId="23585829">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①按国家标准执行；②按部颁标准执行；③若无以上标准，则应不低于同行业质量标准；④有特殊要求的，按甲乙双方在合同中商定的技术条件、样品或补充的技术要求执行；</w:t>
      </w:r>
    </w:p>
    <w:p w14:paraId="419E5778">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乙方提供和交付的货物技术标准应与招标采购文件规定的技术标准相一致。若技术标准中无相应规定，所投货物应符合相应的国际标准或原产地国家有关部门最新颁布的相应的正式标准。</w:t>
      </w:r>
    </w:p>
    <w:p w14:paraId="6D9A6A9D">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F7AEEFE">
      <w:pPr>
        <w:keepNext w:val="0"/>
        <w:keepLines w:val="0"/>
        <w:pageBreakBefore w:val="0"/>
        <w:widowControl w:val="0"/>
        <w:kinsoku/>
        <w:wordWrap/>
        <w:overflowPunct/>
        <w:topLinePunct w:val="0"/>
        <w:autoSpaceDE/>
        <w:autoSpaceDN/>
        <w:bidi w:val="0"/>
        <w:adjustRightInd/>
        <w:snapToGrid/>
        <w:spacing w:before="0" w:line="480" w:lineRule="exact"/>
        <w:ind w:left="0" w:right="0" w:firstLine="482"/>
        <w:jc w:val="both"/>
        <w:textAlignment w:val="auto"/>
        <w:rPr>
          <w:rFonts w:hint="default" w:ascii="FreeSerif" w:hAnsi="FreeSerif" w:eastAsia="宋体" w:cs="FreeSerif"/>
          <w:color w:val="auto"/>
          <w:spacing w:val="0"/>
          <w:position w:val="0"/>
          <w:sz w:val="24"/>
          <w:shd w:val="clear" w:color="auto" w:fill="auto"/>
        </w:rPr>
      </w:pPr>
      <w:r>
        <w:rPr>
          <w:rFonts w:hint="default" w:ascii="FreeSerif" w:hAnsi="FreeSerif" w:eastAsia="宋体" w:cs="FreeSerif"/>
          <w:b/>
          <w:color w:val="auto"/>
          <w:spacing w:val="0"/>
          <w:position w:val="0"/>
          <w:sz w:val="21"/>
          <w:shd w:val="clear" w:color="auto" w:fill="auto"/>
        </w:rPr>
        <w:t>第三条</w:t>
      </w:r>
      <w:r>
        <w:rPr>
          <w:rFonts w:hint="eastAsia" w:ascii="FreeSerif" w:hAnsi="FreeSerif" w:eastAsia="宋体" w:cs="FreeSerif"/>
          <w:b/>
          <w:color w:val="auto"/>
          <w:spacing w:val="0"/>
          <w:position w:val="0"/>
          <w:sz w:val="21"/>
          <w:shd w:val="clear" w:color="auto" w:fill="auto"/>
          <w:lang w:val="en-US" w:eastAsia="zh-CN"/>
        </w:rPr>
        <w:t xml:space="preserve"> </w:t>
      </w:r>
      <w:r>
        <w:rPr>
          <w:rFonts w:hint="eastAsia" w:ascii="FreeSerif" w:hAnsi="FreeSerif" w:eastAsia="宋体" w:cs="FreeSerif"/>
          <w:color w:val="auto"/>
          <w:spacing w:val="0"/>
          <w:position w:val="0"/>
          <w:sz w:val="21"/>
          <w:shd w:val="clear" w:color="auto" w:fill="auto"/>
          <w:lang w:val="en-US" w:eastAsia="zh-CN"/>
        </w:rPr>
        <w:t xml:space="preserve"> </w:t>
      </w:r>
      <w:r>
        <w:rPr>
          <w:rFonts w:hint="default" w:ascii="FreeSerif" w:hAnsi="FreeSerif" w:eastAsia="宋体" w:cs="FreeSerif"/>
          <w:color w:val="auto"/>
          <w:spacing w:val="0"/>
          <w:position w:val="0"/>
          <w:sz w:val="21"/>
          <w:shd w:val="clear" w:color="auto" w:fill="auto"/>
        </w:rPr>
        <w:t>产品的包装标准和包装物的供应与回收</w:t>
      </w:r>
      <w:r>
        <w:rPr>
          <w:rFonts w:hint="default" w:ascii="FreeSerif" w:hAnsi="FreeSerif" w:eastAsia="宋体" w:cs="FreeSerif"/>
          <w:color w:val="auto"/>
          <w:spacing w:val="0"/>
          <w:position w:val="0"/>
          <w:sz w:val="24"/>
          <w:u w:val="single"/>
          <w:shd w:val="clear" w:color="auto" w:fill="auto"/>
        </w:rPr>
        <w:t xml:space="preserve">                 </w:t>
      </w:r>
      <w:r>
        <w:rPr>
          <w:rFonts w:hint="default" w:ascii="FreeSerif" w:hAnsi="FreeSerif" w:eastAsia="宋体" w:cs="FreeSerif"/>
          <w:color w:val="auto"/>
          <w:spacing w:val="0"/>
          <w:position w:val="0"/>
          <w:sz w:val="24"/>
          <w:shd w:val="clear" w:color="auto" w:fill="auto"/>
        </w:rPr>
        <w:t>。</w:t>
      </w:r>
    </w:p>
    <w:p w14:paraId="7251563E">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（国家或行业主管部门有技术规定的，按技术规定执行；国家与行业主管部门无技术规定的，由甲乙双方商定。）</w:t>
      </w:r>
    </w:p>
    <w:p w14:paraId="57AE0832">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【注：合同中约定的包装标准应与乙方在投标文件中承诺的一致，且投标文件应作为合同附件与合同具有同等法律效力。】</w:t>
      </w:r>
    </w:p>
    <w:p w14:paraId="41276EE4">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第四条</w:t>
      </w:r>
      <w:r>
        <w:rPr>
          <w:rFonts w:hint="default" w:ascii="FreeSerif" w:hAnsi="FreeSerif" w:eastAsia="Times New Roman" w:cs="FreeSerif"/>
          <w:b/>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产品的交货方法、到货地点和交货期限</w:t>
      </w:r>
    </w:p>
    <w:p w14:paraId="253DDB2B">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Times New Roman" w:cs="FreeSerif"/>
          <w:color w:val="auto"/>
          <w:spacing w:val="0"/>
          <w:position w:val="0"/>
          <w:sz w:val="21"/>
          <w:shd w:val="clear" w:color="auto" w:fill="auto"/>
        </w:rPr>
        <w:t>1.</w:t>
      </w:r>
      <w:r>
        <w:rPr>
          <w:rFonts w:hint="default" w:ascii="FreeSerif" w:hAnsi="FreeSerif" w:eastAsia="宋体" w:cs="FreeSerif"/>
          <w:color w:val="auto"/>
          <w:spacing w:val="0"/>
          <w:position w:val="0"/>
          <w:sz w:val="21"/>
          <w:shd w:val="clear" w:color="auto" w:fill="auto"/>
        </w:rPr>
        <w:t>交货方法，按下列第（</w:t>
      </w:r>
      <w:r>
        <w:rPr>
          <w:rFonts w:hint="default" w:ascii="FreeSerif" w:hAnsi="FreeSerif" w:eastAsia="Times New Roman" w:cs="FreeSerif"/>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）项执行：</w:t>
      </w:r>
    </w:p>
    <w:p w14:paraId="6E211D5D">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①乙方送货上门；②乙方代运；③甲方自提自运。</w:t>
      </w:r>
    </w:p>
    <w:p w14:paraId="775912C2">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Times New Roman" w:cs="FreeSerif"/>
          <w:color w:val="auto"/>
          <w:spacing w:val="0"/>
          <w:position w:val="0"/>
          <w:sz w:val="21"/>
          <w:shd w:val="clear" w:color="auto" w:fill="auto"/>
        </w:rPr>
        <w:t>2.</w:t>
      </w:r>
      <w:r>
        <w:rPr>
          <w:rFonts w:hint="default" w:ascii="FreeSerif" w:hAnsi="FreeSerif" w:eastAsia="宋体" w:cs="FreeSerif"/>
          <w:color w:val="auto"/>
          <w:spacing w:val="0"/>
          <w:position w:val="0"/>
          <w:sz w:val="21"/>
          <w:shd w:val="clear" w:color="auto" w:fill="auto"/>
        </w:rPr>
        <w:t>到货地点：</w:t>
      </w:r>
      <w:r>
        <w:rPr>
          <w:rFonts w:hint="default" w:ascii="FreeSerif" w:hAnsi="FreeSerif" w:eastAsia="Times New Roman" w:cs="FreeSerif"/>
          <w:color w:val="auto"/>
          <w:spacing w:val="0"/>
          <w:position w:val="0"/>
          <w:sz w:val="21"/>
          <w:u w:val="single"/>
          <w:shd w:val="clear" w:color="auto" w:fill="auto"/>
        </w:rPr>
        <w:t>周口文理职业学院院内(</w:t>
      </w:r>
      <w:r>
        <w:rPr>
          <w:rFonts w:hint="default" w:ascii="FreeSerif" w:hAnsi="FreeSerif" w:eastAsia="宋体" w:cs="FreeSerif"/>
          <w:color w:val="auto"/>
          <w:spacing w:val="0"/>
          <w:position w:val="0"/>
          <w:sz w:val="21"/>
          <w:shd w:val="clear" w:color="auto" w:fill="auto"/>
        </w:rPr>
        <w:t>甲方指定的任何地点，安装并调试</w:t>
      </w:r>
      <w:r>
        <w:rPr>
          <w:rFonts w:hint="default" w:ascii="FreeSerif" w:hAnsi="FreeSerif" w:eastAsia="Times New Roman" w:cs="FreeSerif"/>
          <w:color w:val="auto"/>
          <w:spacing w:val="0"/>
          <w:position w:val="0"/>
          <w:sz w:val="21"/>
          <w:shd w:val="clear" w:color="auto" w:fill="auto"/>
        </w:rPr>
        <w:t>.)</w:t>
      </w:r>
    </w:p>
    <w:p w14:paraId="1C1701AF">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Times New Roman" w:cs="FreeSerif"/>
          <w:color w:val="auto"/>
          <w:spacing w:val="0"/>
          <w:position w:val="0"/>
          <w:sz w:val="21"/>
          <w:shd w:val="clear" w:color="auto" w:fill="auto"/>
        </w:rPr>
        <w:t>3.</w:t>
      </w:r>
      <w:r>
        <w:rPr>
          <w:rFonts w:hint="default" w:ascii="FreeSerif" w:hAnsi="FreeSerif" w:eastAsia="宋体" w:cs="FreeSerif"/>
          <w:color w:val="auto"/>
          <w:spacing w:val="0"/>
          <w:position w:val="0"/>
          <w:sz w:val="21"/>
          <w:shd w:val="clear" w:color="auto" w:fill="auto"/>
        </w:rPr>
        <w:t>产品的交货期限</w:t>
      </w:r>
      <w:r>
        <w:rPr>
          <w:rFonts w:hint="default" w:ascii="FreeSerif" w:hAnsi="FreeSerif" w:eastAsia="宋体" w:cs="FreeSerif"/>
          <w:color w:val="auto"/>
          <w:spacing w:val="0"/>
          <w:position w:val="0"/>
          <w:sz w:val="21"/>
          <w:u w:val="single"/>
          <w:shd w:val="clear" w:color="auto" w:fill="auto"/>
        </w:rPr>
        <w:t>合同签订之日起 90 日历天完成供货、安装、调试、培训全部工作</w:t>
      </w:r>
      <w:r>
        <w:rPr>
          <w:rFonts w:hint="default" w:ascii="FreeSerif" w:hAnsi="FreeSerif" w:eastAsia="宋体" w:cs="FreeSerif"/>
          <w:color w:val="auto"/>
          <w:spacing w:val="0"/>
          <w:position w:val="0"/>
          <w:sz w:val="21"/>
          <w:shd w:val="clear" w:color="auto" w:fill="auto"/>
        </w:rPr>
        <w:t>。货物交付、安装调试完成前，毁损灭失风险由乙方承担。</w:t>
      </w:r>
    </w:p>
    <w:p w14:paraId="3BAFC695">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第五条</w:t>
      </w:r>
      <w:r>
        <w:rPr>
          <w:rFonts w:hint="default" w:ascii="FreeSerif" w:hAnsi="FreeSerif" w:eastAsia="Times New Roman" w:cs="FreeSerif"/>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合同总价款</w:t>
      </w:r>
    </w:p>
    <w:p w14:paraId="2E4E3466">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u w:val="single"/>
          <w:shd w:val="clear" w:color="auto" w:fill="auto"/>
        </w:rPr>
      </w:pPr>
      <w:r>
        <w:rPr>
          <w:rFonts w:hint="default" w:ascii="FreeSerif" w:hAnsi="FreeSerif" w:eastAsia="宋体" w:cs="FreeSerif"/>
          <w:color w:val="auto"/>
          <w:spacing w:val="0"/>
          <w:position w:val="0"/>
          <w:sz w:val="21"/>
          <w:shd w:val="clear" w:color="auto" w:fill="auto"/>
        </w:rPr>
        <w:t>合同总价款：人民币______元（大写</w:t>
      </w:r>
      <w:r>
        <w:rPr>
          <w:rFonts w:hint="default" w:ascii="FreeSerif" w:hAnsi="FreeSerif" w:eastAsia="宋体" w:cs="FreeSerif"/>
          <w:color w:val="auto"/>
          <w:spacing w:val="0"/>
          <w:position w:val="0"/>
          <w:sz w:val="21"/>
          <w:u w:val="single"/>
          <w:shd w:val="clear" w:color="auto" w:fill="auto"/>
          <w:lang w:val="en-US" w:eastAsia="zh-CN"/>
        </w:rPr>
        <w:t xml:space="preserve">              </w:t>
      </w:r>
      <w:r>
        <w:rPr>
          <w:rFonts w:hint="default" w:ascii="FreeSerif" w:hAnsi="FreeSerif" w:eastAsia="宋体" w:cs="FreeSerif"/>
          <w:color w:val="auto"/>
          <w:spacing w:val="0"/>
          <w:position w:val="0"/>
          <w:sz w:val="21"/>
          <w:shd w:val="clear" w:color="auto" w:fill="auto"/>
        </w:rPr>
        <w:t>）。</w:t>
      </w:r>
      <w:r>
        <w:rPr>
          <w:rFonts w:hint="default" w:ascii="FreeSerif" w:hAnsi="FreeSerif" w:eastAsia="Times New Roman" w:cs="FreeSerif"/>
          <w:color w:val="auto"/>
          <w:spacing w:val="0"/>
          <w:position w:val="0"/>
          <w:sz w:val="21"/>
          <w:u w:val="single"/>
          <w:shd w:val="clear" w:color="auto" w:fill="auto"/>
        </w:rPr>
        <w:t xml:space="preserve">                     </w:t>
      </w:r>
    </w:p>
    <w:p w14:paraId="58F7D733">
      <w:pPr>
        <w:keepNext w:val="0"/>
        <w:keepLines w:val="0"/>
        <w:pageBreakBefore w:val="0"/>
        <w:widowControl w:val="0"/>
        <w:numPr>
          <w:ilvl w:val="0"/>
          <w:numId w:val="0"/>
        </w:numPr>
        <w:tabs>
          <w:tab w:val="left" w:pos="1125"/>
        </w:tabs>
        <w:kinsoku/>
        <w:wordWrap/>
        <w:overflowPunct/>
        <w:topLinePunct w:val="0"/>
        <w:autoSpaceDE/>
        <w:autoSpaceDN/>
        <w:bidi w:val="0"/>
        <w:adjustRightInd/>
        <w:snapToGrid/>
        <w:spacing w:before="0" w:line="480" w:lineRule="exact"/>
        <w:ind w:left="420" w:leftChars="0" w:right="0" w:rightChars="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第</w:t>
      </w:r>
      <w:r>
        <w:rPr>
          <w:rFonts w:hint="eastAsia" w:ascii="FreeSerif" w:hAnsi="FreeSerif" w:eastAsia="宋体" w:cs="FreeSerif"/>
          <w:b/>
          <w:color w:val="auto"/>
          <w:spacing w:val="0"/>
          <w:position w:val="0"/>
          <w:sz w:val="21"/>
          <w:shd w:val="clear" w:color="auto" w:fill="auto"/>
          <w:lang w:eastAsia="zh-CN"/>
        </w:rPr>
        <w:t>六</w:t>
      </w:r>
      <w:r>
        <w:rPr>
          <w:rFonts w:hint="default" w:ascii="FreeSerif" w:hAnsi="FreeSerif" w:eastAsia="宋体" w:cs="FreeSerif"/>
          <w:b/>
          <w:color w:val="auto"/>
          <w:spacing w:val="0"/>
          <w:position w:val="0"/>
          <w:sz w:val="21"/>
          <w:shd w:val="clear" w:color="auto" w:fill="auto"/>
        </w:rPr>
        <w:t>条</w:t>
      </w:r>
      <w:r>
        <w:rPr>
          <w:rFonts w:hint="default" w:ascii="FreeSerif" w:hAnsi="FreeSerif" w:eastAsia="Times New Roman" w:cs="FreeSerif"/>
          <w:color w:val="auto"/>
          <w:spacing w:val="0"/>
          <w:position w:val="0"/>
          <w:sz w:val="21"/>
          <w:shd w:val="clear" w:color="auto" w:fill="auto"/>
        </w:rPr>
        <w:t xml:space="preserve"> </w:t>
      </w:r>
      <w:r>
        <w:rPr>
          <w:rFonts w:hint="eastAsia" w:ascii="FreeSerif" w:hAnsi="FreeSerif" w:eastAsia="宋体" w:cs="FreeSerif"/>
          <w:color w:val="auto"/>
          <w:spacing w:val="0"/>
          <w:position w:val="0"/>
          <w:sz w:val="21"/>
          <w:shd w:val="clear" w:color="auto" w:fill="auto"/>
          <w:lang w:val="en-US" w:eastAsia="zh-CN"/>
        </w:rPr>
        <w:t xml:space="preserve"> </w:t>
      </w:r>
      <w:r>
        <w:rPr>
          <w:rFonts w:hint="default" w:ascii="FreeSerif" w:hAnsi="FreeSerif" w:eastAsia="宋体" w:cs="FreeSerif"/>
          <w:color w:val="auto"/>
          <w:spacing w:val="0"/>
          <w:position w:val="0"/>
          <w:sz w:val="21"/>
          <w:shd w:val="clear" w:color="auto" w:fill="auto"/>
        </w:rPr>
        <w:t>付款条件</w:t>
      </w:r>
      <w:r>
        <w:rPr>
          <w:rFonts w:hint="default" w:ascii="FreeSerif" w:hAnsi="FreeSerif" w:eastAsia="Times New Roman" w:cs="FreeSerif"/>
          <w:color w:val="auto"/>
          <w:spacing w:val="0"/>
          <w:position w:val="0"/>
          <w:sz w:val="21"/>
          <w:shd w:val="clear" w:color="auto" w:fill="auto"/>
        </w:rPr>
        <w:t xml:space="preserve">                  </w:t>
      </w:r>
    </w:p>
    <w:p w14:paraId="47CE692A">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eastAsia" w:ascii="FreeSerif" w:hAnsi="FreeSerif" w:eastAsia="宋体" w:cs="FreeSerif"/>
          <w:color w:val="auto"/>
          <w:spacing w:val="0"/>
          <w:position w:val="0"/>
          <w:sz w:val="21"/>
          <w:shd w:val="clear" w:color="auto" w:fill="auto"/>
          <w:lang w:val="en-US" w:eastAsia="zh-CN"/>
        </w:rPr>
        <w:t>1.</w:t>
      </w:r>
      <w:r>
        <w:rPr>
          <w:rFonts w:hint="default" w:ascii="FreeSerif" w:hAnsi="FreeSerif" w:eastAsia="宋体" w:cs="FreeSerif"/>
          <w:color w:val="auto"/>
          <w:spacing w:val="0"/>
          <w:position w:val="0"/>
          <w:sz w:val="21"/>
          <w:shd w:val="clear" w:color="auto" w:fill="auto"/>
        </w:rPr>
        <w:t>本合同以人民币对公转账付款。</w:t>
      </w:r>
    </w:p>
    <w:p w14:paraId="4A784A25">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eastAsia" w:ascii="FreeSerif" w:hAnsi="FreeSerif" w:eastAsia="宋体" w:cs="FreeSerif"/>
          <w:color w:val="auto"/>
          <w:spacing w:val="0"/>
          <w:position w:val="0"/>
          <w:sz w:val="21"/>
          <w:shd w:val="clear" w:color="auto" w:fill="auto"/>
          <w:lang w:val="en-US" w:eastAsia="zh-CN"/>
        </w:rPr>
        <w:t>2.</w:t>
      </w:r>
      <w:r>
        <w:rPr>
          <w:rFonts w:hint="default" w:ascii="FreeSerif" w:hAnsi="FreeSerif" w:eastAsia="宋体" w:cs="FreeSerif"/>
          <w:color w:val="auto"/>
          <w:spacing w:val="0"/>
          <w:position w:val="0"/>
          <w:sz w:val="21"/>
          <w:shd w:val="clear" w:color="auto" w:fill="auto"/>
        </w:rPr>
        <w:t>实行预付款的条件和比例：签订合同</w:t>
      </w:r>
      <w:r>
        <w:rPr>
          <w:rFonts w:hint="eastAsia" w:ascii="FreeSerif" w:hAnsi="FreeSerif" w:eastAsia="宋体" w:cs="FreeSerif"/>
          <w:color w:val="auto"/>
          <w:spacing w:val="0"/>
          <w:position w:val="0"/>
          <w:sz w:val="21"/>
          <w:shd w:val="clear" w:color="auto" w:fill="auto"/>
          <w:lang w:eastAsia="zh-CN"/>
        </w:rPr>
        <w:t>后</w:t>
      </w:r>
      <w:r>
        <w:rPr>
          <w:rFonts w:hint="default" w:ascii="FreeSerif" w:hAnsi="FreeSerif" w:eastAsia="宋体" w:cs="FreeSerif"/>
          <w:color w:val="auto"/>
          <w:spacing w:val="0"/>
          <w:position w:val="0"/>
          <w:sz w:val="21"/>
          <w:shd w:val="clear" w:color="auto" w:fill="auto"/>
        </w:rPr>
        <w:t xml:space="preserve"> 7 日内，甲方向乙方支付合同总价款40%作为预付款。</w:t>
      </w:r>
    </w:p>
    <w:p w14:paraId="74BB550C">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eastAsia" w:ascii="FreeSerif" w:hAnsi="FreeSerif" w:eastAsia="宋体" w:cs="FreeSerif"/>
          <w:color w:val="auto"/>
          <w:spacing w:val="0"/>
          <w:position w:val="0"/>
          <w:sz w:val="21"/>
          <w:shd w:val="clear" w:color="auto" w:fill="auto"/>
          <w:lang w:val="en-US" w:eastAsia="zh-CN"/>
        </w:rPr>
        <w:t>3.</w:t>
      </w:r>
      <w:r>
        <w:rPr>
          <w:rFonts w:hint="default" w:ascii="FreeSerif" w:hAnsi="FreeSerif" w:eastAsia="宋体" w:cs="FreeSerif"/>
          <w:color w:val="auto"/>
          <w:spacing w:val="0"/>
          <w:position w:val="0"/>
          <w:sz w:val="21"/>
          <w:shd w:val="clear" w:color="auto" w:fill="auto"/>
        </w:rPr>
        <w:t>合同款项结算方式和支付比例：</w:t>
      </w:r>
      <w:r>
        <w:rPr>
          <w:rFonts w:hint="default" w:ascii="FreeSerif" w:hAnsi="FreeSerif" w:eastAsia="Times New Roman" w:cs="FreeSerif"/>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乙方完成全部供货、安装、调试、培训，经甲方组织验收合格并出具正式验收报告后，支付至合同总价款</w:t>
      </w:r>
      <w:r>
        <w:rPr>
          <w:rFonts w:hint="eastAsia" w:ascii="FreeSerif" w:hAnsi="FreeSerif" w:eastAsia="宋体" w:cs="FreeSerif"/>
          <w:color w:val="auto"/>
          <w:spacing w:val="0"/>
          <w:position w:val="0"/>
          <w:sz w:val="21"/>
          <w:shd w:val="clear" w:color="auto" w:fill="auto"/>
          <w:lang w:val="en-US" w:eastAsia="zh-CN"/>
        </w:rPr>
        <w:t>100</w:t>
      </w:r>
      <w:r>
        <w:rPr>
          <w:rFonts w:hint="default" w:ascii="FreeSerif" w:hAnsi="FreeSerif" w:eastAsia="宋体" w:cs="FreeSerif"/>
          <w:color w:val="auto"/>
          <w:spacing w:val="0"/>
          <w:position w:val="0"/>
          <w:sz w:val="21"/>
          <w:shd w:val="clear" w:color="auto" w:fill="auto"/>
        </w:rPr>
        <w:t>%。</w:t>
      </w:r>
    </w:p>
    <w:p w14:paraId="290FEDF4">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1"/>
          <w:shd w:val="clear" w:color="auto" w:fill="auto"/>
        </w:rPr>
      </w:pPr>
      <w:r>
        <w:rPr>
          <w:rFonts w:hint="eastAsia" w:ascii="FreeSerif" w:hAnsi="FreeSerif" w:eastAsia="宋体" w:cs="FreeSerif"/>
          <w:color w:val="auto"/>
          <w:spacing w:val="0"/>
          <w:position w:val="0"/>
          <w:sz w:val="21"/>
          <w:shd w:val="clear" w:color="auto" w:fill="auto"/>
          <w:lang w:val="en-US" w:eastAsia="zh-CN"/>
        </w:rPr>
        <w:t>4.</w:t>
      </w:r>
      <w:r>
        <w:rPr>
          <w:rFonts w:hint="default" w:ascii="FreeSerif" w:hAnsi="FreeSerif" w:eastAsia="宋体" w:cs="FreeSerif"/>
          <w:color w:val="auto"/>
          <w:spacing w:val="0"/>
          <w:position w:val="0"/>
          <w:sz w:val="21"/>
          <w:shd w:val="clear" w:color="auto" w:fill="auto"/>
        </w:rPr>
        <w:t>乙方应当在甲方付款前提供合法、有效、足额增值税发票，乙方未按要求开具发票的，甲方有权顺延付款，不承担逾期付款责任。</w:t>
      </w:r>
    </w:p>
    <w:p w14:paraId="7D333CA1">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eastAsia" w:ascii="FreeSerif" w:hAnsi="FreeSerif" w:eastAsia="宋体" w:cs="FreeSerif"/>
          <w:b/>
          <w:color w:val="auto"/>
          <w:spacing w:val="0"/>
          <w:position w:val="0"/>
          <w:sz w:val="21"/>
          <w:shd w:val="clear" w:color="auto" w:fill="auto"/>
          <w:lang w:eastAsia="zh-CN"/>
        </w:rPr>
      </w:pPr>
      <w:r>
        <w:rPr>
          <w:rFonts w:hint="default" w:ascii="FreeSerif" w:hAnsi="FreeSerif" w:eastAsia="Times New Roman" w:cs="FreeSerif"/>
          <w:color w:val="auto"/>
          <w:spacing w:val="0"/>
          <w:position w:val="0"/>
          <w:sz w:val="21"/>
          <w:shd w:val="clear" w:color="auto" w:fill="auto"/>
        </w:rPr>
        <w:t>(</w:t>
      </w:r>
      <w:r>
        <w:rPr>
          <w:rFonts w:hint="default" w:ascii="FreeSerif" w:hAnsi="FreeSerif" w:eastAsia="宋体" w:cs="FreeSerif"/>
          <w:color w:val="auto"/>
          <w:spacing w:val="0"/>
          <w:position w:val="0"/>
          <w:sz w:val="21"/>
          <w:shd w:val="clear" w:color="auto" w:fill="auto"/>
        </w:rPr>
        <w:t>具体付款方式</w:t>
      </w:r>
      <w:r>
        <w:rPr>
          <w:rFonts w:hint="default" w:ascii="FreeSerif" w:hAnsi="FreeSerif" w:eastAsia="宋体" w:cs="FreeSerif"/>
          <w:color w:val="auto"/>
          <w:spacing w:val="0"/>
          <w:position w:val="0"/>
          <w:sz w:val="21"/>
          <w:u w:val="single"/>
          <w:shd w:val="clear" w:color="auto" w:fill="auto"/>
        </w:rPr>
        <w:t>按投标人须知前附表以及采、购双方的具体约定</w:t>
      </w:r>
      <w:r>
        <w:rPr>
          <w:rFonts w:hint="eastAsia" w:ascii="FreeSerif" w:hAnsi="FreeSerif" w:eastAsia="宋体" w:cs="FreeSerif"/>
          <w:color w:val="auto"/>
          <w:spacing w:val="0"/>
          <w:position w:val="0"/>
          <w:sz w:val="21"/>
          <w:u w:val="single"/>
          <w:shd w:val="clear" w:color="auto" w:fill="auto"/>
          <w:lang w:eastAsia="zh-CN"/>
        </w:rPr>
        <w:t>）</w:t>
      </w:r>
    </w:p>
    <w:p w14:paraId="0DF4CA21">
      <w:pPr>
        <w:keepNext w:val="0"/>
        <w:keepLines w:val="0"/>
        <w:pageBreakBefore w:val="0"/>
        <w:widowControl w:val="0"/>
        <w:numPr>
          <w:ilvl w:val="0"/>
          <w:numId w:val="0"/>
        </w:numPr>
        <w:tabs>
          <w:tab w:val="left" w:pos="1125"/>
        </w:tabs>
        <w:kinsoku/>
        <w:wordWrap/>
        <w:overflowPunct/>
        <w:topLinePunct w:val="0"/>
        <w:autoSpaceDE/>
        <w:autoSpaceDN/>
        <w:bidi w:val="0"/>
        <w:adjustRightInd/>
        <w:snapToGrid/>
        <w:spacing w:before="0" w:line="480" w:lineRule="exact"/>
        <w:ind w:left="420" w:leftChars="0" w:right="0" w:rightChars="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第</w:t>
      </w:r>
      <w:r>
        <w:rPr>
          <w:rFonts w:hint="eastAsia" w:ascii="FreeSerif" w:hAnsi="FreeSerif" w:eastAsia="宋体" w:cs="FreeSerif"/>
          <w:b/>
          <w:color w:val="auto"/>
          <w:spacing w:val="0"/>
          <w:position w:val="0"/>
          <w:sz w:val="21"/>
          <w:shd w:val="clear" w:color="auto" w:fill="auto"/>
          <w:lang w:eastAsia="zh-CN"/>
        </w:rPr>
        <w:t>七</w:t>
      </w:r>
      <w:r>
        <w:rPr>
          <w:rFonts w:hint="default" w:ascii="FreeSerif" w:hAnsi="FreeSerif" w:eastAsia="宋体" w:cs="FreeSerif"/>
          <w:b/>
          <w:color w:val="auto"/>
          <w:spacing w:val="0"/>
          <w:position w:val="0"/>
          <w:sz w:val="21"/>
          <w:shd w:val="clear" w:color="auto" w:fill="auto"/>
        </w:rPr>
        <w:t>条</w:t>
      </w:r>
      <w:r>
        <w:rPr>
          <w:rFonts w:hint="default" w:ascii="FreeSerif" w:hAnsi="FreeSerif" w:eastAsia="Times New Roman" w:cs="FreeSerif"/>
          <w:color w:val="auto"/>
          <w:spacing w:val="0"/>
          <w:position w:val="0"/>
          <w:sz w:val="21"/>
          <w:shd w:val="clear" w:color="auto" w:fill="auto"/>
        </w:rPr>
        <w:t xml:space="preserve"> </w:t>
      </w:r>
      <w:r>
        <w:rPr>
          <w:rFonts w:hint="eastAsia" w:ascii="FreeSerif" w:hAnsi="FreeSerif" w:eastAsia="宋体" w:cs="FreeSerif"/>
          <w:color w:val="auto"/>
          <w:spacing w:val="0"/>
          <w:position w:val="0"/>
          <w:sz w:val="21"/>
          <w:shd w:val="clear" w:color="auto" w:fill="auto"/>
          <w:lang w:val="en-US" w:eastAsia="zh-CN"/>
        </w:rPr>
        <w:t xml:space="preserve"> </w:t>
      </w:r>
      <w:r>
        <w:rPr>
          <w:rFonts w:hint="default" w:ascii="FreeSerif" w:hAnsi="FreeSerif" w:eastAsia="宋体" w:cs="FreeSerif"/>
          <w:color w:val="auto"/>
          <w:spacing w:val="0"/>
          <w:position w:val="0"/>
          <w:sz w:val="21"/>
          <w:shd w:val="clear" w:color="auto" w:fill="auto"/>
        </w:rPr>
        <w:t>验收方法</w:t>
      </w:r>
    </w:p>
    <w:p w14:paraId="7146B417">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Times New Roman" w:cs="FreeSerif"/>
          <w:color w:val="auto"/>
          <w:spacing w:val="0"/>
          <w:position w:val="0"/>
          <w:sz w:val="21"/>
          <w:shd w:val="clear" w:color="auto" w:fill="auto"/>
        </w:rPr>
        <w:t>1.</w:t>
      </w:r>
      <w:r>
        <w:rPr>
          <w:rFonts w:hint="default" w:ascii="FreeSerif" w:hAnsi="FreeSerif" w:eastAsia="宋体" w:cs="FreeSerif"/>
          <w:color w:val="auto"/>
          <w:spacing w:val="0"/>
          <w:position w:val="0"/>
          <w:sz w:val="21"/>
          <w:shd w:val="clear" w:color="auto" w:fill="auto"/>
        </w:rPr>
        <w:t xml:space="preserve">乙方完成安装调试、培训工作后，7日内向甲方提交书面验收申请及全套技术资料、合格证等材料，通知甲方组织验收；采购代理机构保留受托参与本项目验收的权利。验收不合格的，乙方应当限期更换、整改直至达到合同约定标准，全部费用由乙方自行承担，同时乙方承担逾期履约违约责任。 </w:t>
      </w:r>
    </w:p>
    <w:p w14:paraId="72BB62BB">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Times New Roman" w:cs="FreeSerif"/>
          <w:color w:val="auto"/>
          <w:spacing w:val="0"/>
          <w:position w:val="0"/>
          <w:sz w:val="21"/>
          <w:shd w:val="clear" w:color="auto" w:fill="auto"/>
        </w:rPr>
        <w:t>2.</w:t>
      </w:r>
      <w:r>
        <w:rPr>
          <w:rFonts w:hint="default" w:ascii="FreeSerif" w:hAnsi="FreeSerif" w:eastAsia="宋体" w:cs="FreeSerif"/>
          <w:color w:val="auto"/>
          <w:spacing w:val="0"/>
          <w:position w:val="0"/>
          <w:sz w:val="21"/>
          <w:shd w:val="clear" w:color="auto" w:fill="auto"/>
        </w:rPr>
        <w:t>验收过程中，未经甲方书面同意，乙方擅自变更合同标的物的，甲方有权拒绝通过验收，由此产生一切后果及损失均由乙方承担。</w:t>
      </w:r>
    </w:p>
    <w:p w14:paraId="74ADEE22">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Times New Roman" w:cs="FreeSerif"/>
          <w:color w:val="auto"/>
          <w:spacing w:val="0"/>
          <w:position w:val="0"/>
          <w:sz w:val="21"/>
          <w:shd w:val="clear" w:color="auto" w:fill="auto"/>
        </w:rPr>
        <w:t>3.</w:t>
      </w:r>
      <w:r>
        <w:rPr>
          <w:rFonts w:hint="default" w:ascii="FreeSerif" w:hAnsi="FreeSerif" w:eastAsia="宋体" w:cs="FreeSerif"/>
          <w:color w:val="auto"/>
          <w:spacing w:val="0"/>
          <w:position w:val="0"/>
          <w:sz w:val="21"/>
          <w:shd w:val="clear" w:color="auto" w:fill="auto"/>
        </w:rPr>
        <w:t>甲方承担项目验收主体责任。项目验收应当成立三人以上验收小组（可包含甲方、资产管理人、技术人员等），严格依据采购文件、中标（成交）通知书、本政府采购合同、国家相关规范开展核对验收，出具书面验收报告并签字确认；验收人员存在不同意见的，应当在验收报告中注明不同意见。</w:t>
      </w:r>
    </w:p>
    <w:p w14:paraId="222DF231">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Times New Roman" w:cs="FreeSerif"/>
          <w:color w:val="auto"/>
          <w:spacing w:val="0"/>
          <w:position w:val="0"/>
          <w:sz w:val="21"/>
          <w:shd w:val="clear" w:color="auto" w:fill="auto"/>
        </w:rPr>
        <w:t>4</w:t>
      </w:r>
      <w:r>
        <w:rPr>
          <w:rFonts w:hint="default" w:ascii="FreeSerif" w:hAnsi="FreeSerif" w:eastAsia="宋体" w:cs="FreeSerif"/>
          <w:color w:val="auto"/>
          <w:spacing w:val="0"/>
          <w:position w:val="0"/>
          <w:sz w:val="21"/>
          <w:shd w:val="clear" w:color="auto" w:fill="auto"/>
        </w:rPr>
        <w:t>、甲方视情况可邀请其他投标人或者第三方机构参与验收，参与验收的投标人或者第三方机构意见作为验收报告参考资料一并存档。</w:t>
      </w:r>
    </w:p>
    <w:p w14:paraId="70AA4FDF">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宋体" w:cs="FreeSerif"/>
          <w:color w:val="auto"/>
          <w:spacing w:val="0"/>
          <w:position w:val="0"/>
          <w:sz w:val="21"/>
          <w:shd w:val="clear" w:color="auto" w:fill="auto"/>
        </w:rPr>
      </w:pPr>
      <w:r>
        <w:rPr>
          <w:rFonts w:hint="eastAsia" w:ascii="FreeSerif" w:hAnsi="FreeSerif" w:eastAsia="宋体" w:cs="FreeSerif"/>
          <w:color w:val="auto"/>
          <w:spacing w:val="0"/>
          <w:position w:val="0"/>
          <w:sz w:val="21"/>
          <w:shd w:val="clear" w:color="auto" w:fill="auto"/>
          <w:lang w:val="en-US" w:eastAsia="zh-CN"/>
        </w:rPr>
        <w:t>5.</w:t>
      </w:r>
      <w:r>
        <w:rPr>
          <w:rFonts w:hint="default" w:ascii="FreeSerif" w:hAnsi="FreeSerif" w:eastAsia="宋体" w:cs="FreeSerif"/>
          <w:color w:val="auto"/>
          <w:spacing w:val="0"/>
          <w:position w:val="0"/>
          <w:sz w:val="21"/>
          <w:shd w:val="clear" w:color="auto" w:fill="auto"/>
        </w:rPr>
        <w:t>检测、验收所产生的全部费用由乙方承担。</w:t>
      </w:r>
    </w:p>
    <w:p w14:paraId="4D63DB05">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Times New Roman" w:cs="FreeSerif"/>
          <w:color w:val="auto"/>
          <w:spacing w:val="0"/>
          <w:position w:val="0"/>
          <w:sz w:val="21"/>
          <w:highlight w:val="none"/>
          <w:shd w:val="clear" w:color="auto" w:fill="auto"/>
        </w:rPr>
      </w:pPr>
      <w:r>
        <w:rPr>
          <w:rFonts w:hint="default" w:ascii="FreeSerif" w:hAnsi="FreeSerif" w:eastAsia="宋体" w:cs="FreeSerif"/>
          <w:b/>
          <w:color w:val="auto"/>
          <w:spacing w:val="0"/>
          <w:position w:val="0"/>
          <w:sz w:val="21"/>
          <w:highlight w:val="none"/>
          <w:shd w:val="clear" w:color="auto" w:fill="auto"/>
        </w:rPr>
        <w:t>第八条 </w:t>
      </w:r>
      <w:r>
        <w:rPr>
          <w:rFonts w:hint="default" w:ascii="FreeSerif" w:hAnsi="FreeSerif" w:eastAsia="Times New Roman" w:cs="FreeSerif"/>
          <w:color w:val="auto"/>
          <w:spacing w:val="0"/>
          <w:position w:val="0"/>
          <w:sz w:val="21"/>
          <w:highlight w:val="none"/>
          <w:shd w:val="clear" w:color="auto" w:fill="auto"/>
        </w:rPr>
        <w:t xml:space="preserve"> </w:t>
      </w:r>
      <w:r>
        <w:rPr>
          <w:rFonts w:hint="default" w:ascii="FreeSerif" w:hAnsi="FreeSerif" w:eastAsia="宋体" w:cs="FreeSerif"/>
          <w:color w:val="auto"/>
          <w:spacing w:val="0"/>
          <w:position w:val="0"/>
          <w:sz w:val="21"/>
          <w:highlight w:val="none"/>
          <w:shd w:val="clear" w:color="auto" w:fill="auto"/>
        </w:rPr>
        <w:t>对产品提出异议的时间和办法</w:t>
      </w:r>
    </w:p>
    <w:p w14:paraId="21D6D1E9">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highlight w:val="none"/>
          <w:shd w:val="clear" w:color="auto" w:fill="auto"/>
        </w:rPr>
      </w:pPr>
      <w:r>
        <w:rPr>
          <w:rFonts w:hint="default" w:ascii="FreeSerif" w:hAnsi="FreeSerif" w:eastAsia="Times New Roman" w:cs="FreeSerif"/>
          <w:color w:val="auto"/>
          <w:spacing w:val="0"/>
          <w:position w:val="0"/>
          <w:sz w:val="21"/>
          <w:highlight w:val="none"/>
          <w:shd w:val="clear" w:color="auto" w:fill="auto"/>
        </w:rPr>
        <w:t>1.</w:t>
      </w:r>
      <w:r>
        <w:rPr>
          <w:rFonts w:hint="default" w:ascii="FreeSerif" w:hAnsi="FreeSerif" w:eastAsia="宋体" w:cs="FreeSerif"/>
          <w:color w:val="auto"/>
          <w:spacing w:val="0"/>
          <w:position w:val="0"/>
          <w:sz w:val="21"/>
          <w:highlight w:val="none"/>
          <w:shd w:val="clear" w:color="auto" w:fill="auto"/>
        </w:rPr>
        <w:t>甲方在验收中，如发现产品不符合合同约定，应当妥善保管产品，并在3个工作日内向乙方书面提出异议，可抄送采购代理机构，写明不符内容并附验收材料，同时提出处理意见。</w:t>
      </w:r>
    </w:p>
    <w:p w14:paraId="1B9B15F8">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highlight w:val="none"/>
          <w:shd w:val="clear" w:color="auto" w:fill="auto"/>
        </w:rPr>
      </w:pPr>
      <w:r>
        <w:rPr>
          <w:rFonts w:hint="default" w:ascii="FreeSerif" w:hAnsi="FreeSerif" w:eastAsia="Times New Roman" w:cs="FreeSerif"/>
          <w:color w:val="auto"/>
          <w:spacing w:val="0"/>
          <w:position w:val="0"/>
          <w:sz w:val="21"/>
          <w:highlight w:val="none"/>
          <w:shd w:val="clear" w:color="auto" w:fill="auto"/>
        </w:rPr>
        <w:t>2.</w:t>
      </w:r>
      <w:r>
        <w:rPr>
          <w:rFonts w:hint="default" w:ascii="FreeSerif" w:hAnsi="FreeSerif" w:eastAsia="宋体" w:cs="FreeSerif"/>
          <w:color w:val="auto"/>
          <w:spacing w:val="0"/>
          <w:position w:val="0"/>
          <w:sz w:val="21"/>
          <w:highlight w:val="none"/>
          <w:shd w:val="clear" w:color="auto" w:fill="auto"/>
        </w:rPr>
        <w:t>因甲方使用、保管、保养不善造成产品质量下降的，甲方不得提出质量异议。</w:t>
      </w:r>
    </w:p>
    <w:p w14:paraId="26F7E5A2">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highlight w:val="none"/>
          <w:shd w:val="clear" w:color="auto" w:fill="auto"/>
        </w:rPr>
      </w:pPr>
      <w:r>
        <w:rPr>
          <w:rFonts w:hint="default" w:ascii="FreeSerif" w:hAnsi="FreeSerif" w:eastAsia="Times New Roman" w:cs="FreeSerif"/>
          <w:color w:val="auto"/>
          <w:spacing w:val="0"/>
          <w:position w:val="0"/>
          <w:sz w:val="21"/>
          <w:highlight w:val="none"/>
          <w:shd w:val="clear" w:color="auto" w:fill="auto"/>
        </w:rPr>
        <w:t>3.</w:t>
      </w:r>
      <w:r>
        <w:rPr>
          <w:rFonts w:hint="default" w:ascii="FreeSerif" w:hAnsi="FreeSerif" w:eastAsia="宋体" w:cs="FreeSerif"/>
          <w:color w:val="auto"/>
          <w:spacing w:val="0"/>
          <w:position w:val="0"/>
          <w:sz w:val="21"/>
          <w:highlight w:val="none"/>
          <w:shd w:val="clear" w:color="auto" w:fill="auto"/>
        </w:rPr>
        <w:t>乙方在接到甲方书面异议后，应在3个工作日内予以处理答复并落实整改；逾期未处理的，视为乙方默认甲方提出的异议及处理意见。</w:t>
      </w:r>
    </w:p>
    <w:p w14:paraId="19F1D42B">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Times New Roman" w:cs="FreeSerif"/>
          <w:color w:val="auto"/>
          <w:spacing w:val="0"/>
          <w:position w:val="0"/>
          <w:sz w:val="21"/>
          <w:highlight w:val="none"/>
          <w:shd w:val="clear" w:color="auto" w:fill="auto"/>
        </w:rPr>
      </w:pPr>
      <w:r>
        <w:rPr>
          <w:rFonts w:hint="default" w:ascii="FreeSerif" w:hAnsi="FreeSerif" w:eastAsia="宋体" w:cs="FreeSerif"/>
          <w:b/>
          <w:color w:val="auto"/>
          <w:spacing w:val="0"/>
          <w:position w:val="0"/>
          <w:sz w:val="21"/>
          <w:highlight w:val="none"/>
          <w:shd w:val="clear" w:color="auto" w:fill="auto"/>
        </w:rPr>
        <w:t>第九条</w:t>
      </w:r>
      <w:r>
        <w:rPr>
          <w:rFonts w:hint="default" w:ascii="FreeSerif" w:hAnsi="FreeSerif" w:eastAsia="Times New Roman" w:cs="FreeSerif"/>
          <w:color w:val="auto"/>
          <w:spacing w:val="0"/>
          <w:position w:val="0"/>
          <w:sz w:val="21"/>
          <w:highlight w:val="none"/>
          <w:shd w:val="clear" w:color="auto" w:fill="auto"/>
        </w:rPr>
        <w:t xml:space="preserve">  </w:t>
      </w:r>
      <w:r>
        <w:rPr>
          <w:rFonts w:hint="default" w:ascii="FreeSerif" w:hAnsi="FreeSerif" w:eastAsia="宋体" w:cs="FreeSerif"/>
          <w:color w:val="auto"/>
          <w:spacing w:val="0"/>
          <w:position w:val="0"/>
          <w:sz w:val="21"/>
          <w:highlight w:val="none"/>
          <w:shd w:val="clear" w:color="auto" w:fill="auto"/>
        </w:rPr>
        <w:t>技术支持与售后服务、质量保修</w:t>
      </w:r>
    </w:p>
    <w:p w14:paraId="0D7518F7">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1"/>
          <w:highlight w:val="none"/>
          <w:shd w:val="clear" w:color="auto" w:fill="auto"/>
        </w:rPr>
      </w:pPr>
      <w:r>
        <w:rPr>
          <w:rFonts w:hint="default" w:ascii="FreeSerif" w:hAnsi="FreeSerif" w:eastAsia="宋体" w:cs="FreeSerif"/>
          <w:color w:val="auto"/>
          <w:spacing w:val="0"/>
          <w:position w:val="0"/>
          <w:sz w:val="21"/>
          <w:highlight w:val="none"/>
          <w:shd w:val="clear" w:color="auto" w:fill="auto"/>
        </w:rPr>
        <w:t xml:space="preserve">1. 乙方对本项目全部货物提供免费3年保修，保修期自验收合格交付甲方之日起算。 </w:t>
      </w:r>
    </w:p>
    <w:p w14:paraId="47F307AE">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1"/>
          <w:highlight w:val="none"/>
          <w:shd w:val="clear" w:color="auto" w:fill="auto"/>
        </w:rPr>
      </w:pPr>
      <w:r>
        <w:rPr>
          <w:rFonts w:hint="default" w:ascii="FreeSerif" w:hAnsi="FreeSerif" w:eastAsia="宋体" w:cs="FreeSerif"/>
          <w:color w:val="auto"/>
          <w:spacing w:val="0"/>
          <w:position w:val="0"/>
          <w:sz w:val="21"/>
          <w:highlight w:val="none"/>
          <w:shd w:val="clear" w:color="auto" w:fill="auto"/>
        </w:rPr>
        <w:t xml:space="preserve">2. 接到甲方报修通知，乙方应2小时响应，12小时内上门排查解决故障，免费更换瑕疵货物、零部件，履行质保服务。因乙方质保服务不到位造成甲方损失的，甲方有权索赔。 </w:t>
      </w:r>
    </w:p>
    <w:p w14:paraId="2E21B92C">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1"/>
          <w:highlight w:val="none"/>
          <w:shd w:val="clear" w:color="auto" w:fill="auto"/>
        </w:rPr>
      </w:pPr>
      <w:r>
        <w:rPr>
          <w:rFonts w:hint="default" w:ascii="FreeSerif" w:hAnsi="FreeSerif" w:eastAsia="宋体" w:cs="FreeSerif"/>
          <w:color w:val="auto"/>
          <w:spacing w:val="0"/>
          <w:position w:val="0"/>
          <w:sz w:val="21"/>
          <w:highlight w:val="none"/>
          <w:shd w:val="clear" w:color="auto" w:fill="auto"/>
        </w:rPr>
        <w:t xml:space="preserve">3. 乙方收到报修通知后 3 日内仍未消除故障缺陷的，甲方有权委托第三方实施补救维修，全部费用由乙方承担，甲方有权直接从应付货款或质量保证金中予以抵扣。 </w:t>
      </w:r>
    </w:p>
    <w:p w14:paraId="35E320B5">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color w:val="auto"/>
          <w:spacing w:val="0"/>
          <w:position w:val="0"/>
          <w:sz w:val="21"/>
          <w:highlight w:val="none"/>
          <w:shd w:val="clear" w:color="auto" w:fill="auto"/>
        </w:rPr>
        <w:t>4. 保修期届满后，乙方仍应提供维修服务，相关维修、更换零部件费用由甲方承担，乙方应当给予优惠报价。</w:t>
      </w:r>
    </w:p>
    <w:p w14:paraId="7938239E">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第十条</w:t>
      </w:r>
      <w:r>
        <w:rPr>
          <w:rFonts w:hint="default" w:ascii="FreeSerif" w:hAnsi="FreeSerif" w:eastAsia="宋体" w:cs="FreeSerif"/>
          <w:color w:val="auto"/>
          <w:spacing w:val="0"/>
          <w:position w:val="0"/>
          <w:sz w:val="21"/>
          <w:shd w:val="clear" w:color="auto" w:fill="auto"/>
        </w:rPr>
        <w:t> </w:t>
      </w:r>
      <w:r>
        <w:rPr>
          <w:rFonts w:hint="default" w:ascii="FreeSerif" w:hAnsi="FreeSerif" w:eastAsia="Times New Roman" w:cs="FreeSerif"/>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乙方的违约责任</w:t>
      </w:r>
    </w:p>
    <w:p w14:paraId="6477A286">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Times New Roman" w:cs="FreeSerif"/>
          <w:color w:val="auto"/>
          <w:spacing w:val="0"/>
          <w:position w:val="0"/>
          <w:sz w:val="21"/>
          <w:shd w:val="clear" w:color="auto" w:fill="auto"/>
        </w:rPr>
        <w:t>1.</w:t>
      </w:r>
      <w:r>
        <w:rPr>
          <w:rFonts w:hint="default" w:ascii="FreeSerif" w:hAnsi="FreeSerif" w:eastAsia="宋体" w:cs="FreeSerif"/>
          <w:color w:val="auto"/>
          <w:spacing w:val="0"/>
          <w:position w:val="0"/>
          <w:sz w:val="21"/>
          <w:shd w:val="clear" w:color="auto" w:fill="auto"/>
        </w:rPr>
        <w:t>乙方不能按合同约定交货的，应当向甲方偿付不能交货部分货款的10%的违约金；违约金不足以弥补甲方损失的，乙方继续赔偿损失。</w:t>
      </w:r>
    </w:p>
    <w:p w14:paraId="7A25680A">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 xml:space="preserve">2. 乙方交付产品规格、质量不符合合同约定：甲方同意利用的，按质论价；甲方不能利用的，由乙方包修、包换、包退，并承担全部实际费用；更换部件的，该部件质保期重新起算。乙方无法修理、调换的，按不能交货处理。 </w:t>
      </w:r>
    </w:p>
    <w:p w14:paraId="113B0B67">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 xml:space="preserve">3. 产品包装不符合合同约定，乙方应当返修或重新包装，并自行承担费用；甲方不要求返修重包装的，乙方赔偿包装价值损失。因包装不合格造成货物毁损灭失，由乙方承担赔偿责任。每件包装箱内应附详细装箱单、质量合格证书；如为进口件，应当提供报关手续、原产地证明、商检证明。 </w:t>
      </w:r>
    </w:p>
    <w:p w14:paraId="708C3D20">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 xml:space="preserve">4. 乙方未按约定时间完成供货、安装调试及服务的，每逾期一日，按该批次逾期部分合同价款万分之五向甲方支付违约金；违约金累计最高不超过合同总价款的 10%。逾期超过 30 日，经甲方书面催告仍不能完成履约的，甲方有权单方解除本合同。合同解除后乙方须退还甲方已支付全部款项，同时赔偿甲方损失（含重新采购差价等）。 </w:t>
      </w:r>
    </w:p>
    <w:p w14:paraId="31D9FAE1">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5. 乙方提前交货、多交付货物，甲方代为保管期间产生的保管、保养费用，以及非甲方保管原因产生的货物损失，全部由乙方承担。</w:t>
      </w:r>
    </w:p>
    <w:p w14:paraId="28B7B43D">
      <w:pPr>
        <w:pStyle w:val="9"/>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20" w:firstLineChars="200"/>
        <w:textAlignment w:val="auto"/>
        <w:rPr>
          <w:rFonts w:hint="eastAsia" w:ascii="FreeSerif" w:hAnsi="FreeSerif" w:eastAsia="宋体" w:cs="FreeSerif"/>
          <w:color w:val="auto"/>
          <w:spacing w:val="0"/>
          <w:kern w:val="0"/>
          <w:position w:val="0"/>
          <w:sz w:val="21"/>
          <w:szCs w:val="22"/>
          <w:shd w:val="clear" w:color="auto" w:fill="auto"/>
        </w:rPr>
      </w:pPr>
      <w:r>
        <w:rPr>
          <w:rFonts w:hint="eastAsia" w:ascii="FreeSerif" w:hAnsi="FreeSerif" w:eastAsia="宋体" w:cs="FreeSerif"/>
          <w:color w:val="auto"/>
          <w:spacing w:val="0"/>
          <w:kern w:val="0"/>
          <w:position w:val="0"/>
          <w:sz w:val="21"/>
          <w:szCs w:val="22"/>
          <w:shd w:val="clear" w:color="auto" w:fill="auto"/>
        </w:rPr>
        <w:t xml:space="preserve">6. 乙方保证交付货物所有权完整，保证甲方在中国境内使用该货物不侵害任何第三方知识产权；如发生第三方维权索赔，全部责任、赔偿费用均由乙方承担。 </w:t>
      </w:r>
    </w:p>
    <w:p w14:paraId="087891F3">
      <w:pPr>
        <w:pStyle w:val="9"/>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20" w:firstLineChars="200"/>
        <w:textAlignment w:val="auto"/>
        <w:rPr>
          <w:rFonts w:hint="eastAsia" w:ascii="FreeSerif" w:hAnsi="FreeSerif" w:eastAsia="宋体" w:cs="FreeSerif"/>
          <w:color w:val="auto"/>
          <w:spacing w:val="0"/>
          <w:kern w:val="0"/>
          <w:position w:val="0"/>
          <w:sz w:val="21"/>
          <w:szCs w:val="22"/>
          <w:shd w:val="clear" w:color="auto" w:fill="auto"/>
        </w:rPr>
      </w:pPr>
      <w:r>
        <w:rPr>
          <w:rFonts w:hint="eastAsia" w:ascii="FreeSerif" w:hAnsi="FreeSerif" w:eastAsia="宋体" w:cs="FreeSerif"/>
          <w:color w:val="auto"/>
          <w:spacing w:val="0"/>
          <w:kern w:val="0"/>
          <w:position w:val="0"/>
          <w:sz w:val="21"/>
          <w:szCs w:val="22"/>
          <w:shd w:val="clear" w:color="auto" w:fill="auto"/>
        </w:rPr>
        <w:t xml:space="preserve">7. 未经甲方书面同意，乙方擅自转包、分包本合同主要义务的，甲方有权单方解除合同，乙方承担合同总价款 10% 违约金，并赔偿甲方全部损失。 </w:t>
      </w:r>
    </w:p>
    <w:p w14:paraId="5284823F">
      <w:pPr>
        <w:pStyle w:val="9"/>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420" w:firstLineChars="200"/>
        <w:textAlignment w:val="auto"/>
        <w:rPr>
          <w:rFonts w:hint="eastAsia" w:ascii="FreeSerif" w:hAnsi="FreeSerif" w:eastAsia="宋体" w:cs="FreeSerif"/>
          <w:color w:val="auto"/>
          <w:spacing w:val="0"/>
          <w:kern w:val="0"/>
          <w:position w:val="0"/>
          <w:sz w:val="21"/>
          <w:szCs w:val="22"/>
          <w:shd w:val="clear" w:color="auto" w:fill="auto"/>
        </w:rPr>
      </w:pPr>
      <w:r>
        <w:rPr>
          <w:rFonts w:hint="eastAsia" w:ascii="FreeSerif" w:hAnsi="FreeSerif" w:eastAsia="宋体" w:cs="FreeSerif"/>
          <w:color w:val="auto"/>
          <w:spacing w:val="0"/>
          <w:kern w:val="0"/>
          <w:position w:val="0"/>
          <w:sz w:val="21"/>
          <w:szCs w:val="22"/>
          <w:shd w:val="clear" w:color="auto" w:fill="auto"/>
        </w:rPr>
        <w:t>8. 因一方违约，守约方为实现权利支出的诉讼费、保全费、鉴定费、律师费等合理维权费用，全部由违约方承担。</w:t>
      </w:r>
    </w:p>
    <w:p w14:paraId="0075934A">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第十一条</w:t>
      </w:r>
      <w:r>
        <w:rPr>
          <w:rFonts w:hint="default" w:ascii="FreeSerif" w:hAnsi="FreeSerif" w:eastAsia="宋体" w:cs="FreeSerif"/>
          <w:color w:val="auto"/>
          <w:spacing w:val="0"/>
          <w:position w:val="0"/>
          <w:sz w:val="21"/>
          <w:shd w:val="clear" w:color="auto" w:fill="auto"/>
        </w:rPr>
        <w:t> </w:t>
      </w:r>
      <w:r>
        <w:rPr>
          <w:rFonts w:hint="default" w:ascii="FreeSerif" w:hAnsi="FreeSerif" w:eastAsia="Times New Roman" w:cs="FreeSerif"/>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甲方的违约责任</w:t>
      </w:r>
    </w:p>
    <w:p w14:paraId="21D2AE5C">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宋体" w:cs="FreeSerif"/>
          <w:color w:val="auto"/>
          <w:spacing w:val="0"/>
          <w:kern w:val="0"/>
          <w:position w:val="0"/>
          <w:sz w:val="21"/>
          <w:szCs w:val="22"/>
          <w:shd w:val="clear" w:color="auto" w:fill="auto"/>
        </w:rPr>
      </w:pPr>
      <w:r>
        <w:rPr>
          <w:rFonts w:hint="default" w:ascii="FreeSerif" w:hAnsi="FreeSerif" w:eastAsia="宋体" w:cs="FreeSerif"/>
          <w:color w:val="auto"/>
          <w:spacing w:val="0"/>
          <w:kern w:val="0"/>
          <w:position w:val="0"/>
          <w:sz w:val="21"/>
          <w:szCs w:val="22"/>
          <w:shd w:val="clear" w:color="auto" w:fill="auto"/>
        </w:rPr>
        <w:t xml:space="preserve">1. 因甲方原因中途退货，应向乙方偿付退货部分货10%的违约金。 </w:t>
      </w:r>
    </w:p>
    <w:p w14:paraId="5C921AED">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宋体" w:cs="FreeSerif"/>
          <w:color w:val="auto"/>
          <w:spacing w:val="0"/>
          <w:kern w:val="0"/>
          <w:position w:val="0"/>
          <w:sz w:val="21"/>
          <w:szCs w:val="22"/>
          <w:shd w:val="clear" w:color="auto" w:fill="auto"/>
        </w:rPr>
      </w:pPr>
      <w:r>
        <w:rPr>
          <w:rFonts w:hint="default" w:ascii="FreeSerif" w:hAnsi="FreeSerif" w:eastAsia="宋体" w:cs="FreeSerif"/>
          <w:color w:val="auto"/>
          <w:spacing w:val="0"/>
          <w:kern w:val="0"/>
          <w:position w:val="0"/>
          <w:sz w:val="21"/>
          <w:szCs w:val="22"/>
          <w:shd w:val="clear" w:color="auto" w:fill="auto"/>
        </w:rPr>
        <w:t xml:space="preserve">2. 甲方无正当理由违反合同拒绝接收合格货物的，应当承担由此产生的合理损失。 </w:t>
      </w:r>
    </w:p>
    <w:p w14:paraId="3F721D8C">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宋体" w:cs="FreeSerif"/>
          <w:color w:val="auto"/>
          <w:spacing w:val="0"/>
          <w:kern w:val="0"/>
          <w:position w:val="0"/>
          <w:sz w:val="21"/>
          <w:szCs w:val="22"/>
          <w:shd w:val="clear" w:color="auto" w:fill="auto"/>
        </w:rPr>
      </w:pPr>
      <w:r>
        <w:rPr>
          <w:rFonts w:hint="default" w:ascii="FreeSerif" w:hAnsi="FreeSerif" w:eastAsia="宋体" w:cs="FreeSerif"/>
          <w:color w:val="auto"/>
          <w:spacing w:val="0"/>
          <w:kern w:val="0"/>
          <w:position w:val="0"/>
          <w:sz w:val="21"/>
          <w:szCs w:val="22"/>
          <w:shd w:val="clear" w:color="auto" w:fill="auto"/>
        </w:rPr>
        <w:t>3. 因财政拨款延迟等不可归责于甲方原因造成付款延后的，甲方不承担逾期付款违约责任。</w:t>
      </w:r>
    </w:p>
    <w:p w14:paraId="4E0943BB">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Times New Roman" w:cs="FreeSerif"/>
          <w:b/>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第十二条 </w:t>
      </w:r>
      <w:r>
        <w:rPr>
          <w:rFonts w:hint="default" w:ascii="FreeSerif" w:hAnsi="FreeSerif" w:eastAsia="Times New Roman" w:cs="FreeSerif"/>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不可抗力</w:t>
      </w:r>
    </w:p>
    <w:p w14:paraId="0463B300">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Times New Roman" w:cs="FreeSerif"/>
          <w:color w:val="auto"/>
          <w:spacing w:val="0"/>
          <w:position w:val="0"/>
          <w:sz w:val="21"/>
          <w:shd w:val="clear" w:color="auto" w:fill="auto"/>
        </w:rPr>
        <w:t>1.</w:t>
      </w:r>
      <w:r>
        <w:rPr>
          <w:rFonts w:hint="default" w:ascii="FreeSerif" w:hAnsi="FreeSerif" w:eastAsia="宋体" w:cs="FreeSerif"/>
          <w:color w:val="auto"/>
          <w:spacing w:val="0"/>
          <w:position w:val="0"/>
          <w:sz w:val="21"/>
          <w:shd w:val="clear" w:color="auto" w:fill="auto"/>
        </w:rPr>
        <w:t xml:space="preserve">1. 战争、严重火灾、洪水、台风、地震等属于不可抗力。遭受不可抗力一方履行期限相应顺延，顺延时间等同于不可抗力影响时间。不可抗力指订立合同时不能预见、发生与后果均不能避免且不能克服的客观情况。 </w:t>
      </w:r>
    </w:p>
    <w:p w14:paraId="1C3D4AFB">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2. 遭遇不可抗力一方应及时书面通知对方，并且在合理期限内提交有效证明文件。双方可协商延期履行、部分履行或者解除合同，依据不可抗力影响程度部分或全部免除责任。</w:t>
      </w:r>
    </w:p>
    <w:p w14:paraId="30448B31">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Times New Roman" w:cs="FreeSerif"/>
          <w:b/>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第十三条</w:t>
      </w:r>
      <w:r>
        <w:rPr>
          <w:rFonts w:hint="default" w:ascii="FreeSerif" w:hAnsi="FreeSerif" w:eastAsia="Times New Roman" w:cs="FreeSerif"/>
          <w:b/>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履约（或质量）保证金</w:t>
      </w:r>
    </w:p>
    <w:p w14:paraId="76531336">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本项目不收取履约保证金。</w:t>
      </w:r>
    </w:p>
    <w:p w14:paraId="5833497C">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Times New Roman" w:cs="FreeSerif"/>
          <w:b/>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第十四条</w:t>
      </w:r>
      <w:r>
        <w:rPr>
          <w:rFonts w:hint="default" w:ascii="FreeSerif" w:hAnsi="FreeSerif" w:eastAsia="Times New Roman" w:cs="FreeSerif"/>
          <w:b/>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转让与分包</w:t>
      </w:r>
    </w:p>
    <w:p w14:paraId="09D748FF">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Times New Roman" w:cs="FreeSerif"/>
          <w:color w:val="auto"/>
          <w:spacing w:val="0"/>
          <w:position w:val="0"/>
          <w:sz w:val="21"/>
          <w:shd w:val="clear" w:color="auto" w:fill="auto"/>
        </w:rPr>
        <w:t>1.</w:t>
      </w:r>
      <w:r>
        <w:rPr>
          <w:rFonts w:hint="default" w:ascii="FreeSerif" w:hAnsi="FreeSerif" w:eastAsia="宋体" w:cs="FreeSerif"/>
          <w:color w:val="auto"/>
          <w:spacing w:val="0"/>
          <w:position w:val="0"/>
          <w:sz w:val="21"/>
          <w:shd w:val="clear" w:color="auto" w:fill="auto"/>
        </w:rPr>
        <w:t xml:space="preserve">未经甲方事先书面同意，乙方不得全部或部分转让本合同义务。 </w:t>
      </w:r>
    </w:p>
    <w:p w14:paraId="0EBF3782">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2. 乙方分包的，应当将分包情况书面报送甲方确认；分包不免除乙方在本合同项下全部责任，乙方就全部工作向甲方负总责。</w:t>
      </w:r>
    </w:p>
    <w:p w14:paraId="50116009">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Times New Roman" w:cs="FreeSerif"/>
          <w:b/>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第十五条</w:t>
      </w:r>
      <w:r>
        <w:rPr>
          <w:rFonts w:hint="default" w:ascii="FreeSerif" w:hAnsi="FreeSerif" w:eastAsia="Times New Roman" w:cs="FreeSerif"/>
          <w:b/>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合同文件及资料的使用</w:t>
      </w:r>
    </w:p>
    <w:p w14:paraId="62DD8C9D">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Times New Roman" w:cs="FreeSerif"/>
          <w:color w:val="auto"/>
          <w:spacing w:val="0"/>
          <w:position w:val="0"/>
          <w:sz w:val="21"/>
          <w:shd w:val="clear" w:color="auto" w:fill="auto"/>
        </w:rPr>
        <w:t>1.</w:t>
      </w:r>
      <w:r>
        <w:rPr>
          <w:rFonts w:hint="default" w:ascii="FreeSerif" w:hAnsi="FreeSerif" w:eastAsia="宋体" w:cs="FreeSerif"/>
          <w:color w:val="auto"/>
          <w:spacing w:val="0"/>
          <w:position w:val="0"/>
          <w:sz w:val="21"/>
          <w:shd w:val="clear" w:color="auto" w:fill="auto"/>
        </w:rPr>
        <w:t xml:space="preserve">未经甲方书面同意，乙方不得将本合同、图纸、样本、甲方提供的技术资料泄露给任何第三方。 </w:t>
      </w:r>
    </w:p>
    <w:p w14:paraId="2333F19E">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2. 除履行本合同之目的外，未经甲方书面同意，乙方不得使用上述文件资料。</w:t>
      </w:r>
    </w:p>
    <w:p w14:paraId="3CB18B95">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第十六条 </w:t>
      </w:r>
      <w:r>
        <w:rPr>
          <w:rFonts w:hint="default" w:ascii="FreeSerif" w:hAnsi="FreeSerif" w:eastAsia="宋体" w:cs="FreeSerif"/>
          <w:color w:val="auto"/>
          <w:spacing w:val="0"/>
          <w:position w:val="0"/>
          <w:sz w:val="21"/>
          <w:shd w:val="clear" w:color="auto" w:fill="auto"/>
        </w:rPr>
        <w:t>合同纠纷调处</w:t>
      </w:r>
    </w:p>
    <w:p w14:paraId="454EBDA6">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Times New Roman" w:cs="FreeSerif"/>
          <w:color w:val="auto"/>
          <w:spacing w:val="0"/>
          <w:position w:val="0"/>
          <w:sz w:val="21"/>
          <w:shd w:val="clear" w:color="auto" w:fill="auto"/>
        </w:rPr>
        <w:t>1.</w:t>
      </w:r>
      <w:r>
        <w:rPr>
          <w:rFonts w:hint="default" w:ascii="FreeSerif" w:hAnsi="FreeSerif" w:eastAsia="宋体" w:cs="FreeSerif"/>
          <w:color w:val="auto"/>
          <w:spacing w:val="0"/>
          <w:position w:val="0"/>
          <w:sz w:val="21"/>
          <w:shd w:val="clear" w:color="auto" w:fill="auto"/>
        </w:rPr>
        <w:t xml:space="preserve">1. 违约金、赔偿金、各种经济损失，应当在责任明确后10 日内付清；甲方有权直接从应付货款、质量保证金中抵扣乙方应当承担的违约金、赔偿金。 </w:t>
      </w:r>
    </w:p>
    <w:p w14:paraId="779493C4">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 xml:space="preserve">2. 本合同履行发生争议，双方优先友好协商；协商不成，向甲方所在地人民法院提起诉讼。 </w:t>
      </w:r>
    </w:p>
    <w:p w14:paraId="3A79DEB3">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3. 甲乙双方均有权向本项目政府采购监管部门举报对方合同履约中的违法违纪行为。</w:t>
      </w:r>
    </w:p>
    <w:p w14:paraId="5C6203DD">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宋体" w:cs="FreeSerif"/>
          <w:b/>
          <w:color w:val="auto"/>
          <w:spacing w:val="0"/>
          <w:position w:val="0"/>
          <w:sz w:val="21"/>
          <w:shd w:val="clear" w:color="auto" w:fill="auto"/>
        </w:rPr>
        <w:t>第十七条</w:t>
      </w:r>
      <w:r>
        <w:rPr>
          <w:rFonts w:hint="default" w:ascii="FreeSerif" w:hAnsi="FreeSerif" w:eastAsia="Times New Roman" w:cs="FreeSerif"/>
          <w:b/>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合同组成及解释顺序</w:t>
      </w:r>
    </w:p>
    <w:p w14:paraId="722E68F0">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下列文件为本合同不可分割组成部分，文件之间出现冲突时，解释优先级顺序如下： ①中标（成交）通知书；②招标文件；③乙方投标文件；④乙方服务承诺；⑤本合同及补充协议。</w:t>
      </w:r>
    </w:p>
    <w:p w14:paraId="49ADFE84">
      <w:pPr>
        <w:keepNext w:val="0"/>
        <w:keepLines w:val="0"/>
        <w:pageBreakBefore w:val="0"/>
        <w:widowControl w:val="0"/>
        <w:kinsoku/>
        <w:wordWrap/>
        <w:overflowPunct/>
        <w:topLinePunct w:val="0"/>
        <w:autoSpaceDE/>
        <w:autoSpaceDN/>
        <w:bidi w:val="0"/>
        <w:adjustRightInd/>
        <w:snapToGrid/>
        <w:spacing w:before="0" w:line="480" w:lineRule="exact"/>
        <w:ind w:left="0" w:right="0" w:firstLine="422"/>
        <w:jc w:val="both"/>
        <w:textAlignment w:val="auto"/>
        <w:rPr>
          <w:rFonts w:hint="eastAsia" w:ascii="FreeSerif" w:hAnsi="FreeSerif" w:eastAsia="宋体" w:cs="FreeSerif"/>
          <w:color w:val="auto"/>
          <w:spacing w:val="0"/>
          <w:position w:val="0"/>
          <w:sz w:val="21"/>
          <w:shd w:val="clear" w:color="auto" w:fill="auto"/>
          <w:lang w:val="en-US" w:eastAsia="zh-CN"/>
        </w:rPr>
      </w:pPr>
      <w:r>
        <w:rPr>
          <w:rFonts w:hint="default" w:ascii="FreeSerif" w:hAnsi="FreeSerif" w:eastAsia="宋体" w:cs="FreeSerif"/>
          <w:b/>
          <w:color w:val="auto"/>
          <w:spacing w:val="0"/>
          <w:position w:val="0"/>
          <w:sz w:val="21"/>
          <w:shd w:val="clear" w:color="auto" w:fill="auto"/>
        </w:rPr>
        <w:t>第十</w:t>
      </w:r>
      <w:r>
        <w:rPr>
          <w:rFonts w:hint="eastAsia" w:ascii="FreeSerif" w:hAnsi="FreeSerif" w:eastAsia="宋体" w:cs="FreeSerif"/>
          <w:b/>
          <w:color w:val="auto"/>
          <w:spacing w:val="0"/>
          <w:position w:val="0"/>
          <w:sz w:val="21"/>
          <w:shd w:val="clear" w:color="auto" w:fill="auto"/>
          <w:lang w:eastAsia="zh-CN"/>
        </w:rPr>
        <w:t>八</w:t>
      </w:r>
      <w:r>
        <w:rPr>
          <w:rFonts w:hint="default" w:ascii="FreeSerif" w:hAnsi="FreeSerif" w:eastAsia="宋体" w:cs="FreeSerif"/>
          <w:b/>
          <w:color w:val="auto"/>
          <w:spacing w:val="0"/>
          <w:position w:val="0"/>
          <w:sz w:val="21"/>
          <w:shd w:val="clear" w:color="auto" w:fill="auto"/>
        </w:rPr>
        <w:t>条</w:t>
      </w:r>
      <w:r>
        <w:rPr>
          <w:rFonts w:hint="eastAsia" w:ascii="FreeSerif" w:hAnsi="FreeSerif" w:eastAsia="宋体" w:cs="FreeSerif"/>
          <w:b/>
          <w:color w:val="auto"/>
          <w:spacing w:val="0"/>
          <w:position w:val="0"/>
          <w:sz w:val="21"/>
          <w:shd w:val="clear" w:color="auto" w:fill="auto"/>
          <w:lang w:val="en-US" w:eastAsia="zh-CN"/>
        </w:rPr>
        <w:t xml:space="preserve">  </w:t>
      </w:r>
      <w:r>
        <w:rPr>
          <w:rFonts w:hint="eastAsia" w:ascii="FreeSerif" w:hAnsi="FreeSerif" w:eastAsia="宋体" w:cs="FreeSerif"/>
          <w:color w:val="auto"/>
          <w:spacing w:val="0"/>
          <w:position w:val="0"/>
          <w:sz w:val="21"/>
          <w:shd w:val="clear" w:color="auto" w:fill="auto"/>
          <w:lang w:val="en-US" w:eastAsia="zh-CN"/>
        </w:rPr>
        <w:t>送达约定</w:t>
      </w:r>
    </w:p>
    <w:p w14:paraId="3DADB6F3">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乙方确认以下信息为司法及业务文书有效送达地址；联系方式发生变更，乙方必须书面通知甲方，未及时变更造成送达不能，不利后果由乙方自行承担。 联系人：</w:t>
      </w:r>
      <w:r>
        <w:rPr>
          <w:rFonts w:hint="default" w:ascii="FreeSerif" w:hAnsi="FreeSerif" w:eastAsia="宋体" w:cs="FreeSerif"/>
          <w:color w:val="auto"/>
          <w:spacing w:val="0"/>
          <w:position w:val="0"/>
          <w:sz w:val="21"/>
          <w:shd w:val="clear" w:color="auto" w:fill="auto"/>
          <w:lang w:val="en-US" w:eastAsia="zh-CN"/>
        </w:rPr>
        <w:t xml:space="preserve">      </w:t>
      </w:r>
      <w:r>
        <w:rPr>
          <w:rFonts w:hint="default" w:ascii="FreeSerif" w:hAnsi="FreeSerif" w:eastAsia="宋体" w:cs="FreeSerif"/>
          <w:color w:val="auto"/>
          <w:spacing w:val="0"/>
          <w:position w:val="0"/>
          <w:sz w:val="21"/>
          <w:shd w:val="clear" w:color="auto" w:fill="auto"/>
        </w:rPr>
        <w:t>；联系电话：____________； 通讯地址：________________________________。</w:t>
      </w:r>
    </w:p>
    <w:p w14:paraId="61AE9B89">
      <w:pPr>
        <w:keepNext w:val="0"/>
        <w:keepLines w:val="0"/>
        <w:pageBreakBefore w:val="0"/>
        <w:widowControl w:val="0"/>
        <w:kinsoku/>
        <w:wordWrap/>
        <w:overflowPunct/>
        <w:topLinePunct w:val="0"/>
        <w:autoSpaceDE/>
        <w:autoSpaceDN/>
        <w:bidi w:val="0"/>
        <w:adjustRightInd/>
        <w:snapToGrid/>
        <w:spacing w:before="0" w:line="480" w:lineRule="exact"/>
        <w:ind w:left="0" w:right="0" w:firstLine="420"/>
        <w:jc w:val="both"/>
        <w:textAlignment w:val="auto"/>
        <w:rPr>
          <w:rFonts w:hint="default" w:ascii="FreeSerif" w:hAnsi="FreeSerif" w:eastAsia="宋体" w:cs="FreeSerif"/>
          <w:b w:val="0"/>
          <w:bCs/>
          <w:color w:val="auto"/>
          <w:spacing w:val="0"/>
          <w:position w:val="0"/>
          <w:sz w:val="21"/>
          <w:shd w:val="clear" w:color="auto" w:fill="auto"/>
          <w:lang w:val="en-US" w:eastAsia="zh-CN"/>
        </w:rPr>
      </w:pPr>
      <w:r>
        <w:rPr>
          <w:rFonts w:hint="default" w:ascii="FreeSerif" w:hAnsi="FreeSerif" w:eastAsia="宋体" w:cs="FreeSerif"/>
          <w:b/>
          <w:color w:val="auto"/>
          <w:spacing w:val="0"/>
          <w:position w:val="0"/>
          <w:sz w:val="21"/>
          <w:shd w:val="clear" w:color="auto" w:fill="auto"/>
        </w:rPr>
        <w:t>第十</w:t>
      </w:r>
      <w:r>
        <w:rPr>
          <w:rFonts w:hint="eastAsia" w:ascii="FreeSerif" w:hAnsi="FreeSerif" w:eastAsia="宋体" w:cs="FreeSerif"/>
          <w:b/>
          <w:color w:val="auto"/>
          <w:spacing w:val="0"/>
          <w:position w:val="0"/>
          <w:sz w:val="21"/>
          <w:shd w:val="clear" w:color="auto" w:fill="auto"/>
          <w:lang w:eastAsia="zh-CN"/>
        </w:rPr>
        <w:t>九</w:t>
      </w:r>
      <w:r>
        <w:rPr>
          <w:rFonts w:hint="default" w:ascii="FreeSerif" w:hAnsi="FreeSerif" w:eastAsia="宋体" w:cs="FreeSerif"/>
          <w:b/>
          <w:color w:val="auto"/>
          <w:spacing w:val="0"/>
          <w:position w:val="0"/>
          <w:sz w:val="21"/>
          <w:shd w:val="clear" w:color="auto" w:fill="auto"/>
        </w:rPr>
        <w:t>条</w:t>
      </w:r>
      <w:r>
        <w:rPr>
          <w:rFonts w:hint="eastAsia" w:ascii="FreeSerif" w:hAnsi="FreeSerif" w:eastAsia="宋体" w:cs="FreeSerif"/>
          <w:b/>
          <w:color w:val="auto"/>
          <w:spacing w:val="0"/>
          <w:position w:val="0"/>
          <w:sz w:val="21"/>
          <w:shd w:val="clear" w:color="auto" w:fill="auto"/>
          <w:lang w:val="en-US" w:eastAsia="zh-CN"/>
        </w:rPr>
        <w:t xml:space="preserve">  </w:t>
      </w:r>
      <w:r>
        <w:rPr>
          <w:rFonts w:hint="eastAsia" w:ascii="FreeSerif" w:hAnsi="FreeSerif" w:eastAsia="宋体" w:cs="FreeSerif"/>
          <w:b w:val="0"/>
          <w:bCs/>
          <w:color w:val="auto"/>
          <w:spacing w:val="0"/>
          <w:position w:val="0"/>
          <w:sz w:val="21"/>
          <w:shd w:val="clear" w:color="auto" w:fill="auto"/>
          <w:lang w:val="en-US" w:eastAsia="zh-CN"/>
        </w:rPr>
        <w:t>其他</w:t>
      </w:r>
    </w:p>
    <w:p w14:paraId="24419B2F">
      <w:pPr>
        <w:pStyle w:val="14"/>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 xml:space="preserve">1. 本合同一式___份，甲方执___份，乙方执___份，自双方签字盖章之日起生效。 </w:t>
      </w:r>
    </w:p>
    <w:p w14:paraId="3D6FCF83">
      <w:pPr>
        <w:pStyle w:val="14"/>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FreeSerif" w:hAnsi="FreeSerif" w:eastAsia="宋体"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2. 未尽事宜，双方签署书面补充协议，补充协议效力高于本合同正文。</w:t>
      </w:r>
    </w:p>
    <w:p w14:paraId="6CF03085">
      <w:pPr>
        <w:pStyle w:val="14"/>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color w:val="auto"/>
        </w:rPr>
      </w:pPr>
    </w:p>
    <w:p w14:paraId="6755896F">
      <w:pPr>
        <w:keepNext w:val="0"/>
        <w:keepLines w:val="0"/>
        <w:pageBreakBefore w:val="0"/>
        <w:widowControl w:val="0"/>
        <w:kinsoku/>
        <w:wordWrap/>
        <w:overflowPunct/>
        <w:topLinePunct w:val="0"/>
        <w:autoSpaceDE/>
        <w:autoSpaceDN/>
        <w:bidi w:val="0"/>
        <w:adjustRightInd/>
        <w:snapToGrid/>
        <w:spacing w:before="0" w:line="480" w:lineRule="exact"/>
        <w:ind w:right="0"/>
        <w:jc w:val="left"/>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采购人（甲方）：</w:t>
      </w:r>
      <w:r>
        <w:rPr>
          <w:rFonts w:hint="default" w:ascii="FreeSerif" w:hAnsi="FreeSerif" w:eastAsia="Times New Roman" w:cs="FreeSerif"/>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（公章）</w:t>
      </w:r>
      <w:r>
        <w:rPr>
          <w:rFonts w:hint="default" w:ascii="FreeSerif" w:hAnsi="FreeSerif" w:eastAsia="Times New Roman" w:cs="FreeSerif"/>
          <w:color w:val="auto"/>
          <w:spacing w:val="0"/>
          <w:position w:val="0"/>
          <w:sz w:val="21"/>
          <w:shd w:val="clear" w:color="auto" w:fill="auto"/>
        </w:rPr>
        <w:t xml:space="preserve">           </w:t>
      </w:r>
      <w:r>
        <w:rPr>
          <w:rFonts w:hint="eastAsia" w:ascii="FreeSerif" w:hAnsi="FreeSerif" w:eastAsia="宋体" w:cs="FreeSerif"/>
          <w:color w:val="auto"/>
          <w:spacing w:val="0"/>
          <w:position w:val="0"/>
          <w:sz w:val="21"/>
          <w:shd w:val="clear" w:color="auto" w:fill="auto"/>
          <w:lang w:val="en-US" w:eastAsia="zh-CN"/>
        </w:rPr>
        <w:t xml:space="preserve">                           </w:t>
      </w:r>
      <w:r>
        <w:rPr>
          <w:rFonts w:hint="default" w:ascii="FreeSerif" w:hAnsi="FreeSerif" w:eastAsia="宋体" w:cs="FreeSerif"/>
          <w:color w:val="auto"/>
          <w:spacing w:val="0"/>
          <w:position w:val="0"/>
          <w:sz w:val="21"/>
          <w:shd w:val="clear" w:color="auto" w:fill="auto"/>
        </w:rPr>
        <w:t>供货人（乙方）：</w:t>
      </w:r>
      <w:r>
        <w:rPr>
          <w:rFonts w:hint="default" w:ascii="FreeSerif" w:hAnsi="FreeSerif" w:eastAsia="Times New Roman" w:cs="FreeSerif"/>
          <w:color w:val="auto"/>
          <w:spacing w:val="0"/>
          <w:position w:val="0"/>
          <w:sz w:val="21"/>
          <w:shd w:val="clear" w:color="auto" w:fill="auto"/>
        </w:rPr>
        <w:t xml:space="preserve">     </w:t>
      </w:r>
      <w:r>
        <w:rPr>
          <w:rFonts w:hint="default" w:ascii="FreeSerif" w:hAnsi="FreeSerif" w:eastAsia="宋体" w:cs="FreeSerif"/>
          <w:color w:val="auto"/>
          <w:spacing w:val="0"/>
          <w:position w:val="0"/>
          <w:sz w:val="21"/>
          <w:shd w:val="clear" w:color="auto" w:fill="auto"/>
        </w:rPr>
        <w:t>（公章）</w:t>
      </w:r>
      <w:r>
        <w:rPr>
          <w:rFonts w:hint="default" w:ascii="FreeSerif" w:hAnsi="FreeSerif" w:eastAsia="Times New Roman" w:cs="FreeSerif"/>
          <w:color w:val="auto"/>
          <w:spacing w:val="0"/>
          <w:position w:val="0"/>
          <w:sz w:val="21"/>
          <w:shd w:val="clear" w:color="auto" w:fill="auto"/>
        </w:rPr>
        <w:t xml:space="preserve">  </w:t>
      </w:r>
    </w:p>
    <w:p w14:paraId="5836D7CE">
      <w:pPr>
        <w:keepNext w:val="0"/>
        <w:keepLines w:val="0"/>
        <w:pageBreakBefore w:val="0"/>
        <w:widowControl w:val="0"/>
        <w:kinsoku/>
        <w:wordWrap/>
        <w:overflowPunct/>
        <w:topLinePunct w:val="0"/>
        <w:autoSpaceDE/>
        <w:autoSpaceDN/>
        <w:bidi w:val="0"/>
        <w:adjustRightInd/>
        <w:snapToGrid/>
        <w:spacing w:before="0" w:line="480" w:lineRule="exact"/>
        <w:ind w:right="0"/>
        <w:jc w:val="left"/>
        <w:textAlignment w:val="auto"/>
        <w:rPr>
          <w:rFonts w:hint="default" w:ascii="FreeSerif" w:hAnsi="FreeSerif" w:eastAsia="Times New Roman" w:cs="FreeSerif"/>
          <w:color w:val="auto"/>
          <w:spacing w:val="0"/>
          <w:position w:val="0"/>
          <w:sz w:val="21"/>
          <w:shd w:val="clear" w:color="auto" w:fill="auto"/>
        </w:rPr>
      </w:pPr>
      <w:r>
        <w:rPr>
          <w:rFonts w:hint="default" w:ascii="FreeSerif" w:hAnsi="FreeSerif" w:eastAsia="宋体" w:cs="FreeSerif"/>
          <w:color w:val="auto"/>
          <w:spacing w:val="0"/>
          <w:position w:val="0"/>
          <w:sz w:val="21"/>
          <w:shd w:val="clear" w:color="auto" w:fill="auto"/>
        </w:rPr>
        <w:t>法定代表人：</w:t>
      </w:r>
      <w:r>
        <w:rPr>
          <w:rFonts w:hint="default" w:ascii="FreeSerif" w:hAnsi="FreeSerif" w:eastAsia="Times New Roman" w:cs="FreeSerif"/>
          <w:color w:val="auto"/>
          <w:spacing w:val="0"/>
          <w:position w:val="0"/>
          <w:sz w:val="21"/>
          <w:shd w:val="clear" w:color="auto" w:fill="auto"/>
        </w:rPr>
        <w:t xml:space="preserve">                         </w:t>
      </w:r>
      <w:r>
        <w:rPr>
          <w:rFonts w:hint="eastAsia" w:ascii="FreeSerif" w:hAnsi="FreeSerif" w:eastAsia="宋体" w:cs="FreeSerif"/>
          <w:color w:val="auto"/>
          <w:spacing w:val="0"/>
          <w:position w:val="0"/>
          <w:sz w:val="21"/>
          <w:shd w:val="clear" w:color="auto" w:fill="auto"/>
          <w:lang w:val="en-US" w:eastAsia="zh-CN"/>
        </w:rPr>
        <w:t xml:space="preserve">                                         </w:t>
      </w:r>
      <w:r>
        <w:rPr>
          <w:rFonts w:hint="default" w:ascii="FreeSerif" w:hAnsi="FreeSerif" w:eastAsia="宋体" w:cs="FreeSerif"/>
          <w:color w:val="auto"/>
          <w:spacing w:val="0"/>
          <w:position w:val="0"/>
          <w:sz w:val="21"/>
          <w:shd w:val="clear" w:color="auto" w:fill="auto"/>
        </w:rPr>
        <w:t>法定代表人：</w:t>
      </w:r>
    </w:p>
    <w:p w14:paraId="7176ABA8">
      <w:pPr>
        <w:keepNext w:val="0"/>
        <w:keepLines w:val="0"/>
        <w:pageBreakBefore w:val="0"/>
        <w:widowControl w:val="0"/>
        <w:kinsoku/>
        <w:wordWrap/>
        <w:overflowPunct/>
        <w:topLinePunct w:val="0"/>
        <w:autoSpaceDE/>
        <w:autoSpaceDN/>
        <w:bidi w:val="0"/>
        <w:adjustRightInd/>
        <w:snapToGrid/>
        <w:spacing w:before="0" w:line="480" w:lineRule="exact"/>
        <w:ind w:right="0"/>
        <w:jc w:val="left"/>
        <w:textAlignment w:val="auto"/>
        <w:rPr>
          <w:rFonts w:hint="default" w:ascii="FreeSerif" w:hAnsi="FreeSerif" w:eastAsia="Times New Roman" w:cs="FreeSerif"/>
          <w:color w:val="auto"/>
          <w:spacing w:val="0"/>
          <w:position w:val="0"/>
          <w:sz w:val="21"/>
          <w:u w:val="single"/>
          <w:shd w:val="clear" w:color="auto" w:fill="auto"/>
        </w:rPr>
      </w:pPr>
      <w:r>
        <w:rPr>
          <w:rFonts w:hint="default" w:ascii="FreeSerif" w:hAnsi="FreeSerif" w:eastAsia="宋体" w:cs="FreeSerif"/>
          <w:color w:val="auto"/>
          <w:spacing w:val="0"/>
          <w:position w:val="0"/>
          <w:sz w:val="21"/>
          <w:shd w:val="clear" w:color="auto" w:fill="auto"/>
        </w:rPr>
        <w:t>委托代理人：</w:t>
      </w:r>
      <w:r>
        <w:rPr>
          <w:rFonts w:hint="default" w:ascii="FreeSerif" w:hAnsi="FreeSerif" w:eastAsia="Times New Roman" w:cs="FreeSerif"/>
          <w:color w:val="auto"/>
          <w:spacing w:val="0"/>
          <w:position w:val="0"/>
          <w:sz w:val="21"/>
          <w:shd w:val="clear" w:color="auto" w:fill="auto"/>
        </w:rPr>
        <w:t xml:space="preserve">                         </w:t>
      </w:r>
      <w:r>
        <w:rPr>
          <w:rFonts w:hint="eastAsia" w:ascii="FreeSerif" w:hAnsi="FreeSerif" w:eastAsia="宋体" w:cs="FreeSerif"/>
          <w:color w:val="auto"/>
          <w:spacing w:val="0"/>
          <w:position w:val="0"/>
          <w:sz w:val="21"/>
          <w:shd w:val="clear" w:color="auto" w:fill="auto"/>
          <w:lang w:val="en-US" w:eastAsia="zh-CN"/>
        </w:rPr>
        <w:t xml:space="preserve">                                         </w:t>
      </w:r>
      <w:r>
        <w:rPr>
          <w:rFonts w:hint="default" w:ascii="FreeSerif" w:hAnsi="FreeSerif" w:eastAsia="宋体" w:cs="FreeSerif"/>
          <w:color w:val="auto"/>
          <w:spacing w:val="0"/>
          <w:position w:val="0"/>
          <w:sz w:val="21"/>
          <w:shd w:val="clear" w:color="auto" w:fill="auto"/>
        </w:rPr>
        <w:t>委托代理人：</w:t>
      </w:r>
    </w:p>
    <w:p w14:paraId="6E874803">
      <w:pPr>
        <w:keepNext w:val="0"/>
        <w:keepLines w:val="0"/>
        <w:pageBreakBefore w:val="0"/>
        <w:widowControl w:val="0"/>
        <w:kinsoku/>
        <w:wordWrap/>
        <w:overflowPunct/>
        <w:topLinePunct w:val="0"/>
        <w:autoSpaceDE/>
        <w:autoSpaceDN/>
        <w:bidi w:val="0"/>
        <w:adjustRightInd/>
        <w:snapToGrid/>
        <w:spacing w:before="0" w:line="480" w:lineRule="exact"/>
        <w:ind w:right="0"/>
        <w:jc w:val="left"/>
        <w:textAlignment w:val="auto"/>
        <w:rPr>
          <w:rFonts w:hint="default" w:ascii="FreeSerif" w:hAnsi="FreeSerif" w:eastAsia="Times New Roman" w:cs="FreeSerif"/>
          <w:color w:val="auto"/>
          <w:spacing w:val="0"/>
          <w:position w:val="0"/>
          <w:sz w:val="21"/>
          <w:u w:val="single"/>
          <w:shd w:val="clear" w:color="auto" w:fill="auto"/>
        </w:rPr>
      </w:pPr>
      <w:r>
        <w:rPr>
          <w:rFonts w:hint="default" w:ascii="FreeSerif" w:hAnsi="FreeSerif" w:eastAsia="宋体" w:cs="FreeSerif"/>
          <w:color w:val="auto"/>
          <w:spacing w:val="0"/>
          <w:position w:val="0"/>
          <w:sz w:val="21"/>
          <w:shd w:val="clear" w:color="auto" w:fill="auto"/>
        </w:rPr>
        <w:t>电话：</w:t>
      </w:r>
      <w:r>
        <w:rPr>
          <w:rFonts w:hint="default" w:ascii="FreeSerif" w:hAnsi="FreeSerif" w:eastAsia="Times New Roman" w:cs="FreeSerif"/>
          <w:color w:val="auto"/>
          <w:spacing w:val="0"/>
          <w:position w:val="0"/>
          <w:sz w:val="21"/>
          <w:shd w:val="clear" w:color="auto" w:fill="auto"/>
        </w:rPr>
        <w:t xml:space="preserve">                               </w:t>
      </w:r>
      <w:r>
        <w:rPr>
          <w:rFonts w:hint="eastAsia" w:ascii="FreeSerif" w:hAnsi="FreeSerif" w:eastAsia="宋体" w:cs="FreeSerif"/>
          <w:color w:val="auto"/>
          <w:spacing w:val="0"/>
          <w:position w:val="0"/>
          <w:sz w:val="21"/>
          <w:shd w:val="clear" w:color="auto" w:fill="auto"/>
          <w:lang w:val="en-US" w:eastAsia="zh-CN"/>
        </w:rPr>
        <w:t xml:space="preserve">                                               </w:t>
      </w:r>
      <w:r>
        <w:rPr>
          <w:rFonts w:hint="default" w:ascii="FreeSerif" w:hAnsi="FreeSerif" w:eastAsia="宋体" w:cs="FreeSerif"/>
          <w:color w:val="auto"/>
          <w:spacing w:val="0"/>
          <w:position w:val="0"/>
          <w:sz w:val="21"/>
          <w:shd w:val="clear" w:color="auto" w:fill="auto"/>
        </w:rPr>
        <w:t>电话：</w:t>
      </w:r>
    </w:p>
    <w:p w14:paraId="4D5B9B6C">
      <w:pPr>
        <w:keepNext w:val="0"/>
        <w:keepLines w:val="0"/>
        <w:pageBreakBefore w:val="0"/>
        <w:widowControl w:val="0"/>
        <w:kinsoku/>
        <w:wordWrap/>
        <w:overflowPunct/>
        <w:topLinePunct w:val="0"/>
        <w:autoSpaceDE/>
        <w:autoSpaceDN/>
        <w:bidi w:val="0"/>
        <w:adjustRightInd/>
        <w:snapToGrid/>
        <w:spacing w:before="0" w:line="480" w:lineRule="exact"/>
        <w:ind w:left="0" w:right="0" w:firstLine="0"/>
        <w:jc w:val="left"/>
        <w:textAlignment w:val="auto"/>
        <w:rPr>
          <w:rFonts w:hint="default" w:ascii="FreeSerif" w:hAnsi="FreeSerif" w:eastAsia="Times New Roman" w:cs="FreeSerif"/>
          <w:color w:val="auto"/>
          <w:spacing w:val="0"/>
          <w:position w:val="0"/>
          <w:sz w:val="21"/>
          <w:shd w:val="clear" w:color="auto" w:fill="auto"/>
        </w:rPr>
      </w:pPr>
      <w:r>
        <w:rPr>
          <w:rFonts w:hint="eastAsia" w:ascii="FreeSerif" w:hAnsi="FreeSerif" w:eastAsia="宋体" w:cs="FreeSerif"/>
          <w:color w:val="auto"/>
          <w:spacing w:val="0"/>
          <w:position w:val="0"/>
          <w:sz w:val="21"/>
          <w:u w:val="single"/>
          <w:shd w:val="clear" w:color="auto" w:fill="auto"/>
          <w:lang w:val="en-US" w:eastAsia="zh-CN"/>
        </w:rPr>
        <w:t xml:space="preserve"> </w:t>
      </w:r>
      <w:r>
        <w:rPr>
          <w:rFonts w:hint="default" w:ascii="FreeSerif" w:hAnsi="FreeSerif" w:eastAsia="宋体" w:cs="FreeSerif"/>
          <w:color w:val="auto"/>
          <w:spacing w:val="0"/>
          <w:position w:val="0"/>
          <w:sz w:val="21"/>
          <w:u w:val="single"/>
          <w:shd w:val="clear" w:color="auto" w:fill="auto"/>
        </w:rPr>
        <w:t>   </w:t>
      </w:r>
      <w:r>
        <w:rPr>
          <w:rFonts w:hint="default" w:ascii="FreeSerif" w:hAnsi="FreeSerif" w:eastAsia="Times New Roman" w:cs="FreeSerif"/>
          <w:color w:val="auto"/>
          <w:spacing w:val="0"/>
          <w:position w:val="0"/>
          <w:sz w:val="21"/>
          <w:u w:val="single"/>
          <w:shd w:val="clear" w:color="auto" w:fill="auto"/>
        </w:rPr>
        <w:t xml:space="preserve">   </w:t>
      </w:r>
      <w:r>
        <w:rPr>
          <w:rFonts w:hint="default" w:ascii="FreeSerif" w:hAnsi="FreeSerif" w:eastAsia="宋体" w:cs="FreeSerif"/>
          <w:color w:val="auto"/>
          <w:spacing w:val="0"/>
          <w:position w:val="0"/>
          <w:sz w:val="21"/>
          <w:shd w:val="clear" w:color="auto" w:fill="auto"/>
        </w:rPr>
        <w:t>年</w:t>
      </w:r>
      <w:r>
        <w:rPr>
          <w:rFonts w:hint="default" w:ascii="FreeSerif" w:hAnsi="FreeSerif" w:eastAsia="宋体" w:cs="FreeSerif"/>
          <w:color w:val="auto"/>
          <w:spacing w:val="0"/>
          <w:position w:val="0"/>
          <w:sz w:val="21"/>
          <w:u w:val="single"/>
          <w:shd w:val="clear" w:color="auto" w:fill="auto"/>
        </w:rPr>
        <w:t>   </w:t>
      </w:r>
      <w:r>
        <w:rPr>
          <w:rFonts w:hint="default" w:ascii="FreeSerif" w:hAnsi="FreeSerif" w:eastAsia="Times New Roman" w:cs="FreeSerif"/>
          <w:color w:val="auto"/>
          <w:spacing w:val="0"/>
          <w:position w:val="0"/>
          <w:sz w:val="21"/>
          <w:u w:val="single"/>
          <w:shd w:val="clear" w:color="auto" w:fill="auto"/>
        </w:rPr>
        <w:t xml:space="preserve"> </w:t>
      </w:r>
      <w:r>
        <w:rPr>
          <w:rFonts w:hint="default" w:ascii="FreeSerif" w:hAnsi="FreeSerif" w:eastAsia="宋体" w:cs="FreeSerif"/>
          <w:color w:val="auto"/>
          <w:spacing w:val="0"/>
          <w:position w:val="0"/>
          <w:sz w:val="21"/>
          <w:shd w:val="clear" w:color="auto" w:fill="auto"/>
        </w:rPr>
        <w:t>月</w:t>
      </w:r>
      <w:r>
        <w:rPr>
          <w:rFonts w:hint="default" w:ascii="FreeSerif" w:hAnsi="FreeSerif" w:eastAsia="宋体" w:cs="FreeSerif"/>
          <w:color w:val="auto"/>
          <w:spacing w:val="0"/>
          <w:position w:val="0"/>
          <w:sz w:val="21"/>
          <w:u w:val="single"/>
          <w:shd w:val="clear" w:color="auto" w:fill="auto"/>
        </w:rPr>
        <w:t>   </w:t>
      </w:r>
      <w:r>
        <w:rPr>
          <w:rFonts w:hint="default" w:ascii="FreeSerif" w:hAnsi="FreeSerif" w:eastAsia="Times New Roman" w:cs="FreeSerif"/>
          <w:color w:val="auto"/>
          <w:spacing w:val="0"/>
          <w:position w:val="0"/>
          <w:sz w:val="21"/>
          <w:u w:val="single"/>
          <w:shd w:val="clear" w:color="auto" w:fill="auto"/>
        </w:rPr>
        <w:t xml:space="preserve"> </w:t>
      </w:r>
      <w:r>
        <w:rPr>
          <w:rFonts w:hint="default" w:ascii="FreeSerif" w:hAnsi="FreeSerif" w:eastAsia="宋体" w:cs="FreeSerif"/>
          <w:color w:val="auto"/>
          <w:spacing w:val="0"/>
          <w:position w:val="0"/>
          <w:sz w:val="21"/>
          <w:shd w:val="clear" w:color="auto" w:fill="auto"/>
        </w:rPr>
        <w:t>日</w:t>
      </w:r>
      <w:r>
        <w:rPr>
          <w:rFonts w:hint="default" w:ascii="FreeSerif" w:hAnsi="FreeSerif" w:eastAsia="Times New Roman" w:cs="FreeSerif"/>
          <w:color w:val="auto"/>
          <w:spacing w:val="0"/>
          <w:position w:val="0"/>
          <w:sz w:val="21"/>
          <w:shd w:val="clear" w:color="auto" w:fill="auto"/>
        </w:rPr>
        <w:t xml:space="preserve">                        </w:t>
      </w:r>
      <w:r>
        <w:rPr>
          <w:rFonts w:hint="eastAsia" w:ascii="FreeSerif" w:hAnsi="FreeSerif" w:eastAsia="宋体" w:cs="FreeSerif"/>
          <w:color w:val="auto"/>
          <w:spacing w:val="0"/>
          <w:position w:val="0"/>
          <w:sz w:val="21"/>
          <w:shd w:val="clear" w:color="auto" w:fill="auto"/>
          <w:lang w:val="en-US" w:eastAsia="zh-CN"/>
        </w:rPr>
        <w:t xml:space="preserve">                                       </w:t>
      </w:r>
      <w:r>
        <w:rPr>
          <w:rFonts w:hint="default" w:ascii="FreeSerif" w:hAnsi="FreeSerif" w:eastAsia="Times New Roman" w:cs="FreeSerif"/>
          <w:color w:val="auto"/>
          <w:spacing w:val="0"/>
          <w:position w:val="0"/>
          <w:sz w:val="21"/>
          <w:u w:val="single"/>
          <w:shd w:val="clear" w:color="auto" w:fill="auto"/>
        </w:rPr>
        <w:t xml:space="preserve">        </w:t>
      </w:r>
      <w:r>
        <w:rPr>
          <w:rFonts w:hint="default" w:ascii="FreeSerif" w:hAnsi="FreeSerif" w:eastAsia="宋体" w:cs="FreeSerif"/>
          <w:color w:val="auto"/>
          <w:spacing w:val="0"/>
          <w:position w:val="0"/>
          <w:sz w:val="21"/>
          <w:shd w:val="clear" w:color="auto" w:fill="auto"/>
        </w:rPr>
        <w:t>年</w:t>
      </w:r>
      <w:r>
        <w:rPr>
          <w:rFonts w:hint="default" w:ascii="FreeSerif" w:hAnsi="FreeSerif" w:eastAsia="宋体" w:cs="FreeSerif"/>
          <w:color w:val="auto"/>
          <w:spacing w:val="0"/>
          <w:position w:val="0"/>
          <w:sz w:val="21"/>
          <w:u w:val="single"/>
          <w:shd w:val="clear" w:color="auto" w:fill="auto"/>
        </w:rPr>
        <w:t>   </w:t>
      </w:r>
      <w:r>
        <w:rPr>
          <w:rFonts w:hint="default" w:ascii="FreeSerif" w:hAnsi="FreeSerif" w:eastAsia="Times New Roman" w:cs="FreeSerif"/>
          <w:color w:val="auto"/>
          <w:spacing w:val="0"/>
          <w:position w:val="0"/>
          <w:sz w:val="21"/>
          <w:u w:val="single"/>
          <w:shd w:val="clear" w:color="auto" w:fill="auto"/>
        </w:rPr>
        <w:t xml:space="preserve"> </w:t>
      </w:r>
      <w:r>
        <w:rPr>
          <w:rFonts w:hint="default" w:ascii="FreeSerif" w:hAnsi="FreeSerif" w:eastAsia="宋体" w:cs="FreeSerif"/>
          <w:color w:val="auto"/>
          <w:spacing w:val="0"/>
          <w:position w:val="0"/>
          <w:sz w:val="21"/>
          <w:shd w:val="clear" w:color="auto" w:fill="auto"/>
        </w:rPr>
        <w:t>月</w:t>
      </w:r>
      <w:r>
        <w:rPr>
          <w:rFonts w:hint="default" w:ascii="FreeSerif" w:hAnsi="FreeSerif" w:eastAsia="宋体" w:cs="FreeSerif"/>
          <w:color w:val="auto"/>
          <w:spacing w:val="0"/>
          <w:position w:val="0"/>
          <w:sz w:val="21"/>
          <w:u w:val="single"/>
          <w:shd w:val="clear" w:color="auto" w:fill="auto"/>
        </w:rPr>
        <w:t> </w:t>
      </w:r>
      <w:r>
        <w:rPr>
          <w:rFonts w:hint="default" w:ascii="FreeSerif" w:hAnsi="FreeSerif" w:eastAsia="Times New Roman" w:cs="FreeSerif"/>
          <w:color w:val="auto"/>
          <w:spacing w:val="0"/>
          <w:position w:val="0"/>
          <w:sz w:val="21"/>
          <w:u w:val="single"/>
          <w:shd w:val="clear" w:color="auto" w:fill="auto"/>
        </w:rPr>
        <w:t xml:space="preserve"> </w:t>
      </w:r>
      <w:r>
        <w:rPr>
          <w:rFonts w:hint="default" w:ascii="FreeSerif" w:hAnsi="FreeSerif" w:eastAsia="宋体" w:cs="FreeSerif"/>
          <w:color w:val="auto"/>
          <w:spacing w:val="0"/>
          <w:position w:val="0"/>
          <w:sz w:val="21"/>
          <w:shd w:val="clear" w:color="auto" w:fill="auto"/>
        </w:rPr>
        <w:t>日</w:t>
      </w:r>
    </w:p>
    <w:p w14:paraId="136FB0F1">
      <w:pPr>
        <w:spacing w:before="0" w:after="0" w:line="240" w:lineRule="auto"/>
        <w:ind w:left="0" w:right="0" w:firstLine="321"/>
        <w:jc w:val="center"/>
        <w:rPr>
          <w:rFonts w:hint="default" w:ascii="FreeSerif" w:hAnsi="FreeSerif" w:eastAsia="Times New Roman" w:cs="FreeSerif"/>
          <w:b/>
          <w:color w:val="auto"/>
          <w:spacing w:val="0"/>
          <w:position w:val="0"/>
          <w:sz w:val="32"/>
          <w:shd w:val="clear" w:fill="auto"/>
        </w:rPr>
      </w:pPr>
    </w:p>
    <w:p w14:paraId="1B979582">
      <w:pPr>
        <w:spacing w:before="0" w:after="0" w:line="240" w:lineRule="auto"/>
        <w:ind w:left="0" w:right="0" w:firstLine="420"/>
        <w:jc w:val="left"/>
        <w:rPr>
          <w:rFonts w:hint="default" w:ascii="FreeSerif" w:hAnsi="FreeSerif" w:eastAsia="Times New Roman" w:cs="FreeSerif"/>
          <w:color w:val="auto"/>
          <w:spacing w:val="0"/>
          <w:position w:val="0"/>
          <w:sz w:val="22"/>
          <w:shd w:val="clear" w:fill="auto"/>
        </w:rPr>
      </w:pPr>
    </w:p>
    <w:sectPr>
      <w:footerReference r:id="rId3" w:type="default"/>
      <w:pgSz w:w="11906" w:h="16838"/>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587815-9DA4-4874-A886-3D3A3EFFD4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FreeSerif">
    <w:altName w:val="Segoe Print"/>
    <w:panose1 w:val="02020603050405020304"/>
    <w:charset w:val="00"/>
    <w:family w:val="auto"/>
    <w:pitch w:val="default"/>
    <w:sig w:usb0="00000000" w:usb1="00000000" w:usb2="43501B29" w:usb3="04000043" w:csb0="600101FF" w:csb1="FFFF0000"/>
    <w:embedRegular r:id="rId2" w:fontKey="{65A5930F-39C7-4F3B-AF86-06001E7B3EC2}"/>
  </w:font>
  <w:font w:name="Arial Black">
    <w:panose1 w:val="020B0A04020102020204"/>
    <w:charset w:val="00"/>
    <w:family w:val="auto"/>
    <w:pitch w:val="default"/>
    <w:sig w:usb0="A00002AF" w:usb1="400078FB" w:usb2="00000000" w:usb3="00000000" w:csb0="6000009F" w:csb1="DFD70000"/>
    <w:embedRegular r:id="rId3" w:fontKey="{8EF5AC7E-5368-4975-84D3-7284EA9CAB08}"/>
  </w:font>
  <w:font w:name="仿宋_GB2312">
    <w:altName w:val="仿宋"/>
    <w:panose1 w:val="02010609030101010101"/>
    <w:charset w:val="86"/>
    <w:family w:val="auto"/>
    <w:pitch w:val="default"/>
    <w:sig w:usb0="00000000" w:usb1="00000000" w:usb2="00000000" w:usb3="00000000" w:csb0="00040000" w:csb1="00000000"/>
    <w:embedRegular r:id="rId4" w:fontKey="{0A4AA602-7E2D-4B10-A4D8-D6B4CDFE4FFE}"/>
  </w:font>
  <w:font w:name="方正仿宋_GBK">
    <w:altName w:val="微软雅黑"/>
    <w:panose1 w:val="02000000000000000000"/>
    <w:charset w:val="86"/>
    <w:family w:val="auto"/>
    <w:pitch w:val="default"/>
    <w:sig w:usb0="00000000" w:usb1="00000000" w:usb2="00000000" w:usb3="00000000" w:csb0="00040000" w:csb1="00000000"/>
    <w:embedRegular r:id="rId5" w:fontKey="{F41A87CB-9F61-4980-9482-2CD34B90C19E}"/>
  </w:font>
  <w:font w:name="微软简标宋">
    <w:altName w:val="宋体"/>
    <w:panose1 w:val="00000000000000000000"/>
    <w:charset w:val="00"/>
    <w:family w:val="auto"/>
    <w:pitch w:val="default"/>
    <w:sig w:usb0="00000000" w:usb1="00000000" w:usb2="00000000" w:usb3="00000000" w:csb0="00000000" w:csb1="00000000"/>
    <w:embedRegular r:id="rId6" w:fontKey="{BAA17C83-2AC3-45BF-84E1-A29DEC82914E}"/>
  </w:font>
  <w:font w:name="方正书宋_GBK">
    <w:altName w:val="微软雅黑"/>
    <w:panose1 w:val="02000000000000000000"/>
    <w:charset w:val="86"/>
    <w:family w:val="auto"/>
    <w:pitch w:val="default"/>
    <w:sig w:usb0="00000000" w:usb1="00000000" w:usb2="00000000" w:usb3="00000000" w:csb0="00040000" w:csb1="00000000"/>
  </w:font>
  <w:font w:name="方正小标宋简体">
    <w:altName w:val="方正舒体"/>
    <w:panose1 w:val="02000000000000000000"/>
    <w:charset w:val="86"/>
    <w:family w:val="script"/>
    <w:pitch w:val="default"/>
    <w:sig w:usb0="00000000" w:usb1="00000000" w:usb2="00000012" w:usb3="00000000" w:csb0="00040001" w:csb1="00000000"/>
    <w:embedRegular r:id="rId7" w:fontKey="{BAE891CF-710E-46B9-93D0-9AD98B7A49E8}"/>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4DC55">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BA5685">
                          <w:pPr>
                            <w:pStyle w:val="7"/>
                            <w:rPr>
                              <w:rFonts w:hint="default" w:ascii="FreeSerif" w:hAnsi="FreeSerif" w:cs="FreeSerif"/>
                            </w:rPr>
                          </w:pPr>
                          <w:r>
                            <w:rPr>
                              <w:rFonts w:hint="default" w:ascii="FreeSerif" w:hAnsi="FreeSerif" w:cs="FreeSerif"/>
                            </w:rPr>
                            <w:fldChar w:fldCharType="begin"/>
                          </w:r>
                          <w:r>
                            <w:rPr>
                              <w:rFonts w:hint="default" w:ascii="FreeSerif" w:hAnsi="FreeSerif" w:cs="FreeSerif"/>
                            </w:rPr>
                            <w:instrText xml:space="preserve"> PAGE  \* MERGEFORMAT </w:instrText>
                          </w:r>
                          <w:r>
                            <w:rPr>
                              <w:rFonts w:hint="default" w:ascii="FreeSerif" w:hAnsi="FreeSerif" w:cs="FreeSerif"/>
                            </w:rPr>
                            <w:fldChar w:fldCharType="separate"/>
                          </w:r>
                          <w:r>
                            <w:rPr>
                              <w:rFonts w:hint="default" w:ascii="FreeSerif" w:hAnsi="FreeSerif" w:cs="FreeSerif"/>
                            </w:rPr>
                            <w:t>1</w:t>
                          </w:r>
                          <w:r>
                            <w:rPr>
                              <w:rFonts w:hint="default" w:ascii="FreeSerif" w:hAnsi="FreeSerif" w:cs="FreeSerif"/>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39BA5685">
                    <w:pPr>
                      <w:pStyle w:val="7"/>
                      <w:rPr>
                        <w:rFonts w:hint="default" w:ascii="FreeSerif" w:hAnsi="FreeSerif" w:cs="FreeSerif"/>
                      </w:rPr>
                    </w:pPr>
                    <w:r>
                      <w:rPr>
                        <w:rFonts w:hint="default" w:ascii="FreeSerif" w:hAnsi="FreeSerif" w:cs="FreeSerif"/>
                      </w:rPr>
                      <w:fldChar w:fldCharType="begin"/>
                    </w:r>
                    <w:r>
                      <w:rPr>
                        <w:rFonts w:hint="default" w:ascii="FreeSerif" w:hAnsi="FreeSerif" w:cs="FreeSerif"/>
                      </w:rPr>
                      <w:instrText xml:space="preserve"> PAGE  \* MERGEFORMAT </w:instrText>
                    </w:r>
                    <w:r>
                      <w:rPr>
                        <w:rFonts w:hint="default" w:ascii="FreeSerif" w:hAnsi="FreeSerif" w:cs="FreeSerif"/>
                      </w:rPr>
                      <w:fldChar w:fldCharType="separate"/>
                    </w:r>
                    <w:r>
                      <w:rPr>
                        <w:rFonts w:hint="default" w:ascii="FreeSerif" w:hAnsi="FreeSerif" w:cs="FreeSerif"/>
                      </w:rPr>
                      <w:t>1</w:t>
                    </w:r>
                    <w:r>
                      <w:rPr>
                        <w:rFonts w:hint="default" w:ascii="FreeSerif" w:hAnsi="FreeSerif" w:cs="FreeSerif"/>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C8AC8EF"/>
    <w:multiLevelType w:val="singleLevel"/>
    <w:tmpl w:val="9C8AC8EF"/>
    <w:lvl w:ilvl="0" w:tentative="0">
      <w:start w:val="1"/>
      <w:numFmt w:val="bullet"/>
      <w:lvlText w:val="•"/>
      <w:lvlJc w:val="left"/>
    </w:lvl>
  </w:abstractNum>
  <w:abstractNum w:abstractNumId="2">
    <w:nsid w:val="B5E306ED"/>
    <w:multiLevelType w:val="singleLevel"/>
    <w:tmpl w:val="B5E306ED"/>
    <w:lvl w:ilvl="0" w:tentative="0">
      <w:start w:val="1"/>
      <w:numFmt w:val="bullet"/>
      <w:lvlText w:val="•"/>
      <w:lvlJc w:val="left"/>
    </w:lvl>
  </w:abstractNum>
  <w:abstractNum w:abstractNumId="3">
    <w:nsid w:val="BF205925"/>
    <w:multiLevelType w:val="singleLevel"/>
    <w:tmpl w:val="BF205925"/>
    <w:lvl w:ilvl="0" w:tentative="0">
      <w:start w:val="1"/>
      <w:numFmt w:val="bullet"/>
      <w:lvlText w:val="•"/>
      <w:lvlJc w:val="left"/>
    </w:lvl>
  </w:abstractNum>
  <w:abstractNum w:abstractNumId="4">
    <w:nsid w:val="C034A2E7"/>
    <w:multiLevelType w:val="singleLevel"/>
    <w:tmpl w:val="C034A2E7"/>
    <w:lvl w:ilvl="0" w:tentative="0">
      <w:start w:val="1"/>
      <w:numFmt w:val="bullet"/>
      <w:suff w:val="space"/>
      <w:lvlText w:val=""/>
      <w:lvlJc w:val="left"/>
      <w:pPr>
        <w:ind w:left="420" w:hanging="420"/>
      </w:pPr>
      <w:rPr>
        <w:rFonts w:hint="default" w:ascii="Wingdings" w:hAnsi="Wingdings"/>
      </w:rPr>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46A08BB8"/>
    <w:multiLevelType w:val="singleLevel"/>
    <w:tmpl w:val="46A08BB8"/>
    <w:lvl w:ilvl="0" w:tentative="0">
      <w:start w:val="1"/>
      <w:numFmt w:val="bullet"/>
      <w:lvlText w:val="•"/>
      <w:lvlJc w:val="left"/>
    </w:lvl>
  </w:abstractNum>
  <w:abstractNum w:abstractNumId="18">
    <w:nsid w:val="4C1BAE26"/>
    <w:multiLevelType w:val="singleLevel"/>
    <w:tmpl w:val="4C1BAE26"/>
    <w:lvl w:ilvl="0" w:tentative="0">
      <w:start w:val="1"/>
      <w:numFmt w:val="bullet"/>
      <w:lvlText w:val="•"/>
      <w:lvlJc w:val="left"/>
    </w:lvl>
  </w:abstractNum>
  <w:abstractNum w:abstractNumId="19">
    <w:nsid w:val="4D4DC07F"/>
    <w:multiLevelType w:val="singleLevel"/>
    <w:tmpl w:val="4D4DC07F"/>
    <w:lvl w:ilvl="0" w:tentative="0">
      <w:start w:val="1"/>
      <w:numFmt w:val="bullet"/>
      <w:lvlText w:val="•"/>
      <w:lvlJc w:val="left"/>
    </w:lvl>
  </w:abstractNum>
  <w:abstractNum w:abstractNumId="20">
    <w:nsid w:val="59ADCABA"/>
    <w:multiLevelType w:val="singleLevel"/>
    <w:tmpl w:val="59ADCABA"/>
    <w:lvl w:ilvl="0" w:tentative="0">
      <w:start w:val="1"/>
      <w:numFmt w:val="bullet"/>
      <w:lvlText w:val="•"/>
      <w:lvlJc w:val="left"/>
    </w:lvl>
  </w:abstractNum>
  <w:abstractNum w:abstractNumId="21">
    <w:nsid w:val="5A241D34"/>
    <w:multiLevelType w:val="singleLevel"/>
    <w:tmpl w:val="5A241D34"/>
    <w:lvl w:ilvl="0" w:tentative="0">
      <w:start w:val="1"/>
      <w:numFmt w:val="bullet"/>
      <w:lvlText w:val="•"/>
      <w:lvlJc w:val="left"/>
    </w:lvl>
  </w:abstractNum>
  <w:abstractNum w:abstractNumId="22">
    <w:nsid w:val="60382F6E"/>
    <w:multiLevelType w:val="singleLevel"/>
    <w:tmpl w:val="60382F6E"/>
    <w:lvl w:ilvl="0" w:tentative="0">
      <w:start w:val="1"/>
      <w:numFmt w:val="bullet"/>
      <w:lvlText w:val="•"/>
      <w:lvlJc w:val="left"/>
    </w:lvl>
  </w:abstractNum>
  <w:abstractNum w:abstractNumId="23">
    <w:nsid w:val="629F7852"/>
    <w:multiLevelType w:val="singleLevel"/>
    <w:tmpl w:val="629F7852"/>
    <w:lvl w:ilvl="0" w:tentative="0">
      <w:start w:val="1"/>
      <w:numFmt w:val="decimal"/>
      <w:lvlText w:val="%1."/>
      <w:lvlJc w:val="left"/>
    </w:lvl>
  </w:abstractNum>
  <w:abstractNum w:abstractNumId="24">
    <w:nsid w:val="72183CF9"/>
    <w:multiLevelType w:val="singleLevel"/>
    <w:tmpl w:val="72183CF9"/>
    <w:lvl w:ilvl="0" w:tentative="0">
      <w:start w:val="1"/>
      <w:numFmt w:val="bullet"/>
      <w:lvlText w:val="•"/>
      <w:lvlJc w:val="left"/>
    </w:lvl>
  </w:abstractNum>
  <w:num w:numId="1">
    <w:abstractNumId w:val="10"/>
  </w:num>
  <w:num w:numId="2">
    <w:abstractNumId w:val="6"/>
  </w:num>
  <w:num w:numId="3">
    <w:abstractNumId w:val="20"/>
  </w:num>
  <w:num w:numId="4">
    <w:abstractNumId w:val="3"/>
  </w:num>
  <w:num w:numId="5">
    <w:abstractNumId w:val="2"/>
  </w:num>
  <w:num w:numId="6">
    <w:abstractNumId w:val="12"/>
  </w:num>
  <w:num w:numId="7">
    <w:abstractNumId w:val="15"/>
  </w:num>
  <w:num w:numId="8">
    <w:abstractNumId w:val="24"/>
  </w:num>
  <w:num w:numId="9">
    <w:abstractNumId w:val="11"/>
  </w:num>
  <w:num w:numId="10">
    <w:abstractNumId w:val="0"/>
  </w:num>
  <w:num w:numId="11">
    <w:abstractNumId w:val="16"/>
  </w:num>
  <w:num w:numId="12">
    <w:abstractNumId w:val="21"/>
  </w:num>
  <w:num w:numId="13">
    <w:abstractNumId w:val="5"/>
  </w:num>
  <w:num w:numId="14">
    <w:abstractNumId w:val="19"/>
  </w:num>
  <w:num w:numId="15">
    <w:abstractNumId w:val="9"/>
  </w:num>
  <w:num w:numId="16">
    <w:abstractNumId w:val="14"/>
  </w:num>
  <w:num w:numId="17">
    <w:abstractNumId w:val="8"/>
  </w:num>
  <w:num w:numId="18">
    <w:abstractNumId w:val="7"/>
  </w:num>
  <w:num w:numId="19">
    <w:abstractNumId w:val="1"/>
  </w:num>
  <w:num w:numId="20">
    <w:abstractNumId w:val="18"/>
  </w:num>
  <w:num w:numId="21">
    <w:abstractNumId w:val="22"/>
  </w:num>
  <w:num w:numId="22">
    <w:abstractNumId w:val="13"/>
  </w:num>
  <w:num w:numId="23">
    <w:abstractNumId w:val="17"/>
  </w:num>
  <w:num w:numId="24">
    <w:abstractNumId w:val="4"/>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4640B52"/>
    <w:rsid w:val="05A5591B"/>
    <w:rsid w:val="0AC769A1"/>
    <w:rsid w:val="0C4A0F50"/>
    <w:rsid w:val="1484072D"/>
    <w:rsid w:val="16C54D10"/>
    <w:rsid w:val="190A277E"/>
    <w:rsid w:val="1F35597B"/>
    <w:rsid w:val="271F05EE"/>
    <w:rsid w:val="2B877603"/>
    <w:rsid w:val="2CBB5CE4"/>
    <w:rsid w:val="3436271A"/>
    <w:rsid w:val="3A654B5F"/>
    <w:rsid w:val="3B0A71ED"/>
    <w:rsid w:val="3F5BFABA"/>
    <w:rsid w:val="44C30432"/>
    <w:rsid w:val="462242CF"/>
    <w:rsid w:val="578A2D61"/>
    <w:rsid w:val="5D0128BF"/>
    <w:rsid w:val="624B5761"/>
    <w:rsid w:val="63D70E99"/>
    <w:rsid w:val="67FF4D4B"/>
    <w:rsid w:val="6FF71AA6"/>
    <w:rsid w:val="70B83E1C"/>
    <w:rsid w:val="747C5A5B"/>
    <w:rsid w:val="74992CD1"/>
    <w:rsid w:val="76856555"/>
    <w:rsid w:val="7C185920"/>
    <w:rsid w:val="7D3C8A4D"/>
    <w:rsid w:val="7F427C3D"/>
    <w:rsid w:val="EF33F388"/>
    <w:rsid w:val="EFB6A5D6"/>
    <w:rsid w:val="F8BF5347"/>
    <w:rsid w:val="FCD3905A"/>
    <w:rsid w:val="FEAF88AF"/>
    <w:rsid w:val="FEFEEC7F"/>
    <w:rsid w:val="FFD797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rPr>
      <w:rFonts w:ascii="Cambria" w:hAnsi="Cambria" w:eastAsia="黑体"/>
      <w:sz w:val="20"/>
    </w:rPr>
  </w:style>
  <w:style w:type="paragraph" w:styleId="4">
    <w:name w:val="Body Text"/>
    <w:basedOn w:val="1"/>
    <w:next w:val="5"/>
    <w:semiHidden/>
    <w:unhideWhenUsed/>
    <w:qFormat/>
    <w:uiPriority w:val="99"/>
    <w:pPr>
      <w:spacing w:after="120"/>
    </w:pPr>
  </w:style>
  <w:style w:type="paragraph" w:styleId="5">
    <w:name w:val="Body Text 2"/>
    <w:basedOn w:val="1"/>
    <w:next w:val="4"/>
    <w:qFormat/>
    <w:uiPriority w:val="0"/>
    <w:pPr>
      <w:suppressAutoHyphens/>
      <w:jc w:val="left"/>
    </w:pPr>
    <w:rPr>
      <w:color w:val="000000"/>
      <w:kern w:val="1"/>
      <w:sz w:val="28"/>
      <w:szCs w:val="20"/>
    </w:rPr>
  </w:style>
  <w:style w:type="paragraph" w:styleId="6">
    <w:name w:val="List 2"/>
    <w:basedOn w:val="1"/>
    <w:unhideWhenUsed/>
    <w:qFormat/>
    <w:uiPriority w:val="99"/>
    <w:pPr>
      <w:ind w:left="100" w:leftChars="200" w:hanging="200" w:hanging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paragraph" w:customStyle="1" w:styleId="14">
    <w:name w:val="BodyText1I"/>
    <w:basedOn w:val="15"/>
    <w:qFormat/>
    <w:uiPriority w:val="99"/>
    <w:pPr>
      <w:ind w:firstLine="420" w:firstLineChars="100"/>
    </w:pPr>
  </w:style>
  <w:style w:type="paragraph" w:customStyle="1" w:styleId="15">
    <w:name w:val="BodyText"/>
    <w:basedOn w:val="1"/>
    <w:qFormat/>
    <w:uiPriority w:val="99"/>
    <w:pPr>
      <w:spacing w:after="120"/>
    </w:pPr>
  </w:style>
  <w:style w:type="paragraph" w:customStyle="1" w:styleId="16">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character" w:customStyle="1" w:styleId="19">
    <w:name w:val="font21"/>
    <w:basedOn w:val="12"/>
    <w:qFormat/>
    <w:uiPriority w:val="0"/>
    <w:rPr>
      <w:rFonts w:hint="eastAsia" w:ascii="宋体" w:hAnsi="宋体" w:eastAsia="宋体" w:cs="宋体"/>
      <w:color w:val="000000"/>
      <w:sz w:val="21"/>
      <w:szCs w:val="21"/>
      <w:u w:val="none"/>
    </w:rPr>
  </w:style>
  <w:style w:type="character" w:customStyle="1" w:styleId="20">
    <w:name w:val="font41"/>
    <w:basedOn w:val="12"/>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57</Pages>
  <Words>7856</Words>
  <Characters>8499</Characters>
  <TotalTime>2</TotalTime>
  <ScaleCrop>false</ScaleCrop>
  <LinksUpToDate>false</LinksUpToDate>
  <CharactersWithSpaces>8717</CharactersWithSpaces>
  <Application>WPS Office_12.1.0.28505_F1E327BC-269C-435d-A152-05C5408002CA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2021-12-17T21:31:00Z</dcterms:created>
  <dc:creator>Administrator</dc:creator>
  <cp:lastModifiedBy>user</cp:lastModifiedBy>
  <dcterms:modified xsi:type="dcterms:W3CDTF">2026-09-10T03:14:50Z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BCDBCA860A917CE2C37D9A6A7ABEF7EF_43</vt:lpwstr>
  </property>
  <property fmtid="{D5CDD505-2E9C-101B-9397-08002B2CF9AE}" pid="4" name="KSOTemplateDocerSaveRecord">
    <vt:lpwstr>eyJoZGlkIjoiODU3MGE5NTlkMzc2MzljOWNjY2VmYjRkYjIwYjNiYmUiLCJ1c2VySWQiOiIxMDcyNTQ4NzE4In0=</vt:lpwstr>
  </property>
</Properties>
</file>