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FB9094">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CEFC29D">
      <w:pPr>
        <w:tabs>
          <w:tab w:val="left" w:pos="315"/>
          <w:tab w:val="left" w:pos="8820"/>
        </w:tabs>
        <w:spacing w:line="500" w:lineRule="exact"/>
        <w:ind w:right="267" w:rightChars="127"/>
        <w:jc w:val="center"/>
        <w:rPr>
          <w:rFonts w:ascii="仿宋_GB2312" w:eastAsia="仿宋_GB2312"/>
          <w:b/>
          <w:bCs/>
          <w:sz w:val="48"/>
          <w:highlight w:val="none"/>
        </w:rPr>
      </w:pPr>
    </w:p>
    <w:p w14:paraId="622A55BA">
      <w:pPr>
        <w:tabs>
          <w:tab w:val="left" w:pos="315"/>
          <w:tab w:val="left" w:pos="8820"/>
        </w:tabs>
        <w:spacing w:line="500" w:lineRule="exact"/>
        <w:ind w:right="267" w:rightChars="127"/>
        <w:jc w:val="center"/>
        <w:rPr>
          <w:rFonts w:hint="eastAsia" w:ascii="微软简标宋" w:eastAsia="黑体"/>
          <w:b/>
          <w:bCs/>
          <w:sz w:val="52"/>
          <w:highlight w:val="none"/>
        </w:rPr>
      </w:pPr>
    </w:p>
    <w:p w14:paraId="3B344867">
      <w:pPr>
        <w:tabs>
          <w:tab w:val="left" w:pos="315"/>
          <w:tab w:val="left" w:pos="8820"/>
        </w:tabs>
        <w:spacing w:line="500" w:lineRule="exact"/>
        <w:ind w:right="267" w:rightChars="127"/>
        <w:jc w:val="center"/>
        <w:rPr>
          <w:rFonts w:hint="eastAsia" w:ascii="微软简标宋" w:eastAsia="黑体"/>
          <w:b/>
          <w:bCs/>
          <w:sz w:val="52"/>
          <w:highlight w:val="none"/>
        </w:rPr>
      </w:pPr>
    </w:p>
    <w:p w14:paraId="723FC9DB">
      <w:pPr>
        <w:tabs>
          <w:tab w:val="left" w:pos="315"/>
          <w:tab w:val="left" w:pos="8820"/>
        </w:tabs>
        <w:spacing w:line="500" w:lineRule="exact"/>
        <w:ind w:right="267" w:rightChars="127"/>
        <w:jc w:val="center"/>
        <w:rPr>
          <w:rFonts w:hint="eastAsia" w:ascii="微软简标宋" w:eastAsia="黑体"/>
          <w:b/>
          <w:bCs/>
          <w:sz w:val="52"/>
          <w:highlight w:val="none"/>
        </w:rPr>
      </w:pPr>
    </w:p>
    <w:p w14:paraId="34110929">
      <w:pPr>
        <w:tabs>
          <w:tab w:val="left" w:pos="315"/>
          <w:tab w:val="left" w:pos="8820"/>
        </w:tabs>
        <w:spacing w:line="500" w:lineRule="exact"/>
        <w:ind w:right="267" w:rightChars="127"/>
        <w:jc w:val="center"/>
        <w:rPr>
          <w:rFonts w:hint="eastAsia" w:ascii="微软简标宋" w:eastAsia="黑体"/>
          <w:b/>
          <w:bCs/>
          <w:sz w:val="52"/>
          <w:highlight w:val="none"/>
        </w:rPr>
      </w:pPr>
    </w:p>
    <w:p w14:paraId="2A6950F3">
      <w:pPr>
        <w:keepNext w:val="0"/>
        <w:keepLines w:val="0"/>
        <w:pageBreakBefore w:val="0"/>
        <w:widowControl w:val="0"/>
        <w:tabs>
          <w:tab w:val="left" w:pos="315"/>
          <w:tab w:val="left" w:pos="8820"/>
        </w:tabs>
        <w:kinsoku/>
        <w:wordWrap/>
        <w:overflowPunct/>
        <w:topLinePunct w:val="0"/>
        <w:autoSpaceDE/>
        <w:autoSpaceDN/>
        <w:bidi w:val="0"/>
        <w:adjustRightInd/>
        <w:snapToGrid/>
        <w:spacing w:line="800" w:lineRule="exact"/>
        <w:ind w:right="267" w:rightChars="127"/>
        <w:jc w:val="center"/>
        <w:textAlignment w:val="auto"/>
        <w:rPr>
          <w:rFonts w:ascii="微软简标宋" w:eastAsia="黑体"/>
          <w:b/>
          <w:bCs/>
          <w:sz w:val="52"/>
          <w:highlight w:val="none"/>
        </w:rPr>
      </w:pPr>
      <w:r>
        <w:rPr>
          <w:rFonts w:hint="eastAsia" w:ascii="微软简标宋" w:eastAsia="黑体"/>
          <w:b/>
          <w:bCs/>
          <w:sz w:val="52"/>
          <w:highlight w:val="none"/>
        </w:rPr>
        <w:t>竞争性磋商文件</w:t>
      </w:r>
    </w:p>
    <w:p w14:paraId="50199997">
      <w:pPr>
        <w:tabs>
          <w:tab w:val="left" w:pos="315"/>
          <w:tab w:val="left" w:pos="8820"/>
        </w:tabs>
        <w:spacing w:line="500" w:lineRule="exact"/>
        <w:ind w:right="267" w:rightChars="127"/>
        <w:jc w:val="center"/>
        <w:rPr>
          <w:rFonts w:ascii="仿宋_GB2312" w:eastAsia="仿宋_GB2312"/>
          <w:sz w:val="44"/>
          <w:highlight w:val="none"/>
        </w:rPr>
      </w:pPr>
    </w:p>
    <w:p w14:paraId="41817394">
      <w:pPr>
        <w:tabs>
          <w:tab w:val="left" w:pos="315"/>
          <w:tab w:val="left" w:pos="8820"/>
        </w:tabs>
        <w:ind w:right="267" w:rightChars="127"/>
        <w:rPr>
          <w:rFonts w:ascii="仿宋_GB2312" w:eastAsia="仿宋_GB2312"/>
          <w:sz w:val="44"/>
          <w:highlight w:val="none"/>
        </w:rPr>
      </w:pPr>
    </w:p>
    <w:p w14:paraId="62E2BDD9">
      <w:pPr>
        <w:tabs>
          <w:tab w:val="left" w:pos="315"/>
          <w:tab w:val="left" w:pos="8820"/>
        </w:tabs>
        <w:spacing w:line="500" w:lineRule="exact"/>
        <w:ind w:right="267" w:rightChars="127"/>
        <w:rPr>
          <w:rFonts w:ascii="仿宋_GB2312" w:eastAsia="仿宋_GB2312"/>
          <w:b/>
          <w:bCs/>
          <w:sz w:val="36"/>
          <w:highlight w:val="none"/>
        </w:rPr>
      </w:pPr>
    </w:p>
    <w:p w14:paraId="39141F0A">
      <w:pPr>
        <w:tabs>
          <w:tab w:val="left" w:pos="315"/>
          <w:tab w:val="left" w:pos="8820"/>
        </w:tabs>
        <w:spacing w:line="500" w:lineRule="exact"/>
        <w:ind w:right="267" w:rightChars="127"/>
        <w:rPr>
          <w:rFonts w:ascii="仿宋_GB2312" w:eastAsia="仿宋_GB2312"/>
          <w:b/>
          <w:bCs/>
          <w:sz w:val="36"/>
          <w:highlight w:val="none"/>
        </w:rPr>
      </w:pPr>
    </w:p>
    <w:p w14:paraId="4FC08D7A">
      <w:pPr>
        <w:tabs>
          <w:tab w:val="left" w:pos="315"/>
          <w:tab w:val="left" w:pos="8820"/>
        </w:tabs>
        <w:spacing w:line="500" w:lineRule="exact"/>
        <w:ind w:right="267" w:rightChars="127"/>
        <w:jc w:val="center"/>
        <w:rPr>
          <w:rFonts w:ascii="宋体" w:hAnsi="宋体"/>
          <w:sz w:val="32"/>
          <w:highlight w:val="none"/>
        </w:rPr>
      </w:pPr>
    </w:p>
    <w:p w14:paraId="33FBCC3D">
      <w:pPr>
        <w:pStyle w:val="9"/>
        <w:rPr>
          <w:rFonts w:ascii="宋体" w:hAnsi="宋体"/>
          <w:sz w:val="32"/>
          <w:highlight w:val="none"/>
        </w:rPr>
      </w:pPr>
    </w:p>
    <w:p w14:paraId="55E2C053">
      <w:pPr>
        <w:pStyle w:val="9"/>
        <w:rPr>
          <w:rFonts w:ascii="宋体" w:hAnsi="宋体"/>
          <w:sz w:val="32"/>
          <w:highlight w:val="none"/>
        </w:rPr>
      </w:pPr>
    </w:p>
    <w:p w14:paraId="1CCEBBFC">
      <w:pPr>
        <w:tabs>
          <w:tab w:val="left" w:pos="315"/>
          <w:tab w:val="left" w:pos="8820"/>
        </w:tabs>
        <w:spacing w:line="500" w:lineRule="exact"/>
        <w:ind w:right="267" w:rightChars="127"/>
        <w:jc w:val="center"/>
        <w:rPr>
          <w:rFonts w:ascii="微软简标宋" w:eastAsia="黑体"/>
          <w:b/>
          <w:bCs/>
          <w:sz w:val="52"/>
          <w:highlight w:val="none"/>
        </w:rPr>
      </w:pPr>
    </w:p>
    <w:p w14:paraId="59F5F4E6">
      <w:pPr>
        <w:tabs>
          <w:tab w:val="left" w:pos="315"/>
          <w:tab w:val="left" w:pos="8820"/>
          <w:tab w:val="left" w:pos="9660"/>
          <w:tab w:val="left" w:pos="9880"/>
        </w:tabs>
        <w:spacing w:line="600" w:lineRule="exact"/>
        <w:ind w:left="0" w:leftChars="0" w:right="86" w:rightChars="41" w:firstLine="419" w:firstLineChars="139"/>
        <w:jc w:val="left"/>
        <w:rPr>
          <w:rFonts w:ascii="微软简标宋" w:eastAsia="黑体"/>
          <w:b/>
          <w:bCs/>
          <w:sz w:val="30"/>
          <w:szCs w:val="30"/>
          <w:highlight w:val="none"/>
        </w:rPr>
      </w:pPr>
      <w:r>
        <w:rPr>
          <w:rFonts w:hint="eastAsia" w:ascii="微软简标宋" w:eastAsia="黑体"/>
          <w:b/>
          <w:bCs/>
          <w:sz w:val="30"/>
          <w:szCs w:val="30"/>
          <w:highlight w:val="none"/>
        </w:rPr>
        <w:t>项目名称:</w:t>
      </w:r>
      <w:r>
        <w:rPr>
          <w:rFonts w:hint="eastAsia" w:ascii="微软简标宋" w:eastAsia="黑体"/>
          <w:b/>
          <w:bCs/>
          <w:sz w:val="30"/>
          <w:szCs w:val="30"/>
          <w:highlight w:val="none"/>
          <w:lang w:val="en-US" w:eastAsia="zh-CN"/>
        </w:rPr>
        <w:t>项城市第一人民医院内网安全管理系统及计算机类维护项目</w:t>
      </w:r>
    </w:p>
    <w:p w14:paraId="385C1A91">
      <w:pPr>
        <w:tabs>
          <w:tab w:val="left" w:pos="315"/>
          <w:tab w:val="left" w:pos="8820"/>
        </w:tabs>
        <w:spacing w:line="600" w:lineRule="exact"/>
        <w:ind w:left="0" w:leftChars="0" w:right="267" w:rightChars="127" w:firstLine="419" w:firstLineChars="139"/>
        <w:jc w:val="left"/>
        <w:rPr>
          <w:rFonts w:ascii="微软简标宋" w:eastAsia="黑体"/>
          <w:b/>
          <w:bCs/>
          <w:sz w:val="30"/>
          <w:szCs w:val="30"/>
          <w:highlight w:val="none"/>
        </w:rPr>
      </w:pPr>
      <w:r>
        <w:rPr>
          <w:rFonts w:hint="eastAsia" w:ascii="微软简标宋" w:eastAsia="黑体"/>
          <w:b/>
          <w:bCs/>
          <w:sz w:val="30"/>
          <w:szCs w:val="30"/>
          <w:highlight w:val="none"/>
        </w:rPr>
        <w:t>项目编号:</w:t>
      </w:r>
      <w:r>
        <w:rPr>
          <w:rFonts w:hint="eastAsia" w:ascii="微软简标宋" w:hAnsi="Times New Roman" w:eastAsia="黑体" w:cs="Times New Roman"/>
          <w:b/>
          <w:bCs/>
          <w:sz w:val="30"/>
          <w:szCs w:val="30"/>
          <w:highlight w:val="none"/>
          <w:lang w:val="en-US" w:eastAsia="zh-CN"/>
        </w:rPr>
        <w:t>项财磋商采购-2026-62</w:t>
      </w:r>
    </w:p>
    <w:p w14:paraId="2C84E6D0">
      <w:pPr>
        <w:pStyle w:val="8"/>
        <w:jc w:val="center"/>
        <w:rPr>
          <w:rFonts w:hint="eastAsia" w:ascii="微软简标宋" w:hAnsi="Times New Roman" w:eastAsia="黑体" w:cs="Times New Roman"/>
          <w:b/>
          <w:bCs/>
          <w:kern w:val="2"/>
          <w:sz w:val="30"/>
          <w:szCs w:val="30"/>
          <w:highlight w:val="none"/>
          <w:lang w:val="en-US" w:eastAsia="zh-CN" w:bidi="ar-SA"/>
        </w:rPr>
      </w:pPr>
    </w:p>
    <w:p w14:paraId="3BDE7BF6">
      <w:pPr>
        <w:pStyle w:val="8"/>
        <w:jc w:val="center"/>
        <w:rPr>
          <w:rFonts w:hint="eastAsia" w:ascii="微软简标宋" w:hAnsi="Times New Roman" w:eastAsia="黑体" w:cs="Times New Roman"/>
          <w:b/>
          <w:bCs/>
          <w:kern w:val="2"/>
          <w:sz w:val="30"/>
          <w:szCs w:val="30"/>
          <w:highlight w:val="none"/>
          <w:lang w:val="en-US" w:eastAsia="zh-CN" w:bidi="ar-SA"/>
        </w:rPr>
      </w:pPr>
    </w:p>
    <w:p w14:paraId="1443836C">
      <w:pPr>
        <w:pStyle w:val="8"/>
        <w:jc w:val="center"/>
        <w:rPr>
          <w:rFonts w:hint="eastAsia" w:ascii="微软简标宋" w:hAnsi="Times New Roman" w:eastAsia="黑体" w:cs="Times New Roman"/>
          <w:b/>
          <w:bCs/>
          <w:kern w:val="2"/>
          <w:sz w:val="30"/>
          <w:szCs w:val="30"/>
          <w:highlight w:val="none"/>
          <w:lang w:val="en-US" w:eastAsia="zh-CN" w:bidi="ar-SA"/>
        </w:rPr>
      </w:pPr>
      <w:r>
        <w:rPr>
          <w:rFonts w:hint="eastAsia" w:ascii="微软简标宋" w:hAnsi="Times New Roman" w:eastAsia="黑体" w:cs="Times New Roman"/>
          <w:b/>
          <w:bCs/>
          <w:kern w:val="2"/>
          <w:sz w:val="30"/>
          <w:szCs w:val="30"/>
          <w:highlight w:val="none"/>
          <w:lang w:val="en-US" w:eastAsia="zh-CN" w:bidi="ar-SA"/>
        </w:rPr>
        <w:t>202</w:t>
      </w:r>
      <w:r>
        <w:rPr>
          <w:rFonts w:hint="eastAsia" w:ascii="微软简标宋" w:eastAsia="黑体" w:cs="Times New Roman"/>
          <w:b/>
          <w:bCs/>
          <w:kern w:val="2"/>
          <w:sz w:val="30"/>
          <w:szCs w:val="30"/>
          <w:highlight w:val="none"/>
          <w:lang w:val="en-US" w:eastAsia="zh-CN" w:bidi="ar-SA"/>
        </w:rPr>
        <w:t>6</w:t>
      </w:r>
      <w:r>
        <w:rPr>
          <w:rFonts w:hint="eastAsia" w:ascii="微软简标宋" w:hAnsi="Times New Roman" w:eastAsia="黑体" w:cs="Times New Roman"/>
          <w:b/>
          <w:bCs/>
          <w:kern w:val="2"/>
          <w:sz w:val="30"/>
          <w:szCs w:val="30"/>
          <w:highlight w:val="none"/>
          <w:lang w:val="en-US" w:eastAsia="zh-CN" w:bidi="ar-SA"/>
        </w:rPr>
        <w:t>年</w:t>
      </w:r>
      <w:r>
        <w:rPr>
          <w:rFonts w:hint="eastAsia" w:ascii="微软简标宋" w:eastAsia="黑体" w:cs="Times New Roman"/>
          <w:b/>
          <w:bCs/>
          <w:kern w:val="2"/>
          <w:sz w:val="30"/>
          <w:szCs w:val="30"/>
          <w:highlight w:val="none"/>
          <w:lang w:val="en-US" w:eastAsia="zh-CN" w:bidi="ar-SA"/>
        </w:rPr>
        <w:t>8</w:t>
      </w:r>
      <w:r>
        <w:rPr>
          <w:rFonts w:hint="eastAsia" w:ascii="微软简标宋" w:hAnsi="Times New Roman" w:eastAsia="黑体" w:cs="Times New Roman"/>
          <w:b/>
          <w:bCs/>
          <w:kern w:val="2"/>
          <w:sz w:val="30"/>
          <w:szCs w:val="30"/>
          <w:highlight w:val="none"/>
          <w:lang w:val="en-US" w:eastAsia="zh-CN" w:bidi="ar-SA"/>
        </w:rPr>
        <w:t>月</w:t>
      </w:r>
      <w:r>
        <w:rPr>
          <w:rFonts w:hint="eastAsia" w:ascii="微软简标宋" w:eastAsia="黑体" w:cs="Times New Roman"/>
          <w:b/>
          <w:bCs/>
          <w:kern w:val="2"/>
          <w:sz w:val="30"/>
          <w:szCs w:val="30"/>
          <w:highlight w:val="none"/>
          <w:lang w:val="en-US" w:eastAsia="zh-CN" w:bidi="ar-SA"/>
        </w:rPr>
        <w:t>12</w:t>
      </w:r>
      <w:r>
        <w:rPr>
          <w:rFonts w:hint="eastAsia" w:ascii="微软简标宋" w:hAnsi="Times New Roman" w:eastAsia="黑体" w:cs="Times New Roman"/>
          <w:b/>
          <w:bCs/>
          <w:kern w:val="2"/>
          <w:sz w:val="30"/>
          <w:szCs w:val="30"/>
          <w:highlight w:val="none"/>
          <w:lang w:val="en-US" w:eastAsia="zh-CN" w:bidi="ar-SA"/>
        </w:rPr>
        <w:t>日</w:t>
      </w:r>
    </w:p>
    <w:p w14:paraId="263BE6CB">
      <w:pPr>
        <w:pStyle w:val="8"/>
        <w:jc w:val="center"/>
        <w:rPr>
          <w:rFonts w:ascii="宋体" w:hAnsi="宋体"/>
          <w:b/>
          <w:sz w:val="32"/>
          <w:highlight w:val="none"/>
        </w:rPr>
      </w:pPr>
    </w:p>
    <w:p w14:paraId="732EDE56">
      <w:pPr>
        <w:spacing w:line="560" w:lineRule="exact"/>
        <w:jc w:val="center"/>
        <w:rPr>
          <w:rFonts w:hint="eastAsia" w:ascii="宋体" w:hAnsi="宋体" w:cs="宋体"/>
          <w:b/>
          <w:sz w:val="32"/>
          <w:szCs w:val="32"/>
          <w:highlight w:val="none"/>
        </w:rPr>
      </w:pPr>
    </w:p>
    <w:p w14:paraId="542AA736">
      <w:pPr>
        <w:spacing w:line="560" w:lineRule="exact"/>
        <w:jc w:val="center"/>
        <w:rPr>
          <w:rFonts w:hint="eastAsia" w:ascii="宋体" w:hAnsi="宋体" w:cs="宋体"/>
          <w:b/>
          <w:sz w:val="32"/>
          <w:szCs w:val="32"/>
          <w:highlight w:val="none"/>
        </w:rPr>
      </w:pPr>
    </w:p>
    <w:p w14:paraId="290A3973">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641E6851">
      <w:pPr>
        <w:rPr>
          <w:rFonts w:ascii="宋体" w:hAnsi="宋体" w:cs="宋体"/>
          <w:b/>
          <w:sz w:val="32"/>
          <w:szCs w:val="32"/>
          <w:highlight w:val="none"/>
        </w:rPr>
      </w:pPr>
    </w:p>
    <w:p w14:paraId="64FF59FC">
      <w:pPr>
        <w:spacing w:line="800" w:lineRule="exact"/>
        <w:ind w:left="0" w:leftChars="0" w:firstLine="643" w:firstLineChars="200"/>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42841E17">
      <w:pPr>
        <w:spacing w:line="800" w:lineRule="exact"/>
        <w:ind w:left="0" w:leftChars="0" w:firstLine="643" w:firstLineChars="200"/>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0ECB633B">
      <w:pPr>
        <w:spacing w:line="800" w:lineRule="exact"/>
        <w:ind w:left="0" w:leftChars="0" w:firstLine="643" w:firstLineChars="200"/>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.......................24</w:t>
      </w:r>
    </w:p>
    <w:p w14:paraId="153948A5">
      <w:pPr>
        <w:spacing w:line="800" w:lineRule="exact"/>
        <w:ind w:left="0" w:leftChars="0" w:firstLine="643" w:firstLineChars="200"/>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.....................25</w:t>
      </w:r>
    </w:p>
    <w:p w14:paraId="7ACC6F72">
      <w:pPr>
        <w:spacing w:line="800" w:lineRule="exact"/>
        <w:ind w:left="0" w:leftChars="0" w:firstLine="643" w:firstLineChars="200"/>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38</w:t>
      </w:r>
    </w:p>
    <w:p w14:paraId="5223BAFD">
      <w:pPr>
        <w:spacing w:line="800" w:lineRule="exact"/>
        <w:ind w:firstLine="2249" w:firstLineChars="700"/>
        <w:rPr>
          <w:rFonts w:hint="eastAsia" w:ascii="宋体" w:hAnsi="宋体" w:cs="宋体"/>
          <w:b/>
          <w:sz w:val="32"/>
          <w:szCs w:val="32"/>
          <w:highlight w:val="none"/>
          <w:lang w:eastAsia="zh-CN"/>
        </w:rPr>
      </w:pPr>
    </w:p>
    <w:p w14:paraId="62D8AA69">
      <w:pPr>
        <w:spacing w:line="800" w:lineRule="exact"/>
        <w:ind w:firstLine="2249" w:firstLineChars="700"/>
        <w:rPr>
          <w:rFonts w:hint="eastAsia" w:ascii="宋体" w:hAnsi="宋体" w:cs="宋体"/>
          <w:b/>
          <w:sz w:val="32"/>
          <w:szCs w:val="32"/>
          <w:highlight w:val="none"/>
          <w:lang w:val="en-US" w:eastAsia="zh-CN"/>
        </w:rPr>
      </w:pPr>
    </w:p>
    <w:p w14:paraId="7DD39E12">
      <w:pPr>
        <w:spacing w:line="800" w:lineRule="exact"/>
        <w:ind w:firstLine="2249" w:firstLineChars="700"/>
        <w:rPr>
          <w:rFonts w:hint="eastAsia" w:ascii="宋体" w:hAnsi="宋体" w:cs="宋体"/>
          <w:b/>
          <w:sz w:val="32"/>
          <w:szCs w:val="32"/>
          <w:highlight w:val="none"/>
        </w:rPr>
      </w:pPr>
    </w:p>
    <w:p w14:paraId="3D2E3481">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48F9B78D">
      <w:pPr>
        <w:pStyle w:val="37"/>
        <w:rPr>
          <w:highlight w:val="none"/>
        </w:rPr>
      </w:pPr>
    </w:p>
    <w:p w14:paraId="37B1C5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09EB23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项城市第一人民医院内网安全管理系统及计算机类维护项目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8</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24</w:t>
      </w:r>
      <w:r>
        <w:rPr>
          <w:rFonts w:hint="eastAsia" w:ascii="宋体" w:hAnsi="宋体" w:eastAsia="宋体" w:cs="宋体"/>
          <w:i w:val="0"/>
          <w:iCs w:val="0"/>
          <w:sz w:val="24"/>
          <w:szCs w:val="24"/>
          <w:highlight w:val="none"/>
          <w:lang w:val="en-US" w:eastAsia="zh-CN"/>
        </w:rPr>
        <w:t xml:space="preserve">日    </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7A88F9C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28359012"/>
      <w:bookmarkStart w:id="1" w:name="_Toc28359089"/>
      <w:bookmarkStart w:id="2" w:name="_Toc35393629"/>
      <w:bookmarkStart w:id="3" w:name="_Toc35393798"/>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6AB2D7F7">
      <w:pPr>
        <w:spacing w:before="0" w:after="0" w:line="360" w:lineRule="auto"/>
        <w:ind w:left="0" w:right="0" w:firstLine="480"/>
        <w:jc w:val="both"/>
        <w:rPr>
          <w:rFonts w:hint="eastAsia" w:asciiTheme="minorEastAsia" w:hAnsiTheme="minorEastAsia" w:eastAsiaTheme="minorEastAsia" w:cstheme="minorEastAsia"/>
          <w:color w:val="auto"/>
          <w:spacing w:val="0"/>
          <w:position w:val="0"/>
          <w:sz w:val="24"/>
          <w:highlight w:val="none"/>
          <w:shd w:val="clear" w:fill="auto"/>
          <w:lang w:eastAsia="zh-CN"/>
        </w:rPr>
      </w:pPr>
      <w:r>
        <w:rPr>
          <w:rFonts w:hint="eastAsia" w:asciiTheme="minorEastAsia" w:hAnsiTheme="minorEastAsia" w:eastAsiaTheme="minorEastAsia" w:cstheme="minorEastAsia"/>
          <w:color w:val="auto"/>
          <w:spacing w:val="0"/>
          <w:position w:val="0"/>
          <w:sz w:val="24"/>
          <w:highlight w:val="none"/>
          <w:shd w:val="clear" w:fill="auto"/>
        </w:rPr>
        <w:t>项目编号：</w:t>
      </w:r>
      <w:r>
        <w:rPr>
          <w:rFonts w:hint="eastAsia" w:asciiTheme="minorEastAsia" w:hAnsiTheme="minorEastAsia" w:eastAsiaTheme="minorEastAsia" w:cstheme="minorEastAsia"/>
          <w:color w:val="auto"/>
          <w:spacing w:val="0"/>
          <w:position w:val="0"/>
          <w:sz w:val="24"/>
          <w:highlight w:val="none"/>
          <w:shd w:val="clear" w:fill="auto"/>
          <w:lang w:eastAsia="zh-CN"/>
        </w:rPr>
        <w:t>项财磋商采购-2026-62</w:t>
      </w:r>
    </w:p>
    <w:p w14:paraId="450121D6">
      <w:pPr>
        <w:spacing w:before="0" w:after="0" w:line="360" w:lineRule="auto"/>
        <w:ind w:left="0" w:right="0" w:firstLine="480"/>
        <w:jc w:val="both"/>
        <w:rPr>
          <w:rFonts w:hint="eastAsia" w:asciiTheme="minorEastAsia" w:hAnsiTheme="minorEastAsia" w:eastAsiaTheme="minorEastAsia" w:cstheme="minorEastAsia"/>
          <w:color w:val="auto"/>
          <w:spacing w:val="0"/>
          <w:position w:val="0"/>
          <w:sz w:val="24"/>
          <w:highlight w:val="none"/>
          <w:u w:val="single"/>
          <w:shd w:val="clear" w:fill="auto"/>
        </w:rPr>
      </w:pPr>
      <w:r>
        <w:rPr>
          <w:rFonts w:hint="eastAsia" w:asciiTheme="minorEastAsia" w:hAnsiTheme="minorEastAsia" w:eastAsiaTheme="minorEastAsia" w:cstheme="minorEastAsia"/>
          <w:color w:val="auto"/>
          <w:spacing w:val="0"/>
          <w:position w:val="0"/>
          <w:sz w:val="24"/>
          <w:highlight w:val="none"/>
          <w:shd w:val="clear" w:fill="auto"/>
        </w:rPr>
        <w:t>项目名称：</w:t>
      </w:r>
      <w:r>
        <w:rPr>
          <w:rFonts w:hint="eastAsia" w:asciiTheme="minorEastAsia" w:hAnsiTheme="minorEastAsia" w:eastAsiaTheme="minorEastAsia" w:cstheme="minorEastAsia"/>
          <w:color w:val="auto"/>
          <w:spacing w:val="0"/>
          <w:position w:val="0"/>
          <w:sz w:val="24"/>
          <w:highlight w:val="none"/>
          <w:shd w:val="clear" w:fill="auto"/>
          <w:lang w:val="en-US" w:eastAsia="zh-CN"/>
        </w:rPr>
        <w:t>项城市第一人民医院内网安全管理系统及计算机类维护项目</w:t>
      </w:r>
    </w:p>
    <w:p w14:paraId="689774C1">
      <w:pPr>
        <w:spacing w:before="0" w:after="0" w:line="360" w:lineRule="auto"/>
        <w:ind w:left="0" w:right="0" w:firstLine="480"/>
        <w:jc w:val="both"/>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采购方式：竞争性磋商</w:t>
      </w:r>
    </w:p>
    <w:p w14:paraId="31118452">
      <w:pPr>
        <w:spacing w:before="0" w:after="0" w:line="360" w:lineRule="auto"/>
        <w:ind w:left="0" w:right="0" w:firstLine="480"/>
        <w:jc w:val="both"/>
        <w:rPr>
          <w:rFonts w:hint="eastAsia" w:asciiTheme="minorEastAsia" w:hAnsiTheme="minorEastAsia" w:eastAsiaTheme="minorEastAsia" w:cstheme="minorEastAsia"/>
          <w:color w:val="auto"/>
          <w:spacing w:val="0"/>
          <w:position w:val="0"/>
          <w:sz w:val="24"/>
          <w:highlight w:val="none"/>
          <w:shd w:val="clear" w:fill="auto"/>
          <w:lang w:val="en-US"/>
        </w:rPr>
      </w:pPr>
      <w:r>
        <w:rPr>
          <w:rFonts w:hint="eastAsia" w:asciiTheme="minorEastAsia" w:hAnsiTheme="minorEastAsia" w:eastAsiaTheme="minorEastAsia" w:cstheme="minorEastAsia"/>
          <w:color w:val="auto"/>
          <w:spacing w:val="0"/>
          <w:position w:val="0"/>
          <w:sz w:val="24"/>
          <w:highlight w:val="none"/>
          <w:shd w:val="clear" w:fill="auto"/>
        </w:rPr>
        <w:t>预算金额：</w:t>
      </w:r>
      <w:r>
        <w:rPr>
          <w:rFonts w:hint="eastAsia" w:asciiTheme="minorEastAsia" w:hAnsiTheme="minorEastAsia" w:eastAsiaTheme="minorEastAsia" w:cstheme="minorEastAsia"/>
          <w:color w:val="auto"/>
          <w:spacing w:val="0"/>
          <w:position w:val="0"/>
          <w:sz w:val="24"/>
          <w:highlight w:val="none"/>
          <w:shd w:val="clear" w:fill="auto"/>
          <w:lang w:val="en-US" w:eastAsia="zh-CN"/>
        </w:rPr>
        <w:t>400000.00元</w:t>
      </w:r>
    </w:p>
    <w:p w14:paraId="3A6B8B81">
      <w:pPr>
        <w:spacing w:before="0" w:after="0" w:line="360" w:lineRule="auto"/>
        <w:ind w:left="0" w:right="0" w:firstLine="480"/>
        <w:jc w:val="both"/>
        <w:rPr>
          <w:rFonts w:hint="default" w:asciiTheme="minorEastAsia" w:hAnsiTheme="minorEastAsia" w:eastAsiaTheme="minorEastAsia" w:cstheme="minorEastAsia"/>
          <w:color w:val="auto"/>
          <w:spacing w:val="0"/>
          <w:position w:val="0"/>
          <w:sz w:val="24"/>
          <w:highlight w:val="none"/>
          <w:shd w:val="clear" w:fill="auto"/>
          <w:lang w:val="en-US"/>
        </w:rPr>
      </w:pPr>
      <w:r>
        <w:rPr>
          <w:rFonts w:hint="eastAsia" w:asciiTheme="minorEastAsia" w:hAnsiTheme="minorEastAsia" w:eastAsiaTheme="minorEastAsia" w:cstheme="minorEastAsia"/>
          <w:color w:val="auto"/>
          <w:spacing w:val="0"/>
          <w:position w:val="0"/>
          <w:sz w:val="24"/>
          <w:highlight w:val="none"/>
          <w:shd w:val="clear" w:fill="auto"/>
        </w:rPr>
        <w:t>最高限价：</w:t>
      </w:r>
      <w:r>
        <w:rPr>
          <w:rFonts w:hint="eastAsia" w:asciiTheme="minorEastAsia" w:hAnsiTheme="minorEastAsia" w:eastAsiaTheme="minorEastAsia" w:cstheme="minorEastAsia"/>
          <w:color w:val="auto"/>
          <w:spacing w:val="0"/>
          <w:position w:val="0"/>
          <w:sz w:val="24"/>
          <w:highlight w:val="none"/>
          <w:shd w:val="clear" w:fill="auto"/>
          <w:lang w:val="en-US" w:eastAsia="zh-CN"/>
        </w:rPr>
        <w:t>400000.00元</w:t>
      </w:r>
    </w:p>
    <w:p w14:paraId="5EE75296">
      <w:pPr>
        <w:widowControl w:val="0"/>
        <w:spacing w:before="0" w:after="0" w:line="360" w:lineRule="auto"/>
        <w:ind w:left="0" w:right="0" w:firstLine="480"/>
        <w:jc w:val="both"/>
        <w:rPr>
          <w:rFonts w:hint="eastAsia" w:asciiTheme="minorEastAsia" w:hAnsiTheme="minorEastAsia" w:eastAsiaTheme="minorEastAsia" w:cstheme="minorEastAsia"/>
          <w:color w:val="000000"/>
          <w:spacing w:val="0"/>
          <w:position w:val="0"/>
          <w:sz w:val="24"/>
          <w:highlight w:val="none"/>
          <w:shd w:val="clear" w:fill="auto"/>
        </w:rPr>
      </w:pPr>
      <w:r>
        <w:rPr>
          <w:rFonts w:hint="eastAsia" w:asciiTheme="minorEastAsia" w:hAnsiTheme="minorEastAsia" w:eastAsiaTheme="minorEastAsia" w:cstheme="minorEastAsia"/>
          <w:color w:val="000000"/>
          <w:spacing w:val="0"/>
          <w:position w:val="0"/>
          <w:sz w:val="24"/>
          <w:highlight w:val="none"/>
          <w:shd w:val="clear" w:fill="auto"/>
        </w:rPr>
        <w:t>包划分：</w:t>
      </w:r>
      <w:r>
        <w:rPr>
          <w:rFonts w:hint="eastAsia" w:asciiTheme="minorEastAsia" w:hAnsiTheme="minorEastAsia" w:eastAsiaTheme="minorEastAsia" w:cstheme="minorEastAsia"/>
          <w:color w:val="000000"/>
          <w:spacing w:val="0"/>
          <w:position w:val="0"/>
          <w:sz w:val="24"/>
          <w:highlight w:val="none"/>
          <w:shd w:val="clear" w:fill="auto"/>
          <w:lang w:val="en-US" w:eastAsia="zh-CN"/>
        </w:rPr>
        <w:t>1</w:t>
      </w:r>
      <w:r>
        <w:rPr>
          <w:rFonts w:hint="eastAsia" w:asciiTheme="minorEastAsia" w:hAnsiTheme="minorEastAsia" w:eastAsiaTheme="minorEastAsia" w:cstheme="minorEastAsia"/>
          <w:color w:val="000000"/>
          <w:spacing w:val="0"/>
          <w:position w:val="0"/>
          <w:sz w:val="24"/>
          <w:highlight w:val="none"/>
          <w:shd w:val="clear" w:fill="auto"/>
        </w:rPr>
        <w:t>个包</w:t>
      </w:r>
    </w:p>
    <w:tbl>
      <w:tblPr>
        <w:tblStyle w:val="27"/>
        <w:tblW w:w="0" w:type="auto"/>
        <w:tblInd w:w="4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
        <w:gridCol w:w="5167"/>
        <w:gridCol w:w="3236"/>
      </w:tblGrid>
      <w:tr w14:paraId="11673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872" w:type="dxa"/>
            <w:vAlign w:val="center"/>
          </w:tcPr>
          <w:p w14:paraId="2E91EAF7">
            <w:pPr>
              <w:pStyle w:val="2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5167" w:type="dxa"/>
            <w:vAlign w:val="center"/>
          </w:tcPr>
          <w:p w14:paraId="401245D7">
            <w:pPr>
              <w:pStyle w:val="2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3236" w:type="dxa"/>
            <w:vAlign w:val="center"/>
          </w:tcPr>
          <w:p w14:paraId="72502D38">
            <w:pPr>
              <w:pStyle w:val="2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00647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872" w:type="dxa"/>
            <w:vAlign w:val="center"/>
          </w:tcPr>
          <w:p w14:paraId="4287B4FD">
            <w:pPr>
              <w:pStyle w:val="2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5167" w:type="dxa"/>
            <w:vAlign w:val="center"/>
          </w:tcPr>
          <w:p w14:paraId="152E0531">
            <w:pPr>
              <w:adjustRightInd w:val="0"/>
              <w:snapToGrid w:val="0"/>
              <w:spacing w:line="360" w:lineRule="auto"/>
              <w:rPr>
                <w:rFonts w:hint="eastAsia"/>
                <w:highlight w:val="none"/>
                <w:vertAlign w:val="baseline"/>
              </w:rPr>
            </w:pPr>
            <w:r>
              <w:rPr>
                <w:rFonts w:hint="eastAsia" w:asciiTheme="minorEastAsia" w:hAnsiTheme="minorEastAsia" w:eastAsiaTheme="minorEastAsia" w:cstheme="minorEastAsia"/>
                <w:color w:val="auto"/>
                <w:spacing w:val="0"/>
                <w:position w:val="0"/>
                <w:sz w:val="24"/>
                <w:highlight w:val="none"/>
                <w:shd w:val="clear" w:fill="auto"/>
                <w:lang w:val="en-US" w:eastAsia="zh-CN"/>
              </w:rPr>
              <w:t>项城市第一人民医院内网安全管理系统及计算机类维护项目</w:t>
            </w:r>
          </w:p>
        </w:tc>
        <w:tc>
          <w:tcPr>
            <w:tcW w:w="3236" w:type="dxa"/>
            <w:vAlign w:val="center"/>
          </w:tcPr>
          <w:p w14:paraId="4B19D7DD">
            <w:pPr>
              <w:adjustRightInd w:val="0"/>
              <w:snapToGrid w:val="0"/>
              <w:spacing w:line="360" w:lineRule="auto"/>
              <w:jc w:val="center"/>
              <w:rPr>
                <w:rFonts w:hint="default"/>
                <w:highlight w:val="none"/>
                <w:vertAlign w:val="baseline"/>
                <w:lang w:val="en-US"/>
              </w:rPr>
            </w:pPr>
            <w:r>
              <w:rPr>
                <w:rFonts w:hint="eastAsia" w:asciiTheme="minorEastAsia" w:hAnsiTheme="minorEastAsia" w:eastAsiaTheme="minorEastAsia" w:cstheme="minorEastAsia"/>
                <w:color w:val="auto"/>
                <w:spacing w:val="0"/>
                <w:position w:val="0"/>
                <w:sz w:val="24"/>
                <w:highlight w:val="none"/>
                <w:shd w:val="clear" w:fill="auto"/>
                <w:lang w:val="en-US" w:eastAsia="zh-CN"/>
              </w:rPr>
              <w:t>40</w:t>
            </w:r>
          </w:p>
        </w:tc>
      </w:tr>
    </w:tbl>
    <w:p w14:paraId="6B63885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eastAsia="zh-CN"/>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val="en-US" w:eastAsia="zh-CN"/>
        </w:rPr>
        <w:t>项城市第一人民医院内网安全管理系统及计算机类维护项目</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r>
        <w:rPr>
          <w:rFonts w:hint="eastAsia" w:asciiTheme="minorEastAsia" w:hAnsiTheme="minorEastAsia" w:eastAsiaTheme="minorEastAsia" w:cstheme="minorEastAsia"/>
          <w:i w:val="0"/>
          <w:iCs w:val="0"/>
          <w:sz w:val="24"/>
          <w:szCs w:val="24"/>
          <w:highlight w:val="none"/>
          <w:lang w:eastAsia="zh-CN"/>
        </w:rPr>
        <w:t>，</w:t>
      </w:r>
      <w:r>
        <w:rPr>
          <w:rFonts w:hint="eastAsia" w:ascii="宋体" w:hAnsi="宋体" w:eastAsia="宋体" w:cs="宋体"/>
          <w:i w:val="0"/>
          <w:iCs w:val="0"/>
          <w:caps w:val="0"/>
          <w:color w:val="333333"/>
          <w:spacing w:val="0"/>
          <w:sz w:val="24"/>
          <w:szCs w:val="24"/>
          <w:shd w:val="clear" w:color="auto" w:fill="FFFFFF"/>
          <w:lang w:val="en-US" w:eastAsia="zh-CN"/>
        </w:rPr>
        <w:t>“供应商对其提供的产品请出具《关于符合本国产品标准的声明函》或财政部会同有关部门规定的有关证明文件”。</w:t>
      </w:r>
    </w:p>
    <w:p w14:paraId="42EB4A62">
      <w:pPr>
        <w:spacing w:before="0" w:after="0" w:line="360" w:lineRule="auto"/>
        <w:ind w:left="0" w:right="0" w:firstLine="480"/>
        <w:jc w:val="both"/>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合同履行期限：</w:t>
      </w:r>
      <w:r>
        <w:rPr>
          <w:rFonts w:hint="eastAsia" w:asciiTheme="minorEastAsia" w:hAnsiTheme="minorEastAsia" w:eastAsiaTheme="minorEastAsia" w:cstheme="minorEastAsia"/>
          <w:color w:val="auto"/>
          <w:spacing w:val="0"/>
          <w:position w:val="0"/>
          <w:sz w:val="24"/>
          <w:highlight w:val="none"/>
          <w:shd w:val="clear" w:fill="auto"/>
          <w:lang w:val="en-US" w:eastAsia="zh-CN"/>
        </w:rPr>
        <w:t>2年</w:t>
      </w:r>
    </w:p>
    <w:p w14:paraId="3E2819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是否接受进口产品：否</w:t>
      </w:r>
    </w:p>
    <w:p w14:paraId="51591B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lang w:eastAsia="zh-CN"/>
        </w:rPr>
      </w:pPr>
      <w:r>
        <w:rPr>
          <w:rFonts w:hint="eastAsia" w:asciiTheme="minorEastAsia" w:hAnsiTheme="minorEastAsia" w:eastAsiaTheme="minorEastAsia" w:cstheme="minorEastAsia"/>
          <w:i w:val="0"/>
          <w:iCs w:val="0"/>
          <w:color w:val="auto"/>
          <w:sz w:val="24"/>
          <w:szCs w:val="24"/>
          <w:highlight w:val="none"/>
        </w:rPr>
        <w:t>本项目是否接受联合体投标</w:t>
      </w:r>
      <w:r>
        <w:rPr>
          <w:rFonts w:hint="eastAsia" w:asciiTheme="minorEastAsia" w:hAnsiTheme="minorEastAsia" w:eastAsiaTheme="minorEastAsia" w:cstheme="minorEastAsia"/>
          <w:i w:val="0"/>
          <w:iCs w:val="0"/>
          <w:color w:val="auto"/>
          <w:sz w:val="24"/>
          <w:szCs w:val="24"/>
          <w:highlight w:val="none"/>
          <w:lang w:eastAsia="zh-CN"/>
        </w:rPr>
        <w:t>：</w:t>
      </w:r>
      <w:r>
        <w:rPr>
          <w:rFonts w:hint="eastAsia" w:asciiTheme="minorEastAsia" w:hAnsiTheme="minorEastAsia" w:eastAsiaTheme="minorEastAsia" w:cstheme="minorEastAsia"/>
          <w:i w:val="0"/>
          <w:iCs w:val="0"/>
          <w:color w:val="auto"/>
          <w:sz w:val="24"/>
          <w:szCs w:val="24"/>
          <w:highlight w:val="none"/>
        </w:rPr>
        <w:t>否</w:t>
      </w:r>
    </w:p>
    <w:p w14:paraId="27BC8C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i w:val="0"/>
          <w:iCs w:val="0"/>
          <w:sz w:val="24"/>
          <w:szCs w:val="24"/>
          <w:highlight w:val="none"/>
        </w:rPr>
        <w:t>本项目</w:t>
      </w:r>
      <w:r>
        <w:rPr>
          <w:rFonts w:hint="eastAsia" w:asciiTheme="minorEastAsia" w:hAnsiTheme="minorEastAsia" w:eastAsiaTheme="minorEastAsia" w:cstheme="minorEastAsia"/>
          <w:i w:val="0"/>
          <w:iCs w:val="0"/>
          <w:sz w:val="24"/>
          <w:szCs w:val="24"/>
          <w:highlight w:val="none"/>
          <w:lang w:val="en-US" w:eastAsia="zh-CN"/>
        </w:rPr>
        <w:t>是否为只面向中小企业采购：</w:t>
      </w:r>
      <w:r>
        <w:rPr>
          <w:rFonts w:hint="eastAsia" w:asciiTheme="minorEastAsia" w:hAnsiTheme="minorEastAsia" w:eastAsiaTheme="minorEastAsia" w:cstheme="minorEastAsia"/>
          <w:i w:val="0"/>
          <w:iCs w:val="0"/>
          <w:sz w:val="24"/>
          <w:szCs w:val="24"/>
          <w:highlight w:val="none"/>
          <w:u w:val="none"/>
          <w:lang w:val="en-US" w:eastAsia="zh-CN"/>
        </w:rPr>
        <w:t>否</w:t>
      </w:r>
    </w:p>
    <w:p w14:paraId="7787FB20">
      <w:pPr>
        <w:spacing w:before="0" w:after="0" w:line="360" w:lineRule="auto"/>
        <w:ind w:left="0" w:right="0" w:firstLine="0"/>
        <w:jc w:val="left"/>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二、申请人的资格要求：</w:t>
      </w:r>
    </w:p>
    <w:p w14:paraId="66549813">
      <w:pPr>
        <w:spacing w:before="0" w:after="0" w:line="360" w:lineRule="auto"/>
        <w:ind w:left="0" w:right="0" w:firstLine="540"/>
        <w:jc w:val="both"/>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1.满足《中华人民共和国政府采购法》第二十二条规定；</w:t>
      </w:r>
    </w:p>
    <w:p w14:paraId="63D8F7C8">
      <w:pPr>
        <w:spacing w:before="0" w:after="0" w:line="360" w:lineRule="auto"/>
        <w:ind w:left="0" w:right="0" w:firstLine="480"/>
        <w:jc w:val="both"/>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 xml:space="preserve">（1）具有独立承担民事责任的能力； </w:t>
      </w:r>
    </w:p>
    <w:p w14:paraId="314F8256">
      <w:pPr>
        <w:spacing w:before="0" w:after="0" w:line="360" w:lineRule="auto"/>
        <w:ind w:left="0" w:right="0" w:firstLine="480"/>
        <w:jc w:val="both"/>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 xml:space="preserve">（2）具有良好的商业信誉和健全的财务会计制度； </w:t>
      </w:r>
    </w:p>
    <w:p w14:paraId="2EF0CC35">
      <w:pPr>
        <w:spacing w:before="0" w:after="0" w:line="360" w:lineRule="auto"/>
        <w:ind w:left="0" w:right="0" w:firstLine="480"/>
        <w:jc w:val="both"/>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 xml:space="preserve">（3）具有履行合同所必需的设备和专业技术能力； </w:t>
      </w:r>
    </w:p>
    <w:p w14:paraId="442D7B01">
      <w:pPr>
        <w:spacing w:before="0" w:after="0" w:line="360" w:lineRule="auto"/>
        <w:ind w:left="0" w:right="0" w:firstLine="480"/>
        <w:jc w:val="both"/>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 xml:space="preserve">（4）有依法缴纳税收和社会保障资金的良好记录； </w:t>
      </w:r>
    </w:p>
    <w:p w14:paraId="520570BB">
      <w:pPr>
        <w:spacing w:before="0" w:after="0" w:line="360" w:lineRule="auto"/>
        <w:ind w:left="0" w:right="0" w:firstLine="480"/>
        <w:jc w:val="both"/>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 xml:space="preserve">（5）参加政府采购活动前三年内，在经营活动中没有重大违法记录； </w:t>
      </w:r>
    </w:p>
    <w:p w14:paraId="0ACAB122">
      <w:pPr>
        <w:spacing w:before="0" w:after="0" w:line="360" w:lineRule="auto"/>
        <w:ind w:left="0" w:right="0" w:firstLine="480"/>
        <w:jc w:val="both"/>
        <w:rPr>
          <w:rFonts w:hint="eastAsia" w:asciiTheme="minorEastAsia" w:hAnsiTheme="minorEastAsia" w:eastAsiaTheme="minorEastAsia" w:cstheme="minorEastAsia"/>
          <w:color w:val="auto"/>
          <w:spacing w:val="0"/>
          <w:position w:val="0"/>
          <w:sz w:val="21"/>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 xml:space="preserve">（6）法律、行政法规规定的其他条件。 </w:t>
      </w:r>
    </w:p>
    <w:p w14:paraId="4827284C">
      <w:pPr>
        <w:spacing w:before="0" w:after="0" w:line="360" w:lineRule="auto"/>
        <w:ind w:left="0" w:right="0" w:firstLine="540"/>
        <w:jc w:val="both"/>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 xml:space="preserve">2.落实政府采购政策需满足的资格要求：促进中小企业和监狱企业发展扶持政策、政府强制采购节能产品强制采购、节能产品及环境标志产品优先采购、促进残疾人就业政府采购政策。 </w:t>
      </w:r>
    </w:p>
    <w:p w14:paraId="001E63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color w:val="auto"/>
          <w:spacing w:val="0"/>
          <w:position w:val="0"/>
          <w:sz w:val="24"/>
          <w:highlight w:val="none"/>
          <w:shd w:val="clear" w:fill="auto"/>
        </w:rPr>
        <w:t>3.本项目的特定资格要求：</w:t>
      </w:r>
      <w:r>
        <w:rPr>
          <w:rFonts w:hint="eastAsia" w:asciiTheme="minorEastAsia" w:hAnsiTheme="minorEastAsia" w:eastAsiaTheme="minorEastAsia" w:cstheme="minorEastAsia"/>
          <w:i w:val="0"/>
          <w:iCs w:val="0"/>
          <w:sz w:val="24"/>
          <w:szCs w:val="24"/>
          <w:highlight w:val="none"/>
        </w:rPr>
        <w:t>（1）根据《关于在政府采购活动中查询及使用信用记录有关问题的通知》(财库[2016]125号)和豫财购【2016】15号的规定，对列入“信用中国”网站（</w:t>
      </w:r>
      <w:r>
        <w:rPr>
          <w:rFonts w:hint="eastAsia" w:asciiTheme="minorEastAsia" w:hAnsiTheme="minorEastAsia" w:eastAsiaTheme="minorEastAsia" w:cstheme="minorEastAsia"/>
          <w:i w:val="0"/>
          <w:iCs w:val="0"/>
          <w:sz w:val="24"/>
          <w:szCs w:val="24"/>
          <w:highlight w:val="none"/>
        </w:rPr>
        <w:fldChar w:fldCharType="begin"/>
      </w:r>
      <w:r>
        <w:rPr>
          <w:rFonts w:hint="eastAsia" w:asciiTheme="minorEastAsia" w:hAnsiTheme="minorEastAsia" w:eastAsiaTheme="minorEastAsia" w:cstheme="minorEastAsia"/>
          <w:i w:val="0"/>
          <w:iCs w:val="0"/>
          <w:sz w:val="24"/>
          <w:szCs w:val="24"/>
          <w:highlight w:val="none"/>
        </w:rPr>
        <w:instrText xml:space="preserve">HYPERLINK "http://www.creditchina.gov.cn/"</w:instrText>
      </w:r>
      <w:r>
        <w:rPr>
          <w:rFonts w:hint="eastAsia" w:asciiTheme="minorEastAsia" w:hAnsiTheme="minorEastAsia" w:eastAsiaTheme="minorEastAsia" w:cstheme="minorEastAsia"/>
          <w:i w:val="0"/>
          <w:iCs w:val="0"/>
          <w:sz w:val="24"/>
          <w:szCs w:val="24"/>
          <w:highlight w:val="none"/>
        </w:rPr>
        <w:fldChar w:fldCharType="separate"/>
      </w:r>
      <w:r>
        <w:rPr>
          <w:rFonts w:hint="eastAsia" w:asciiTheme="minorEastAsia" w:hAnsiTheme="minorEastAsia" w:eastAsiaTheme="minorEastAsia" w:cstheme="minorEastAsia"/>
          <w:i w:val="0"/>
          <w:iCs w:val="0"/>
          <w:sz w:val="24"/>
          <w:szCs w:val="24"/>
          <w:highlight w:val="none"/>
        </w:rPr>
        <w:t>www.creditchina.gov.cn</w:t>
      </w:r>
      <w:r>
        <w:rPr>
          <w:rFonts w:hint="eastAsia" w:asciiTheme="minorEastAsia" w:hAnsiTheme="minorEastAsia" w:eastAsiaTheme="minorEastAsia" w:cstheme="minorEastAsia"/>
          <w:i w:val="0"/>
          <w:iCs w:val="0"/>
          <w:sz w:val="24"/>
          <w:szCs w:val="24"/>
          <w:highlight w:val="none"/>
        </w:rPr>
        <w:fldChar w:fldCharType="end"/>
      </w:r>
      <w:r>
        <w:rPr>
          <w:rFonts w:hint="eastAsia" w:asciiTheme="minorEastAsia" w:hAnsiTheme="minorEastAsia" w:eastAsiaTheme="minorEastAsia" w:cstheme="minorEastAsia"/>
          <w:i w:val="0"/>
          <w:iCs w:val="0"/>
          <w:sz w:val="24"/>
          <w:szCs w:val="24"/>
          <w:highlight w:val="none"/>
        </w:rPr>
        <w:t>）的“</w:t>
      </w:r>
      <w:r>
        <w:rPr>
          <w:rFonts w:hint="eastAsia" w:asciiTheme="minorEastAsia" w:hAnsiTheme="minorEastAsia" w:eastAsiaTheme="minorEastAsia" w:cstheme="minorEastAsia"/>
          <w:i w:val="0"/>
          <w:iCs w:val="0"/>
          <w:color w:val="000000"/>
          <w:sz w:val="24"/>
          <w:szCs w:val="24"/>
          <w:highlight w:val="none"/>
          <w:lang w:val="en-US" w:eastAsia="zh-CN"/>
        </w:rPr>
        <w:t>重大税收违法失信主</w:t>
      </w:r>
      <w:r>
        <w:rPr>
          <w:rFonts w:hint="eastAsia" w:asciiTheme="minorEastAsia" w:hAnsiTheme="minorEastAsia" w:eastAsiaTheme="minorEastAsia" w:cstheme="minorEastAsia"/>
          <w:i w:val="0"/>
          <w:iCs w:val="0"/>
          <w:sz w:val="24"/>
          <w:szCs w:val="24"/>
          <w:highlight w:val="none"/>
          <w:lang w:val="en-US" w:eastAsia="zh-CN"/>
        </w:rPr>
        <w:t>体</w:t>
      </w:r>
      <w:r>
        <w:rPr>
          <w:rFonts w:hint="eastAsia" w:asciiTheme="minorEastAsia" w:hAnsiTheme="minorEastAsia" w:eastAsiaTheme="minorEastAsia" w:cstheme="minorEastAsia"/>
          <w:i w:val="0"/>
          <w:iCs w:val="0"/>
          <w:sz w:val="24"/>
          <w:szCs w:val="24"/>
          <w:highlight w:val="none"/>
        </w:rPr>
        <w:t>”</w:t>
      </w:r>
      <w:r>
        <w:rPr>
          <w:rFonts w:hint="eastAsia" w:asciiTheme="minorEastAsia" w:hAnsiTheme="minorEastAsia" w:eastAsiaTheme="minorEastAsia" w:cstheme="minorEastAsia"/>
          <w:i w:val="0"/>
          <w:iCs w:val="0"/>
          <w:sz w:val="24"/>
          <w:szCs w:val="24"/>
          <w:highlight w:val="none"/>
          <w:lang w:eastAsia="zh-CN"/>
        </w:rPr>
        <w:t>、“</w:t>
      </w:r>
      <w:r>
        <w:rPr>
          <w:rFonts w:hint="eastAsia" w:asciiTheme="minorEastAsia" w:hAnsiTheme="minorEastAsia" w:eastAsiaTheme="minorEastAsia" w:cstheme="minorEastAsia"/>
          <w:i w:val="0"/>
          <w:iCs w:val="0"/>
          <w:sz w:val="24"/>
          <w:szCs w:val="24"/>
          <w:highlight w:val="none"/>
        </w:rPr>
        <w:t>失信被执行人</w:t>
      </w:r>
      <w:r>
        <w:rPr>
          <w:rFonts w:hint="eastAsia" w:asciiTheme="minorEastAsia" w:hAnsiTheme="minorEastAsia" w:eastAsiaTheme="minorEastAsia" w:cstheme="minorEastAsia"/>
          <w:i w:val="0"/>
          <w:iCs w:val="0"/>
          <w:sz w:val="24"/>
          <w:szCs w:val="24"/>
          <w:highlight w:val="none"/>
          <w:lang w:eastAsia="zh-CN"/>
        </w:rPr>
        <w:t>”</w:t>
      </w:r>
      <w:r>
        <w:rPr>
          <w:rFonts w:hint="eastAsia" w:asciiTheme="minorEastAsia" w:hAnsiTheme="minorEastAsia" w:eastAsiaTheme="minorEastAsia" w:cstheme="minorEastAsia"/>
          <w:i w:val="0"/>
          <w:iCs w:val="0"/>
          <w:sz w:val="24"/>
          <w:szCs w:val="24"/>
          <w:highlight w:val="none"/>
        </w:rPr>
        <w:t>和“中国政府采购”网站(</w:t>
      </w:r>
      <w:r>
        <w:rPr>
          <w:rFonts w:hint="eastAsia" w:asciiTheme="minorEastAsia" w:hAnsiTheme="minorEastAsia" w:eastAsiaTheme="minorEastAsia" w:cstheme="minorEastAsia"/>
          <w:i w:val="0"/>
          <w:iCs w:val="0"/>
          <w:sz w:val="24"/>
          <w:szCs w:val="24"/>
          <w:highlight w:val="none"/>
        </w:rPr>
        <w:fldChar w:fldCharType="begin"/>
      </w:r>
      <w:r>
        <w:rPr>
          <w:rFonts w:hint="eastAsia" w:asciiTheme="minorEastAsia" w:hAnsiTheme="minorEastAsia" w:eastAsiaTheme="minorEastAsia" w:cstheme="minorEastAsia"/>
          <w:i w:val="0"/>
          <w:iCs w:val="0"/>
          <w:sz w:val="24"/>
          <w:szCs w:val="24"/>
          <w:highlight w:val="none"/>
        </w:rPr>
        <w:instrText xml:space="preserve">HYPERLINK "http://www.ccgp.gov.cn/"</w:instrText>
      </w:r>
      <w:r>
        <w:rPr>
          <w:rFonts w:hint="eastAsia" w:asciiTheme="minorEastAsia" w:hAnsiTheme="minorEastAsia" w:eastAsiaTheme="minorEastAsia" w:cstheme="minorEastAsia"/>
          <w:i w:val="0"/>
          <w:iCs w:val="0"/>
          <w:sz w:val="24"/>
          <w:szCs w:val="24"/>
          <w:highlight w:val="none"/>
        </w:rPr>
        <w:fldChar w:fldCharType="separate"/>
      </w:r>
      <w:r>
        <w:rPr>
          <w:rFonts w:hint="eastAsia" w:asciiTheme="minorEastAsia" w:hAnsiTheme="minorEastAsia" w:eastAsiaTheme="minorEastAsia" w:cstheme="minorEastAsia"/>
          <w:i w:val="0"/>
          <w:iCs w:val="0"/>
          <w:sz w:val="24"/>
          <w:szCs w:val="24"/>
          <w:highlight w:val="none"/>
        </w:rPr>
        <w:t>www.ccgp.gov.cn</w:t>
      </w:r>
      <w:r>
        <w:rPr>
          <w:rFonts w:hint="eastAsia" w:asciiTheme="minorEastAsia" w:hAnsiTheme="minorEastAsia" w:eastAsiaTheme="minorEastAsia" w:cstheme="minorEastAsia"/>
          <w:i w:val="0"/>
          <w:iCs w:val="0"/>
          <w:sz w:val="24"/>
          <w:szCs w:val="24"/>
          <w:highlight w:val="none"/>
        </w:rPr>
        <w:fldChar w:fldCharType="end"/>
      </w:r>
      <w:r>
        <w:rPr>
          <w:rFonts w:hint="eastAsia" w:asciiTheme="minorEastAsia" w:hAnsiTheme="minorEastAsia" w:eastAsiaTheme="minorEastAsia" w:cstheme="minorEastAsia"/>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6F3B8A58">
      <w:pPr>
        <w:spacing w:before="0" w:after="0" w:line="360" w:lineRule="auto"/>
        <w:ind w:left="0" w:right="0" w:firstLine="0"/>
        <w:jc w:val="left"/>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三、获取采购文件</w:t>
      </w:r>
    </w:p>
    <w:p w14:paraId="191D8FB3">
      <w:pPr>
        <w:spacing w:before="0" w:after="0" w:line="360" w:lineRule="auto"/>
        <w:ind w:left="0" w:right="0" w:firstLine="540"/>
        <w:jc w:val="both"/>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时间：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2026</w:t>
      </w:r>
      <w:r>
        <w:rPr>
          <w:rFonts w:hint="eastAsia" w:asciiTheme="minorEastAsia" w:hAnsiTheme="minorEastAsia" w:eastAsiaTheme="minorEastAsia" w:cstheme="minorEastAsia"/>
          <w:color w:val="auto"/>
          <w:spacing w:val="0"/>
          <w:position w:val="0"/>
          <w:sz w:val="24"/>
          <w:highlight w:val="none"/>
          <w:u w:val="single"/>
          <w:shd w:val="clear" w:fill="auto"/>
        </w:rPr>
        <w:t>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8</w:t>
      </w:r>
      <w:r>
        <w:rPr>
          <w:rFonts w:hint="eastAsia" w:asciiTheme="minorEastAsia" w:hAnsiTheme="minorEastAsia" w:eastAsiaTheme="minorEastAsia" w:cstheme="minorEastAsia"/>
          <w:color w:val="auto"/>
          <w:spacing w:val="0"/>
          <w:position w:val="0"/>
          <w:sz w:val="24"/>
          <w:highlight w:val="none"/>
          <w:u w:val="single"/>
          <w:shd w:val="clear" w:fill="auto"/>
        </w:rPr>
        <w:t>月</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12</w:t>
      </w:r>
      <w:r>
        <w:rPr>
          <w:rFonts w:hint="eastAsia" w:asciiTheme="minorEastAsia" w:hAnsiTheme="minorEastAsia" w:eastAsiaTheme="minorEastAsia" w:cstheme="minorEastAsia"/>
          <w:color w:val="auto"/>
          <w:spacing w:val="0"/>
          <w:position w:val="0"/>
          <w:sz w:val="24"/>
          <w:highlight w:val="none"/>
          <w:u w:val="single"/>
          <w:shd w:val="clear" w:fill="auto"/>
        </w:rPr>
        <w:t>日</w:t>
      </w:r>
      <w:r>
        <w:rPr>
          <w:rFonts w:hint="eastAsia" w:asciiTheme="minorEastAsia" w:hAnsiTheme="minorEastAsia" w:eastAsiaTheme="minorEastAsia" w:cstheme="minorEastAsia"/>
          <w:color w:val="auto"/>
          <w:spacing w:val="0"/>
          <w:position w:val="0"/>
          <w:sz w:val="24"/>
          <w:highlight w:val="none"/>
          <w:shd w:val="clear" w:fill="auto"/>
        </w:rPr>
        <w:t>至</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2026</w:t>
      </w:r>
      <w:r>
        <w:rPr>
          <w:rFonts w:hint="eastAsia" w:asciiTheme="minorEastAsia" w:hAnsiTheme="minorEastAsia" w:eastAsiaTheme="minorEastAsia" w:cstheme="minorEastAsia"/>
          <w:color w:val="auto"/>
          <w:spacing w:val="0"/>
          <w:position w:val="0"/>
          <w:sz w:val="24"/>
          <w:highlight w:val="none"/>
          <w:u w:val="single"/>
          <w:shd w:val="clear" w:fill="auto"/>
        </w:rPr>
        <w:t>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8</w:t>
      </w:r>
      <w:r>
        <w:rPr>
          <w:rFonts w:hint="eastAsia" w:asciiTheme="minorEastAsia" w:hAnsiTheme="minorEastAsia" w:eastAsiaTheme="minorEastAsia" w:cstheme="minorEastAsia"/>
          <w:color w:val="auto"/>
          <w:spacing w:val="0"/>
          <w:position w:val="0"/>
          <w:sz w:val="24"/>
          <w:highlight w:val="none"/>
          <w:u w:val="single"/>
          <w:shd w:val="clear" w:fill="auto"/>
        </w:rPr>
        <w:t>月</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19</w:t>
      </w:r>
      <w:r>
        <w:rPr>
          <w:rFonts w:hint="eastAsia" w:asciiTheme="minorEastAsia" w:hAnsiTheme="minorEastAsia" w:eastAsiaTheme="minorEastAsia" w:cstheme="minorEastAsia"/>
          <w:color w:val="auto"/>
          <w:spacing w:val="0"/>
          <w:position w:val="0"/>
          <w:sz w:val="24"/>
          <w:highlight w:val="none"/>
          <w:u w:val="single"/>
          <w:shd w:val="clear" w:fill="auto"/>
        </w:rPr>
        <w:t>日</w:t>
      </w:r>
      <w:r>
        <w:rPr>
          <w:rFonts w:hint="eastAsia" w:asciiTheme="minorEastAsia" w:hAnsiTheme="minorEastAsia" w:eastAsiaTheme="minorEastAsia" w:cstheme="minorEastAsia"/>
          <w:color w:val="auto"/>
          <w:spacing w:val="0"/>
          <w:position w:val="0"/>
          <w:sz w:val="24"/>
          <w:highlight w:val="none"/>
          <w:shd w:val="clear" w:fill="auto"/>
        </w:rPr>
        <w:t>（北京时间，法定节假日除外 ）</w:t>
      </w:r>
    </w:p>
    <w:p w14:paraId="4464DCE4">
      <w:pPr>
        <w:spacing w:before="0" w:after="0" w:line="360" w:lineRule="auto"/>
        <w:ind w:left="0" w:right="0" w:firstLine="480"/>
        <w:jc w:val="left"/>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地点：周口市公共资源交易中心网（http://jyzx.zhoukou.gov.cn）</w:t>
      </w:r>
    </w:p>
    <w:p w14:paraId="4125A3E6">
      <w:pPr>
        <w:spacing w:before="0" w:after="0" w:line="360" w:lineRule="auto"/>
        <w:ind w:left="0" w:right="0" w:firstLine="480"/>
        <w:jc w:val="left"/>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0A05DE58">
      <w:pPr>
        <w:spacing w:before="0" w:after="0" w:line="360" w:lineRule="auto"/>
        <w:ind w:left="0" w:right="0" w:firstLine="540"/>
        <w:jc w:val="both"/>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售价：0</w:t>
      </w:r>
    </w:p>
    <w:p w14:paraId="41520951">
      <w:pPr>
        <w:spacing w:before="0" w:after="0" w:line="360" w:lineRule="auto"/>
        <w:ind w:left="0" w:right="0" w:firstLine="0"/>
        <w:jc w:val="left"/>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四、响应文件提交</w:t>
      </w:r>
    </w:p>
    <w:p w14:paraId="719F89B4">
      <w:pPr>
        <w:spacing w:before="0" w:after="0" w:line="360" w:lineRule="auto"/>
        <w:ind w:left="0" w:right="0" w:firstLine="480"/>
        <w:jc w:val="both"/>
        <w:rPr>
          <w:rFonts w:hint="eastAsia" w:asciiTheme="minorEastAsia" w:hAnsiTheme="minorEastAsia" w:eastAsiaTheme="minorEastAsia" w:cstheme="minorEastAsia"/>
          <w:color w:val="auto"/>
          <w:spacing w:val="0"/>
          <w:position w:val="0"/>
          <w:sz w:val="24"/>
          <w:highlight w:val="none"/>
          <w:u w:val="single"/>
          <w:shd w:val="clear" w:fill="auto"/>
        </w:rPr>
      </w:pPr>
      <w:r>
        <w:rPr>
          <w:rFonts w:hint="eastAsia" w:asciiTheme="minorEastAsia" w:hAnsiTheme="minorEastAsia" w:eastAsiaTheme="minorEastAsia" w:cstheme="minorEastAsia"/>
          <w:color w:val="auto"/>
          <w:spacing w:val="0"/>
          <w:position w:val="0"/>
          <w:sz w:val="24"/>
          <w:highlight w:val="none"/>
          <w:shd w:val="clear" w:fill="auto"/>
        </w:rPr>
        <w:t>截止时间：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2026</w:t>
      </w:r>
      <w:r>
        <w:rPr>
          <w:rFonts w:hint="eastAsia" w:asciiTheme="minorEastAsia" w:hAnsiTheme="minorEastAsia" w:eastAsiaTheme="minorEastAsia" w:cstheme="minorEastAsia"/>
          <w:color w:val="auto"/>
          <w:spacing w:val="0"/>
          <w:position w:val="0"/>
          <w:sz w:val="24"/>
          <w:highlight w:val="none"/>
          <w:u w:val="single"/>
          <w:shd w:val="clear" w:fill="auto"/>
        </w:rPr>
        <w:t>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8</w:t>
      </w:r>
      <w:r>
        <w:rPr>
          <w:rFonts w:hint="eastAsia" w:asciiTheme="minorEastAsia" w:hAnsiTheme="minorEastAsia" w:eastAsiaTheme="minorEastAsia" w:cstheme="minorEastAsia"/>
          <w:color w:val="auto"/>
          <w:spacing w:val="0"/>
          <w:position w:val="0"/>
          <w:sz w:val="24"/>
          <w:highlight w:val="none"/>
          <w:u w:val="single"/>
          <w:shd w:val="clear" w:fill="auto"/>
        </w:rPr>
        <w:t>月</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24</w:t>
      </w:r>
      <w:r>
        <w:rPr>
          <w:rFonts w:hint="eastAsia" w:asciiTheme="minorEastAsia" w:hAnsiTheme="minorEastAsia" w:eastAsiaTheme="minorEastAsia" w:cstheme="minorEastAsia"/>
          <w:color w:val="auto"/>
          <w:spacing w:val="0"/>
          <w:position w:val="0"/>
          <w:sz w:val="24"/>
          <w:highlight w:val="none"/>
          <w:u w:val="single"/>
          <w:shd w:val="clear" w:fill="auto"/>
        </w:rPr>
        <w:t>日</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10</w:t>
      </w:r>
      <w:r>
        <w:rPr>
          <w:rFonts w:hint="eastAsia" w:asciiTheme="minorEastAsia" w:hAnsiTheme="minorEastAsia" w:eastAsiaTheme="minorEastAsia" w:cstheme="minorEastAsia"/>
          <w:color w:val="auto"/>
          <w:spacing w:val="0"/>
          <w:position w:val="0"/>
          <w:sz w:val="24"/>
          <w:highlight w:val="none"/>
          <w:u w:val="single"/>
          <w:shd w:val="clear" w:fill="auto"/>
        </w:rPr>
        <w:t>点</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00</w:t>
      </w:r>
      <w:r>
        <w:rPr>
          <w:rFonts w:hint="eastAsia" w:asciiTheme="minorEastAsia" w:hAnsiTheme="minorEastAsia" w:eastAsiaTheme="minorEastAsia" w:cstheme="minorEastAsia"/>
          <w:color w:val="auto"/>
          <w:spacing w:val="0"/>
          <w:position w:val="0"/>
          <w:sz w:val="24"/>
          <w:highlight w:val="none"/>
          <w:u w:val="single"/>
          <w:shd w:val="clear" w:fill="auto"/>
        </w:rPr>
        <w:t>分</w:t>
      </w:r>
      <w:r>
        <w:rPr>
          <w:rFonts w:hint="eastAsia" w:asciiTheme="minorEastAsia" w:hAnsiTheme="minorEastAsia" w:eastAsiaTheme="minorEastAsia" w:cstheme="minorEastAsia"/>
          <w:color w:val="auto"/>
          <w:spacing w:val="0"/>
          <w:position w:val="0"/>
          <w:sz w:val="24"/>
          <w:highlight w:val="none"/>
          <w:shd w:val="clear" w:fill="auto"/>
        </w:rPr>
        <w:t>（北京时间）</w:t>
      </w:r>
    </w:p>
    <w:p w14:paraId="51AE81AA">
      <w:pPr>
        <w:spacing w:before="0" w:after="0" w:line="360" w:lineRule="auto"/>
        <w:ind w:left="0" w:right="0" w:firstLine="480"/>
        <w:jc w:val="both"/>
        <w:rPr>
          <w:rFonts w:hint="eastAsia" w:asciiTheme="minorEastAsia" w:hAnsiTheme="minorEastAsia" w:eastAsiaTheme="minorEastAsia" w:cstheme="minorEastAsia"/>
          <w:color w:val="auto"/>
          <w:spacing w:val="0"/>
          <w:position w:val="0"/>
          <w:sz w:val="24"/>
          <w:highlight w:val="none"/>
          <w:u w:val="single"/>
          <w:shd w:val="clear" w:fill="auto"/>
        </w:rPr>
      </w:pPr>
      <w:r>
        <w:rPr>
          <w:rFonts w:hint="eastAsia" w:asciiTheme="minorEastAsia" w:hAnsiTheme="minorEastAsia" w:eastAsiaTheme="minorEastAsia" w:cstheme="minorEastAsia"/>
          <w:color w:val="auto"/>
          <w:spacing w:val="0"/>
          <w:position w:val="0"/>
          <w:sz w:val="24"/>
          <w:highlight w:val="none"/>
          <w:shd w:val="clear" w:fill="auto"/>
        </w:rPr>
        <w:t>地点：加密电子响应文件须在投标截止时间前通过</w:t>
      </w:r>
      <w:r>
        <w:rPr>
          <w:rFonts w:hint="eastAsia" w:asciiTheme="minorEastAsia" w:hAnsiTheme="minorEastAsia" w:eastAsiaTheme="minorEastAsia" w:cstheme="minorEastAsia"/>
          <w:color w:val="auto"/>
          <w:spacing w:val="-6"/>
          <w:position w:val="0"/>
          <w:sz w:val="24"/>
          <w:highlight w:val="none"/>
          <w:shd w:val="clear" w:fill="auto"/>
        </w:rPr>
        <w:t>周口市公共资源交易中心网</w:t>
      </w:r>
      <w:r>
        <w:rPr>
          <w:rFonts w:hint="eastAsia" w:asciiTheme="minorEastAsia" w:hAnsiTheme="minorEastAsia" w:eastAsiaTheme="minorEastAsia" w:cstheme="minorEastAsia"/>
          <w:color w:val="auto"/>
          <w:spacing w:val="0"/>
          <w:position w:val="0"/>
          <w:sz w:val="24"/>
          <w:highlight w:val="none"/>
          <w:shd w:val="clear" w:fill="auto"/>
        </w:rPr>
        <w:t>（网址</w:t>
      </w:r>
      <w:r>
        <w:rPr>
          <w:rFonts w:hint="eastAsia" w:asciiTheme="minorEastAsia" w:hAnsiTheme="minorEastAsia" w:eastAsiaTheme="minorEastAsia" w:cstheme="minorEastAsia"/>
          <w:highlight w:val="none"/>
        </w:rPr>
        <w:fldChar w:fldCharType="begin"/>
      </w:r>
      <w:r>
        <w:rPr>
          <w:rFonts w:hint="eastAsia" w:asciiTheme="minorEastAsia" w:hAnsiTheme="minorEastAsia" w:eastAsiaTheme="minorEastAsia" w:cstheme="minorEastAsia"/>
          <w:highlight w:val="none"/>
        </w:rPr>
        <w:instrText xml:space="preserve"> HYPERLINK "http://jyzx.zhoukou.gov.cn/" \h </w:instrText>
      </w:r>
      <w:r>
        <w:rPr>
          <w:rFonts w:hint="eastAsia" w:asciiTheme="minorEastAsia" w:hAnsiTheme="minorEastAsia" w:eastAsiaTheme="minorEastAsia" w:cstheme="minorEastAsia"/>
          <w:highlight w:val="none"/>
        </w:rPr>
        <w:fldChar w:fldCharType="separate"/>
      </w:r>
      <w:r>
        <w:rPr>
          <w:rFonts w:hint="eastAsia" w:asciiTheme="minorEastAsia" w:hAnsiTheme="minorEastAsia" w:eastAsiaTheme="minorEastAsia" w:cstheme="minorEastAsia"/>
          <w:color w:val="000000"/>
          <w:spacing w:val="0"/>
          <w:position w:val="0"/>
          <w:sz w:val="24"/>
          <w:highlight w:val="none"/>
          <w:u w:val="single"/>
          <w:shd w:val="clear" w:fill="auto"/>
        </w:rPr>
        <w:t>http://jyzx.zhoukou.gov.cn</w:t>
      </w:r>
      <w:r>
        <w:rPr>
          <w:rFonts w:hint="eastAsia" w:asciiTheme="minorEastAsia" w:hAnsiTheme="minorEastAsia" w:eastAsiaTheme="minorEastAsia" w:cstheme="minorEastAsia"/>
          <w:color w:val="000000"/>
          <w:spacing w:val="0"/>
          <w:position w:val="0"/>
          <w:sz w:val="24"/>
          <w:highlight w:val="none"/>
          <w:u w:val="single"/>
          <w:shd w:val="clear" w:fill="auto"/>
        </w:rPr>
        <w:fldChar w:fldCharType="end"/>
      </w:r>
      <w:r>
        <w:rPr>
          <w:rFonts w:hint="eastAsia" w:asciiTheme="minorEastAsia" w:hAnsiTheme="minorEastAsia" w:eastAsiaTheme="minorEastAsia" w:cstheme="minorEastAsia"/>
          <w:color w:val="auto"/>
          <w:spacing w:val="0"/>
          <w:position w:val="0"/>
          <w:sz w:val="24"/>
          <w:highlight w:val="none"/>
          <w:shd w:val="clear" w:fill="auto"/>
        </w:rPr>
        <w:t>）。</w:t>
      </w:r>
    </w:p>
    <w:p w14:paraId="220B9992">
      <w:pPr>
        <w:spacing w:before="0" w:after="0" w:line="360" w:lineRule="auto"/>
        <w:ind w:left="0" w:right="0" w:firstLine="0"/>
        <w:jc w:val="left"/>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五、开启</w:t>
      </w:r>
    </w:p>
    <w:p w14:paraId="6DBBCA25">
      <w:pPr>
        <w:spacing w:before="0" w:after="0" w:line="360" w:lineRule="auto"/>
        <w:ind w:left="0" w:right="0" w:firstLine="480"/>
        <w:jc w:val="both"/>
        <w:rPr>
          <w:rFonts w:hint="eastAsia" w:asciiTheme="minorEastAsia" w:hAnsiTheme="minorEastAsia" w:eastAsiaTheme="minorEastAsia" w:cstheme="minorEastAsia"/>
          <w:color w:val="auto"/>
          <w:spacing w:val="0"/>
          <w:position w:val="0"/>
          <w:sz w:val="24"/>
          <w:highlight w:val="none"/>
          <w:u w:val="single"/>
          <w:shd w:val="clear" w:fill="auto"/>
        </w:rPr>
      </w:pPr>
      <w:r>
        <w:rPr>
          <w:rFonts w:hint="eastAsia" w:asciiTheme="minorEastAsia" w:hAnsiTheme="minorEastAsia" w:eastAsiaTheme="minorEastAsia" w:cstheme="minorEastAsia"/>
          <w:color w:val="auto"/>
          <w:spacing w:val="0"/>
          <w:position w:val="0"/>
          <w:sz w:val="24"/>
          <w:highlight w:val="none"/>
          <w:shd w:val="clear" w:fill="auto"/>
        </w:rPr>
        <w:t>时间：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2026</w:t>
      </w:r>
      <w:r>
        <w:rPr>
          <w:rFonts w:hint="eastAsia" w:asciiTheme="minorEastAsia" w:hAnsiTheme="minorEastAsia" w:eastAsiaTheme="minorEastAsia" w:cstheme="minorEastAsia"/>
          <w:color w:val="auto"/>
          <w:spacing w:val="0"/>
          <w:position w:val="0"/>
          <w:sz w:val="24"/>
          <w:highlight w:val="none"/>
          <w:u w:val="single"/>
          <w:shd w:val="clear" w:fill="auto"/>
        </w:rPr>
        <w:t>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8</w:t>
      </w:r>
      <w:r>
        <w:rPr>
          <w:rFonts w:hint="eastAsia" w:asciiTheme="minorEastAsia" w:hAnsiTheme="minorEastAsia" w:eastAsiaTheme="minorEastAsia" w:cstheme="minorEastAsia"/>
          <w:color w:val="auto"/>
          <w:spacing w:val="0"/>
          <w:position w:val="0"/>
          <w:sz w:val="24"/>
          <w:highlight w:val="none"/>
          <w:u w:val="single"/>
          <w:shd w:val="clear" w:fill="auto"/>
        </w:rPr>
        <w:t>月</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24</w:t>
      </w:r>
      <w:r>
        <w:rPr>
          <w:rFonts w:hint="eastAsia" w:asciiTheme="minorEastAsia" w:hAnsiTheme="minorEastAsia" w:eastAsiaTheme="minorEastAsia" w:cstheme="minorEastAsia"/>
          <w:color w:val="auto"/>
          <w:spacing w:val="0"/>
          <w:position w:val="0"/>
          <w:sz w:val="24"/>
          <w:highlight w:val="none"/>
          <w:u w:val="single"/>
          <w:shd w:val="clear" w:fill="auto"/>
        </w:rPr>
        <w:t>日</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10</w:t>
      </w:r>
      <w:r>
        <w:rPr>
          <w:rFonts w:hint="eastAsia" w:asciiTheme="minorEastAsia" w:hAnsiTheme="minorEastAsia" w:eastAsiaTheme="minorEastAsia" w:cstheme="minorEastAsia"/>
          <w:color w:val="auto"/>
          <w:spacing w:val="0"/>
          <w:position w:val="0"/>
          <w:sz w:val="24"/>
          <w:highlight w:val="none"/>
          <w:u w:val="single"/>
          <w:shd w:val="clear" w:fill="auto"/>
        </w:rPr>
        <w:t>点</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00</w:t>
      </w:r>
      <w:r>
        <w:rPr>
          <w:rFonts w:hint="eastAsia" w:asciiTheme="minorEastAsia" w:hAnsiTheme="minorEastAsia" w:eastAsiaTheme="minorEastAsia" w:cstheme="minorEastAsia"/>
          <w:color w:val="auto"/>
          <w:spacing w:val="0"/>
          <w:position w:val="0"/>
          <w:sz w:val="24"/>
          <w:highlight w:val="none"/>
          <w:u w:val="single"/>
          <w:shd w:val="clear" w:fill="auto"/>
        </w:rPr>
        <w:t>分</w:t>
      </w:r>
      <w:r>
        <w:rPr>
          <w:rFonts w:hint="eastAsia" w:asciiTheme="minorEastAsia" w:hAnsiTheme="minorEastAsia" w:eastAsiaTheme="minorEastAsia" w:cstheme="minorEastAsia"/>
          <w:color w:val="auto"/>
          <w:spacing w:val="0"/>
          <w:position w:val="0"/>
          <w:sz w:val="24"/>
          <w:highlight w:val="none"/>
          <w:shd w:val="clear" w:fill="auto"/>
        </w:rPr>
        <w:t>（北京时间）</w:t>
      </w:r>
    </w:p>
    <w:p w14:paraId="6BA9123B">
      <w:pPr>
        <w:spacing w:before="0" w:after="0" w:line="360" w:lineRule="auto"/>
        <w:ind w:left="0" w:right="0" w:firstLine="480"/>
        <w:jc w:val="left"/>
        <w:rPr>
          <w:rFonts w:hint="eastAsia" w:asciiTheme="minorEastAsia" w:hAnsiTheme="minorEastAsia" w:eastAsiaTheme="minorEastAsia" w:cstheme="minorEastAsia"/>
          <w:color w:val="auto"/>
          <w:spacing w:val="0"/>
          <w:position w:val="0"/>
          <w:sz w:val="24"/>
          <w:highlight w:val="none"/>
          <w:u w:val="single"/>
          <w:shd w:val="clear" w:fill="auto"/>
        </w:rPr>
      </w:pPr>
      <w:r>
        <w:rPr>
          <w:rFonts w:hint="eastAsia" w:asciiTheme="minorEastAsia" w:hAnsiTheme="minorEastAsia" w:eastAsiaTheme="minorEastAsia" w:cstheme="minorEastAsia"/>
          <w:color w:val="auto"/>
          <w:spacing w:val="0"/>
          <w:position w:val="0"/>
          <w:sz w:val="24"/>
          <w:highlight w:val="none"/>
          <w:shd w:val="clear" w:fill="auto"/>
        </w:rPr>
        <w:t>地点：周口市公共资源交易中心开标室</w:t>
      </w:r>
    </w:p>
    <w:p w14:paraId="4D812626">
      <w:pPr>
        <w:spacing w:before="0" w:after="0" w:line="360" w:lineRule="auto"/>
        <w:ind w:left="0" w:right="0" w:firstLine="0"/>
        <w:jc w:val="left"/>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六、公告期限</w:t>
      </w:r>
    </w:p>
    <w:p w14:paraId="57089377">
      <w:pPr>
        <w:spacing w:before="0" w:after="0" w:line="360" w:lineRule="auto"/>
        <w:ind w:left="0" w:right="0" w:firstLine="480"/>
        <w:jc w:val="both"/>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自本公告发布之日起3个工作日。</w:t>
      </w:r>
    </w:p>
    <w:p w14:paraId="6EC6C1ED">
      <w:pPr>
        <w:spacing w:before="0" w:after="0" w:line="360" w:lineRule="auto"/>
        <w:ind w:left="0" w:right="0" w:firstLine="0"/>
        <w:jc w:val="left"/>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七、其他补充事宜</w:t>
      </w:r>
    </w:p>
    <w:p w14:paraId="3D8243E9">
      <w:pPr>
        <w:spacing w:before="0" w:after="0" w:line="360" w:lineRule="auto"/>
        <w:ind w:left="0" w:right="0" w:firstLine="0"/>
        <w:jc w:val="left"/>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八、凡对本次采购提出询问，请按以下方式联系。</w:t>
      </w:r>
    </w:p>
    <w:p w14:paraId="0B7C5D57">
      <w:pPr>
        <w:spacing w:before="0" w:after="0" w:line="360" w:lineRule="auto"/>
        <w:ind w:left="0" w:right="0" w:firstLine="480"/>
        <w:jc w:val="left"/>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1.采购人信息</w:t>
      </w:r>
    </w:p>
    <w:p w14:paraId="6502487B">
      <w:pPr>
        <w:pStyle w:val="3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firstLine="480" w:firstLineChars="200"/>
        <w:textAlignment w:val="auto"/>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名称：项城市第一人民医院</w:t>
      </w:r>
    </w:p>
    <w:p w14:paraId="0704E4C8">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地址：项城市西大街103号</w:t>
      </w:r>
    </w:p>
    <w:p w14:paraId="76E8CD9E">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联系人：张</w:t>
      </w:r>
      <w:r>
        <w:rPr>
          <w:rFonts w:hint="eastAsia" w:asciiTheme="minorEastAsia" w:hAnsiTheme="minorEastAsia" w:eastAsiaTheme="minorEastAsia" w:cstheme="minorEastAsia"/>
          <w:sz w:val="24"/>
          <w:szCs w:val="24"/>
          <w:highlight w:val="none"/>
          <w:lang w:val="en-US" w:eastAsia="zh-CN"/>
        </w:rPr>
        <w:t>森</w:t>
      </w:r>
    </w:p>
    <w:p w14:paraId="2A6FBE93">
      <w:pPr>
        <w:spacing w:before="0" w:after="0" w:line="360" w:lineRule="auto"/>
        <w:ind w:left="0" w:right="0" w:firstLine="480"/>
        <w:jc w:val="left"/>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sz w:val="24"/>
          <w:szCs w:val="24"/>
          <w:highlight w:val="none"/>
        </w:rPr>
        <w:t>联系方式：18238969876</w:t>
      </w:r>
      <w:r>
        <w:rPr>
          <w:rFonts w:hint="eastAsia" w:asciiTheme="minorEastAsia" w:hAnsiTheme="minorEastAsia" w:eastAsiaTheme="minorEastAsia" w:cstheme="minorEastAsia"/>
          <w:highlight w:val="none"/>
        </w:rPr>
        <w:t>　　</w:t>
      </w:r>
      <w:r>
        <w:rPr>
          <w:rFonts w:hint="eastAsia" w:asciiTheme="minorEastAsia" w:hAnsiTheme="minorEastAsia" w:eastAsiaTheme="minorEastAsia" w:cstheme="minorEastAsia"/>
          <w:color w:val="auto"/>
          <w:spacing w:val="0"/>
          <w:position w:val="0"/>
          <w:sz w:val="24"/>
          <w:highlight w:val="none"/>
          <w:shd w:val="clear" w:fill="auto"/>
        </w:rPr>
        <w:t xml:space="preserve">　　　　　　　　　　　 </w:t>
      </w:r>
    </w:p>
    <w:p w14:paraId="790AAB58">
      <w:pPr>
        <w:spacing w:before="0" w:after="0" w:line="360" w:lineRule="auto"/>
        <w:ind w:left="0" w:right="0" w:firstLine="480"/>
        <w:jc w:val="left"/>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2.采购代理机构信息</w:t>
      </w:r>
    </w:p>
    <w:p w14:paraId="16281811">
      <w:pPr>
        <w:spacing w:before="0" w:after="0" w:line="360" w:lineRule="auto"/>
        <w:ind w:left="0" w:right="0" w:firstLine="480"/>
        <w:jc w:val="left"/>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名称：周口市公共资源交易中心政府采购中心　　　　　　　　　　　　</w:t>
      </w:r>
    </w:p>
    <w:p w14:paraId="3E343AD5">
      <w:pPr>
        <w:spacing w:before="0" w:after="0" w:line="360" w:lineRule="auto"/>
        <w:ind w:left="0" w:right="0" w:firstLine="480"/>
        <w:jc w:val="left"/>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地址：周口市光明路与政通路交叉口向北100米路东</w:t>
      </w:r>
    </w:p>
    <w:p w14:paraId="0E1F4E4C">
      <w:pPr>
        <w:spacing w:before="0" w:after="0" w:line="360" w:lineRule="auto"/>
        <w:ind w:left="0" w:right="0" w:firstLine="480"/>
        <w:jc w:val="left"/>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项目联系人：</w:t>
      </w:r>
      <w:r>
        <w:rPr>
          <w:rFonts w:hint="eastAsia" w:asciiTheme="minorEastAsia" w:hAnsiTheme="minorEastAsia" w:eastAsiaTheme="minorEastAsia" w:cstheme="minorEastAsia"/>
          <w:color w:val="auto"/>
          <w:spacing w:val="0"/>
          <w:position w:val="0"/>
          <w:sz w:val="24"/>
          <w:highlight w:val="none"/>
          <w:shd w:val="clear" w:fill="auto"/>
          <w:lang w:val="en-US" w:eastAsia="zh-CN"/>
        </w:rPr>
        <w:t>王硕</w:t>
      </w:r>
      <w:r>
        <w:rPr>
          <w:rFonts w:hint="eastAsia" w:asciiTheme="minorEastAsia" w:hAnsiTheme="minorEastAsia" w:eastAsiaTheme="minorEastAsia" w:cstheme="minorEastAsia"/>
          <w:color w:val="auto"/>
          <w:spacing w:val="0"/>
          <w:position w:val="0"/>
          <w:sz w:val="24"/>
          <w:highlight w:val="none"/>
          <w:shd w:val="clear" w:fill="auto"/>
        </w:rPr>
        <w:t xml:space="preserve">              </w:t>
      </w:r>
    </w:p>
    <w:p w14:paraId="7820D423">
      <w:pPr>
        <w:spacing w:before="0" w:after="0" w:line="360" w:lineRule="auto"/>
        <w:ind w:left="0" w:right="0" w:firstLine="480"/>
        <w:jc w:val="left"/>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联系方式：</w:t>
      </w:r>
      <w:r>
        <w:rPr>
          <w:rFonts w:hint="eastAsia" w:asciiTheme="minorEastAsia" w:hAnsiTheme="minorEastAsia" w:eastAsiaTheme="minorEastAsia" w:cstheme="minorEastAsia"/>
          <w:color w:val="auto"/>
          <w:spacing w:val="0"/>
          <w:position w:val="0"/>
          <w:sz w:val="24"/>
          <w:highlight w:val="none"/>
          <w:shd w:val="clear" w:fill="auto"/>
          <w:lang w:val="en-US" w:eastAsia="zh-CN"/>
        </w:rPr>
        <w:t>0394-8106517、13525741688</w:t>
      </w:r>
      <w:r>
        <w:rPr>
          <w:rFonts w:hint="eastAsia" w:asciiTheme="minorEastAsia" w:hAnsiTheme="minorEastAsia" w:eastAsiaTheme="minorEastAsia" w:cstheme="minorEastAsia"/>
          <w:color w:val="auto"/>
          <w:spacing w:val="0"/>
          <w:position w:val="0"/>
          <w:sz w:val="24"/>
          <w:highlight w:val="none"/>
          <w:shd w:val="clear" w:fill="auto"/>
        </w:rPr>
        <w:t>　　　　　　　　</w:t>
      </w:r>
    </w:p>
    <w:p w14:paraId="14332B8F">
      <w:pPr>
        <w:keepNext w:val="0"/>
        <w:keepLines w:val="0"/>
        <w:pageBreakBefore w:val="0"/>
        <w:widowControl w:val="0"/>
        <w:shd w:val="clear" w:color="auto" w:fill="auto"/>
        <w:kinsoku/>
        <w:wordWrap/>
        <w:overflowPunct/>
        <w:topLinePunct w:val="0"/>
        <w:autoSpaceDE/>
        <w:autoSpaceDN/>
        <w:bidi w:val="0"/>
        <w:spacing w:line="360" w:lineRule="auto"/>
        <w:ind w:firstLine="420" w:firstLineChars="200"/>
        <w:jc w:val="both"/>
        <w:textAlignment w:val="auto"/>
        <w:outlineLvl w:val="1"/>
        <w:rPr>
          <w:rFonts w:hint="eastAsia" w:asciiTheme="minorEastAsia" w:hAnsiTheme="minorEastAsia" w:eastAsiaTheme="minorEastAsia" w:cstheme="minorEastAsia"/>
          <w:sz w:val="24"/>
          <w:szCs w:val="24"/>
          <w:highlight w:val="none"/>
        </w:rPr>
      </w:pPr>
      <w:bookmarkStart w:id="4" w:name="_Toc31013"/>
      <w:r>
        <w:rPr>
          <w:rFonts w:hint="eastAsia" w:asciiTheme="minorEastAsia" w:hAnsiTheme="minorEastAsia" w:eastAsiaTheme="minorEastAsia" w:cstheme="minorEastAsia"/>
          <w:highlight w:val="none"/>
        </w:rPr>
        <w:t>3.</w:t>
      </w:r>
      <w:r>
        <w:rPr>
          <w:rFonts w:hint="eastAsia" w:asciiTheme="minorEastAsia" w:hAnsiTheme="minorEastAsia" w:eastAsiaTheme="minorEastAsia" w:cstheme="minorEastAsia"/>
          <w:sz w:val="24"/>
          <w:szCs w:val="24"/>
          <w:highlight w:val="none"/>
        </w:rPr>
        <w:t>监督单位：</w:t>
      </w:r>
      <w:r>
        <w:rPr>
          <w:rFonts w:hint="eastAsia" w:asciiTheme="minorEastAsia" w:hAnsiTheme="minorEastAsia" w:eastAsiaTheme="minorEastAsia" w:cstheme="minorEastAsia"/>
          <w:bCs/>
          <w:sz w:val="24"/>
          <w:szCs w:val="24"/>
          <w:highlight w:val="none"/>
        </w:rPr>
        <w:t>项城市财政局政府采购监督管理科</w:t>
      </w:r>
      <w:bookmarkEnd w:id="4"/>
    </w:p>
    <w:p w14:paraId="3716D1C0">
      <w:pPr>
        <w:pStyle w:val="34"/>
        <w:keepNext w:val="0"/>
        <w:keepLines w:val="0"/>
        <w:pageBreakBefore w:val="0"/>
        <w:widowControl w:val="0"/>
        <w:shd w:val="clear" w:color="auto" w:fill="auto"/>
        <w:kinsoku/>
        <w:wordWrap/>
        <w:overflowPunct/>
        <w:topLinePunct w:val="0"/>
        <w:autoSpaceDE/>
        <w:autoSpaceDN/>
        <w:bidi w:val="0"/>
        <w:spacing w:after="0" w:line="360" w:lineRule="auto"/>
        <w:ind w:firstLine="480" w:firstLineChars="200"/>
        <w:jc w:val="both"/>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联系方式：</w:t>
      </w:r>
      <w:r>
        <w:rPr>
          <w:rFonts w:hint="eastAsia" w:asciiTheme="minorEastAsia" w:hAnsiTheme="minorEastAsia" w:eastAsiaTheme="minorEastAsia" w:cstheme="minorEastAsia"/>
          <w:bCs/>
          <w:sz w:val="24"/>
          <w:szCs w:val="24"/>
          <w:highlight w:val="none"/>
        </w:rPr>
        <w:t>0394-4315676</w:t>
      </w:r>
      <w:r>
        <w:rPr>
          <w:rFonts w:hint="eastAsia" w:asciiTheme="minorEastAsia" w:hAnsiTheme="minorEastAsia" w:eastAsiaTheme="minorEastAsia" w:cstheme="minorEastAsia"/>
          <w:i w:val="0"/>
          <w:iCs w:val="0"/>
          <w:sz w:val="24"/>
          <w:szCs w:val="24"/>
          <w:highlight w:val="none"/>
          <w:lang w:val="en-US" w:eastAsia="zh-CN"/>
        </w:rPr>
        <w:t xml:space="preserve">  </w:t>
      </w:r>
    </w:p>
    <w:p w14:paraId="34C2CA55">
      <w:pPr>
        <w:spacing w:before="0" w:after="0" w:line="240" w:lineRule="auto"/>
        <w:ind w:left="0" w:right="0" w:firstLine="420"/>
        <w:jc w:val="left"/>
        <w:rPr>
          <w:rFonts w:hint="eastAsia" w:asciiTheme="minorEastAsia" w:hAnsiTheme="minorEastAsia" w:eastAsiaTheme="minorEastAsia" w:cstheme="minorEastAsia"/>
          <w:color w:val="auto"/>
          <w:spacing w:val="0"/>
          <w:position w:val="0"/>
          <w:sz w:val="22"/>
          <w:highlight w:val="none"/>
          <w:shd w:val="clear" w:fill="auto"/>
        </w:rPr>
      </w:pPr>
    </w:p>
    <w:p w14:paraId="7AF9CA42">
      <w:pPr>
        <w:spacing w:before="0" w:after="120" w:line="360" w:lineRule="auto"/>
        <w:ind w:right="0" w:firstLine="3600" w:firstLineChars="1500"/>
        <w:jc w:val="right"/>
        <w:rPr>
          <w:rFonts w:hint="eastAsia" w:asciiTheme="minorEastAsia" w:hAnsiTheme="minorEastAsia" w:eastAsiaTheme="minorEastAsia" w:cstheme="minorEastAsia"/>
          <w:color w:val="auto"/>
          <w:spacing w:val="0"/>
          <w:position w:val="0"/>
          <w:sz w:val="24"/>
          <w:highlight w:val="none"/>
          <w:shd w:val="clear" w:fill="auto"/>
        </w:rPr>
      </w:pPr>
    </w:p>
    <w:p w14:paraId="75CC005C">
      <w:pPr>
        <w:spacing w:before="0" w:after="120" w:line="360" w:lineRule="auto"/>
        <w:ind w:right="0" w:firstLine="3600" w:firstLineChars="1500"/>
        <w:jc w:val="right"/>
        <w:rPr>
          <w:rFonts w:hint="eastAsia" w:asciiTheme="minorEastAsia" w:hAnsiTheme="minorEastAsia" w:eastAsiaTheme="minorEastAsia" w:cstheme="minorEastAsia"/>
          <w:color w:val="auto"/>
          <w:spacing w:val="0"/>
          <w:position w:val="0"/>
          <w:sz w:val="24"/>
          <w:highlight w:val="none"/>
          <w:shd w:val="clear" w:fill="auto"/>
        </w:rPr>
      </w:pPr>
    </w:p>
    <w:p w14:paraId="12103D00">
      <w:pPr>
        <w:spacing w:before="0" w:after="120" w:line="360" w:lineRule="auto"/>
        <w:ind w:right="0" w:firstLine="3600" w:firstLineChars="1500"/>
        <w:jc w:val="right"/>
        <w:rPr>
          <w:rFonts w:hint="eastAsia" w:asciiTheme="minorEastAsia" w:hAnsiTheme="minorEastAsia" w:eastAsiaTheme="minorEastAsia" w:cstheme="minorEastAsia"/>
          <w:color w:val="auto"/>
          <w:spacing w:val="0"/>
          <w:position w:val="0"/>
          <w:sz w:val="24"/>
          <w:highlight w:val="none"/>
          <w:shd w:val="clear" w:fill="auto"/>
        </w:rPr>
      </w:pPr>
    </w:p>
    <w:p w14:paraId="6555CEE4">
      <w:pPr>
        <w:spacing w:before="0" w:after="120" w:line="360" w:lineRule="auto"/>
        <w:ind w:right="0" w:firstLine="3600" w:firstLineChars="1500"/>
        <w:jc w:val="right"/>
        <w:rPr>
          <w:rFonts w:hint="eastAsia" w:asciiTheme="minorEastAsia" w:hAnsiTheme="minorEastAsia" w:eastAsiaTheme="minorEastAsia" w:cstheme="minorEastAsia"/>
          <w:color w:val="auto"/>
          <w:spacing w:val="0"/>
          <w:position w:val="0"/>
          <w:sz w:val="24"/>
          <w:highlight w:val="none"/>
          <w:shd w:val="clear" w:fill="auto"/>
        </w:rPr>
      </w:pPr>
    </w:p>
    <w:p w14:paraId="3AF7EE6E">
      <w:pPr>
        <w:spacing w:before="0" w:after="120" w:line="360" w:lineRule="auto"/>
        <w:ind w:right="0" w:firstLine="3600" w:firstLineChars="1500"/>
        <w:jc w:val="right"/>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rPr>
        <w:t>周口市公共资源交易中心政府采购中心</w:t>
      </w:r>
    </w:p>
    <w:p w14:paraId="4DDC36EC">
      <w:pPr>
        <w:tabs>
          <w:tab w:val="left" w:pos="0"/>
          <w:tab w:val="left" w:pos="993"/>
          <w:tab w:val="left" w:pos="1134"/>
        </w:tabs>
        <w:spacing w:before="0" w:after="0" w:line="240" w:lineRule="auto"/>
        <w:ind w:left="0" w:right="0" w:firstLine="6748" w:firstLineChars="2812"/>
        <w:jc w:val="both"/>
        <w:rPr>
          <w:rFonts w:hint="eastAsia" w:asciiTheme="minorEastAsia" w:hAnsiTheme="minorEastAsia" w:eastAsiaTheme="minorEastAsia" w:cstheme="minorEastAsia"/>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highlight w:val="none"/>
          <w:shd w:val="clear" w:fill="auto"/>
          <w:lang w:val="en-US" w:eastAsia="zh-CN"/>
        </w:rPr>
        <w:t>2026</w:t>
      </w:r>
      <w:r>
        <w:rPr>
          <w:rFonts w:hint="eastAsia" w:asciiTheme="minorEastAsia" w:hAnsiTheme="minorEastAsia" w:eastAsiaTheme="minorEastAsia" w:cstheme="minorEastAsia"/>
          <w:color w:val="auto"/>
          <w:spacing w:val="0"/>
          <w:position w:val="0"/>
          <w:sz w:val="24"/>
          <w:highlight w:val="none"/>
          <w:shd w:val="clear" w:fill="auto"/>
        </w:rPr>
        <w:t>年</w:t>
      </w:r>
      <w:r>
        <w:rPr>
          <w:rFonts w:hint="eastAsia" w:asciiTheme="minorEastAsia" w:hAnsiTheme="minorEastAsia" w:eastAsiaTheme="minorEastAsia" w:cstheme="minorEastAsia"/>
          <w:color w:val="000000"/>
          <w:spacing w:val="0"/>
          <w:position w:val="0"/>
          <w:sz w:val="24"/>
          <w:highlight w:val="none"/>
          <w:shd w:val="clear" w:fill="auto"/>
          <w:lang w:val="en-US" w:eastAsia="zh-CN"/>
        </w:rPr>
        <w:t>8</w:t>
      </w:r>
      <w:r>
        <w:rPr>
          <w:rFonts w:hint="eastAsia" w:asciiTheme="minorEastAsia" w:hAnsiTheme="minorEastAsia" w:eastAsiaTheme="minorEastAsia" w:cstheme="minorEastAsia"/>
          <w:color w:val="auto"/>
          <w:spacing w:val="0"/>
          <w:position w:val="0"/>
          <w:sz w:val="24"/>
          <w:highlight w:val="none"/>
          <w:shd w:val="clear" w:fill="auto"/>
        </w:rPr>
        <w:t>月</w:t>
      </w:r>
      <w:r>
        <w:rPr>
          <w:rFonts w:hint="eastAsia" w:asciiTheme="minorEastAsia" w:hAnsiTheme="minorEastAsia" w:eastAsiaTheme="minorEastAsia" w:cstheme="minorEastAsia"/>
          <w:color w:val="000000"/>
          <w:spacing w:val="0"/>
          <w:position w:val="0"/>
          <w:sz w:val="24"/>
          <w:highlight w:val="none"/>
          <w:shd w:val="clear" w:fill="auto"/>
          <w:lang w:val="en-US" w:eastAsia="zh-CN"/>
        </w:rPr>
        <w:t>12</w:t>
      </w:r>
      <w:r>
        <w:rPr>
          <w:rFonts w:hint="eastAsia" w:asciiTheme="minorEastAsia" w:hAnsiTheme="minorEastAsia" w:eastAsiaTheme="minorEastAsia" w:cstheme="minorEastAsia"/>
          <w:color w:val="auto"/>
          <w:spacing w:val="0"/>
          <w:position w:val="0"/>
          <w:sz w:val="24"/>
          <w:highlight w:val="none"/>
          <w:shd w:val="clear" w:fill="auto"/>
        </w:rPr>
        <w:t>日</w:t>
      </w:r>
    </w:p>
    <w:p w14:paraId="68887681">
      <w:pPr>
        <w:pStyle w:val="20"/>
        <w:adjustRightInd w:val="0"/>
        <w:spacing w:line="360" w:lineRule="auto"/>
        <w:ind w:firstLine="3360" w:firstLineChars="1400"/>
        <w:rPr>
          <w:rFonts w:hint="eastAsia" w:ascii="宋体" w:hAnsi="宋体" w:eastAsia="宋体" w:cs="宋体"/>
          <w:highlight w:val="none"/>
        </w:rPr>
      </w:pPr>
      <w:r>
        <w:rPr>
          <w:rFonts w:hint="eastAsia" w:ascii="宋体" w:hAnsi="宋体" w:eastAsia="宋体" w:cs="宋体"/>
          <w:i w:val="0"/>
          <w:iCs w:val="0"/>
          <w:sz w:val="24"/>
          <w:szCs w:val="24"/>
          <w:highlight w:val="none"/>
        </w:rPr>
        <w:t>　　</w:t>
      </w:r>
    </w:p>
    <w:p w14:paraId="77872449">
      <w:pPr>
        <w:pStyle w:val="25"/>
        <w:adjustRightInd w:val="0"/>
        <w:snapToGrid w:val="0"/>
        <w:spacing w:line="360" w:lineRule="auto"/>
        <w:ind w:firstLine="0" w:firstLineChars="0"/>
        <w:rPr>
          <w:highlight w:val="none"/>
        </w:rPr>
      </w:pPr>
    </w:p>
    <w:p w14:paraId="631058EA">
      <w:pPr>
        <w:pStyle w:val="25"/>
        <w:ind w:firstLine="0" w:firstLineChars="0"/>
        <w:rPr>
          <w:highlight w:val="none"/>
        </w:rPr>
      </w:pPr>
    </w:p>
    <w:p w14:paraId="3BA0DDDB">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A6CC4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B02233D">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704C42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5075CA43">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6C3240FD">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1BB2E6F0">
            <w:pPr>
              <w:rPr>
                <w:rFonts w:ascii="宋体" w:hAnsi="宋体" w:cs="宋体"/>
                <w:sz w:val="24"/>
                <w:highlight w:val="none"/>
              </w:rPr>
            </w:pPr>
            <w:r>
              <w:rPr>
                <w:rFonts w:hint="eastAsia" w:ascii="宋体" w:hAnsi="宋体" w:cs="宋体"/>
                <w:sz w:val="24"/>
                <w:highlight w:val="none"/>
              </w:rPr>
              <w:t>内  容</w:t>
            </w:r>
          </w:p>
        </w:tc>
      </w:tr>
      <w:tr w14:paraId="1CF277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336ED8F">
            <w:pPr>
              <w:numPr>
                <w:ilvl w:val="0"/>
                <w:numId w:val="1"/>
              </w:numPr>
              <w:spacing w:beforeLines="50"/>
              <w:jc w:val="center"/>
              <w:rPr>
                <w:rFonts w:ascii="宋体" w:hAnsi="宋体" w:cs="宋体"/>
                <w:sz w:val="24"/>
                <w:highlight w:val="none"/>
              </w:rPr>
            </w:pPr>
          </w:p>
        </w:tc>
        <w:tc>
          <w:tcPr>
            <w:tcW w:w="1995" w:type="dxa"/>
            <w:vAlign w:val="center"/>
          </w:tcPr>
          <w:p w14:paraId="2FAA94C7">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38206D78">
            <w:pPr>
              <w:spacing w:before="0" w:after="0" w:line="240" w:lineRule="auto"/>
              <w:ind w:left="0" w:right="0" w:firstLine="0"/>
              <w:jc w:val="both"/>
              <w:rPr>
                <w:rFonts w:hint="eastAsia" w:asciiTheme="minorEastAsia" w:hAnsiTheme="minorEastAsia" w:eastAsiaTheme="minorEastAsia" w:cstheme="minorEastAsia"/>
                <w:color w:val="000000"/>
                <w:spacing w:val="0"/>
                <w:position w:val="0"/>
                <w:sz w:val="24"/>
                <w:highlight w:val="none"/>
                <w:shd w:val="clear" w:fill="auto"/>
              </w:rPr>
            </w:pPr>
            <w:r>
              <w:rPr>
                <w:rFonts w:hint="eastAsia" w:asciiTheme="minorEastAsia" w:hAnsiTheme="minorEastAsia" w:eastAsiaTheme="minorEastAsia" w:cstheme="minorEastAsia"/>
                <w:color w:val="000000"/>
                <w:spacing w:val="0"/>
                <w:position w:val="0"/>
                <w:sz w:val="24"/>
                <w:highlight w:val="none"/>
                <w:shd w:val="clear" w:fill="auto"/>
              </w:rPr>
              <w:t>项目名称：</w:t>
            </w:r>
            <w:r>
              <w:rPr>
                <w:rFonts w:hint="eastAsia" w:asciiTheme="minorEastAsia" w:hAnsiTheme="minorEastAsia" w:eastAsiaTheme="minorEastAsia" w:cstheme="minorEastAsia"/>
                <w:color w:val="000000"/>
                <w:spacing w:val="0"/>
                <w:position w:val="0"/>
                <w:sz w:val="24"/>
                <w:highlight w:val="none"/>
                <w:shd w:val="clear" w:fill="auto"/>
                <w:lang w:val="en-US" w:eastAsia="zh-CN"/>
              </w:rPr>
              <w:t>项城市第一人民医院内网安全管理系统及计算机类维护项目</w:t>
            </w:r>
            <w:r>
              <w:rPr>
                <w:rFonts w:hint="eastAsia" w:asciiTheme="minorEastAsia" w:hAnsiTheme="minorEastAsia" w:eastAsiaTheme="minorEastAsia" w:cstheme="minorEastAsia"/>
                <w:color w:val="000000"/>
                <w:spacing w:val="0"/>
                <w:position w:val="0"/>
                <w:sz w:val="24"/>
                <w:highlight w:val="none"/>
                <w:shd w:val="clear" w:fill="auto"/>
                <w:lang w:val="en-US" w:eastAsia="zh-CN"/>
              </w:rPr>
              <w:tab/>
            </w:r>
          </w:p>
          <w:p w14:paraId="4197F49B">
            <w:pPr>
              <w:spacing w:before="0" w:after="0" w:line="240" w:lineRule="auto"/>
              <w:ind w:left="0" w:right="0" w:firstLine="0"/>
              <w:jc w:val="both"/>
              <w:rPr>
                <w:rFonts w:hint="eastAsia" w:asciiTheme="minorEastAsia" w:hAnsiTheme="minorEastAsia" w:eastAsiaTheme="minorEastAsia" w:cstheme="minorEastAsia"/>
                <w:color w:val="000000"/>
                <w:spacing w:val="0"/>
                <w:position w:val="0"/>
                <w:sz w:val="24"/>
                <w:highlight w:val="none"/>
                <w:shd w:val="clear" w:fill="auto"/>
              </w:rPr>
            </w:pPr>
            <w:r>
              <w:rPr>
                <w:rFonts w:hint="eastAsia" w:asciiTheme="minorEastAsia" w:hAnsiTheme="minorEastAsia" w:eastAsiaTheme="minorEastAsia" w:cstheme="minorEastAsia"/>
                <w:color w:val="000000"/>
                <w:spacing w:val="0"/>
                <w:position w:val="0"/>
                <w:sz w:val="24"/>
                <w:highlight w:val="none"/>
                <w:shd w:val="clear" w:fill="auto"/>
              </w:rPr>
              <w:t>采购内容：</w:t>
            </w:r>
            <w:r>
              <w:rPr>
                <w:rFonts w:hint="eastAsia" w:asciiTheme="minorEastAsia" w:hAnsiTheme="minorEastAsia" w:eastAsiaTheme="minorEastAsia" w:cstheme="minorEastAsia"/>
                <w:color w:val="000000"/>
                <w:spacing w:val="0"/>
                <w:position w:val="0"/>
                <w:sz w:val="24"/>
                <w:highlight w:val="none"/>
                <w:shd w:val="clear" w:fill="auto"/>
                <w:lang w:val="en-US" w:eastAsia="zh-CN"/>
              </w:rPr>
              <w:t>项城市第一人民医院内网安全管理系统及计算机类维护项目</w:t>
            </w:r>
            <w:r>
              <w:rPr>
                <w:rFonts w:hint="eastAsia" w:asciiTheme="minorEastAsia" w:hAnsiTheme="minorEastAsia" w:eastAsiaTheme="minorEastAsia" w:cstheme="minorEastAsia"/>
                <w:color w:val="000000"/>
                <w:spacing w:val="0"/>
                <w:position w:val="0"/>
                <w:sz w:val="24"/>
                <w:highlight w:val="none"/>
                <w:shd w:val="clear" w:fill="auto"/>
                <w:lang w:val="en-US" w:eastAsia="zh-CN"/>
              </w:rPr>
              <w:tab/>
            </w:r>
          </w:p>
          <w:p w14:paraId="6679AEBF">
            <w:pPr>
              <w:spacing w:before="0" w:after="0" w:line="240" w:lineRule="auto"/>
              <w:ind w:left="0" w:right="0" w:firstLine="0"/>
              <w:jc w:val="both"/>
              <w:rPr>
                <w:rFonts w:hint="eastAsia" w:asciiTheme="minorEastAsia" w:hAnsiTheme="minorEastAsia" w:eastAsiaTheme="minorEastAsia" w:cstheme="minorEastAsia"/>
                <w:color w:val="000000"/>
                <w:spacing w:val="0"/>
                <w:position w:val="0"/>
                <w:sz w:val="24"/>
                <w:highlight w:val="none"/>
                <w:shd w:val="clear" w:fill="auto"/>
              </w:rPr>
            </w:pPr>
            <w:r>
              <w:rPr>
                <w:rFonts w:hint="eastAsia" w:asciiTheme="minorEastAsia" w:hAnsiTheme="minorEastAsia" w:eastAsiaTheme="minorEastAsia" w:cstheme="minorEastAsia"/>
                <w:color w:val="000000"/>
                <w:spacing w:val="0"/>
                <w:position w:val="0"/>
                <w:sz w:val="24"/>
                <w:highlight w:val="none"/>
                <w:shd w:val="clear" w:fill="auto"/>
              </w:rPr>
              <w:t>采购人：</w:t>
            </w:r>
            <w:r>
              <w:rPr>
                <w:rFonts w:hint="eastAsia" w:asciiTheme="minorEastAsia" w:hAnsiTheme="minorEastAsia" w:eastAsiaTheme="minorEastAsia" w:cstheme="minorEastAsia"/>
                <w:color w:val="000000"/>
                <w:spacing w:val="0"/>
                <w:position w:val="0"/>
                <w:sz w:val="24"/>
                <w:highlight w:val="none"/>
                <w:shd w:val="clear" w:fill="auto"/>
                <w:lang w:val="en-US" w:eastAsia="zh-CN"/>
              </w:rPr>
              <w:t>项城市第一人民医院</w:t>
            </w:r>
          </w:p>
          <w:p w14:paraId="1B544B35">
            <w:pPr>
              <w:rPr>
                <w:rFonts w:ascii="宋体" w:hAnsi="宋体" w:cs="宋体"/>
                <w:color w:val="000000"/>
                <w:sz w:val="24"/>
                <w:highlight w:val="none"/>
              </w:rPr>
            </w:pPr>
            <w:r>
              <w:rPr>
                <w:rFonts w:hint="eastAsia" w:asciiTheme="minorEastAsia" w:hAnsiTheme="minorEastAsia" w:eastAsiaTheme="minorEastAsia" w:cstheme="minorEastAsia"/>
                <w:color w:val="000000"/>
                <w:spacing w:val="0"/>
                <w:position w:val="0"/>
                <w:sz w:val="24"/>
                <w:highlight w:val="none"/>
                <w:shd w:val="clear" w:fill="auto"/>
              </w:rPr>
              <w:t>采购代理机构：周口市公共资源交易中心政府采购中心</w:t>
            </w:r>
          </w:p>
        </w:tc>
      </w:tr>
      <w:tr w14:paraId="1172FB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8956AD5">
            <w:pPr>
              <w:numPr>
                <w:ilvl w:val="0"/>
                <w:numId w:val="1"/>
              </w:numPr>
              <w:spacing w:beforeLines="50"/>
              <w:jc w:val="center"/>
              <w:rPr>
                <w:rFonts w:ascii="宋体" w:hAnsi="宋体" w:cs="宋体"/>
                <w:sz w:val="24"/>
                <w:highlight w:val="none"/>
              </w:rPr>
            </w:pPr>
          </w:p>
        </w:tc>
        <w:tc>
          <w:tcPr>
            <w:tcW w:w="1995" w:type="dxa"/>
            <w:vAlign w:val="center"/>
          </w:tcPr>
          <w:p w14:paraId="6AF8CDB3">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779C0EC0">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1A17A3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81F80E5">
            <w:pPr>
              <w:numPr>
                <w:ilvl w:val="0"/>
                <w:numId w:val="1"/>
              </w:numPr>
              <w:spacing w:beforeLines="50"/>
              <w:jc w:val="center"/>
              <w:rPr>
                <w:rFonts w:ascii="宋体" w:hAnsi="宋体" w:cs="宋体"/>
                <w:sz w:val="24"/>
                <w:highlight w:val="none"/>
              </w:rPr>
            </w:pPr>
          </w:p>
        </w:tc>
        <w:tc>
          <w:tcPr>
            <w:tcW w:w="1995" w:type="dxa"/>
            <w:vAlign w:val="center"/>
          </w:tcPr>
          <w:p w14:paraId="29D2D3C6">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34609C78">
            <w:pPr>
              <w:rPr>
                <w:rFonts w:ascii="宋体" w:hAnsi="宋体" w:cs="宋体"/>
                <w:sz w:val="24"/>
                <w:highlight w:val="none"/>
              </w:rPr>
            </w:pPr>
            <w:r>
              <w:rPr>
                <w:rFonts w:hint="eastAsia" w:ascii="宋体" w:hAnsi="宋体" w:eastAsia="宋体" w:cs="宋体"/>
                <w:color w:val="auto"/>
                <w:spacing w:val="0"/>
                <w:position w:val="0"/>
                <w:sz w:val="24"/>
                <w:highlight w:val="none"/>
                <w:shd w:val="clear" w:fill="auto"/>
              </w:rPr>
              <w:t>无论报价和磋商的过程和结果如何，供应商</w:t>
            </w:r>
            <w:r>
              <w:rPr>
                <w:rFonts w:hint="eastAsia" w:ascii="宋体" w:hAnsi="宋体" w:eastAsia="宋体" w:cs="宋体"/>
                <w:color w:val="auto"/>
                <w:kern w:val="2"/>
                <w:sz w:val="24"/>
                <w:highlight w:val="none"/>
                <w:lang w:val="en-US" w:eastAsia="zh-CN" w:bidi="ar-SA"/>
              </w:rPr>
              <w:t>需承诺</w:t>
            </w:r>
            <w:r>
              <w:rPr>
                <w:rFonts w:hint="eastAsia" w:ascii="宋体" w:hAnsi="宋体" w:eastAsia="宋体" w:cs="宋体"/>
                <w:color w:val="auto"/>
                <w:spacing w:val="0"/>
                <w:position w:val="0"/>
                <w:sz w:val="24"/>
                <w:highlight w:val="none"/>
                <w:shd w:val="clear" w:fill="auto"/>
              </w:rPr>
              <w:t>自行承担所有与参加报价及磋商有关活动的全部费用。</w:t>
            </w:r>
            <w:r>
              <w:rPr>
                <w:rFonts w:hint="eastAsia" w:ascii="宋体" w:hAnsi="宋体" w:eastAsia="宋体" w:cs="宋体"/>
                <w:color w:val="auto"/>
                <w:kern w:val="2"/>
                <w:sz w:val="24"/>
                <w:highlight w:val="none"/>
                <w:lang w:val="en-US" w:eastAsia="zh-CN" w:bidi="ar-SA"/>
              </w:rPr>
              <w:t>招标组织人在任何情况下均无义务和责任承担上述费用。</w:t>
            </w:r>
          </w:p>
        </w:tc>
      </w:tr>
      <w:tr w14:paraId="719527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3C84D31B">
            <w:pPr>
              <w:numPr>
                <w:ilvl w:val="0"/>
                <w:numId w:val="1"/>
              </w:numPr>
              <w:spacing w:beforeLines="50"/>
              <w:rPr>
                <w:rFonts w:ascii="宋体" w:hAnsi="宋体" w:cs="宋体"/>
                <w:sz w:val="24"/>
                <w:highlight w:val="none"/>
              </w:rPr>
            </w:pPr>
          </w:p>
        </w:tc>
        <w:tc>
          <w:tcPr>
            <w:tcW w:w="1995" w:type="dxa"/>
            <w:vAlign w:val="center"/>
          </w:tcPr>
          <w:p w14:paraId="35A1D235">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7FFE8B6A">
            <w:pPr>
              <w:snapToGrid w:val="0"/>
              <w:rPr>
                <w:rFonts w:ascii="宋体" w:hAnsi="宋体" w:cs="宋体"/>
                <w:sz w:val="24"/>
                <w:highlight w:val="none"/>
              </w:rPr>
            </w:pPr>
            <w:r>
              <w:rPr>
                <w:rFonts w:hint="eastAsia" w:ascii="宋体" w:hAnsi="宋体" w:cs="宋体"/>
                <w:sz w:val="24"/>
                <w:highlight w:val="none"/>
              </w:rPr>
              <w:t>中文</w:t>
            </w:r>
          </w:p>
        </w:tc>
      </w:tr>
      <w:tr w14:paraId="1D1D8B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6384350">
            <w:pPr>
              <w:numPr>
                <w:ilvl w:val="0"/>
                <w:numId w:val="1"/>
              </w:numPr>
              <w:spacing w:beforeLines="50"/>
              <w:rPr>
                <w:rFonts w:ascii="宋体" w:hAnsi="宋体" w:cs="宋体"/>
                <w:sz w:val="24"/>
                <w:highlight w:val="none"/>
              </w:rPr>
            </w:pPr>
          </w:p>
        </w:tc>
        <w:tc>
          <w:tcPr>
            <w:tcW w:w="1995" w:type="dxa"/>
            <w:vAlign w:val="center"/>
          </w:tcPr>
          <w:p w14:paraId="09E97594">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32F8EC33">
            <w:pPr>
              <w:rPr>
                <w:rFonts w:ascii="宋体" w:hAnsi="宋体" w:cs="宋体"/>
                <w:sz w:val="24"/>
                <w:highlight w:val="none"/>
              </w:rPr>
            </w:pPr>
            <w:r>
              <w:rPr>
                <w:rFonts w:hint="eastAsia" w:ascii="宋体" w:hAnsi="宋体" w:cs="宋体"/>
                <w:sz w:val="24"/>
                <w:highlight w:val="none"/>
              </w:rPr>
              <w:t>人民币</w:t>
            </w:r>
          </w:p>
        </w:tc>
      </w:tr>
      <w:tr w14:paraId="55E2F0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AB36EB3">
            <w:pPr>
              <w:numPr>
                <w:ilvl w:val="0"/>
                <w:numId w:val="1"/>
              </w:numPr>
              <w:spacing w:beforeLines="50"/>
              <w:jc w:val="center"/>
              <w:rPr>
                <w:rFonts w:ascii="宋体" w:hAnsi="宋体" w:cs="宋体"/>
                <w:sz w:val="24"/>
                <w:highlight w:val="none"/>
              </w:rPr>
            </w:pPr>
          </w:p>
        </w:tc>
        <w:tc>
          <w:tcPr>
            <w:tcW w:w="1995" w:type="dxa"/>
            <w:vAlign w:val="center"/>
          </w:tcPr>
          <w:p w14:paraId="01B1EB5C">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336FB561">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2421FF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E9CD92B">
            <w:pPr>
              <w:numPr>
                <w:ilvl w:val="0"/>
                <w:numId w:val="1"/>
              </w:numPr>
              <w:spacing w:beforeLines="50"/>
              <w:jc w:val="center"/>
              <w:rPr>
                <w:rFonts w:ascii="宋体" w:hAnsi="宋体" w:cs="宋体"/>
                <w:sz w:val="24"/>
                <w:highlight w:val="none"/>
              </w:rPr>
            </w:pPr>
          </w:p>
        </w:tc>
        <w:tc>
          <w:tcPr>
            <w:tcW w:w="1995" w:type="dxa"/>
            <w:vAlign w:val="center"/>
          </w:tcPr>
          <w:p w14:paraId="13C9F195">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0FE40634">
            <w:pPr>
              <w:rPr>
                <w:rFonts w:ascii="宋体" w:hAnsi="宋体" w:cs="宋体"/>
                <w:sz w:val="24"/>
                <w:highlight w:val="none"/>
              </w:rPr>
            </w:pPr>
            <w:r>
              <w:rPr>
                <w:rFonts w:hint="eastAsia" w:ascii="宋体" w:hAnsi="宋体" w:cs="宋体"/>
                <w:sz w:val="24"/>
                <w:highlight w:val="none"/>
              </w:rPr>
              <w:t>响应文件递交截止期后60日内有效</w:t>
            </w:r>
          </w:p>
        </w:tc>
      </w:tr>
      <w:tr w14:paraId="7756A6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BD6A723">
            <w:pPr>
              <w:numPr>
                <w:ilvl w:val="0"/>
                <w:numId w:val="1"/>
              </w:numPr>
              <w:spacing w:beforeLines="50"/>
              <w:jc w:val="center"/>
              <w:rPr>
                <w:rFonts w:ascii="宋体" w:hAnsi="宋体" w:cs="宋体"/>
                <w:sz w:val="24"/>
                <w:highlight w:val="none"/>
              </w:rPr>
            </w:pPr>
          </w:p>
        </w:tc>
        <w:tc>
          <w:tcPr>
            <w:tcW w:w="1995" w:type="dxa"/>
            <w:vAlign w:val="center"/>
          </w:tcPr>
          <w:p w14:paraId="6C290C76">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6E9D761A">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D426D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47466AE">
            <w:pPr>
              <w:numPr>
                <w:ilvl w:val="0"/>
                <w:numId w:val="1"/>
              </w:numPr>
              <w:spacing w:beforeLines="50"/>
              <w:jc w:val="center"/>
              <w:rPr>
                <w:rFonts w:ascii="宋体" w:hAnsi="宋体" w:cs="宋体"/>
                <w:sz w:val="24"/>
                <w:highlight w:val="none"/>
              </w:rPr>
            </w:pPr>
          </w:p>
        </w:tc>
        <w:tc>
          <w:tcPr>
            <w:tcW w:w="1995" w:type="dxa"/>
            <w:vAlign w:val="center"/>
          </w:tcPr>
          <w:p w14:paraId="197F95C0">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30E2B3D6">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列明项目名称、本磋商文件编号、供应商名称及地址</w:t>
            </w:r>
          </w:p>
        </w:tc>
      </w:tr>
      <w:tr w14:paraId="62004A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44BD9C">
            <w:pPr>
              <w:numPr>
                <w:ilvl w:val="0"/>
                <w:numId w:val="1"/>
              </w:numPr>
              <w:spacing w:beforeLines="50"/>
              <w:jc w:val="center"/>
              <w:rPr>
                <w:rFonts w:ascii="宋体" w:hAnsi="宋体" w:cs="宋体"/>
                <w:sz w:val="24"/>
                <w:highlight w:val="none"/>
              </w:rPr>
            </w:pPr>
          </w:p>
        </w:tc>
        <w:tc>
          <w:tcPr>
            <w:tcW w:w="1995" w:type="dxa"/>
            <w:vAlign w:val="center"/>
          </w:tcPr>
          <w:p w14:paraId="61C51BDF">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6D15A399">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501593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0439CF5">
            <w:pPr>
              <w:numPr>
                <w:ilvl w:val="0"/>
                <w:numId w:val="1"/>
              </w:numPr>
              <w:spacing w:beforeLines="50"/>
              <w:jc w:val="center"/>
              <w:rPr>
                <w:rFonts w:ascii="宋体" w:hAnsi="宋体" w:cs="宋体"/>
                <w:sz w:val="24"/>
                <w:highlight w:val="none"/>
              </w:rPr>
            </w:pPr>
          </w:p>
        </w:tc>
        <w:tc>
          <w:tcPr>
            <w:tcW w:w="1995" w:type="dxa"/>
            <w:vAlign w:val="center"/>
          </w:tcPr>
          <w:p w14:paraId="12FE2BCC">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191D55AC">
            <w:pPr>
              <w:rPr>
                <w:rFonts w:ascii="宋体" w:hAnsi="宋体" w:cs="宋体"/>
                <w:sz w:val="24"/>
                <w:highlight w:val="none"/>
              </w:rPr>
            </w:pPr>
            <w:r>
              <w:rPr>
                <w:rFonts w:hint="eastAsia" w:ascii="宋体" w:hAnsi="宋体" w:cs="宋体"/>
                <w:sz w:val="24"/>
                <w:highlight w:val="none"/>
              </w:rPr>
              <w:t>无</w:t>
            </w:r>
          </w:p>
        </w:tc>
      </w:tr>
      <w:tr w14:paraId="7F0245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2AA2795">
            <w:pPr>
              <w:numPr>
                <w:ilvl w:val="0"/>
                <w:numId w:val="1"/>
              </w:numPr>
              <w:spacing w:beforeLines="50"/>
              <w:jc w:val="center"/>
              <w:rPr>
                <w:rFonts w:ascii="宋体" w:hAnsi="宋体" w:cs="宋体"/>
                <w:sz w:val="24"/>
                <w:highlight w:val="none"/>
              </w:rPr>
            </w:pPr>
          </w:p>
        </w:tc>
        <w:tc>
          <w:tcPr>
            <w:tcW w:w="1995" w:type="dxa"/>
            <w:vAlign w:val="center"/>
          </w:tcPr>
          <w:p w14:paraId="25A0031A">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6D062017">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6B8A41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F63C997">
            <w:pPr>
              <w:numPr>
                <w:ilvl w:val="0"/>
                <w:numId w:val="1"/>
              </w:numPr>
              <w:spacing w:beforeLines="50"/>
              <w:jc w:val="center"/>
              <w:rPr>
                <w:rFonts w:ascii="宋体" w:hAnsi="宋体" w:cs="宋体"/>
                <w:sz w:val="24"/>
                <w:highlight w:val="none"/>
              </w:rPr>
            </w:pPr>
          </w:p>
        </w:tc>
        <w:tc>
          <w:tcPr>
            <w:tcW w:w="1995" w:type="dxa"/>
            <w:vAlign w:val="center"/>
          </w:tcPr>
          <w:p w14:paraId="616C02D1">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2522FAC8">
            <w:pPr>
              <w:rPr>
                <w:rFonts w:ascii="宋体" w:hAnsi="宋体" w:cs="宋体"/>
                <w:sz w:val="24"/>
                <w:highlight w:val="none"/>
              </w:rPr>
            </w:pP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2026</w:t>
            </w:r>
            <w:r>
              <w:rPr>
                <w:rFonts w:hint="eastAsia" w:asciiTheme="minorEastAsia" w:hAnsiTheme="minorEastAsia" w:eastAsiaTheme="minorEastAsia" w:cstheme="minorEastAsia"/>
                <w:color w:val="auto"/>
                <w:spacing w:val="0"/>
                <w:position w:val="0"/>
                <w:sz w:val="24"/>
                <w:highlight w:val="none"/>
                <w:u w:val="single"/>
                <w:shd w:val="clear" w:fill="auto"/>
              </w:rPr>
              <w:t>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8</w:t>
            </w:r>
            <w:r>
              <w:rPr>
                <w:rFonts w:hint="eastAsia" w:asciiTheme="minorEastAsia" w:hAnsiTheme="minorEastAsia" w:eastAsiaTheme="minorEastAsia" w:cstheme="minorEastAsia"/>
                <w:color w:val="auto"/>
                <w:spacing w:val="0"/>
                <w:position w:val="0"/>
                <w:sz w:val="24"/>
                <w:highlight w:val="none"/>
                <w:u w:val="single"/>
                <w:shd w:val="clear" w:fill="auto"/>
              </w:rPr>
              <w:t>月</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24</w:t>
            </w:r>
            <w:r>
              <w:rPr>
                <w:rFonts w:hint="eastAsia" w:asciiTheme="minorEastAsia" w:hAnsiTheme="minorEastAsia" w:eastAsiaTheme="minorEastAsia" w:cstheme="minorEastAsia"/>
                <w:color w:val="auto"/>
                <w:spacing w:val="0"/>
                <w:position w:val="0"/>
                <w:sz w:val="24"/>
                <w:highlight w:val="none"/>
                <w:u w:val="single"/>
                <w:shd w:val="clear" w:fill="auto"/>
              </w:rPr>
              <w:t>日</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10</w:t>
            </w:r>
            <w:r>
              <w:rPr>
                <w:rFonts w:hint="eastAsia" w:asciiTheme="minorEastAsia" w:hAnsiTheme="minorEastAsia" w:eastAsiaTheme="minorEastAsia" w:cstheme="minorEastAsia"/>
                <w:color w:val="auto"/>
                <w:spacing w:val="0"/>
                <w:position w:val="0"/>
                <w:sz w:val="24"/>
                <w:highlight w:val="none"/>
                <w:u w:val="single"/>
                <w:shd w:val="clear" w:fill="auto"/>
              </w:rPr>
              <w:t>点</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00</w:t>
            </w:r>
            <w:r>
              <w:rPr>
                <w:rFonts w:hint="eastAsia" w:asciiTheme="minorEastAsia" w:hAnsiTheme="minorEastAsia" w:eastAsiaTheme="minorEastAsia" w:cstheme="minorEastAsia"/>
                <w:color w:val="auto"/>
                <w:spacing w:val="0"/>
                <w:position w:val="0"/>
                <w:sz w:val="24"/>
                <w:highlight w:val="none"/>
                <w:u w:val="single"/>
                <w:shd w:val="clear" w:fill="auto"/>
              </w:rPr>
              <w:t>分</w:t>
            </w:r>
            <w:r>
              <w:rPr>
                <w:rFonts w:hint="eastAsia" w:asciiTheme="minorEastAsia" w:hAnsiTheme="minorEastAsia" w:eastAsiaTheme="minorEastAsia" w:cstheme="minorEastAsia"/>
                <w:color w:val="auto"/>
                <w:spacing w:val="0"/>
                <w:position w:val="0"/>
                <w:sz w:val="24"/>
                <w:highlight w:val="none"/>
                <w:shd w:val="clear" w:fill="auto"/>
              </w:rPr>
              <w:t>（北京时间）</w:t>
            </w:r>
            <w:r>
              <w:rPr>
                <w:rFonts w:hint="eastAsia" w:ascii="宋体" w:hAnsi="宋体" w:cs="宋体"/>
                <w:sz w:val="24"/>
                <w:highlight w:val="none"/>
              </w:rPr>
              <w:t xml:space="preserve"> </w:t>
            </w:r>
          </w:p>
        </w:tc>
      </w:tr>
      <w:tr w14:paraId="5E64C4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E3201DD">
            <w:pPr>
              <w:numPr>
                <w:ilvl w:val="0"/>
                <w:numId w:val="1"/>
              </w:numPr>
              <w:spacing w:beforeLines="50"/>
              <w:jc w:val="center"/>
              <w:rPr>
                <w:rFonts w:ascii="宋体" w:hAnsi="宋体" w:cs="宋体"/>
                <w:sz w:val="24"/>
                <w:highlight w:val="none"/>
              </w:rPr>
            </w:pPr>
          </w:p>
        </w:tc>
        <w:tc>
          <w:tcPr>
            <w:tcW w:w="1995" w:type="dxa"/>
            <w:vAlign w:val="center"/>
          </w:tcPr>
          <w:p w14:paraId="1926C9F1">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3462C13E">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60332F71">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083CA21E">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628334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1639D29">
            <w:pPr>
              <w:numPr>
                <w:ilvl w:val="0"/>
                <w:numId w:val="1"/>
              </w:numPr>
              <w:spacing w:beforeLines="50"/>
              <w:jc w:val="center"/>
              <w:rPr>
                <w:rFonts w:ascii="宋体" w:hAnsi="宋体" w:cs="宋体"/>
                <w:sz w:val="24"/>
                <w:highlight w:val="none"/>
              </w:rPr>
            </w:pPr>
          </w:p>
        </w:tc>
        <w:tc>
          <w:tcPr>
            <w:tcW w:w="1995" w:type="dxa"/>
            <w:vAlign w:val="center"/>
          </w:tcPr>
          <w:p w14:paraId="494EC5EA">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0467B519">
            <w:pPr>
              <w:tabs>
                <w:tab w:val="left" w:pos="8640"/>
              </w:tabs>
              <w:rPr>
                <w:rFonts w:ascii="宋体" w:hAnsi="宋体" w:cs="宋体"/>
                <w:sz w:val="24"/>
                <w:highlight w:val="none"/>
              </w:rPr>
            </w:pP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2026</w:t>
            </w:r>
            <w:r>
              <w:rPr>
                <w:rFonts w:hint="eastAsia" w:asciiTheme="minorEastAsia" w:hAnsiTheme="minorEastAsia" w:eastAsiaTheme="minorEastAsia" w:cstheme="minorEastAsia"/>
                <w:color w:val="auto"/>
                <w:spacing w:val="0"/>
                <w:position w:val="0"/>
                <w:sz w:val="24"/>
                <w:highlight w:val="none"/>
                <w:u w:val="single"/>
                <w:shd w:val="clear" w:fill="auto"/>
              </w:rPr>
              <w:t>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8</w:t>
            </w:r>
            <w:r>
              <w:rPr>
                <w:rFonts w:hint="eastAsia" w:asciiTheme="minorEastAsia" w:hAnsiTheme="minorEastAsia" w:eastAsiaTheme="minorEastAsia" w:cstheme="minorEastAsia"/>
                <w:color w:val="auto"/>
                <w:spacing w:val="0"/>
                <w:position w:val="0"/>
                <w:sz w:val="24"/>
                <w:highlight w:val="none"/>
                <w:u w:val="single"/>
                <w:shd w:val="clear" w:fill="auto"/>
              </w:rPr>
              <w:t>月</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24</w:t>
            </w:r>
            <w:bookmarkStart w:id="9" w:name="_GoBack"/>
            <w:bookmarkEnd w:id="9"/>
            <w:r>
              <w:rPr>
                <w:rFonts w:hint="eastAsia" w:asciiTheme="minorEastAsia" w:hAnsiTheme="minorEastAsia" w:eastAsiaTheme="minorEastAsia" w:cstheme="minorEastAsia"/>
                <w:color w:val="auto"/>
                <w:spacing w:val="0"/>
                <w:position w:val="0"/>
                <w:sz w:val="24"/>
                <w:highlight w:val="none"/>
                <w:u w:val="single"/>
                <w:shd w:val="clear" w:fill="auto"/>
              </w:rPr>
              <w:t>日</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10</w:t>
            </w:r>
            <w:r>
              <w:rPr>
                <w:rFonts w:hint="eastAsia" w:asciiTheme="minorEastAsia" w:hAnsiTheme="minorEastAsia" w:eastAsiaTheme="minorEastAsia" w:cstheme="minorEastAsia"/>
                <w:color w:val="auto"/>
                <w:spacing w:val="0"/>
                <w:position w:val="0"/>
                <w:sz w:val="24"/>
                <w:highlight w:val="none"/>
                <w:u w:val="single"/>
                <w:shd w:val="clear" w:fill="auto"/>
              </w:rPr>
              <w:t>点</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00</w:t>
            </w:r>
            <w:r>
              <w:rPr>
                <w:rFonts w:hint="eastAsia" w:asciiTheme="minorEastAsia" w:hAnsiTheme="minorEastAsia" w:eastAsiaTheme="minorEastAsia" w:cstheme="minorEastAsia"/>
                <w:color w:val="auto"/>
                <w:spacing w:val="0"/>
                <w:position w:val="0"/>
                <w:sz w:val="24"/>
                <w:highlight w:val="none"/>
                <w:u w:val="single"/>
                <w:shd w:val="clear" w:fill="auto"/>
              </w:rPr>
              <w:t>分</w:t>
            </w:r>
            <w:r>
              <w:rPr>
                <w:rFonts w:hint="eastAsia" w:asciiTheme="minorEastAsia" w:hAnsiTheme="minorEastAsia" w:eastAsiaTheme="minorEastAsia" w:cstheme="minorEastAsia"/>
                <w:color w:val="auto"/>
                <w:spacing w:val="0"/>
                <w:position w:val="0"/>
                <w:sz w:val="24"/>
                <w:highlight w:val="none"/>
                <w:shd w:val="clear" w:fill="auto"/>
              </w:rPr>
              <w:t>（北京时间）</w:t>
            </w:r>
          </w:p>
        </w:tc>
      </w:tr>
      <w:tr w14:paraId="0983E0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5CBDE60">
            <w:pPr>
              <w:numPr>
                <w:ilvl w:val="0"/>
                <w:numId w:val="1"/>
              </w:numPr>
              <w:spacing w:beforeLines="50"/>
              <w:jc w:val="center"/>
              <w:rPr>
                <w:rFonts w:ascii="宋体" w:hAnsi="宋体" w:cs="宋体"/>
                <w:sz w:val="24"/>
                <w:highlight w:val="none"/>
              </w:rPr>
            </w:pPr>
          </w:p>
        </w:tc>
        <w:tc>
          <w:tcPr>
            <w:tcW w:w="1995" w:type="dxa"/>
            <w:vAlign w:val="center"/>
          </w:tcPr>
          <w:p w14:paraId="627534AA">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28203178">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2792AC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210251E">
            <w:pPr>
              <w:numPr>
                <w:ilvl w:val="0"/>
                <w:numId w:val="1"/>
              </w:numPr>
              <w:spacing w:beforeLines="50"/>
              <w:jc w:val="center"/>
              <w:rPr>
                <w:rFonts w:ascii="宋体" w:hAnsi="宋体" w:cs="宋体"/>
                <w:sz w:val="24"/>
                <w:highlight w:val="none"/>
              </w:rPr>
            </w:pPr>
          </w:p>
        </w:tc>
        <w:tc>
          <w:tcPr>
            <w:tcW w:w="1995" w:type="dxa"/>
            <w:vAlign w:val="center"/>
          </w:tcPr>
          <w:p w14:paraId="38A205FC">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22DFF072">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7CA5B0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8A13336">
            <w:pPr>
              <w:numPr>
                <w:ilvl w:val="0"/>
                <w:numId w:val="1"/>
              </w:numPr>
              <w:spacing w:beforeLines="50"/>
              <w:jc w:val="center"/>
              <w:rPr>
                <w:rFonts w:ascii="宋体" w:hAnsi="宋体" w:cs="宋体"/>
                <w:sz w:val="24"/>
                <w:highlight w:val="none"/>
              </w:rPr>
            </w:pPr>
          </w:p>
        </w:tc>
        <w:tc>
          <w:tcPr>
            <w:tcW w:w="1995" w:type="dxa"/>
            <w:vAlign w:val="center"/>
          </w:tcPr>
          <w:p w14:paraId="120F3194">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4FED5435">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2EAFC612">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305B07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5661A1">
            <w:pPr>
              <w:numPr>
                <w:ilvl w:val="0"/>
                <w:numId w:val="1"/>
              </w:numPr>
              <w:spacing w:beforeLines="50"/>
              <w:jc w:val="center"/>
              <w:rPr>
                <w:rFonts w:ascii="宋体" w:hAnsi="宋体" w:cs="宋体"/>
                <w:sz w:val="24"/>
                <w:highlight w:val="none"/>
              </w:rPr>
            </w:pPr>
          </w:p>
        </w:tc>
        <w:tc>
          <w:tcPr>
            <w:tcW w:w="1995" w:type="dxa"/>
            <w:vAlign w:val="center"/>
          </w:tcPr>
          <w:p w14:paraId="4AB7899B">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5FFF1A55">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5AC3BD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D03BC77">
            <w:pPr>
              <w:numPr>
                <w:ilvl w:val="0"/>
                <w:numId w:val="1"/>
              </w:numPr>
              <w:spacing w:beforeLines="50"/>
              <w:jc w:val="center"/>
              <w:rPr>
                <w:rFonts w:ascii="宋体" w:hAnsi="宋体" w:cs="宋体"/>
                <w:sz w:val="24"/>
                <w:highlight w:val="none"/>
              </w:rPr>
            </w:pPr>
          </w:p>
        </w:tc>
        <w:tc>
          <w:tcPr>
            <w:tcW w:w="1995" w:type="dxa"/>
            <w:vAlign w:val="center"/>
          </w:tcPr>
          <w:p w14:paraId="599D7228">
            <w:pPr>
              <w:jc w:val="center"/>
              <w:rPr>
                <w:rFonts w:ascii="宋体" w:hAnsi="宋体" w:cs="宋体"/>
                <w:sz w:val="24"/>
                <w:highlight w:val="none"/>
              </w:rPr>
            </w:pPr>
            <w:r>
              <w:rPr>
                <w:rFonts w:hint="eastAsia" w:ascii="宋体" w:hAnsi="宋体" w:cs="宋体"/>
                <w:sz w:val="24"/>
                <w:highlight w:val="none"/>
              </w:rPr>
              <w:t>服务期限</w:t>
            </w:r>
          </w:p>
        </w:tc>
        <w:tc>
          <w:tcPr>
            <w:tcW w:w="6615" w:type="dxa"/>
            <w:vAlign w:val="center"/>
          </w:tcPr>
          <w:p w14:paraId="0D831BBF">
            <w:pPr>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2年</w:t>
            </w:r>
          </w:p>
        </w:tc>
      </w:tr>
      <w:tr w14:paraId="6FBD5A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3C3B71E">
            <w:pPr>
              <w:numPr>
                <w:ilvl w:val="0"/>
                <w:numId w:val="1"/>
              </w:numPr>
              <w:spacing w:beforeLines="50"/>
              <w:jc w:val="center"/>
              <w:rPr>
                <w:rFonts w:ascii="宋体" w:hAnsi="宋体" w:cs="宋体"/>
                <w:sz w:val="24"/>
                <w:highlight w:val="none"/>
              </w:rPr>
            </w:pPr>
          </w:p>
        </w:tc>
        <w:tc>
          <w:tcPr>
            <w:tcW w:w="1995" w:type="dxa"/>
            <w:vAlign w:val="center"/>
          </w:tcPr>
          <w:p w14:paraId="0B745A86">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w:t>
            </w:r>
          </w:p>
        </w:tc>
        <w:tc>
          <w:tcPr>
            <w:tcW w:w="6615" w:type="dxa"/>
            <w:vAlign w:val="center"/>
          </w:tcPr>
          <w:p w14:paraId="212BCB32">
            <w:pPr>
              <w:tabs>
                <w:tab w:val="left" w:pos="8640"/>
              </w:tabs>
              <w:jc w:val="left"/>
              <w:rPr>
                <w:rFonts w:ascii="宋体" w:hAnsi="宋体" w:cs="宋体"/>
                <w:sz w:val="24"/>
                <w:highlight w:val="none"/>
              </w:rPr>
            </w:pPr>
            <w:r>
              <w:rPr>
                <w:rFonts w:hint="eastAsia" w:ascii="宋体" w:hAnsi="宋体" w:cs="宋体"/>
                <w:sz w:val="24"/>
                <w:highlight w:val="none"/>
              </w:rPr>
              <w:t>分四期支付，每半年支付25%服务费。</w:t>
            </w:r>
          </w:p>
        </w:tc>
      </w:tr>
      <w:tr w14:paraId="4BB14F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335E3FC">
            <w:pPr>
              <w:numPr>
                <w:ilvl w:val="0"/>
                <w:numId w:val="1"/>
              </w:numPr>
              <w:spacing w:beforeLines="50"/>
              <w:jc w:val="center"/>
              <w:rPr>
                <w:rFonts w:ascii="宋体" w:hAnsi="宋体" w:cs="宋体"/>
                <w:sz w:val="24"/>
                <w:highlight w:val="none"/>
              </w:rPr>
            </w:pPr>
          </w:p>
        </w:tc>
        <w:tc>
          <w:tcPr>
            <w:tcW w:w="1995" w:type="dxa"/>
            <w:vAlign w:val="center"/>
          </w:tcPr>
          <w:p w14:paraId="106290AA">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4683DAA1">
            <w:pPr>
              <w:tabs>
                <w:tab w:val="left" w:pos="8640"/>
              </w:tabs>
              <w:jc w:val="left"/>
              <w:rPr>
                <w:rFonts w:hint="eastAsia" w:ascii="宋体" w:hAnsi="宋体" w:eastAsia="宋体" w:cs="宋体"/>
                <w:sz w:val="24"/>
                <w:highlight w:val="none"/>
                <w:lang w:eastAsia="zh-CN"/>
              </w:rPr>
            </w:pPr>
            <w:r>
              <w:rPr>
                <w:rFonts w:hint="eastAsia" w:ascii="宋体" w:hAnsi="宋体" w:cs="宋体"/>
                <w:sz w:val="24"/>
                <w:highlight w:val="none"/>
                <w:lang w:val="en-US" w:eastAsia="zh-CN"/>
              </w:rPr>
              <w:t xml:space="preserve"> 不组织</w:t>
            </w:r>
          </w:p>
        </w:tc>
      </w:tr>
      <w:tr w14:paraId="251218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4A38DD1">
            <w:pPr>
              <w:numPr>
                <w:ilvl w:val="0"/>
                <w:numId w:val="1"/>
              </w:numPr>
              <w:spacing w:beforeLines="50"/>
              <w:jc w:val="center"/>
              <w:rPr>
                <w:rFonts w:ascii="宋体" w:hAnsi="宋体" w:cs="宋体"/>
                <w:sz w:val="24"/>
                <w:highlight w:val="none"/>
              </w:rPr>
            </w:pPr>
          </w:p>
        </w:tc>
        <w:tc>
          <w:tcPr>
            <w:tcW w:w="1995" w:type="dxa"/>
            <w:vAlign w:val="center"/>
          </w:tcPr>
          <w:p w14:paraId="7E643FD6">
            <w:pPr>
              <w:spacing w:beforeLines="50"/>
              <w:ind w:firstLine="14" w:firstLineChars="6"/>
              <w:jc w:val="center"/>
              <w:rPr>
                <w:rFonts w:hint="default"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报价</w:t>
            </w:r>
          </w:p>
        </w:tc>
        <w:tc>
          <w:tcPr>
            <w:tcW w:w="6615" w:type="dxa"/>
            <w:vAlign w:val="center"/>
          </w:tcPr>
          <w:p w14:paraId="61EC46E5">
            <w:pPr>
              <w:tabs>
                <w:tab w:val="left" w:pos="8640"/>
              </w:tabs>
              <w:jc w:val="left"/>
              <w:rPr>
                <w:rFonts w:hint="default" w:ascii="宋体" w:hAnsi="宋体" w:eastAsia="宋体" w:cs="宋体"/>
                <w:b w:val="0"/>
                <w:bCs w:val="0"/>
                <w:color w:val="auto"/>
                <w:sz w:val="24"/>
                <w:highlight w:val="none"/>
                <w:u w:val="single"/>
                <w:lang w:val="en-US" w:eastAsia="zh-CN"/>
              </w:rPr>
            </w:pPr>
            <w:r>
              <w:rPr>
                <w:rFonts w:hint="eastAsia" w:ascii="宋体" w:hAnsi="宋体" w:cs="宋体"/>
                <w:b w:val="0"/>
                <w:bCs w:val="0"/>
                <w:color w:val="auto"/>
                <w:sz w:val="24"/>
                <w:highlight w:val="none"/>
                <w:lang w:val="en-US" w:eastAsia="zh-CN"/>
              </w:rPr>
              <w:t>一次报价</w:t>
            </w:r>
          </w:p>
        </w:tc>
      </w:tr>
      <w:tr w14:paraId="31C637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6B137D5">
            <w:pPr>
              <w:numPr>
                <w:ilvl w:val="0"/>
                <w:numId w:val="1"/>
              </w:numPr>
              <w:spacing w:beforeLines="50"/>
              <w:jc w:val="center"/>
              <w:rPr>
                <w:rFonts w:ascii="宋体" w:hAnsi="宋体" w:cs="宋体"/>
                <w:sz w:val="24"/>
                <w:highlight w:val="none"/>
              </w:rPr>
            </w:pPr>
          </w:p>
        </w:tc>
        <w:tc>
          <w:tcPr>
            <w:tcW w:w="1995" w:type="dxa"/>
            <w:vAlign w:val="center"/>
          </w:tcPr>
          <w:p w14:paraId="606A11C5">
            <w:pPr>
              <w:spacing w:beforeLines="50"/>
              <w:ind w:firstLine="14" w:firstLineChars="6"/>
              <w:jc w:val="center"/>
              <w:rPr>
                <w:rFonts w:hint="default"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本项目所属行业</w:t>
            </w:r>
          </w:p>
        </w:tc>
        <w:tc>
          <w:tcPr>
            <w:tcW w:w="6615" w:type="dxa"/>
            <w:vAlign w:val="center"/>
          </w:tcPr>
          <w:p w14:paraId="263C0F72">
            <w:pPr>
              <w:tabs>
                <w:tab w:val="left" w:pos="8640"/>
              </w:tabs>
              <w:jc w:val="left"/>
              <w:rPr>
                <w:rFonts w:hint="default" w:ascii="宋体" w:hAnsi="宋体" w:cs="宋体"/>
                <w:b w:val="0"/>
                <w:bCs w:val="0"/>
                <w:color w:val="auto"/>
                <w:sz w:val="24"/>
                <w:highlight w:val="none"/>
                <w:lang w:val="en-US" w:eastAsia="zh-CN"/>
              </w:rPr>
            </w:pPr>
            <w:r>
              <w:rPr>
                <w:rFonts w:hint="default" w:ascii="宋体" w:hAnsi="宋体" w:cs="宋体"/>
                <w:b w:val="0"/>
                <w:bCs w:val="0"/>
                <w:color w:val="auto"/>
                <w:sz w:val="24"/>
                <w:highlight w:val="none"/>
                <w:lang w:val="en-US" w:eastAsia="zh-CN"/>
              </w:rPr>
              <w:t>其他未列明行业</w:t>
            </w:r>
          </w:p>
        </w:tc>
      </w:tr>
    </w:tbl>
    <w:p w14:paraId="008DC1C7">
      <w:pPr>
        <w:pStyle w:val="25"/>
        <w:ind w:firstLine="0" w:firstLineChars="0"/>
        <w:rPr>
          <w:rFonts w:ascii="宋体" w:hAnsi="宋体" w:cs="宋体"/>
          <w:b/>
          <w:sz w:val="30"/>
          <w:szCs w:val="30"/>
          <w:highlight w:val="none"/>
        </w:rPr>
      </w:pPr>
    </w:p>
    <w:p w14:paraId="267F0691">
      <w:pPr>
        <w:spacing w:line="720" w:lineRule="auto"/>
        <w:jc w:val="center"/>
        <w:rPr>
          <w:rFonts w:ascii="宋体" w:hAnsi="宋体" w:cs="宋体"/>
          <w:b/>
          <w:sz w:val="30"/>
          <w:szCs w:val="30"/>
          <w:highlight w:val="none"/>
        </w:rPr>
      </w:pPr>
    </w:p>
    <w:p w14:paraId="37B6A182">
      <w:pPr>
        <w:spacing w:line="720" w:lineRule="auto"/>
        <w:jc w:val="center"/>
        <w:rPr>
          <w:rFonts w:ascii="宋体" w:hAnsi="宋体" w:cs="宋体"/>
          <w:b/>
          <w:sz w:val="30"/>
          <w:szCs w:val="30"/>
          <w:highlight w:val="none"/>
        </w:rPr>
      </w:pPr>
    </w:p>
    <w:p w14:paraId="5896B6AD">
      <w:pPr>
        <w:pStyle w:val="9"/>
        <w:rPr>
          <w:rFonts w:ascii="宋体" w:hAnsi="宋体" w:cs="宋体"/>
          <w:b/>
          <w:sz w:val="30"/>
          <w:szCs w:val="30"/>
          <w:highlight w:val="none"/>
        </w:rPr>
      </w:pPr>
    </w:p>
    <w:p w14:paraId="6F9409FE">
      <w:pPr>
        <w:pStyle w:val="9"/>
        <w:rPr>
          <w:rFonts w:ascii="宋体" w:hAnsi="宋体" w:cs="宋体"/>
          <w:b/>
          <w:sz w:val="30"/>
          <w:szCs w:val="30"/>
          <w:highlight w:val="none"/>
        </w:rPr>
      </w:pPr>
    </w:p>
    <w:p w14:paraId="6C5AFCFF">
      <w:pPr>
        <w:pStyle w:val="9"/>
        <w:rPr>
          <w:rFonts w:ascii="宋体" w:hAnsi="宋体" w:cs="宋体"/>
          <w:b/>
          <w:sz w:val="30"/>
          <w:szCs w:val="30"/>
          <w:highlight w:val="none"/>
        </w:rPr>
      </w:pPr>
    </w:p>
    <w:p w14:paraId="11A6771E">
      <w:pPr>
        <w:pStyle w:val="34"/>
        <w:rPr>
          <w:rFonts w:ascii="宋体" w:hAnsi="宋体" w:cs="宋体"/>
          <w:b/>
          <w:sz w:val="30"/>
          <w:szCs w:val="30"/>
          <w:highlight w:val="none"/>
        </w:rPr>
      </w:pPr>
    </w:p>
    <w:p w14:paraId="1AC97523">
      <w:pPr>
        <w:keepNext w:val="0"/>
        <w:keepLines w:val="0"/>
        <w:pageBreakBefore w:val="0"/>
        <w:kinsoku/>
        <w:wordWrap/>
        <w:overflowPunct/>
        <w:topLinePunct w:val="0"/>
        <w:bidi w:val="0"/>
        <w:spacing w:line="360" w:lineRule="auto"/>
        <w:jc w:val="center"/>
        <w:textAlignment w:val="auto"/>
        <w:rPr>
          <w:rFonts w:ascii="宋体" w:hAnsi="宋体" w:cs="宋体"/>
          <w:b/>
          <w:sz w:val="30"/>
          <w:szCs w:val="30"/>
          <w:highlight w:val="none"/>
        </w:rPr>
      </w:pPr>
      <w:r>
        <w:rPr>
          <w:rFonts w:hint="eastAsia" w:ascii="宋体" w:hAnsi="宋体" w:cs="宋体"/>
          <w:b/>
          <w:sz w:val="30"/>
          <w:szCs w:val="30"/>
          <w:highlight w:val="none"/>
        </w:rPr>
        <w:t>一、总则</w:t>
      </w:r>
    </w:p>
    <w:p w14:paraId="1D0D5BEE">
      <w:pPr>
        <w:keepNext w:val="0"/>
        <w:keepLines w:val="0"/>
        <w:pageBreakBefore w:val="0"/>
        <w:kinsoku/>
        <w:wordWrap/>
        <w:overflowPunct/>
        <w:topLinePunct w:val="0"/>
        <w:bidi w:val="0"/>
        <w:spacing w:line="360" w:lineRule="auto"/>
        <w:ind w:firstLine="482" w:firstLineChars="200"/>
        <w:textAlignment w:val="auto"/>
        <w:rPr>
          <w:rFonts w:ascii="宋体" w:hAnsi="宋体" w:cs="宋体"/>
          <w:sz w:val="24"/>
          <w:highlight w:val="none"/>
        </w:rPr>
      </w:pPr>
      <w:r>
        <w:rPr>
          <w:rFonts w:hint="eastAsia" w:ascii="宋体" w:hAnsi="宋体" w:cs="宋体"/>
          <w:b/>
          <w:sz w:val="24"/>
          <w:highlight w:val="none"/>
        </w:rPr>
        <w:t>1．适用范围</w:t>
      </w:r>
    </w:p>
    <w:p w14:paraId="40C12ADA">
      <w:pPr>
        <w:keepNext w:val="0"/>
        <w:keepLines w:val="0"/>
        <w:pageBreakBefore w:val="0"/>
        <w:kinsoku/>
        <w:wordWrap/>
        <w:overflowPunct/>
        <w:topLinePunct w:val="0"/>
        <w:bidi w:val="0"/>
        <w:spacing w:line="360" w:lineRule="auto"/>
        <w:ind w:firstLine="480" w:firstLineChars="200"/>
        <w:textAlignment w:val="auto"/>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4587FCFE">
      <w:pPr>
        <w:keepNext w:val="0"/>
        <w:keepLines w:val="0"/>
        <w:pageBreakBefore w:val="0"/>
        <w:kinsoku/>
        <w:wordWrap/>
        <w:overflowPunct/>
        <w:topLinePunct w:val="0"/>
        <w:bidi w:val="0"/>
        <w:spacing w:line="360" w:lineRule="auto"/>
        <w:ind w:firstLine="482" w:firstLineChars="200"/>
        <w:textAlignment w:val="auto"/>
        <w:rPr>
          <w:rFonts w:ascii="宋体" w:hAnsi="宋体" w:cs="宋体"/>
          <w:b/>
          <w:sz w:val="24"/>
          <w:highlight w:val="none"/>
        </w:rPr>
      </w:pPr>
      <w:r>
        <w:rPr>
          <w:rFonts w:hint="eastAsia" w:ascii="宋体" w:hAnsi="宋体" w:cs="宋体"/>
          <w:b/>
          <w:sz w:val="24"/>
          <w:highlight w:val="none"/>
        </w:rPr>
        <w:t>2．定义</w:t>
      </w:r>
    </w:p>
    <w:p w14:paraId="0CF2112D">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5FDECB55">
      <w:pPr>
        <w:keepNext w:val="0"/>
        <w:keepLines w:val="0"/>
        <w:pageBreakBefore w:val="0"/>
        <w:tabs>
          <w:tab w:val="left" w:pos="0"/>
        </w:tabs>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2.2“采购人”：</w:t>
      </w:r>
      <w:r>
        <w:rPr>
          <w:rFonts w:hint="eastAsia" w:ascii="宋体" w:hAnsi="宋体" w:cs="宋体"/>
          <w:sz w:val="24"/>
          <w:highlight w:val="none"/>
          <w:lang w:val="en-US" w:eastAsia="zh-CN"/>
        </w:rPr>
        <w:t>项城市第一人民医院</w:t>
      </w:r>
    </w:p>
    <w:p w14:paraId="44C8A54D">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7008D2D7">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064019EA">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2.5“服务”：系指本项目所采购的服务及其他要求等。</w:t>
      </w:r>
    </w:p>
    <w:p w14:paraId="2A383A7C">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13C36F47">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2D86DFE8">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2.8“不具备良好的商业信誉”是指：</w:t>
      </w:r>
    </w:p>
    <w:p w14:paraId="7F19D3D4">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（1）有重大违法记录的（满三年的除外）；</w:t>
      </w:r>
    </w:p>
    <w:p w14:paraId="423DFB10">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DB3A45F">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719F11EB">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（4）被各级法院列入失信名单的（已依法解除的除外）；</w:t>
      </w:r>
    </w:p>
    <w:p w14:paraId="29CA752A">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（5）法律法规规定的其他情形。</w:t>
      </w:r>
    </w:p>
    <w:p w14:paraId="7D9DFFC2">
      <w:pPr>
        <w:keepNext w:val="0"/>
        <w:keepLines w:val="0"/>
        <w:pageBreakBefore w:val="0"/>
        <w:kinsoku/>
        <w:wordWrap/>
        <w:overflowPunct/>
        <w:topLinePunct w:val="0"/>
        <w:bidi w:val="0"/>
        <w:spacing w:line="360" w:lineRule="auto"/>
        <w:ind w:firstLine="482" w:firstLineChars="200"/>
        <w:textAlignment w:val="auto"/>
        <w:rPr>
          <w:rFonts w:ascii="宋体" w:hAnsi="宋体" w:cs="宋体"/>
          <w:b/>
          <w:sz w:val="24"/>
          <w:highlight w:val="none"/>
        </w:rPr>
      </w:pPr>
      <w:r>
        <w:rPr>
          <w:rFonts w:hint="eastAsia" w:ascii="宋体" w:hAnsi="宋体" w:cs="宋体"/>
          <w:b/>
          <w:sz w:val="24"/>
          <w:highlight w:val="none"/>
        </w:rPr>
        <w:t>3.采购预算</w:t>
      </w:r>
    </w:p>
    <w:p w14:paraId="71F5607A">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3.1本次采购预算：见公告。</w:t>
      </w:r>
    </w:p>
    <w:p w14:paraId="180FA894">
      <w:pPr>
        <w:keepNext w:val="0"/>
        <w:keepLines w:val="0"/>
        <w:pageBreakBefore w:val="0"/>
        <w:kinsoku/>
        <w:wordWrap/>
        <w:overflowPunct/>
        <w:topLinePunct w:val="0"/>
        <w:bidi w:val="0"/>
        <w:spacing w:line="360" w:lineRule="auto"/>
        <w:ind w:firstLine="482" w:firstLineChars="200"/>
        <w:textAlignment w:val="auto"/>
        <w:rPr>
          <w:rFonts w:ascii="宋体" w:hAnsi="宋体" w:cs="宋体"/>
          <w:b/>
          <w:sz w:val="24"/>
          <w:highlight w:val="none"/>
        </w:rPr>
      </w:pPr>
      <w:r>
        <w:rPr>
          <w:rFonts w:hint="eastAsia" w:ascii="宋体" w:hAnsi="宋体" w:cs="宋体"/>
          <w:b/>
          <w:sz w:val="24"/>
          <w:highlight w:val="none"/>
        </w:rPr>
        <w:t>4.合格的供应商</w:t>
      </w:r>
    </w:p>
    <w:p w14:paraId="46C1D885">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6CB2F83F">
      <w:pPr>
        <w:keepNext w:val="0"/>
        <w:keepLines w:val="0"/>
        <w:pageBreakBefore w:val="0"/>
        <w:widowControl/>
        <w:kinsoku/>
        <w:wordWrap/>
        <w:overflowPunct/>
        <w:topLinePunct w:val="0"/>
        <w:bidi w:val="0"/>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7F3FB49D">
      <w:pPr>
        <w:keepNext w:val="0"/>
        <w:keepLines w:val="0"/>
        <w:pageBreakBefore w:val="0"/>
        <w:widowControl/>
        <w:kinsoku/>
        <w:wordWrap/>
        <w:overflowPunct/>
        <w:topLinePunct w:val="0"/>
        <w:bidi w:val="0"/>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4.1.3  </w:t>
      </w:r>
      <w:r>
        <w:rPr>
          <w:rFonts w:hint="eastAsia" w:ascii="宋体" w:hAnsi="宋体" w:eastAsia="宋体" w:cs="宋体"/>
          <w:sz w:val="24"/>
          <w:szCs w:val="24"/>
          <w:highlight w:val="none"/>
          <w:lang w:val="en-US"/>
        </w:rPr>
        <w:t>供应商</w:t>
      </w:r>
      <w:r>
        <w:rPr>
          <w:rFonts w:hint="eastAsia" w:ascii="宋体" w:hAnsi="宋体" w:eastAsia="宋体" w:cs="宋体"/>
          <w:sz w:val="24"/>
          <w:szCs w:val="24"/>
          <w:highlight w:val="none"/>
        </w:rPr>
        <w:t>应在</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lang w:val="en-US"/>
        </w:rPr>
        <w:t>响应</w:t>
      </w:r>
      <w:r>
        <w:rPr>
          <w:rFonts w:hint="eastAsia" w:ascii="宋体" w:hAnsi="宋体" w:eastAsia="宋体" w:cs="宋体"/>
          <w:sz w:val="24"/>
          <w:szCs w:val="24"/>
          <w:highlight w:val="none"/>
        </w:rPr>
        <w:t>文件中承</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诺未被纳入本地黑名单且未存在不诚信记录；</w:t>
      </w:r>
    </w:p>
    <w:p w14:paraId="42B50166">
      <w:pPr>
        <w:pStyle w:val="71"/>
        <w:keepNext w:val="0"/>
        <w:keepLines w:val="0"/>
        <w:pageBreakBefore w:val="0"/>
        <w:kinsoku/>
        <w:wordWrap/>
        <w:overflowPunct/>
        <w:topLinePunct w:val="0"/>
        <w:bidi w:val="0"/>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4CEA6ED3">
      <w:pPr>
        <w:keepNext w:val="0"/>
        <w:keepLines w:val="0"/>
        <w:pageBreakBefore w:val="0"/>
        <w:kinsoku/>
        <w:wordWrap/>
        <w:overflowPunct/>
        <w:topLinePunct w:val="0"/>
        <w:bidi w:val="0"/>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326C8F97">
      <w:pPr>
        <w:pStyle w:val="71"/>
        <w:keepNext w:val="0"/>
        <w:keepLines w:val="0"/>
        <w:pageBreakBefore w:val="0"/>
        <w:kinsoku/>
        <w:wordWrap/>
        <w:overflowPunct/>
        <w:topLinePunct w:val="0"/>
        <w:bidi w:val="0"/>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31AFAE5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4.4</w:t>
      </w:r>
      <w:r>
        <w:rPr>
          <w:rFonts w:hint="eastAsia" w:ascii="宋体" w:hAnsi="宋体" w:eastAsia="宋体" w:cs="宋体"/>
          <w:color w:val="000000"/>
          <w:kern w:val="0"/>
          <w:sz w:val="24"/>
          <w:szCs w:val="24"/>
          <w:highlight w:val="none"/>
          <w:lang w:val="en-US" w:eastAsia="zh-CN" w:bidi="ar"/>
        </w:rPr>
        <w:t>供应商需提供加盖单位公章、法定代表人签章的营业执照扫描件</w:t>
      </w:r>
      <w:r>
        <w:rPr>
          <w:rFonts w:hint="eastAsia" w:ascii="宋体" w:hAnsi="宋体" w:eastAsia="宋体" w:cs="宋体"/>
          <w:kern w:val="2"/>
          <w:sz w:val="24"/>
          <w:szCs w:val="24"/>
          <w:highlight w:val="none"/>
          <w:lang w:val="zh-CN" w:eastAsia="zh-CN" w:bidi="ar-SA"/>
        </w:rPr>
        <w:t>。</w:t>
      </w:r>
    </w:p>
    <w:p w14:paraId="5BF29B52">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4.5 凡通过磋商小组符合性审查的供应商均为合格供应商。未通过符合性审查的供</w:t>
      </w:r>
    </w:p>
    <w:p w14:paraId="6F09EB35">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eastAsia="宋体" w:cs="宋体"/>
          <w:color w:val="000000"/>
          <w:kern w:val="0"/>
          <w:sz w:val="24"/>
          <w:szCs w:val="24"/>
          <w:highlight w:val="none"/>
          <w:lang w:val="zh-CN" w:eastAsia="zh-CN" w:bidi="ar-SA"/>
        </w:rPr>
        <w:t>注：</w:t>
      </w:r>
      <w:r>
        <w:rPr>
          <w:rFonts w:hint="eastAsia" w:ascii="宋体" w:hAnsi="宋体" w:cs="宋体"/>
          <w:sz w:val="24"/>
          <w:highlight w:val="none"/>
        </w:rPr>
        <w:t>单位负责人为同一人或者存在直接控股、管理关系的不同供应商，不得参加同一合同项下的政府采购活动。</w:t>
      </w:r>
    </w:p>
    <w:p w14:paraId="55CB2DA7">
      <w:pPr>
        <w:keepNext w:val="0"/>
        <w:keepLines w:val="0"/>
        <w:pageBreakBefore w:val="0"/>
        <w:kinsoku/>
        <w:wordWrap/>
        <w:overflowPunct/>
        <w:topLinePunct w:val="0"/>
        <w:bidi w:val="0"/>
        <w:spacing w:line="360" w:lineRule="auto"/>
        <w:ind w:firstLine="482" w:firstLineChars="200"/>
        <w:textAlignment w:val="auto"/>
        <w:rPr>
          <w:rFonts w:ascii="宋体" w:hAnsi="宋体" w:cs="宋体"/>
          <w:b/>
          <w:sz w:val="24"/>
          <w:highlight w:val="none"/>
        </w:rPr>
      </w:pPr>
      <w:r>
        <w:rPr>
          <w:rFonts w:hint="eastAsia" w:ascii="宋体" w:hAnsi="宋体" w:cs="宋体"/>
          <w:b/>
          <w:sz w:val="24"/>
          <w:highlight w:val="none"/>
        </w:rPr>
        <w:t xml:space="preserve">5.竞争性磋商文件的约束力 </w:t>
      </w:r>
    </w:p>
    <w:p w14:paraId="43F850E7">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5C706D5D">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FD2D9BC">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5.3本磋商文件由采购人负责解释。</w:t>
      </w:r>
    </w:p>
    <w:p w14:paraId="38D2D8F8">
      <w:pPr>
        <w:pStyle w:val="25"/>
        <w:keepNext w:val="0"/>
        <w:keepLines w:val="0"/>
        <w:pageBreakBefore w:val="0"/>
        <w:kinsoku/>
        <w:wordWrap/>
        <w:overflowPunct/>
        <w:topLinePunct w:val="0"/>
        <w:bidi w:val="0"/>
        <w:spacing w:line="360" w:lineRule="auto"/>
        <w:ind w:firstLine="480"/>
        <w:textAlignment w:val="auto"/>
        <w:rPr>
          <w:rFonts w:ascii="宋体" w:hAnsi="宋体" w:eastAsia="宋体" w:cs="宋体"/>
          <w:sz w:val="24"/>
          <w:highlight w:val="none"/>
        </w:rPr>
      </w:pPr>
    </w:p>
    <w:p w14:paraId="758735B3">
      <w:pPr>
        <w:keepNext w:val="0"/>
        <w:keepLines w:val="0"/>
        <w:pageBreakBefore w:val="0"/>
        <w:kinsoku/>
        <w:wordWrap/>
        <w:overflowPunct/>
        <w:topLinePunct w:val="0"/>
        <w:bidi w:val="0"/>
        <w:spacing w:line="360" w:lineRule="auto"/>
        <w:jc w:val="center"/>
        <w:textAlignment w:val="auto"/>
        <w:rPr>
          <w:rFonts w:ascii="宋体" w:hAnsi="宋体" w:cs="宋体"/>
          <w:b/>
          <w:sz w:val="24"/>
          <w:highlight w:val="none"/>
        </w:rPr>
      </w:pPr>
      <w:r>
        <w:rPr>
          <w:rFonts w:hint="eastAsia" w:ascii="宋体" w:hAnsi="宋体" w:cs="宋体"/>
          <w:b/>
          <w:sz w:val="24"/>
          <w:highlight w:val="none"/>
        </w:rPr>
        <w:t>二、竞争性磋商文件</w:t>
      </w:r>
    </w:p>
    <w:p w14:paraId="54FC799F">
      <w:pPr>
        <w:keepNext w:val="0"/>
        <w:keepLines w:val="0"/>
        <w:pageBreakBefore w:val="0"/>
        <w:tabs>
          <w:tab w:val="left" w:pos="632"/>
          <w:tab w:val="left" w:pos="790"/>
        </w:tabs>
        <w:kinsoku/>
        <w:wordWrap/>
        <w:overflowPunct/>
        <w:topLinePunct w:val="0"/>
        <w:bidi w:val="0"/>
        <w:spacing w:line="360" w:lineRule="auto"/>
        <w:ind w:firstLine="482" w:firstLineChars="200"/>
        <w:textAlignment w:val="auto"/>
        <w:rPr>
          <w:rFonts w:ascii="宋体" w:hAnsi="宋体" w:cs="宋体"/>
          <w:b/>
          <w:sz w:val="24"/>
          <w:highlight w:val="none"/>
        </w:rPr>
      </w:pPr>
      <w:r>
        <w:rPr>
          <w:rFonts w:hint="eastAsia" w:ascii="宋体" w:hAnsi="宋体" w:cs="宋体"/>
          <w:b/>
          <w:sz w:val="24"/>
          <w:highlight w:val="none"/>
        </w:rPr>
        <w:t>6．竞争性磋商文件的组成</w:t>
      </w:r>
    </w:p>
    <w:p w14:paraId="4A80484C">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34261B31">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（1）竞争性磋商邀请函；</w:t>
      </w:r>
    </w:p>
    <w:p w14:paraId="16752FE3">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（2）供应商须知；</w:t>
      </w:r>
    </w:p>
    <w:p w14:paraId="2B9BF91B">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（3）采购需求；</w:t>
      </w:r>
    </w:p>
    <w:p w14:paraId="418FE258">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（4）响应性文件内容及格式；</w:t>
      </w:r>
    </w:p>
    <w:p w14:paraId="444DC1C8">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（5）合同主要条款。</w:t>
      </w:r>
    </w:p>
    <w:p w14:paraId="741078E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ascii="宋体" w:hAnsi="宋体" w:cs="宋体"/>
          <w:sz w:val="24"/>
          <w:highlight w:val="none"/>
        </w:rPr>
      </w:pPr>
      <w:r>
        <w:rPr>
          <w:rFonts w:hint="eastAsia" w:ascii="宋体" w:hAnsi="宋体" w:cs="宋体"/>
          <w:sz w:val="24"/>
          <w:highlight w:val="none"/>
        </w:rPr>
        <w:t>6.2</w:t>
      </w:r>
      <w:r>
        <w:rPr>
          <w:rFonts w:hint="eastAsia" w:ascii="宋体" w:hAnsi="宋体" w:eastAsia="宋体" w:cs="宋体"/>
          <w:sz w:val="24"/>
          <w:szCs w:val="24"/>
          <w:highlight w:val="none"/>
        </w:rPr>
        <w:t>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sz w:val="24"/>
          <w:szCs w:val="24"/>
          <w:highlight w:val="none"/>
          <w:lang w:eastAsia="zh-CN"/>
        </w:rPr>
        <w:t>，</w:t>
      </w:r>
      <w:r>
        <w:rPr>
          <w:rFonts w:hint="eastAsia" w:ascii="宋体" w:hAnsi="宋体" w:eastAsia="宋体" w:cs="宋体"/>
          <w:color w:val="auto"/>
          <w:spacing w:val="0"/>
          <w:position w:val="0"/>
          <w:sz w:val="24"/>
          <w:highlight w:val="none"/>
          <w:shd w:val="clear" w:fill="auto"/>
          <w:lang w:val="en-US" w:eastAsia="zh-CN"/>
        </w:rPr>
        <w:t>供应商</w:t>
      </w:r>
      <w:r>
        <w:rPr>
          <w:rFonts w:hint="eastAsia" w:ascii="宋体" w:hAnsi="宋体" w:eastAsia="宋体" w:cs="宋体"/>
          <w:color w:val="auto"/>
          <w:spacing w:val="0"/>
          <w:position w:val="0"/>
          <w:sz w:val="24"/>
          <w:highlight w:val="none"/>
          <w:shd w:val="clear" w:fill="auto"/>
        </w:rPr>
        <w:t>如对竞争性</w:t>
      </w:r>
      <w:r>
        <w:rPr>
          <w:rFonts w:hint="eastAsia" w:ascii="宋体" w:hAnsi="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文件无异议，出具</w:t>
      </w:r>
      <w:r>
        <w:rPr>
          <w:rFonts w:hint="eastAsia" w:ascii="宋体" w:hAnsi="宋体" w:eastAsia="宋体" w:cs="宋体"/>
          <w:color w:val="auto"/>
          <w:spacing w:val="0"/>
          <w:position w:val="0"/>
          <w:sz w:val="24"/>
          <w:highlight w:val="none"/>
          <w:shd w:val="clear" w:fill="auto"/>
          <w:lang w:val="en-US" w:eastAsia="zh-CN"/>
        </w:rPr>
        <w:t>无异议</w:t>
      </w:r>
      <w:r>
        <w:rPr>
          <w:rFonts w:hint="eastAsia" w:ascii="宋体" w:hAnsi="宋体" w:eastAsia="宋体" w:cs="宋体"/>
          <w:color w:val="auto"/>
          <w:spacing w:val="0"/>
          <w:position w:val="0"/>
          <w:sz w:val="24"/>
          <w:highlight w:val="none"/>
          <w:shd w:val="clear" w:fill="auto"/>
        </w:rPr>
        <w:t>确认书。确认书作为资格审查资料</w:t>
      </w:r>
      <w:r>
        <w:rPr>
          <w:rFonts w:hint="eastAsia" w:ascii="宋体" w:hAnsi="宋体" w:cs="宋体"/>
          <w:sz w:val="24"/>
          <w:highlight w:val="none"/>
        </w:rPr>
        <w:t>。</w:t>
      </w:r>
    </w:p>
    <w:p w14:paraId="4E029B36">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2E40A1BF">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792C5D5A">
      <w:pPr>
        <w:keepNext w:val="0"/>
        <w:keepLines w:val="0"/>
        <w:pageBreakBefore w:val="0"/>
        <w:widowControl/>
        <w:kinsoku/>
        <w:wordWrap/>
        <w:overflowPunct/>
        <w:topLinePunct w:val="0"/>
        <w:bidi w:val="0"/>
        <w:spacing w:line="360" w:lineRule="auto"/>
        <w:ind w:firstLine="482" w:firstLineChars="200"/>
        <w:textAlignment w:val="auto"/>
        <w:rPr>
          <w:rFonts w:ascii="宋体" w:hAnsi="宋体" w:cs="宋体"/>
          <w:b/>
          <w:sz w:val="24"/>
          <w:highlight w:val="none"/>
        </w:rPr>
      </w:pPr>
      <w:r>
        <w:rPr>
          <w:rFonts w:hint="eastAsia" w:ascii="宋体" w:hAnsi="宋体" w:cs="宋体"/>
          <w:b/>
          <w:sz w:val="24"/>
          <w:highlight w:val="none"/>
        </w:rPr>
        <w:t>7.竞争性磋商文件的澄清与修改</w:t>
      </w:r>
    </w:p>
    <w:p w14:paraId="1E924D36">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F934AEF">
      <w:pPr>
        <w:keepNext w:val="0"/>
        <w:keepLines w:val="0"/>
        <w:pageBreakBefore w:val="0"/>
        <w:kinsoku/>
        <w:wordWrap/>
        <w:overflowPunct/>
        <w:topLinePunct w:val="0"/>
        <w:bidi w:val="0"/>
        <w:spacing w:line="360" w:lineRule="auto"/>
        <w:jc w:val="center"/>
        <w:textAlignment w:val="auto"/>
        <w:rPr>
          <w:rFonts w:ascii="宋体" w:hAnsi="宋体" w:cs="宋体"/>
          <w:b/>
          <w:sz w:val="24"/>
          <w:highlight w:val="none"/>
        </w:rPr>
      </w:pPr>
      <w:r>
        <w:rPr>
          <w:rFonts w:hint="eastAsia" w:ascii="宋体" w:hAnsi="宋体" w:cs="宋体"/>
          <w:b/>
          <w:sz w:val="24"/>
          <w:highlight w:val="none"/>
        </w:rPr>
        <w:t>三、响应性文件的编制</w:t>
      </w:r>
    </w:p>
    <w:p w14:paraId="49D2BC9F">
      <w:pPr>
        <w:keepNext w:val="0"/>
        <w:keepLines w:val="0"/>
        <w:pageBreakBefore w:val="0"/>
        <w:kinsoku/>
        <w:wordWrap/>
        <w:overflowPunct/>
        <w:topLinePunct w:val="0"/>
        <w:bidi w:val="0"/>
        <w:spacing w:line="360" w:lineRule="auto"/>
        <w:ind w:firstLine="482" w:firstLineChars="200"/>
        <w:textAlignment w:val="auto"/>
        <w:rPr>
          <w:rFonts w:ascii="宋体" w:hAnsi="宋体" w:cs="宋体"/>
          <w:b/>
          <w:bCs/>
          <w:sz w:val="24"/>
          <w:highlight w:val="none"/>
        </w:rPr>
      </w:pPr>
      <w:r>
        <w:rPr>
          <w:rFonts w:hint="eastAsia" w:ascii="宋体" w:hAnsi="宋体" w:cs="宋体"/>
          <w:b/>
          <w:bCs/>
          <w:sz w:val="24"/>
          <w:highlight w:val="none"/>
        </w:rPr>
        <w:t>8.要求</w:t>
      </w:r>
    </w:p>
    <w:p w14:paraId="582B4CDE">
      <w:pPr>
        <w:spacing w:line="560" w:lineRule="exact"/>
        <w:ind w:firstLine="480" w:firstLineChars="200"/>
        <w:rPr>
          <w:rFonts w:ascii="宋体" w:hAnsi="宋体" w:cs="宋体"/>
          <w:sz w:val="24"/>
          <w:highlight w:val="none"/>
        </w:rPr>
      </w:pPr>
      <w:r>
        <w:rPr>
          <w:rFonts w:hint="eastAsia" w:ascii="宋体" w:hAnsi="宋体" w:cs="宋体"/>
          <w:sz w:val="24"/>
          <w:highlight w:val="none"/>
        </w:rPr>
        <w:t>8.1</w:t>
      </w:r>
      <w:r>
        <w:rPr>
          <w:rFonts w:hint="eastAsia" w:ascii="宋体" w:hAnsi="宋体" w:cs="宋体"/>
          <w:color w:val="auto"/>
          <w:sz w:val="24"/>
          <w:highlight w:val="none"/>
        </w:rPr>
        <w:t>供应商应仔细阅读、并充分理解竞争性磋商文件的所有内容，按照竞争性磋商文件的要求编制、提交响应性文件。响应性文件应对竞争性磋商文件的要求作出实质性响应，承</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诺所提供的全部资料的真实性、合法性，否则其响应性文件将作为无效处理。</w:t>
      </w:r>
    </w:p>
    <w:p w14:paraId="6505A5BE">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61F23F80">
      <w:pPr>
        <w:keepNext w:val="0"/>
        <w:keepLines w:val="0"/>
        <w:pageBreakBefore w:val="0"/>
        <w:kinsoku/>
        <w:wordWrap/>
        <w:overflowPunct/>
        <w:topLinePunct w:val="0"/>
        <w:bidi w:val="0"/>
        <w:spacing w:line="360" w:lineRule="auto"/>
        <w:ind w:firstLine="480" w:firstLineChars="200"/>
        <w:textAlignment w:val="auto"/>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AD0EDCF">
      <w:pPr>
        <w:keepNext w:val="0"/>
        <w:keepLines w:val="0"/>
        <w:pageBreakBefore w:val="0"/>
        <w:widowControl/>
        <w:kinsoku/>
        <w:wordWrap/>
        <w:overflowPunct/>
        <w:topLinePunct w:val="0"/>
        <w:bidi w:val="0"/>
        <w:spacing w:line="360" w:lineRule="auto"/>
        <w:ind w:firstLine="482" w:firstLineChars="200"/>
        <w:textAlignment w:val="auto"/>
        <w:rPr>
          <w:rFonts w:ascii="宋体" w:hAnsi="宋体" w:cs="宋体"/>
          <w:b/>
          <w:sz w:val="24"/>
          <w:highlight w:val="none"/>
        </w:rPr>
      </w:pPr>
      <w:r>
        <w:rPr>
          <w:rFonts w:hint="eastAsia" w:ascii="宋体" w:hAnsi="宋体" w:cs="宋体"/>
          <w:b/>
          <w:sz w:val="24"/>
          <w:highlight w:val="none"/>
        </w:rPr>
        <w:t xml:space="preserve">9.响应性文件的语言及度量衡 </w:t>
      </w:r>
    </w:p>
    <w:p w14:paraId="0ABC7836">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0538441">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26B17753">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2076D19C">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9.4本竞争性磋商文件所表述的时间均为北京时间。</w:t>
      </w:r>
    </w:p>
    <w:p w14:paraId="5D48CEF4">
      <w:pPr>
        <w:keepNext w:val="0"/>
        <w:keepLines w:val="0"/>
        <w:pageBreakBefore w:val="0"/>
        <w:kinsoku/>
        <w:wordWrap/>
        <w:overflowPunct/>
        <w:topLinePunct w:val="0"/>
        <w:bidi w:val="0"/>
        <w:spacing w:line="360" w:lineRule="auto"/>
        <w:ind w:firstLine="482" w:firstLineChars="200"/>
        <w:textAlignment w:val="auto"/>
        <w:rPr>
          <w:rFonts w:ascii="宋体" w:hAnsi="宋体" w:cs="宋体"/>
          <w:b/>
          <w:sz w:val="24"/>
          <w:highlight w:val="none"/>
        </w:rPr>
      </w:pPr>
      <w:r>
        <w:rPr>
          <w:rFonts w:hint="eastAsia" w:ascii="宋体" w:hAnsi="宋体" w:cs="宋体"/>
          <w:b/>
          <w:sz w:val="24"/>
          <w:highlight w:val="none"/>
        </w:rPr>
        <w:t>10.响应性文件的组成</w:t>
      </w:r>
    </w:p>
    <w:p w14:paraId="5191AB79">
      <w:pPr>
        <w:keepNext w:val="0"/>
        <w:keepLines w:val="0"/>
        <w:pageBreakBefore w:val="0"/>
        <w:widowControl/>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268A1EB">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ascii="宋体" w:hAnsi="宋体" w:cs="宋体"/>
          <w:b/>
          <w:sz w:val="24"/>
          <w:highlight w:val="none"/>
        </w:rPr>
      </w:pPr>
      <w:r>
        <w:rPr>
          <w:rFonts w:hint="eastAsia" w:ascii="宋体" w:hAnsi="宋体" w:cs="宋体"/>
          <w:b/>
          <w:sz w:val="24"/>
          <w:highlight w:val="none"/>
        </w:rPr>
        <w:t>11.响应性文件格式</w:t>
      </w:r>
    </w:p>
    <w:p w14:paraId="1E4101E8">
      <w:pPr>
        <w:keepNext w:val="0"/>
        <w:keepLines w:val="0"/>
        <w:pageBreakBefore w:val="0"/>
        <w:kinsoku/>
        <w:wordWrap/>
        <w:overflowPunct/>
        <w:topLinePunct w:val="0"/>
        <w:autoSpaceDE/>
        <w:autoSpaceDN/>
        <w:bidi w:val="0"/>
        <w:adjustRightInd/>
        <w:snapToGrid/>
        <w:spacing w:line="360" w:lineRule="auto"/>
        <w:ind w:firstLine="499"/>
        <w:jc w:val="both"/>
        <w:textAlignment w:val="auto"/>
        <w:rPr>
          <w:rFonts w:ascii="宋体" w:hAnsi="宋体" w:eastAsia="宋体" w:cs="宋体"/>
          <w:sz w:val="24"/>
          <w:szCs w:val="24"/>
          <w:highlight w:val="none"/>
        </w:rPr>
      </w:pPr>
      <w:r>
        <w:rPr>
          <w:rFonts w:hint="eastAsia" w:ascii="宋体" w:hAnsi="宋体" w:eastAsia="宋体" w:cs="宋体"/>
          <w:spacing w:val="-3"/>
          <w:sz w:val="24"/>
          <w:szCs w:val="24"/>
          <w:highlight w:val="none"/>
          <w:lang w:val="en-US" w:eastAsia="zh-CN"/>
        </w:rPr>
        <w:t>11.1</w:t>
      </w:r>
      <w:r>
        <w:rPr>
          <w:rFonts w:ascii="宋体" w:hAnsi="宋体" w:eastAsia="宋体" w:cs="宋体"/>
          <w:spacing w:val="-3"/>
          <w:sz w:val="24"/>
          <w:szCs w:val="24"/>
          <w:highlight w:val="none"/>
        </w:rPr>
        <w:t>供应商应按照竞争性磋商文件提供的格式编写响应性文件，不得缺少、留空或私自更改</w:t>
      </w:r>
      <w:r>
        <w:rPr>
          <w:rFonts w:ascii="宋体" w:hAnsi="宋体" w:eastAsia="宋体" w:cs="宋体"/>
          <w:spacing w:val="-5"/>
          <w:sz w:val="24"/>
          <w:szCs w:val="24"/>
          <w:highlight w:val="none"/>
        </w:rPr>
        <w:t>任何竞争性磋商文件要求填写的表格或提交的资料。竞争性磋商文件提供格式的按格式填列，</w:t>
      </w:r>
      <w:r>
        <w:rPr>
          <w:rFonts w:ascii="宋体" w:hAnsi="宋体" w:eastAsia="宋体" w:cs="宋体"/>
          <w:spacing w:val="66"/>
          <w:sz w:val="24"/>
          <w:szCs w:val="24"/>
          <w:highlight w:val="none"/>
        </w:rPr>
        <w:t xml:space="preserve"> </w:t>
      </w:r>
      <w:r>
        <w:rPr>
          <w:rFonts w:ascii="宋体" w:hAnsi="宋体" w:eastAsia="宋体" w:cs="宋体"/>
          <w:spacing w:val="-5"/>
          <w:sz w:val="24"/>
          <w:szCs w:val="24"/>
          <w:highlight w:val="none"/>
        </w:rPr>
        <w:t>未提供格式的可自行拟定。响应文件应编制连续页码，并编制目录；每个页面应在明显位置编制页</w:t>
      </w:r>
      <w:r>
        <w:rPr>
          <w:rFonts w:ascii="宋体" w:hAnsi="宋体" w:eastAsia="宋体" w:cs="宋体"/>
          <w:spacing w:val="-1"/>
          <w:sz w:val="24"/>
          <w:szCs w:val="24"/>
          <w:highlight w:val="none"/>
        </w:rPr>
        <w:t>码和总页码；除特殊规格的图纸或方案、图片资料</w:t>
      </w:r>
      <w:r>
        <w:rPr>
          <w:rFonts w:ascii="宋体" w:hAnsi="宋体" w:eastAsia="宋体" w:cs="宋体"/>
          <w:spacing w:val="-2"/>
          <w:sz w:val="24"/>
          <w:szCs w:val="24"/>
          <w:highlight w:val="none"/>
        </w:rPr>
        <w:t>等外，均应按</w:t>
      </w:r>
      <w:r>
        <w:rPr>
          <w:rFonts w:ascii="宋体" w:hAnsi="宋体" w:eastAsia="宋体" w:cs="宋体"/>
          <w:spacing w:val="-57"/>
          <w:sz w:val="24"/>
          <w:szCs w:val="24"/>
          <w:highlight w:val="none"/>
        </w:rPr>
        <w:t xml:space="preserve"> </w:t>
      </w:r>
      <w:r>
        <w:rPr>
          <w:rFonts w:ascii="宋体" w:hAnsi="宋体" w:eastAsia="宋体" w:cs="宋体"/>
          <w:spacing w:val="-2"/>
          <w:sz w:val="24"/>
          <w:szCs w:val="24"/>
          <w:highlight w:val="none"/>
        </w:rPr>
        <w:t>A4</w:t>
      </w:r>
      <w:r>
        <w:rPr>
          <w:rFonts w:ascii="宋体" w:hAnsi="宋体" w:eastAsia="宋体" w:cs="宋体"/>
          <w:spacing w:val="-49"/>
          <w:sz w:val="24"/>
          <w:szCs w:val="24"/>
          <w:highlight w:val="none"/>
        </w:rPr>
        <w:t xml:space="preserve"> </w:t>
      </w:r>
      <w:r>
        <w:rPr>
          <w:rFonts w:ascii="宋体" w:hAnsi="宋体" w:eastAsia="宋体" w:cs="宋体"/>
          <w:spacing w:val="-2"/>
          <w:sz w:val="24"/>
          <w:szCs w:val="24"/>
          <w:highlight w:val="none"/>
        </w:rPr>
        <w:t>规格制作。</w:t>
      </w:r>
    </w:p>
    <w:p w14:paraId="6A7F6F6D">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ascii="宋体" w:hAnsi="宋体" w:cs="宋体"/>
          <w:b/>
          <w:bCs/>
          <w:kern w:val="0"/>
          <w:sz w:val="24"/>
          <w:highlight w:val="none"/>
        </w:rPr>
      </w:pPr>
      <w:r>
        <w:rPr>
          <w:rFonts w:hint="eastAsia" w:ascii="宋体" w:hAnsi="宋体" w:cs="宋体"/>
          <w:b/>
          <w:bCs/>
          <w:kern w:val="0"/>
          <w:sz w:val="24"/>
          <w:highlight w:val="none"/>
        </w:rPr>
        <w:t>12.竞争性磋商报价</w:t>
      </w:r>
    </w:p>
    <w:p w14:paraId="5340048A">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12.1</w:t>
      </w:r>
      <w:r>
        <w:rPr>
          <w:rFonts w:hint="eastAsia" w:ascii="宋体" w:hAnsi="宋体" w:eastAsia="宋体" w:cs="宋体"/>
          <w:sz w:val="24"/>
          <w:highlight w:val="none"/>
        </w:rPr>
        <w:t>报价包括所投服务、保险、税费、验收和交付后约定期限内免费维保等工作所发生的一切应有费用</w:t>
      </w:r>
      <w:r>
        <w:rPr>
          <w:rFonts w:hint="eastAsia" w:ascii="宋体" w:hAnsi="宋体" w:eastAsia="宋体" w:cs="宋体"/>
          <w:sz w:val="24"/>
          <w:highlight w:val="none"/>
          <w:lang w:eastAsia="zh-CN"/>
        </w:rPr>
        <w:t>，</w:t>
      </w:r>
      <w:r>
        <w:rPr>
          <w:rFonts w:hint="eastAsia" w:ascii="宋体" w:hAnsi="宋体" w:eastAsia="宋体" w:cs="宋体"/>
          <w:color w:val="auto"/>
          <w:spacing w:val="0"/>
          <w:position w:val="0"/>
          <w:sz w:val="24"/>
          <w:szCs w:val="24"/>
          <w:highlight w:val="none"/>
          <w:shd w:val="clear" w:fill="auto"/>
          <w:lang w:val="en-US" w:eastAsia="zh-CN"/>
        </w:rPr>
        <w:t>在</w:t>
      </w:r>
      <w:r>
        <w:rPr>
          <w:rFonts w:hint="eastAsia" w:ascii="宋体" w:hAnsi="宋体" w:eastAsia="宋体" w:cs="宋体"/>
          <w:sz w:val="24"/>
          <w:highlight w:val="none"/>
        </w:rPr>
        <w:t>报价一览表</w:t>
      </w:r>
      <w:r>
        <w:rPr>
          <w:rFonts w:hint="eastAsia" w:ascii="宋体" w:hAnsi="宋体" w:eastAsia="宋体" w:cs="宋体"/>
          <w:color w:val="auto"/>
          <w:spacing w:val="0"/>
          <w:position w:val="0"/>
          <w:sz w:val="24"/>
          <w:szCs w:val="24"/>
          <w:highlight w:val="none"/>
          <w:shd w:val="clear" w:fill="auto"/>
          <w:lang w:val="en-US" w:eastAsia="zh-CN"/>
        </w:rPr>
        <w:t>投标</w:t>
      </w:r>
      <w:r>
        <w:rPr>
          <w:rFonts w:hint="eastAsia" w:ascii="宋体" w:hAnsi="宋体" w:cs="宋体"/>
          <w:color w:val="auto"/>
          <w:spacing w:val="0"/>
          <w:position w:val="0"/>
          <w:sz w:val="24"/>
          <w:szCs w:val="24"/>
          <w:highlight w:val="none"/>
          <w:shd w:val="clear" w:fill="auto"/>
          <w:lang w:val="en-US" w:eastAsia="zh-CN"/>
        </w:rPr>
        <w:t>总</w:t>
      </w:r>
      <w:r>
        <w:rPr>
          <w:rFonts w:hint="eastAsia" w:ascii="宋体" w:hAnsi="宋体" w:eastAsia="宋体" w:cs="宋体"/>
          <w:color w:val="auto"/>
          <w:spacing w:val="0"/>
          <w:position w:val="0"/>
          <w:sz w:val="24"/>
          <w:szCs w:val="24"/>
          <w:highlight w:val="none"/>
          <w:shd w:val="clear" w:fill="auto"/>
          <w:lang w:val="en-US" w:eastAsia="zh-CN"/>
        </w:rPr>
        <w:t>价处加盖公章</w:t>
      </w:r>
      <w:r>
        <w:rPr>
          <w:rFonts w:hint="eastAsia" w:ascii="宋体" w:hAnsi="宋体" w:eastAsia="宋体" w:cs="宋体"/>
          <w:sz w:val="24"/>
          <w:highlight w:val="none"/>
        </w:rPr>
        <w:t>。</w:t>
      </w:r>
    </w:p>
    <w:p w14:paraId="1B197447">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12.2经过磋商后进行的报价为供应商的最终报价。</w:t>
      </w:r>
    </w:p>
    <w:p w14:paraId="6846E797">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12.3采购人不接受有选择的报价。</w:t>
      </w:r>
    </w:p>
    <w:p w14:paraId="4A19190D">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12.4最终报价不得超过采购预算。</w:t>
      </w:r>
    </w:p>
    <w:p w14:paraId="076676E8">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12.5报价均须以人民币为计算单位。</w:t>
      </w:r>
    </w:p>
    <w:p w14:paraId="2F899BED">
      <w:pPr>
        <w:keepNext w:val="0"/>
        <w:keepLines w:val="0"/>
        <w:pageBreakBefore w:val="0"/>
        <w:kinsoku/>
        <w:wordWrap/>
        <w:overflowPunct/>
        <w:topLinePunct w:val="0"/>
        <w:bidi w:val="0"/>
        <w:spacing w:line="360" w:lineRule="auto"/>
        <w:ind w:firstLine="482" w:firstLineChars="200"/>
        <w:textAlignment w:val="auto"/>
        <w:rPr>
          <w:rFonts w:ascii="宋体" w:hAnsi="宋体" w:cs="宋体"/>
          <w:b/>
          <w:bCs/>
          <w:sz w:val="24"/>
          <w:highlight w:val="none"/>
        </w:rPr>
      </w:pPr>
      <w:r>
        <w:rPr>
          <w:rFonts w:hint="eastAsia" w:ascii="宋体" w:hAnsi="宋体" w:cs="宋体"/>
          <w:b/>
          <w:bCs/>
          <w:sz w:val="24"/>
          <w:highlight w:val="none"/>
        </w:rPr>
        <w:t xml:space="preserve">13．响应性文件有效期 </w:t>
      </w:r>
    </w:p>
    <w:p w14:paraId="1BB80DA6">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4016A8A1">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1E60020">
      <w:pPr>
        <w:keepNext w:val="0"/>
        <w:keepLines w:val="0"/>
        <w:pageBreakBefore w:val="0"/>
        <w:kinsoku/>
        <w:wordWrap/>
        <w:overflowPunct/>
        <w:topLinePunct w:val="0"/>
        <w:bidi w:val="0"/>
        <w:spacing w:line="360" w:lineRule="auto"/>
        <w:ind w:firstLine="482" w:firstLineChars="200"/>
        <w:textAlignment w:val="auto"/>
        <w:rPr>
          <w:rFonts w:ascii="宋体" w:hAnsi="宋体" w:cs="宋体"/>
          <w:b/>
          <w:bCs/>
          <w:sz w:val="24"/>
          <w:highlight w:val="none"/>
        </w:rPr>
      </w:pPr>
      <w:r>
        <w:rPr>
          <w:rFonts w:hint="eastAsia" w:ascii="宋体" w:hAnsi="宋体" w:cs="宋体"/>
          <w:b/>
          <w:bCs/>
          <w:sz w:val="24"/>
          <w:highlight w:val="none"/>
        </w:rPr>
        <w:t>14.响应性文件的签署、盖章</w:t>
      </w:r>
    </w:p>
    <w:p w14:paraId="27F579CA">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生成后的电子响应文件需要供应商法定代表人或委托代理人逐页签字盖章。本竞争性磋商文件所表述（指定）的公章是指法人（供应商）行政公章，不包括专用章。</w:t>
      </w:r>
    </w:p>
    <w:p w14:paraId="168D0C24">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40D3FEB">
      <w:pPr>
        <w:keepNext w:val="0"/>
        <w:keepLines w:val="0"/>
        <w:pageBreakBefore w:val="0"/>
        <w:kinsoku/>
        <w:wordWrap/>
        <w:overflowPunct/>
        <w:topLinePunct w:val="0"/>
        <w:bidi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p>
    <w:p w14:paraId="1BBBD8BA">
      <w:pPr>
        <w:keepNext w:val="0"/>
        <w:keepLines w:val="0"/>
        <w:pageBreakBefore w:val="0"/>
        <w:kinsoku/>
        <w:wordWrap/>
        <w:overflowPunct/>
        <w:topLinePunct w:val="0"/>
        <w:bidi w:val="0"/>
        <w:spacing w:line="36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65A00CCD">
      <w:pPr>
        <w:keepNext w:val="0"/>
        <w:keepLines w:val="0"/>
        <w:pageBreakBefore w:val="0"/>
        <w:numPr>
          <w:ilvl w:val="0"/>
          <w:numId w:val="2"/>
        </w:numPr>
        <w:kinsoku/>
        <w:wordWrap/>
        <w:overflowPunct/>
        <w:topLinePunct w:val="0"/>
        <w:bidi w:val="0"/>
        <w:spacing w:line="360" w:lineRule="auto"/>
        <w:jc w:val="center"/>
        <w:textAlignment w:val="auto"/>
        <w:rPr>
          <w:rFonts w:ascii="宋体" w:hAnsi="宋体" w:cs="宋体"/>
          <w:b/>
          <w:sz w:val="24"/>
          <w:highlight w:val="none"/>
        </w:rPr>
      </w:pPr>
      <w:r>
        <w:rPr>
          <w:rFonts w:hint="eastAsia" w:ascii="宋体" w:hAnsi="宋体" w:cs="宋体"/>
          <w:b/>
          <w:sz w:val="24"/>
          <w:highlight w:val="none"/>
        </w:rPr>
        <w:t>响应性文件的递交</w:t>
      </w:r>
    </w:p>
    <w:p w14:paraId="0EDF0ACF">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33851DB5">
      <w:pPr>
        <w:keepNext w:val="0"/>
        <w:keepLines w:val="0"/>
        <w:pageBreakBefore w:val="0"/>
        <w:kinsoku/>
        <w:wordWrap/>
        <w:overflowPunct/>
        <w:topLinePunct w:val="0"/>
        <w:bidi w:val="0"/>
        <w:spacing w:line="360" w:lineRule="auto"/>
        <w:ind w:firstLine="550"/>
        <w:textAlignment w:val="auto"/>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25915BE5">
      <w:pPr>
        <w:keepNext w:val="0"/>
        <w:keepLines w:val="0"/>
        <w:pageBreakBefore w:val="0"/>
        <w:kinsoku/>
        <w:wordWrap/>
        <w:overflowPunct/>
        <w:topLinePunct w:val="0"/>
        <w:autoSpaceDE w:val="0"/>
        <w:autoSpaceDN w:val="0"/>
        <w:bidi w:val="0"/>
        <w:adjustRightInd w:val="0"/>
        <w:spacing w:line="360" w:lineRule="auto"/>
        <w:ind w:firstLine="240" w:firstLineChars="100"/>
        <w:textAlignment w:val="auto"/>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522D8F10">
      <w:pPr>
        <w:keepNext w:val="0"/>
        <w:keepLines w:val="0"/>
        <w:pageBreakBefore w:val="0"/>
        <w:kinsoku/>
        <w:wordWrap/>
        <w:overflowPunct/>
        <w:topLinePunct w:val="0"/>
        <w:bidi w:val="0"/>
        <w:spacing w:line="360" w:lineRule="auto"/>
        <w:textAlignment w:val="auto"/>
        <w:rPr>
          <w:rFonts w:ascii="宋体" w:hAnsi="宋体" w:cs="宋体"/>
          <w:b/>
          <w:sz w:val="24"/>
          <w:highlight w:val="none"/>
        </w:rPr>
      </w:pPr>
      <w:r>
        <w:rPr>
          <w:rFonts w:hint="eastAsia" w:ascii="宋体" w:hAnsi="宋体" w:cs="宋体"/>
          <w:b/>
          <w:sz w:val="24"/>
          <w:highlight w:val="none"/>
        </w:rPr>
        <w:t>16.响应性文件的递交</w:t>
      </w:r>
    </w:p>
    <w:p w14:paraId="16C6B603">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6D9BC30C">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4CB8C695">
      <w:pPr>
        <w:pStyle w:val="55"/>
        <w:keepNext w:val="0"/>
        <w:keepLines w:val="0"/>
        <w:pageBreakBefore w:val="0"/>
        <w:kinsoku/>
        <w:wordWrap/>
        <w:overflowPunct/>
        <w:topLinePunct w:val="0"/>
        <w:bidi w:val="0"/>
        <w:spacing w:line="360" w:lineRule="auto"/>
        <w:ind w:firstLine="482" w:firstLineChars="200"/>
        <w:textAlignment w:val="auto"/>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00059CB3">
      <w:pPr>
        <w:pStyle w:val="55"/>
        <w:keepNext w:val="0"/>
        <w:keepLines w:val="0"/>
        <w:pageBreakBefore w:val="0"/>
        <w:kinsoku/>
        <w:wordWrap/>
        <w:overflowPunct/>
        <w:topLinePunct w:val="0"/>
        <w:bidi w:val="0"/>
        <w:spacing w:line="360" w:lineRule="auto"/>
        <w:ind w:left="279" w:leftChars="133" w:firstLine="240" w:firstLineChars="100"/>
        <w:textAlignment w:val="auto"/>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2654623B">
      <w:pPr>
        <w:pStyle w:val="55"/>
        <w:keepNext w:val="0"/>
        <w:keepLines w:val="0"/>
        <w:pageBreakBefore w:val="0"/>
        <w:kinsoku/>
        <w:wordWrap/>
        <w:overflowPunct/>
        <w:topLinePunct w:val="0"/>
        <w:bidi w:val="0"/>
        <w:spacing w:line="360" w:lineRule="auto"/>
        <w:ind w:firstLine="480" w:firstLineChars="200"/>
        <w:textAlignment w:val="auto"/>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35949C81">
      <w:pPr>
        <w:pStyle w:val="55"/>
        <w:keepNext w:val="0"/>
        <w:keepLines w:val="0"/>
        <w:pageBreakBefore w:val="0"/>
        <w:kinsoku/>
        <w:wordWrap/>
        <w:overflowPunct/>
        <w:topLinePunct w:val="0"/>
        <w:bidi w:val="0"/>
        <w:spacing w:line="360" w:lineRule="auto"/>
        <w:ind w:firstLine="480" w:firstLineChars="200"/>
        <w:textAlignment w:val="auto"/>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5027AC66">
      <w:pPr>
        <w:pStyle w:val="55"/>
        <w:keepNext w:val="0"/>
        <w:keepLines w:val="0"/>
        <w:pageBreakBefore w:val="0"/>
        <w:kinsoku/>
        <w:wordWrap/>
        <w:overflowPunct/>
        <w:topLinePunct w:val="0"/>
        <w:bidi w:val="0"/>
        <w:spacing w:line="360" w:lineRule="auto"/>
        <w:ind w:firstLine="480" w:firstLineChars="200"/>
        <w:textAlignment w:val="auto"/>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0DDE97D7">
      <w:pPr>
        <w:pStyle w:val="55"/>
        <w:keepNext w:val="0"/>
        <w:keepLines w:val="0"/>
        <w:pageBreakBefore w:val="0"/>
        <w:kinsoku/>
        <w:wordWrap/>
        <w:overflowPunct/>
        <w:topLinePunct w:val="0"/>
        <w:bidi w:val="0"/>
        <w:spacing w:line="360" w:lineRule="auto"/>
        <w:ind w:firstLine="480" w:firstLineChars="200"/>
        <w:textAlignment w:val="auto"/>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48FC12DF">
      <w:pPr>
        <w:pStyle w:val="55"/>
        <w:keepNext w:val="0"/>
        <w:keepLines w:val="0"/>
        <w:pageBreakBefore w:val="0"/>
        <w:kinsoku/>
        <w:wordWrap/>
        <w:overflowPunct/>
        <w:topLinePunct w:val="0"/>
        <w:bidi w:val="0"/>
        <w:spacing w:line="360" w:lineRule="auto"/>
        <w:ind w:firstLine="480" w:firstLineChars="200"/>
        <w:textAlignment w:val="auto"/>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13E42207">
      <w:pPr>
        <w:pStyle w:val="55"/>
        <w:keepNext w:val="0"/>
        <w:keepLines w:val="0"/>
        <w:pageBreakBefore w:val="0"/>
        <w:kinsoku/>
        <w:wordWrap/>
        <w:overflowPunct/>
        <w:topLinePunct w:val="0"/>
        <w:bidi w:val="0"/>
        <w:spacing w:line="360" w:lineRule="auto"/>
        <w:ind w:firstLine="480" w:firstLineChars="200"/>
        <w:textAlignment w:val="auto"/>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333AD7EB">
      <w:pPr>
        <w:keepNext w:val="0"/>
        <w:keepLines w:val="0"/>
        <w:pageBreakBefore w:val="0"/>
        <w:kinsoku/>
        <w:wordWrap/>
        <w:overflowPunct/>
        <w:topLinePunct w:val="0"/>
        <w:bidi w:val="0"/>
        <w:spacing w:line="360" w:lineRule="auto"/>
        <w:jc w:val="center"/>
        <w:textAlignment w:val="auto"/>
        <w:rPr>
          <w:rFonts w:ascii="宋体" w:hAnsi="宋体" w:cs="宋体"/>
          <w:b/>
          <w:sz w:val="24"/>
          <w:highlight w:val="none"/>
        </w:rPr>
      </w:pPr>
      <w:r>
        <w:rPr>
          <w:rFonts w:hint="eastAsia" w:ascii="宋体" w:hAnsi="宋体" w:cs="宋体"/>
          <w:b/>
          <w:sz w:val="24"/>
          <w:highlight w:val="none"/>
        </w:rPr>
        <w:t>五、竞争性磋商</w:t>
      </w:r>
    </w:p>
    <w:p w14:paraId="458E41AE">
      <w:pPr>
        <w:keepNext w:val="0"/>
        <w:keepLines w:val="0"/>
        <w:pageBreakBefore w:val="0"/>
        <w:kinsoku/>
        <w:wordWrap/>
        <w:overflowPunct/>
        <w:topLinePunct w:val="0"/>
        <w:bidi w:val="0"/>
        <w:spacing w:line="360" w:lineRule="auto"/>
        <w:ind w:firstLine="482" w:firstLineChars="200"/>
        <w:textAlignment w:val="auto"/>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1F0C076C">
      <w:pPr>
        <w:keepNext w:val="0"/>
        <w:keepLines w:val="0"/>
        <w:pageBreakBefore w:val="0"/>
        <w:kinsoku/>
        <w:wordWrap/>
        <w:overflowPunct/>
        <w:topLinePunct w:val="0"/>
        <w:bidi w:val="0"/>
        <w:spacing w:line="360" w:lineRule="auto"/>
        <w:ind w:firstLine="480" w:firstLineChars="200"/>
        <w:textAlignment w:val="auto"/>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051518AD">
      <w:pPr>
        <w:keepNext w:val="0"/>
        <w:keepLines w:val="0"/>
        <w:pageBreakBefore w:val="0"/>
        <w:kinsoku/>
        <w:wordWrap/>
        <w:overflowPunct/>
        <w:topLinePunct w:val="0"/>
        <w:bidi w:val="0"/>
        <w:spacing w:line="360" w:lineRule="auto"/>
        <w:ind w:firstLine="480" w:firstLineChars="200"/>
        <w:textAlignment w:val="auto"/>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D854175">
      <w:pPr>
        <w:keepNext w:val="0"/>
        <w:keepLines w:val="0"/>
        <w:pageBreakBefore w:val="0"/>
        <w:kinsoku/>
        <w:wordWrap/>
        <w:overflowPunct/>
        <w:topLinePunct w:val="0"/>
        <w:bidi w:val="0"/>
        <w:spacing w:line="360" w:lineRule="auto"/>
        <w:ind w:firstLine="482" w:firstLineChars="200"/>
        <w:textAlignment w:val="auto"/>
        <w:rPr>
          <w:rFonts w:ascii="宋体" w:hAnsi="宋体" w:cs="宋体"/>
          <w:b/>
          <w:sz w:val="24"/>
          <w:highlight w:val="none"/>
        </w:rPr>
      </w:pPr>
      <w:r>
        <w:rPr>
          <w:rFonts w:hint="eastAsia" w:ascii="宋体" w:hAnsi="宋体" w:cs="宋体"/>
          <w:b/>
          <w:sz w:val="24"/>
          <w:highlight w:val="none"/>
        </w:rPr>
        <w:t>19.资格性和符合性审查</w:t>
      </w:r>
    </w:p>
    <w:p w14:paraId="02A45B3A">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CBE95AC">
      <w:pPr>
        <w:keepNext w:val="0"/>
        <w:keepLines w:val="0"/>
        <w:pageBreakBefore w:val="0"/>
        <w:kinsoku/>
        <w:wordWrap/>
        <w:overflowPunct/>
        <w:topLinePunct w:val="0"/>
        <w:bidi w:val="0"/>
        <w:spacing w:line="360" w:lineRule="auto"/>
        <w:ind w:firstLine="480" w:firstLineChars="200"/>
        <w:textAlignment w:val="auto"/>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3C3F9746">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D95271D">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19.2.1符合性审查的内容包括：</w:t>
      </w:r>
    </w:p>
    <w:p w14:paraId="57D51E5A">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（1）响应性文件的有效性(签署情况等)；</w:t>
      </w:r>
    </w:p>
    <w:p w14:paraId="52D048D0">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（2）响应性文件的完整性；</w:t>
      </w:r>
    </w:p>
    <w:p w14:paraId="00CF48C8">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72D65152">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72909A55">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03C4E542">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5C3DC414">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CD4B9ED">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27E09D9B">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4DE0F26F">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0BAA0837">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647E95B5">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69EA3E08">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032A86F4">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19.7.4不符合竞争性磋商文件规定的实质性要求的；</w:t>
      </w:r>
    </w:p>
    <w:p w14:paraId="482533A2">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19.7.5响应性文件内容不齐全或内容虚假的；</w:t>
      </w:r>
    </w:p>
    <w:p w14:paraId="68AA7201">
      <w:pPr>
        <w:keepNext w:val="0"/>
        <w:keepLines w:val="0"/>
        <w:pageBreakBefore w:val="0"/>
        <w:kinsoku/>
        <w:wordWrap/>
        <w:overflowPunct/>
        <w:topLinePunct w:val="0"/>
        <w:bidi w:val="0"/>
        <w:spacing w:line="360" w:lineRule="auto"/>
        <w:ind w:firstLine="480" w:firstLineChars="200"/>
        <w:textAlignment w:val="auto"/>
        <w:rPr>
          <w:rFonts w:ascii="宋体" w:hAnsi="宋体" w:cs="宋体"/>
          <w:color w:val="auto"/>
          <w:sz w:val="24"/>
          <w:highlight w:val="none"/>
        </w:rPr>
      </w:pPr>
      <w:r>
        <w:rPr>
          <w:rFonts w:hint="eastAsia" w:ascii="宋体" w:hAnsi="宋体" w:cs="宋体"/>
          <w:sz w:val="24"/>
          <w:highlight w:val="none"/>
        </w:rPr>
        <w:t>19.7</w:t>
      </w:r>
      <w:r>
        <w:rPr>
          <w:rFonts w:hint="eastAsia" w:ascii="宋体" w:hAnsi="宋体" w:cs="宋体"/>
          <w:color w:val="auto"/>
          <w:sz w:val="24"/>
          <w:highlight w:val="none"/>
        </w:rPr>
        <w:t>.6</w:t>
      </w:r>
      <w:r>
        <w:rPr>
          <w:rFonts w:hint="eastAsia" w:ascii="宋体" w:hAnsi="宋体" w:cs="宋体"/>
          <w:color w:val="auto"/>
          <w:sz w:val="24"/>
          <w:szCs w:val="24"/>
          <w:highlight w:val="none"/>
          <w:lang w:val="en-US" w:eastAsia="zh-CN"/>
        </w:rPr>
        <w:t>被授权人和法定代表人未附劳动合同的</w:t>
      </w:r>
      <w:r>
        <w:rPr>
          <w:rFonts w:hint="eastAsia" w:ascii="宋体" w:hAnsi="宋体" w:cs="宋体"/>
          <w:color w:val="auto"/>
          <w:sz w:val="24"/>
          <w:highlight w:val="none"/>
        </w:rPr>
        <w:t>；</w:t>
      </w:r>
    </w:p>
    <w:p w14:paraId="44282485">
      <w:pPr>
        <w:keepNext w:val="0"/>
        <w:keepLines w:val="0"/>
        <w:pageBreakBefore w:val="0"/>
        <w:kinsoku/>
        <w:wordWrap/>
        <w:overflowPunct/>
        <w:topLinePunct w:val="0"/>
        <w:bidi w:val="0"/>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63F23210">
      <w:pPr>
        <w:keepNext w:val="0"/>
        <w:keepLines w:val="0"/>
        <w:pageBreakBefore w:val="0"/>
        <w:kinsoku/>
        <w:wordWrap/>
        <w:overflowPunct/>
        <w:topLinePunct w:val="0"/>
        <w:bidi w:val="0"/>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19.7.8</w:t>
      </w:r>
      <w:r>
        <w:rPr>
          <w:rFonts w:ascii="Calibri" w:hAnsi="Calibri" w:cs="Calibri"/>
          <w:color w:val="auto"/>
          <w:sz w:val="24"/>
          <w:highlight w:val="none"/>
        </w:rPr>
        <w:t>未提供经会计师事务所或审计机构审计的财务会计报表，包括资产负债表、现金流量表、利润表、和财务情况说明书的</w:t>
      </w:r>
      <w:r>
        <w:rPr>
          <w:rFonts w:hint="eastAsia" w:ascii="Calibri" w:hAnsi="Calibri" w:cs="Calibri"/>
          <w:color w:val="auto"/>
          <w:sz w:val="24"/>
          <w:highlight w:val="none"/>
        </w:rPr>
        <w:t>或针对本项目所开具的资信证明的</w:t>
      </w:r>
      <w:r>
        <w:rPr>
          <w:rFonts w:hint="eastAsia" w:ascii="宋体" w:hAnsi="宋体" w:eastAsia="宋体" w:cs="宋体"/>
          <w:color w:val="auto"/>
          <w:sz w:val="24"/>
          <w:szCs w:val="24"/>
          <w:highlight w:val="none"/>
        </w:rPr>
        <w:t>；</w:t>
      </w:r>
    </w:p>
    <w:p w14:paraId="7D245F9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051D3B5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2A3CE27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59E9653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743AB4D0">
      <w:pPr>
        <w:pStyle w:val="24"/>
        <w:ind w:firstLine="480" w:firstLineChars="200"/>
        <w:rPr>
          <w:rFonts w:hint="eastAsia"/>
          <w:highlight w:val="none"/>
        </w:rPr>
      </w:pPr>
      <w:r>
        <w:rPr>
          <w:rFonts w:hint="eastAsia" w:asciiTheme="minorEastAsia" w:hAnsiTheme="minorEastAsia" w:eastAsiaTheme="minorEastAsia"/>
          <w:sz w:val="24"/>
          <w:highlight w:val="none"/>
          <w:lang w:val="en-US" w:eastAsia="zh-CN"/>
        </w:rPr>
        <w:t>19.7.13</w:t>
      </w:r>
      <w:r>
        <w:rPr>
          <w:rFonts w:hint="eastAsia" w:asciiTheme="minorEastAsia" w:hAnsiTheme="minorEastAsia" w:eastAsiaTheme="minorEastAsia"/>
          <w:sz w:val="24"/>
          <w:highlight w:val="none"/>
        </w:rPr>
        <w:t>投标文件中法定代表人身份证正面复印件无法定代表人签字的</w:t>
      </w:r>
      <w:r>
        <w:rPr>
          <w:rFonts w:hint="eastAsia" w:asciiTheme="minorEastAsia" w:hAnsiTheme="minorEastAsia" w:eastAsiaTheme="minorEastAsia"/>
          <w:sz w:val="24"/>
          <w:szCs w:val="24"/>
          <w:highlight w:val="none"/>
        </w:rPr>
        <w:t>；</w:t>
      </w:r>
    </w:p>
    <w:p w14:paraId="0D164BE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6DBC3F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cs="宋体"/>
          <w:color w:val="auto"/>
          <w:sz w:val="24"/>
          <w:highlight w:val="none"/>
          <w:lang w:eastAsia="zh-CN"/>
        </w:rPr>
        <w:t>；</w:t>
      </w:r>
    </w:p>
    <w:p w14:paraId="03AD741E">
      <w:pPr>
        <w:keepNext w:val="0"/>
        <w:keepLines w:val="0"/>
        <w:pageBreakBefore w:val="0"/>
        <w:kinsoku/>
        <w:wordWrap/>
        <w:overflowPunct/>
        <w:topLinePunct w:val="0"/>
        <w:bidi w:val="0"/>
        <w:spacing w:line="360" w:lineRule="auto"/>
        <w:ind w:firstLine="480" w:firstLineChars="200"/>
        <w:textAlignment w:val="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19.7.16 未提供财务会计制度的。</w:t>
      </w:r>
    </w:p>
    <w:p w14:paraId="194AC296">
      <w:pPr>
        <w:keepNext w:val="0"/>
        <w:keepLines w:val="0"/>
        <w:pageBreakBefore w:val="0"/>
        <w:kinsoku/>
        <w:wordWrap/>
        <w:overflowPunct/>
        <w:topLinePunct w:val="0"/>
        <w:bidi w:val="0"/>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17278565">
      <w:pPr>
        <w:keepNext w:val="0"/>
        <w:keepLines w:val="0"/>
        <w:pageBreakBefore w:val="0"/>
        <w:kinsoku/>
        <w:wordWrap/>
        <w:overflowPunct/>
        <w:topLinePunct w:val="0"/>
        <w:bidi w:val="0"/>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A4B0710">
      <w:pPr>
        <w:keepNext w:val="0"/>
        <w:keepLines w:val="0"/>
        <w:pageBreakBefore w:val="0"/>
        <w:kinsoku/>
        <w:wordWrap/>
        <w:overflowPunct/>
        <w:topLinePunct w:val="0"/>
        <w:bidi w:val="0"/>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480D43D2">
      <w:pPr>
        <w:keepNext w:val="0"/>
        <w:keepLines w:val="0"/>
        <w:pageBreakBefore w:val="0"/>
        <w:kinsoku/>
        <w:wordWrap/>
        <w:overflowPunct/>
        <w:topLinePunct w:val="0"/>
        <w:bidi w:val="0"/>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4AEF8651">
      <w:pPr>
        <w:keepNext w:val="0"/>
        <w:keepLines w:val="0"/>
        <w:pageBreakBefore w:val="0"/>
        <w:kinsoku/>
        <w:wordWrap/>
        <w:overflowPunct/>
        <w:topLinePunct w:val="0"/>
        <w:bidi w:val="0"/>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19.8.4</w:t>
      </w:r>
      <w:r>
        <w:rPr>
          <w:rFonts w:hint="eastAsia" w:ascii="宋体" w:hAnsi="宋体" w:eastAsia="宋体" w:cs="宋体"/>
          <w:color w:val="auto"/>
          <w:sz w:val="24"/>
          <w:szCs w:val="24"/>
          <w:highlight w:val="none"/>
          <w:lang w:val="en-US"/>
        </w:rPr>
        <w:t>供应商没有将“廉洁自律承诺书”附在投标（响应）文件中</w:t>
      </w:r>
      <w:r>
        <w:rPr>
          <w:rFonts w:hint="eastAsia" w:ascii="宋体" w:hAnsi="宋体" w:cs="宋体"/>
          <w:color w:val="auto"/>
          <w:sz w:val="24"/>
          <w:highlight w:val="none"/>
        </w:rPr>
        <w:t>；</w:t>
      </w:r>
    </w:p>
    <w:p w14:paraId="119575BC">
      <w:pPr>
        <w:keepNext w:val="0"/>
        <w:keepLines w:val="0"/>
        <w:pageBreakBefore w:val="0"/>
        <w:kinsoku/>
        <w:wordWrap/>
        <w:overflowPunct/>
        <w:topLinePunct w:val="0"/>
        <w:bidi w:val="0"/>
        <w:spacing w:line="36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rPr>
        <w:t>19.8.5竞争性磋商小组认定的其他串通情形。</w:t>
      </w:r>
    </w:p>
    <w:p w14:paraId="0564AED5">
      <w:pPr>
        <w:rPr>
          <w:rFonts w:hint="eastAsia" w:ascii="宋体" w:hAnsi="宋体" w:cs="宋体"/>
          <w:sz w:val="24"/>
          <w:highlight w:val="none"/>
        </w:rPr>
      </w:pPr>
      <w:r>
        <w:rPr>
          <w:rFonts w:hint="eastAsia" w:ascii="宋体" w:hAnsi="宋体" w:cs="宋体"/>
          <w:sz w:val="24"/>
          <w:highlight w:val="none"/>
        </w:rPr>
        <w:br w:type="page"/>
      </w:r>
    </w:p>
    <w:p w14:paraId="2EAB31B4">
      <w:pPr>
        <w:pStyle w:val="37"/>
        <w:keepNext w:val="0"/>
        <w:keepLines w:val="0"/>
        <w:pageBreakBefore w:val="0"/>
        <w:kinsoku/>
        <w:wordWrap/>
        <w:overflowPunct/>
        <w:topLinePunct w:val="0"/>
        <w:bidi w:val="0"/>
        <w:spacing w:line="360" w:lineRule="auto"/>
        <w:textAlignment w:val="auto"/>
        <w:rPr>
          <w:rFonts w:ascii="宋体" w:hAnsi="宋体" w:cs="宋体"/>
          <w:sz w:val="24"/>
          <w:szCs w:val="24"/>
          <w:highlight w:val="none"/>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211B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0" w:hRule="atLeast"/>
        </w:trPr>
        <w:tc>
          <w:tcPr>
            <w:tcW w:w="8505" w:type="dxa"/>
            <w:gridSpan w:val="5"/>
            <w:vAlign w:val="center"/>
          </w:tcPr>
          <w:p w14:paraId="1EED4BC6">
            <w:pPr>
              <w:pStyle w:val="72"/>
              <w:keepNext w:val="0"/>
              <w:keepLines w:val="0"/>
              <w:pageBreakBefore w:val="0"/>
              <w:pBdr>
                <w:bottom w:val="none" w:color="auto" w:sz="0" w:space="0"/>
              </w:pBdr>
              <w:tabs>
                <w:tab w:val="clear" w:pos="4153"/>
                <w:tab w:val="clear" w:pos="8306"/>
              </w:tabs>
              <w:kinsoku/>
              <w:wordWrap/>
              <w:overflowPunct/>
              <w:topLinePunct w:val="0"/>
              <w:bidi w:val="0"/>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6AA5B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52DC46B">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10A874AF">
            <w:pPr>
              <w:pStyle w:val="72"/>
              <w:keepNext w:val="0"/>
              <w:keepLines w:val="0"/>
              <w:pageBreakBefore w:val="0"/>
              <w:pBdr>
                <w:bottom w:val="none" w:color="auto" w:sz="0" w:space="0"/>
              </w:pBdr>
              <w:tabs>
                <w:tab w:val="clear" w:pos="4153"/>
                <w:tab w:val="clear" w:pos="8306"/>
              </w:tabs>
              <w:kinsoku/>
              <w:wordWrap/>
              <w:overflowPunct/>
              <w:topLinePunct w:val="0"/>
              <w:bidi w:val="0"/>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16EAA024">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0066441C">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是否</w:t>
            </w:r>
          </w:p>
          <w:p w14:paraId="603B3B7A">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04E34852">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投标文件格式及</w:t>
            </w:r>
          </w:p>
          <w:p w14:paraId="1DEDD749">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提交资料要求</w:t>
            </w:r>
          </w:p>
        </w:tc>
      </w:tr>
      <w:tr w14:paraId="6AF75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EEFBD37">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1</w:t>
            </w:r>
          </w:p>
        </w:tc>
        <w:tc>
          <w:tcPr>
            <w:tcW w:w="2665" w:type="dxa"/>
            <w:vAlign w:val="center"/>
          </w:tcPr>
          <w:p w14:paraId="0431B58D">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04E4A668">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970F9FB">
            <w:pPr>
              <w:keepNext w:val="0"/>
              <w:keepLines w:val="0"/>
              <w:pageBreakBefore w:val="0"/>
              <w:kinsoku/>
              <w:wordWrap/>
              <w:overflowPunct/>
              <w:topLinePunct w:val="0"/>
              <w:bidi w:val="0"/>
              <w:adjustRightInd w:val="0"/>
              <w:snapToGrid w:val="0"/>
              <w:spacing w:line="360" w:lineRule="auto"/>
              <w:ind w:right="-10"/>
              <w:textAlignment w:val="auto"/>
              <w:rPr>
                <w:rFonts w:ascii="宋体" w:hAnsi="宋体" w:cs="宋体"/>
                <w:sz w:val="24"/>
                <w:highlight w:val="none"/>
              </w:rPr>
            </w:pPr>
          </w:p>
        </w:tc>
        <w:tc>
          <w:tcPr>
            <w:tcW w:w="2371" w:type="dxa"/>
            <w:vAlign w:val="center"/>
          </w:tcPr>
          <w:p w14:paraId="4224D438">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26ADE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9677B31">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2</w:t>
            </w:r>
          </w:p>
        </w:tc>
        <w:tc>
          <w:tcPr>
            <w:tcW w:w="2665" w:type="dxa"/>
            <w:vAlign w:val="center"/>
          </w:tcPr>
          <w:p w14:paraId="28715430">
            <w:pPr>
              <w:keepNext w:val="0"/>
              <w:keepLines w:val="0"/>
              <w:pageBreakBefore w:val="0"/>
              <w:kinsoku/>
              <w:wordWrap/>
              <w:overflowPunct/>
              <w:topLinePunct w:val="0"/>
              <w:bidi w:val="0"/>
              <w:spacing w:line="360" w:lineRule="auto"/>
              <w:ind w:right="-10"/>
              <w:jc w:val="center"/>
              <w:textAlignment w:val="auto"/>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4DB27787">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B7E18A">
            <w:pPr>
              <w:keepNext w:val="0"/>
              <w:keepLines w:val="0"/>
              <w:pageBreakBefore w:val="0"/>
              <w:kinsoku/>
              <w:wordWrap/>
              <w:overflowPunct/>
              <w:topLinePunct w:val="0"/>
              <w:bidi w:val="0"/>
              <w:adjustRightInd w:val="0"/>
              <w:snapToGrid w:val="0"/>
              <w:spacing w:line="360" w:lineRule="auto"/>
              <w:ind w:right="-10"/>
              <w:textAlignment w:val="auto"/>
              <w:rPr>
                <w:rFonts w:ascii="宋体" w:hAnsi="宋体" w:cs="宋体"/>
                <w:sz w:val="24"/>
                <w:highlight w:val="none"/>
              </w:rPr>
            </w:pPr>
          </w:p>
        </w:tc>
        <w:tc>
          <w:tcPr>
            <w:tcW w:w="2371" w:type="dxa"/>
            <w:vAlign w:val="center"/>
          </w:tcPr>
          <w:p w14:paraId="78D27C2C">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5B755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6D256F7">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3</w:t>
            </w:r>
          </w:p>
        </w:tc>
        <w:tc>
          <w:tcPr>
            <w:tcW w:w="2665" w:type="dxa"/>
            <w:vAlign w:val="center"/>
          </w:tcPr>
          <w:p w14:paraId="4DFD35C1">
            <w:pPr>
              <w:keepNext w:val="0"/>
              <w:keepLines w:val="0"/>
              <w:pageBreakBefore w:val="0"/>
              <w:kinsoku/>
              <w:wordWrap/>
              <w:overflowPunct/>
              <w:topLinePunct w:val="0"/>
              <w:bidi w:val="0"/>
              <w:spacing w:line="360" w:lineRule="auto"/>
              <w:ind w:right="-10"/>
              <w:jc w:val="center"/>
              <w:textAlignment w:val="auto"/>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1AEFA1D">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AA3FF4A">
            <w:pPr>
              <w:keepNext w:val="0"/>
              <w:keepLines w:val="0"/>
              <w:pageBreakBefore w:val="0"/>
              <w:kinsoku/>
              <w:wordWrap/>
              <w:overflowPunct/>
              <w:topLinePunct w:val="0"/>
              <w:bidi w:val="0"/>
              <w:adjustRightInd w:val="0"/>
              <w:snapToGrid w:val="0"/>
              <w:spacing w:line="360" w:lineRule="auto"/>
              <w:ind w:right="-10"/>
              <w:textAlignment w:val="auto"/>
              <w:rPr>
                <w:rFonts w:ascii="宋体" w:hAnsi="宋体" w:cs="宋体"/>
                <w:sz w:val="24"/>
                <w:highlight w:val="none"/>
              </w:rPr>
            </w:pPr>
          </w:p>
        </w:tc>
        <w:tc>
          <w:tcPr>
            <w:tcW w:w="2371" w:type="dxa"/>
            <w:vAlign w:val="center"/>
          </w:tcPr>
          <w:p w14:paraId="2F67C475">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1E0D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EFD7AF9">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4</w:t>
            </w:r>
          </w:p>
        </w:tc>
        <w:tc>
          <w:tcPr>
            <w:tcW w:w="2665" w:type="dxa"/>
            <w:vAlign w:val="center"/>
          </w:tcPr>
          <w:p w14:paraId="13282FDD">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4D893741">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F2A124A">
            <w:pPr>
              <w:keepNext w:val="0"/>
              <w:keepLines w:val="0"/>
              <w:pageBreakBefore w:val="0"/>
              <w:kinsoku/>
              <w:wordWrap/>
              <w:overflowPunct/>
              <w:topLinePunct w:val="0"/>
              <w:bidi w:val="0"/>
              <w:adjustRightInd w:val="0"/>
              <w:snapToGrid w:val="0"/>
              <w:spacing w:line="360" w:lineRule="auto"/>
              <w:ind w:right="-10"/>
              <w:textAlignment w:val="auto"/>
              <w:rPr>
                <w:rFonts w:ascii="宋体" w:hAnsi="宋体" w:cs="宋体"/>
                <w:sz w:val="24"/>
                <w:highlight w:val="none"/>
              </w:rPr>
            </w:pPr>
          </w:p>
        </w:tc>
        <w:tc>
          <w:tcPr>
            <w:tcW w:w="2371" w:type="dxa"/>
            <w:vAlign w:val="center"/>
          </w:tcPr>
          <w:p w14:paraId="1DC58529">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6C0E1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45DE83C">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5</w:t>
            </w:r>
          </w:p>
        </w:tc>
        <w:tc>
          <w:tcPr>
            <w:tcW w:w="2665" w:type="dxa"/>
            <w:vAlign w:val="center"/>
          </w:tcPr>
          <w:p w14:paraId="1070B249">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080B7994">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A8DC44F">
            <w:pPr>
              <w:keepNext w:val="0"/>
              <w:keepLines w:val="0"/>
              <w:pageBreakBefore w:val="0"/>
              <w:kinsoku/>
              <w:wordWrap/>
              <w:overflowPunct/>
              <w:topLinePunct w:val="0"/>
              <w:bidi w:val="0"/>
              <w:adjustRightInd w:val="0"/>
              <w:snapToGrid w:val="0"/>
              <w:spacing w:line="360" w:lineRule="auto"/>
              <w:ind w:right="-10"/>
              <w:textAlignment w:val="auto"/>
              <w:rPr>
                <w:rFonts w:ascii="宋体" w:hAnsi="宋体" w:cs="宋体"/>
                <w:sz w:val="24"/>
                <w:highlight w:val="none"/>
              </w:rPr>
            </w:pPr>
          </w:p>
        </w:tc>
        <w:tc>
          <w:tcPr>
            <w:tcW w:w="2371" w:type="dxa"/>
            <w:vAlign w:val="center"/>
          </w:tcPr>
          <w:p w14:paraId="0DE2F519">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09E54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AFB1D0F">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6</w:t>
            </w:r>
          </w:p>
        </w:tc>
        <w:tc>
          <w:tcPr>
            <w:tcW w:w="2665" w:type="dxa"/>
            <w:vAlign w:val="center"/>
          </w:tcPr>
          <w:p w14:paraId="67449397">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17B12279">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7FA7DC9">
            <w:pPr>
              <w:keepNext w:val="0"/>
              <w:keepLines w:val="0"/>
              <w:pageBreakBefore w:val="0"/>
              <w:kinsoku/>
              <w:wordWrap/>
              <w:overflowPunct/>
              <w:topLinePunct w:val="0"/>
              <w:bidi w:val="0"/>
              <w:adjustRightInd w:val="0"/>
              <w:snapToGrid w:val="0"/>
              <w:spacing w:line="360" w:lineRule="auto"/>
              <w:ind w:right="-10"/>
              <w:textAlignment w:val="auto"/>
              <w:rPr>
                <w:rFonts w:ascii="宋体" w:hAnsi="宋体" w:cs="宋体"/>
                <w:sz w:val="24"/>
                <w:highlight w:val="none"/>
              </w:rPr>
            </w:pPr>
          </w:p>
        </w:tc>
        <w:tc>
          <w:tcPr>
            <w:tcW w:w="2371" w:type="dxa"/>
            <w:vAlign w:val="center"/>
          </w:tcPr>
          <w:p w14:paraId="6D295356">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77DE5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834B56A">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7</w:t>
            </w:r>
          </w:p>
        </w:tc>
        <w:tc>
          <w:tcPr>
            <w:tcW w:w="2665" w:type="dxa"/>
            <w:vAlign w:val="center"/>
          </w:tcPr>
          <w:p w14:paraId="03D7DB6E">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10E60E3F">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ACA61FC">
            <w:pPr>
              <w:keepNext w:val="0"/>
              <w:keepLines w:val="0"/>
              <w:pageBreakBefore w:val="0"/>
              <w:kinsoku/>
              <w:wordWrap/>
              <w:overflowPunct/>
              <w:topLinePunct w:val="0"/>
              <w:bidi w:val="0"/>
              <w:adjustRightInd w:val="0"/>
              <w:snapToGrid w:val="0"/>
              <w:spacing w:line="360" w:lineRule="auto"/>
              <w:ind w:right="-10"/>
              <w:textAlignment w:val="auto"/>
              <w:rPr>
                <w:rFonts w:ascii="宋体" w:hAnsi="宋体" w:cs="宋体"/>
                <w:sz w:val="24"/>
                <w:highlight w:val="none"/>
              </w:rPr>
            </w:pPr>
          </w:p>
        </w:tc>
        <w:tc>
          <w:tcPr>
            <w:tcW w:w="2371" w:type="dxa"/>
            <w:vAlign w:val="center"/>
          </w:tcPr>
          <w:p w14:paraId="3B154579">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032B2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71FEDE0">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8</w:t>
            </w:r>
          </w:p>
        </w:tc>
        <w:tc>
          <w:tcPr>
            <w:tcW w:w="2665" w:type="dxa"/>
            <w:vAlign w:val="center"/>
          </w:tcPr>
          <w:p w14:paraId="793658D4">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79FAA6D2">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85C6E9F">
            <w:pPr>
              <w:keepNext w:val="0"/>
              <w:keepLines w:val="0"/>
              <w:pageBreakBefore w:val="0"/>
              <w:kinsoku/>
              <w:wordWrap/>
              <w:overflowPunct/>
              <w:topLinePunct w:val="0"/>
              <w:bidi w:val="0"/>
              <w:adjustRightInd w:val="0"/>
              <w:snapToGrid w:val="0"/>
              <w:spacing w:line="360" w:lineRule="auto"/>
              <w:ind w:right="-10"/>
              <w:textAlignment w:val="auto"/>
              <w:rPr>
                <w:rFonts w:ascii="宋体" w:hAnsi="宋体" w:cs="宋体"/>
                <w:sz w:val="24"/>
                <w:highlight w:val="none"/>
              </w:rPr>
            </w:pPr>
          </w:p>
        </w:tc>
        <w:tc>
          <w:tcPr>
            <w:tcW w:w="2371" w:type="dxa"/>
            <w:vAlign w:val="center"/>
          </w:tcPr>
          <w:p w14:paraId="437A944D">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0C91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4427158">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9</w:t>
            </w:r>
          </w:p>
        </w:tc>
        <w:tc>
          <w:tcPr>
            <w:tcW w:w="2665" w:type="dxa"/>
            <w:vAlign w:val="center"/>
          </w:tcPr>
          <w:p w14:paraId="54015A11">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07328C97">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5D323B0">
            <w:pPr>
              <w:keepNext w:val="0"/>
              <w:keepLines w:val="0"/>
              <w:pageBreakBefore w:val="0"/>
              <w:kinsoku/>
              <w:wordWrap/>
              <w:overflowPunct/>
              <w:topLinePunct w:val="0"/>
              <w:bidi w:val="0"/>
              <w:adjustRightInd w:val="0"/>
              <w:snapToGrid w:val="0"/>
              <w:spacing w:line="360" w:lineRule="auto"/>
              <w:ind w:right="-10"/>
              <w:textAlignment w:val="auto"/>
              <w:rPr>
                <w:rFonts w:ascii="宋体" w:hAnsi="宋体" w:cs="宋体"/>
                <w:sz w:val="24"/>
                <w:highlight w:val="none"/>
              </w:rPr>
            </w:pPr>
          </w:p>
        </w:tc>
        <w:tc>
          <w:tcPr>
            <w:tcW w:w="2371" w:type="dxa"/>
            <w:vAlign w:val="center"/>
          </w:tcPr>
          <w:p w14:paraId="3061AB02">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66BF0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02A3D3D">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10</w:t>
            </w:r>
          </w:p>
        </w:tc>
        <w:tc>
          <w:tcPr>
            <w:tcW w:w="2665" w:type="dxa"/>
            <w:vAlign w:val="center"/>
          </w:tcPr>
          <w:p w14:paraId="74B372DC">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4934F3D5">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AB69EC7">
            <w:pPr>
              <w:keepNext w:val="0"/>
              <w:keepLines w:val="0"/>
              <w:pageBreakBefore w:val="0"/>
              <w:kinsoku/>
              <w:wordWrap/>
              <w:overflowPunct/>
              <w:topLinePunct w:val="0"/>
              <w:bidi w:val="0"/>
              <w:adjustRightInd w:val="0"/>
              <w:snapToGrid w:val="0"/>
              <w:spacing w:line="360" w:lineRule="auto"/>
              <w:ind w:right="-10"/>
              <w:textAlignment w:val="auto"/>
              <w:rPr>
                <w:rFonts w:ascii="宋体" w:hAnsi="宋体" w:cs="宋体"/>
                <w:sz w:val="24"/>
                <w:highlight w:val="none"/>
              </w:rPr>
            </w:pPr>
          </w:p>
        </w:tc>
        <w:tc>
          <w:tcPr>
            <w:tcW w:w="2371" w:type="dxa"/>
            <w:vAlign w:val="center"/>
          </w:tcPr>
          <w:p w14:paraId="701F294D">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3B29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A44EBA4">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11</w:t>
            </w:r>
          </w:p>
        </w:tc>
        <w:tc>
          <w:tcPr>
            <w:tcW w:w="2665" w:type="dxa"/>
            <w:vAlign w:val="center"/>
          </w:tcPr>
          <w:p w14:paraId="505A011D">
            <w:pPr>
              <w:keepNext w:val="0"/>
              <w:keepLines w:val="0"/>
              <w:pageBreakBefore w:val="0"/>
              <w:kinsoku/>
              <w:wordWrap/>
              <w:overflowPunct/>
              <w:topLinePunct w:val="0"/>
              <w:bidi w:val="0"/>
              <w:spacing w:line="360" w:lineRule="auto"/>
              <w:ind w:right="-10"/>
              <w:jc w:val="center"/>
              <w:textAlignment w:val="auto"/>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57AE0940">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0F87D8E">
            <w:pPr>
              <w:keepNext w:val="0"/>
              <w:keepLines w:val="0"/>
              <w:pageBreakBefore w:val="0"/>
              <w:kinsoku/>
              <w:wordWrap/>
              <w:overflowPunct/>
              <w:topLinePunct w:val="0"/>
              <w:bidi w:val="0"/>
              <w:adjustRightInd w:val="0"/>
              <w:snapToGrid w:val="0"/>
              <w:spacing w:line="360" w:lineRule="auto"/>
              <w:ind w:right="-10"/>
              <w:textAlignment w:val="auto"/>
              <w:rPr>
                <w:rFonts w:ascii="宋体" w:hAnsi="宋体" w:cs="宋体"/>
                <w:sz w:val="24"/>
                <w:highlight w:val="none"/>
              </w:rPr>
            </w:pPr>
          </w:p>
        </w:tc>
        <w:tc>
          <w:tcPr>
            <w:tcW w:w="2371" w:type="dxa"/>
            <w:vAlign w:val="center"/>
          </w:tcPr>
          <w:p w14:paraId="07ACCAE6">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0368C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A78B8E">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12</w:t>
            </w:r>
          </w:p>
        </w:tc>
        <w:tc>
          <w:tcPr>
            <w:tcW w:w="2665" w:type="dxa"/>
            <w:vAlign w:val="center"/>
          </w:tcPr>
          <w:p w14:paraId="35C46206">
            <w:pPr>
              <w:keepNext w:val="0"/>
              <w:keepLines w:val="0"/>
              <w:pageBreakBefore w:val="0"/>
              <w:kinsoku/>
              <w:wordWrap/>
              <w:overflowPunct/>
              <w:topLinePunct w:val="0"/>
              <w:bidi w:val="0"/>
              <w:spacing w:line="360" w:lineRule="auto"/>
              <w:ind w:right="-10"/>
              <w:jc w:val="center"/>
              <w:textAlignment w:val="auto"/>
              <w:rPr>
                <w:rFonts w:ascii="宋体" w:hAnsi="宋体" w:cs="宋体"/>
                <w:bCs/>
                <w:sz w:val="24"/>
                <w:highlight w:val="none"/>
              </w:rPr>
            </w:pPr>
          </w:p>
        </w:tc>
        <w:tc>
          <w:tcPr>
            <w:tcW w:w="1937" w:type="dxa"/>
            <w:vAlign w:val="center"/>
          </w:tcPr>
          <w:p w14:paraId="319CE342">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p>
        </w:tc>
        <w:tc>
          <w:tcPr>
            <w:tcW w:w="825" w:type="dxa"/>
            <w:vAlign w:val="center"/>
          </w:tcPr>
          <w:p w14:paraId="2C1593EF">
            <w:pPr>
              <w:keepNext w:val="0"/>
              <w:keepLines w:val="0"/>
              <w:pageBreakBefore w:val="0"/>
              <w:kinsoku/>
              <w:wordWrap/>
              <w:overflowPunct/>
              <w:topLinePunct w:val="0"/>
              <w:bidi w:val="0"/>
              <w:adjustRightInd w:val="0"/>
              <w:snapToGrid w:val="0"/>
              <w:spacing w:line="360" w:lineRule="auto"/>
              <w:ind w:right="-10"/>
              <w:textAlignment w:val="auto"/>
              <w:rPr>
                <w:rFonts w:ascii="宋体" w:hAnsi="宋体" w:cs="宋体"/>
                <w:sz w:val="24"/>
                <w:highlight w:val="none"/>
              </w:rPr>
            </w:pPr>
          </w:p>
        </w:tc>
        <w:tc>
          <w:tcPr>
            <w:tcW w:w="2371" w:type="dxa"/>
            <w:vAlign w:val="center"/>
          </w:tcPr>
          <w:p w14:paraId="5E79415C">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p>
        </w:tc>
      </w:tr>
      <w:tr w14:paraId="1B0E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DAAF354">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13</w:t>
            </w:r>
          </w:p>
        </w:tc>
        <w:tc>
          <w:tcPr>
            <w:tcW w:w="2665" w:type="dxa"/>
            <w:vAlign w:val="center"/>
          </w:tcPr>
          <w:p w14:paraId="309E0C7F">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p>
        </w:tc>
        <w:tc>
          <w:tcPr>
            <w:tcW w:w="1937" w:type="dxa"/>
            <w:vAlign w:val="center"/>
          </w:tcPr>
          <w:p w14:paraId="357957BC">
            <w:pPr>
              <w:keepNext w:val="0"/>
              <w:keepLines w:val="0"/>
              <w:pageBreakBefore w:val="0"/>
              <w:kinsoku/>
              <w:wordWrap/>
              <w:overflowPunct/>
              <w:topLinePunct w:val="0"/>
              <w:bidi w:val="0"/>
              <w:spacing w:line="360" w:lineRule="auto"/>
              <w:ind w:right="-10"/>
              <w:jc w:val="center"/>
              <w:textAlignment w:val="auto"/>
              <w:rPr>
                <w:rFonts w:ascii="宋体" w:hAnsi="宋体" w:cs="宋体"/>
                <w:sz w:val="24"/>
                <w:highlight w:val="none"/>
              </w:rPr>
            </w:pPr>
          </w:p>
        </w:tc>
        <w:tc>
          <w:tcPr>
            <w:tcW w:w="825" w:type="dxa"/>
            <w:vAlign w:val="center"/>
          </w:tcPr>
          <w:p w14:paraId="7F404EAB">
            <w:pPr>
              <w:keepNext w:val="0"/>
              <w:keepLines w:val="0"/>
              <w:pageBreakBefore w:val="0"/>
              <w:kinsoku/>
              <w:wordWrap/>
              <w:overflowPunct/>
              <w:topLinePunct w:val="0"/>
              <w:bidi w:val="0"/>
              <w:adjustRightInd w:val="0"/>
              <w:snapToGrid w:val="0"/>
              <w:spacing w:line="360" w:lineRule="auto"/>
              <w:ind w:right="-10"/>
              <w:textAlignment w:val="auto"/>
              <w:rPr>
                <w:rFonts w:ascii="宋体" w:hAnsi="宋体" w:cs="宋体"/>
                <w:sz w:val="24"/>
                <w:highlight w:val="none"/>
              </w:rPr>
            </w:pPr>
          </w:p>
        </w:tc>
        <w:tc>
          <w:tcPr>
            <w:tcW w:w="2371" w:type="dxa"/>
            <w:vAlign w:val="center"/>
          </w:tcPr>
          <w:p w14:paraId="625165AD">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p>
        </w:tc>
      </w:tr>
      <w:tr w14:paraId="4E91C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ABF1E6B">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sz w:val="24"/>
                <w:highlight w:val="none"/>
              </w:rPr>
              <w:t>14</w:t>
            </w:r>
          </w:p>
        </w:tc>
        <w:tc>
          <w:tcPr>
            <w:tcW w:w="2665" w:type="dxa"/>
            <w:vAlign w:val="center"/>
          </w:tcPr>
          <w:p w14:paraId="49A12635">
            <w:pPr>
              <w:keepNext w:val="0"/>
              <w:keepLines w:val="0"/>
              <w:pageBreakBefore w:val="0"/>
              <w:kinsoku/>
              <w:wordWrap/>
              <w:overflowPunct/>
              <w:topLinePunct w:val="0"/>
              <w:bidi w:val="0"/>
              <w:spacing w:line="360" w:lineRule="auto"/>
              <w:ind w:right="-10"/>
              <w:jc w:val="center"/>
              <w:textAlignment w:val="auto"/>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0FA02E7F">
            <w:pPr>
              <w:keepNext w:val="0"/>
              <w:keepLines w:val="0"/>
              <w:pageBreakBefore w:val="0"/>
              <w:kinsoku/>
              <w:wordWrap/>
              <w:overflowPunct/>
              <w:topLinePunct w:val="0"/>
              <w:bidi w:val="0"/>
              <w:adjustRightInd w:val="0"/>
              <w:snapToGrid w:val="0"/>
              <w:spacing w:line="360" w:lineRule="auto"/>
              <w:ind w:right="-10"/>
              <w:jc w:val="center"/>
              <w:textAlignment w:val="auto"/>
              <w:rPr>
                <w:rFonts w:ascii="宋体" w:hAnsi="宋体" w:cs="宋体"/>
                <w:sz w:val="24"/>
                <w:highlight w:val="none"/>
              </w:rPr>
            </w:pPr>
            <w:r>
              <w:rPr>
                <w:rFonts w:hint="eastAsia" w:ascii="宋体" w:hAnsi="宋体" w:cs="宋体"/>
                <w:bCs/>
                <w:sz w:val="24"/>
                <w:highlight w:val="none"/>
              </w:rPr>
              <w:t>是否通过审查</w:t>
            </w:r>
          </w:p>
        </w:tc>
      </w:tr>
    </w:tbl>
    <w:p w14:paraId="1A9C2EE1">
      <w:pPr>
        <w:pStyle w:val="37"/>
        <w:keepNext w:val="0"/>
        <w:keepLines w:val="0"/>
        <w:pageBreakBefore w:val="0"/>
        <w:kinsoku/>
        <w:wordWrap/>
        <w:overflowPunct/>
        <w:topLinePunct w:val="0"/>
        <w:bidi w:val="0"/>
        <w:spacing w:line="360" w:lineRule="auto"/>
        <w:textAlignment w:val="auto"/>
        <w:rPr>
          <w:rFonts w:ascii="宋体" w:hAnsi="宋体" w:cs="宋体"/>
          <w:sz w:val="24"/>
          <w:szCs w:val="24"/>
          <w:highlight w:val="none"/>
        </w:rPr>
      </w:pPr>
    </w:p>
    <w:p w14:paraId="768190FA">
      <w:pPr>
        <w:keepNext w:val="0"/>
        <w:keepLines w:val="0"/>
        <w:pageBreakBefore w:val="0"/>
        <w:kinsoku/>
        <w:wordWrap/>
        <w:overflowPunct/>
        <w:topLinePunct w:val="0"/>
        <w:bidi w:val="0"/>
        <w:spacing w:line="360" w:lineRule="auto"/>
        <w:ind w:firstLine="482" w:firstLineChars="200"/>
        <w:textAlignment w:val="auto"/>
        <w:rPr>
          <w:rFonts w:ascii="宋体" w:hAnsi="宋体" w:cs="宋体"/>
          <w:b/>
          <w:sz w:val="24"/>
          <w:highlight w:val="none"/>
        </w:rPr>
      </w:pPr>
      <w:r>
        <w:rPr>
          <w:rFonts w:hint="eastAsia" w:ascii="宋体" w:hAnsi="宋体" w:cs="宋体"/>
          <w:b/>
          <w:sz w:val="24"/>
          <w:highlight w:val="none"/>
        </w:rPr>
        <w:t>20.响应性文件的澄清</w:t>
      </w:r>
    </w:p>
    <w:p w14:paraId="426F86EF">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A336524">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76349C8">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EE9F799">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D151D29">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A76F6D6">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20.6并非每个供应商都将被询问、澄清。</w:t>
      </w:r>
    </w:p>
    <w:p w14:paraId="03111D5A">
      <w:pPr>
        <w:keepNext w:val="0"/>
        <w:keepLines w:val="0"/>
        <w:pageBreakBefore w:val="0"/>
        <w:kinsoku/>
        <w:wordWrap/>
        <w:overflowPunct/>
        <w:topLinePunct w:val="0"/>
        <w:bidi w:val="0"/>
        <w:spacing w:line="360" w:lineRule="auto"/>
        <w:ind w:firstLine="482" w:firstLineChars="200"/>
        <w:textAlignment w:val="auto"/>
        <w:rPr>
          <w:rFonts w:ascii="宋体" w:hAnsi="宋体" w:cs="宋体"/>
          <w:b/>
          <w:sz w:val="24"/>
          <w:highlight w:val="none"/>
        </w:rPr>
      </w:pPr>
      <w:r>
        <w:rPr>
          <w:rFonts w:hint="eastAsia" w:ascii="宋体" w:hAnsi="宋体" w:cs="宋体"/>
          <w:b/>
          <w:sz w:val="24"/>
          <w:highlight w:val="none"/>
        </w:rPr>
        <w:t>21.竞争性磋商</w:t>
      </w:r>
    </w:p>
    <w:p w14:paraId="7CCA65C9">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27C9405D">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21.2竞争性磋商将按照供应商的签到顺序进行。</w:t>
      </w:r>
    </w:p>
    <w:p w14:paraId="41B14C9F">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21.3磋商内容包括：</w:t>
      </w:r>
    </w:p>
    <w:p w14:paraId="0462771E">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F6AD2AB">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71961964">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095A1A84">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5CF62D6E">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D1DBC1E">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DAE90B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436CCEF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21.5本项目采取一次报价</w:t>
      </w:r>
    </w:p>
    <w:p w14:paraId="0599F0F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21.5.1.本次竞争性磋商以供应商的投标函报价为最终报价。</w:t>
      </w:r>
    </w:p>
    <w:p w14:paraId="70D23F01">
      <w:pPr>
        <w:pStyle w:val="34"/>
        <w:keepNext w:val="0"/>
        <w:keepLines w:val="0"/>
        <w:pageBreakBefore w:val="0"/>
        <w:kinsoku/>
        <w:wordWrap/>
        <w:overflowPunct/>
        <w:topLinePunct w:val="0"/>
        <w:bidi w:val="0"/>
        <w:spacing w:after="0" w:line="360" w:lineRule="auto"/>
        <w:textAlignment w:val="auto"/>
        <w:rPr>
          <w:rFonts w:hint="default" w:ascii="宋体" w:hAnsi="宋体" w:eastAsia="宋体" w:cs="宋体"/>
          <w:color w:val="FF0000"/>
          <w:kern w:val="2"/>
          <w:sz w:val="24"/>
          <w:szCs w:val="24"/>
          <w:highlight w:val="none"/>
          <w:lang w:val="en-US" w:eastAsia="zh-CN" w:bidi="ar-SA"/>
        </w:rPr>
      </w:pPr>
    </w:p>
    <w:p w14:paraId="62F17647">
      <w:pPr>
        <w:keepNext w:val="0"/>
        <w:keepLines w:val="0"/>
        <w:pageBreakBefore w:val="0"/>
        <w:kinsoku/>
        <w:wordWrap/>
        <w:overflowPunct/>
        <w:topLinePunct w:val="0"/>
        <w:bidi w:val="0"/>
        <w:spacing w:line="360" w:lineRule="auto"/>
        <w:jc w:val="center"/>
        <w:textAlignment w:val="auto"/>
        <w:rPr>
          <w:rFonts w:hint="eastAsia" w:ascii="宋体" w:hAnsi="宋体" w:cs="宋体"/>
          <w:b/>
          <w:sz w:val="24"/>
          <w:highlight w:val="none"/>
        </w:rPr>
      </w:pPr>
    </w:p>
    <w:p w14:paraId="30251098">
      <w:pPr>
        <w:keepNext w:val="0"/>
        <w:keepLines w:val="0"/>
        <w:pageBreakBefore w:val="0"/>
        <w:kinsoku/>
        <w:wordWrap/>
        <w:overflowPunct/>
        <w:topLinePunct w:val="0"/>
        <w:bidi w:val="0"/>
        <w:spacing w:line="360" w:lineRule="auto"/>
        <w:jc w:val="center"/>
        <w:textAlignment w:val="auto"/>
        <w:rPr>
          <w:rFonts w:ascii="宋体" w:hAnsi="宋体" w:cs="宋体"/>
          <w:b/>
          <w:sz w:val="24"/>
          <w:highlight w:val="none"/>
        </w:rPr>
      </w:pPr>
      <w:r>
        <w:rPr>
          <w:rFonts w:hint="eastAsia" w:ascii="宋体" w:hAnsi="宋体" w:cs="宋体"/>
          <w:b/>
          <w:sz w:val="24"/>
          <w:highlight w:val="none"/>
        </w:rPr>
        <w:t>六、评定标准</w:t>
      </w:r>
    </w:p>
    <w:p w14:paraId="38260B6C">
      <w:pPr>
        <w:keepNext w:val="0"/>
        <w:keepLines w:val="0"/>
        <w:pageBreakBefore w:val="0"/>
        <w:kinsoku/>
        <w:wordWrap/>
        <w:overflowPunct/>
        <w:topLinePunct w:val="0"/>
        <w:bidi w:val="0"/>
        <w:spacing w:line="360" w:lineRule="auto"/>
        <w:ind w:firstLine="482" w:firstLineChars="200"/>
        <w:textAlignment w:val="auto"/>
        <w:rPr>
          <w:rFonts w:ascii="宋体" w:hAnsi="宋体" w:cs="宋体"/>
          <w:b/>
          <w:sz w:val="24"/>
          <w:highlight w:val="none"/>
        </w:rPr>
      </w:pPr>
      <w:r>
        <w:rPr>
          <w:rFonts w:hint="eastAsia" w:ascii="宋体" w:hAnsi="宋体" w:cs="宋体"/>
          <w:b/>
          <w:sz w:val="24"/>
          <w:highlight w:val="none"/>
        </w:rPr>
        <w:t>22.竞争性磋商过程及保密原则</w:t>
      </w:r>
    </w:p>
    <w:p w14:paraId="1EF43613">
      <w:pPr>
        <w:keepNext w:val="0"/>
        <w:keepLines w:val="0"/>
        <w:pageBreakBefore w:val="0"/>
        <w:kinsoku/>
        <w:wordWrap/>
        <w:overflowPunct/>
        <w:topLinePunct w:val="0"/>
        <w:bidi w:val="0"/>
        <w:spacing w:line="360" w:lineRule="auto"/>
        <w:ind w:firstLine="480" w:firstLineChars="200"/>
        <w:textAlignment w:val="auto"/>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6CDB934F">
      <w:pPr>
        <w:keepNext w:val="0"/>
        <w:keepLines w:val="0"/>
        <w:pageBreakBefore w:val="0"/>
        <w:kinsoku/>
        <w:wordWrap/>
        <w:overflowPunct/>
        <w:topLinePunct w:val="0"/>
        <w:bidi w:val="0"/>
        <w:spacing w:line="360" w:lineRule="auto"/>
        <w:ind w:firstLine="480" w:firstLineChars="200"/>
        <w:textAlignment w:val="auto"/>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2212FA8F">
      <w:pPr>
        <w:pStyle w:val="14"/>
        <w:keepNext w:val="0"/>
        <w:keepLines w:val="0"/>
        <w:pageBreakBefore w:val="0"/>
        <w:kinsoku/>
        <w:wordWrap/>
        <w:overflowPunct/>
        <w:topLinePunct w:val="0"/>
        <w:bidi w:val="0"/>
        <w:spacing w:after="0" w:line="360" w:lineRule="auto"/>
        <w:ind w:left="0" w:leftChars="0" w:firstLine="480" w:firstLineChars="200"/>
        <w:textAlignment w:val="auto"/>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3153E12F">
      <w:pPr>
        <w:spacing w:line="360" w:lineRule="auto"/>
        <w:ind w:right="-92" w:rightChars="-44"/>
        <w:rPr>
          <w:rFonts w:ascii="宋体" w:hAnsi="宋体" w:cs="宋体"/>
          <w:sz w:val="24"/>
          <w:highlight w:val="none"/>
        </w:rPr>
      </w:pPr>
      <w:r>
        <w:rPr>
          <w:rFonts w:hint="eastAsia" w:ascii="宋体" w:hAnsi="宋体" w:cs="宋体"/>
          <w:sz w:val="24"/>
          <w:highlight w:val="none"/>
        </w:rPr>
        <w:t>评标方法：</w:t>
      </w:r>
    </w:p>
    <w:tbl>
      <w:tblPr>
        <w:tblStyle w:val="81"/>
        <w:tblW w:w="947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2"/>
        <w:gridCol w:w="1133"/>
        <w:gridCol w:w="7158"/>
      </w:tblGrid>
      <w:tr w14:paraId="230FAC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182" w:type="dxa"/>
            <w:noWrap w:val="0"/>
            <w:vAlign w:val="center"/>
          </w:tcPr>
          <w:p w14:paraId="0DB0AAAB">
            <w:pPr>
              <w:keepNext w:val="0"/>
              <w:keepLines w:val="0"/>
              <w:pageBreakBefore w:val="0"/>
              <w:kinsoku/>
              <w:wordWrap/>
              <w:overflowPunct/>
              <w:topLinePunct w:val="0"/>
              <w:autoSpaceDE/>
              <w:autoSpaceDN/>
              <w:bidi w:val="0"/>
              <w:adjustRightInd/>
              <w:spacing w:line="400" w:lineRule="exact"/>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b/>
                <w:bCs/>
                <w:color w:val="auto"/>
                <w:spacing w:val="5"/>
                <w:sz w:val="24"/>
                <w:szCs w:val="24"/>
                <w:highlight w:val="none"/>
              </w:rPr>
              <w:t>条款号</w:t>
            </w:r>
          </w:p>
        </w:tc>
        <w:tc>
          <w:tcPr>
            <w:tcW w:w="1133" w:type="dxa"/>
            <w:noWrap w:val="0"/>
            <w:vAlign w:val="top"/>
          </w:tcPr>
          <w:p w14:paraId="7C0AD1BE">
            <w:pPr>
              <w:pStyle w:val="80"/>
              <w:keepNext w:val="0"/>
              <w:keepLines w:val="0"/>
              <w:pageBreakBefore w:val="0"/>
              <w:kinsoku/>
              <w:wordWrap/>
              <w:overflowPunct/>
              <w:topLinePunct w:val="0"/>
              <w:autoSpaceDE/>
              <w:autoSpaceDN/>
              <w:bidi w:val="0"/>
              <w:adjustRightInd/>
              <w:snapToGrid/>
              <w:spacing w:line="400" w:lineRule="exact"/>
              <w:ind w:left="149"/>
              <w:jc w:val="center"/>
              <w:rPr>
                <w:rFonts w:hint="eastAsia" w:ascii="宋体" w:hAnsi="宋体" w:eastAsia="宋体" w:cs="宋体"/>
                <w:b/>
                <w:bCs/>
                <w:color w:val="auto"/>
                <w:spacing w:val="6"/>
                <w:sz w:val="24"/>
                <w:szCs w:val="24"/>
                <w:highlight w:val="none"/>
              </w:rPr>
            </w:pPr>
            <w:r>
              <w:rPr>
                <w:rFonts w:hint="eastAsia" w:ascii="宋体" w:hAnsi="宋体" w:eastAsia="宋体" w:cs="宋体"/>
                <w:b/>
                <w:bCs/>
                <w:color w:val="auto"/>
                <w:spacing w:val="6"/>
                <w:sz w:val="24"/>
                <w:szCs w:val="24"/>
                <w:highlight w:val="none"/>
              </w:rPr>
              <w:t>评审</w:t>
            </w:r>
          </w:p>
          <w:p w14:paraId="7A1546F2">
            <w:pPr>
              <w:pStyle w:val="80"/>
              <w:keepNext w:val="0"/>
              <w:keepLines w:val="0"/>
              <w:pageBreakBefore w:val="0"/>
              <w:kinsoku/>
              <w:wordWrap/>
              <w:overflowPunct/>
              <w:topLinePunct w:val="0"/>
              <w:autoSpaceDE/>
              <w:autoSpaceDN/>
              <w:bidi w:val="0"/>
              <w:adjustRightInd/>
              <w:snapToGrid/>
              <w:spacing w:line="400" w:lineRule="exact"/>
              <w:ind w:left="149"/>
              <w:jc w:val="center"/>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因素</w:t>
            </w:r>
          </w:p>
        </w:tc>
        <w:tc>
          <w:tcPr>
            <w:tcW w:w="7158" w:type="dxa"/>
            <w:noWrap w:val="0"/>
            <w:vAlign w:val="center"/>
          </w:tcPr>
          <w:p w14:paraId="55E6B29F">
            <w:pPr>
              <w:pStyle w:val="80"/>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评审标准</w:t>
            </w:r>
          </w:p>
        </w:tc>
      </w:tr>
      <w:tr w14:paraId="07CB79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182" w:type="dxa"/>
            <w:noWrap w:val="0"/>
            <w:vAlign w:val="center"/>
          </w:tcPr>
          <w:p w14:paraId="1F20D06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7B31B4BA">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7C5F820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报价</w:t>
            </w:r>
          </w:p>
          <w:p w14:paraId="2FB99EF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部分</w:t>
            </w:r>
          </w:p>
          <w:p w14:paraId="50BF150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30分</w:t>
            </w:r>
          </w:p>
          <w:p w14:paraId="251FDC9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0FF1220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7E5183E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63986C1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51DEA7CA">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1133" w:type="dxa"/>
            <w:noWrap w:val="0"/>
            <w:vAlign w:val="center"/>
          </w:tcPr>
          <w:p w14:paraId="1EB0AA9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7B96187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投标</w:t>
            </w:r>
          </w:p>
          <w:p w14:paraId="52A9E9D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报价</w:t>
            </w:r>
          </w:p>
          <w:p w14:paraId="2519BE0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（30分）</w:t>
            </w:r>
          </w:p>
        </w:tc>
        <w:tc>
          <w:tcPr>
            <w:tcW w:w="7158" w:type="dxa"/>
            <w:noWrap w:val="0"/>
            <w:vAlign w:val="top"/>
          </w:tcPr>
          <w:p w14:paraId="7981781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满足磋商文件要求且最后报价最低的供应商的价格为磋商基准价，其价格分为满分。其他供应商的价格分统一按照下列公式计算：</w:t>
            </w:r>
          </w:p>
          <w:p w14:paraId="105F4A1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磋商报价得分=（磋商基准价/最后磋商报价）×30</w:t>
            </w:r>
          </w:p>
          <w:p w14:paraId="18B2177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备注：评标报价=1-优惠率</w:t>
            </w:r>
          </w:p>
          <w:p w14:paraId="5D40037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根据财政部、工信部关于印发《政府采购促进中小企业发展管理办法》的通知（财库〔2020〕46号 ）文件规定：</w:t>
            </w:r>
          </w:p>
          <w:p w14:paraId="2703944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（1）对小微企业报价给予20%扣除，请按照《政府采购促进中小企业发展管理办法》要求提供中小企业声明函。</w:t>
            </w:r>
          </w:p>
          <w:p w14:paraId="5205687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（2）关于监狱企业：视同小微企业。须提供由省级以上监狱管理局、戒毒管理局（含新疆生产建设兵团）出具的属于监狱企业的证明文件，否则不考虑价格扣除。</w:t>
            </w:r>
          </w:p>
          <w:p w14:paraId="4D202D8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1591328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（4）没有提供有效证明材料的供应商将被视为不接受投标总价的扣除，用原投标总价参与评审。</w:t>
            </w:r>
          </w:p>
        </w:tc>
      </w:tr>
      <w:tr w14:paraId="726679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182" w:type="dxa"/>
            <w:vMerge w:val="restart"/>
            <w:noWrap w:val="0"/>
            <w:vAlign w:val="center"/>
          </w:tcPr>
          <w:p w14:paraId="7117B241">
            <w:pPr>
              <w:pStyle w:val="80"/>
              <w:keepNext w:val="0"/>
              <w:keepLines w:val="0"/>
              <w:pageBreakBefore w:val="0"/>
              <w:kinsoku/>
              <w:wordWrap/>
              <w:overflowPunct/>
              <w:topLinePunct w:val="0"/>
              <w:autoSpaceDE/>
              <w:autoSpaceDN/>
              <w:bidi w:val="0"/>
              <w:adjustRightInd/>
              <w:snapToGrid/>
              <w:spacing w:line="400" w:lineRule="exact"/>
              <w:ind w:left="175"/>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技术</w:t>
            </w:r>
          </w:p>
          <w:p w14:paraId="6A2304AE">
            <w:pPr>
              <w:pStyle w:val="80"/>
              <w:keepNext w:val="0"/>
              <w:keepLines w:val="0"/>
              <w:pageBreakBefore w:val="0"/>
              <w:kinsoku/>
              <w:wordWrap/>
              <w:overflowPunct/>
              <w:topLinePunct w:val="0"/>
              <w:autoSpaceDE/>
              <w:autoSpaceDN/>
              <w:bidi w:val="0"/>
              <w:adjustRightInd/>
              <w:snapToGrid/>
              <w:spacing w:line="400" w:lineRule="exact"/>
              <w:ind w:left="175"/>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部分</w:t>
            </w:r>
          </w:p>
          <w:p w14:paraId="3C312307">
            <w:pPr>
              <w:pStyle w:val="80"/>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en-US" w:bidi="ar-SA"/>
              </w:rPr>
            </w:pPr>
            <w:r>
              <w:rPr>
                <w:rFonts w:hint="eastAsia" w:ascii="宋体" w:hAnsi="宋体" w:eastAsia="宋体" w:cs="宋体"/>
                <w:b w:val="0"/>
                <w:bCs w:val="0"/>
                <w:color w:val="auto"/>
                <w:kern w:val="2"/>
                <w:sz w:val="24"/>
                <w:szCs w:val="24"/>
                <w:highlight w:val="none"/>
                <w:lang w:val="en-US" w:eastAsia="zh-CN" w:bidi="ar-SA"/>
              </w:rPr>
              <w:t>50分</w:t>
            </w:r>
          </w:p>
        </w:tc>
        <w:tc>
          <w:tcPr>
            <w:tcW w:w="1133" w:type="dxa"/>
            <w:noWrap w:val="0"/>
            <w:vAlign w:val="center"/>
          </w:tcPr>
          <w:p w14:paraId="74D12547">
            <w:pPr>
              <w:pStyle w:val="9"/>
              <w:keepNext w:val="0"/>
              <w:keepLines w:val="0"/>
              <w:pageBreakBefore w:val="0"/>
              <w:kinsoku/>
              <w:wordWrap/>
              <w:overflowPunct/>
              <w:topLinePunct w:val="0"/>
              <w:autoSpaceDE/>
              <w:autoSpaceDN/>
              <w:bidi w:val="0"/>
              <w:adjustRightInd/>
              <w:snapToGrid w:val="0"/>
              <w:spacing w:line="4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技术指标</w:t>
            </w:r>
          </w:p>
          <w:p w14:paraId="0C6634A3">
            <w:pPr>
              <w:pStyle w:val="9"/>
              <w:keepNext w:val="0"/>
              <w:keepLines w:val="0"/>
              <w:pageBreakBefore w:val="0"/>
              <w:kinsoku/>
              <w:wordWrap/>
              <w:overflowPunct/>
              <w:topLinePunct w:val="0"/>
              <w:autoSpaceDE/>
              <w:autoSpaceDN/>
              <w:bidi w:val="0"/>
              <w:adjustRightInd/>
              <w:snapToGrid w:val="0"/>
              <w:spacing w:line="400" w:lineRule="exact"/>
              <w:jc w:val="center"/>
              <w:rPr>
                <w:rFonts w:hint="eastAsia" w:ascii="宋体" w:hAnsi="宋体" w:eastAsia="宋体" w:cs="宋体"/>
                <w:sz w:val="24"/>
                <w:szCs w:val="24"/>
                <w:highlight w:val="none"/>
                <w:lang w:val="en-US" w:eastAsia="en-US"/>
              </w:rPr>
            </w:pPr>
            <w:r>
              <w:rPr>
                <w:rFonts w:hint="eastAsia" w:ascii="宋体" w:hAnsi="宋体" w:eastAsia="宋体" w:cs="宋体"/>
                <w:b w:val="0"/>
                <w:bCs w:val="0"/>
                <w:color w:val="auto"/>
                <w:kern w:val="2"/>
                <w:sz w:val="24"/>
                <w:szCs w:val="24"/>
                <w:highlight w:val="none"/>
                <w:lang w:val="en-US" w:eastAsia="zh-CN" w:bidi="ar-SA"/>
              </w:rPr>
              <w:t>（30分）</w:t>
            </w:r>
          </w:p>
        </w:tc>
        <w:tc>
          <w:tcPr>
            <w:tcW w:w="7158" w:type="dxa"/>
            <w:noWrap w:val="0"/>
            <w:vAlign w:val="top"/>
          </w:tcPr>
          <w:p w14:paraId="10630818">
            <w:pPr>
              <w:pStyle w:val="9"/>
              <w:keepNext w:val="0"/>
              <w:keepLines w:val="0"/>
              <w:pageBreakBefore w:val="0"/>
              <w:kinsoku/>
              <w:wordWrap/>
              <w:overflowPunct/>
              <w:topLinePunct w:val="0"/>
              <w:autoSpaceDE/>
              <w:autoSpaceDN/>
              <w:bidi w:val="0"/>
              <w:adjustRightInd/>
              <w:snapToGrid w:val="0"/>
              <w:spacing w:line="400" w:lineRule="exact"/>
              <w:rPr>
                <w:rFonts w:hint="eastAsia" w:ascii="宋体" w:hAnsi="宋体" w:eastAsia="宋体" w:cs="宋体"/>
                <w:snapToGrid w:val="0"/>
                <w:color w:val="000000"/>
                <w:spacing w:val="-13"/>
                <w:kern w:val="0"/>
                <w:sz w:val="24"/>
                <w:szCs w:val="24"/>
                <w:highlight w:val="none"/>
                <w:lang w:val="en-US" w:eastAsia="zh-CN" w:bidi="ar-SA"/>
              </w:rPr>
            </w:pPr>
            <w:r>
              <w:rPr>
                <w:rFonts w:hint="eastAsia" w:ascii="宋体" w:hAnsi="宋体" w:eastAsia="宋体" w:cs="宋体"/>
                <w:sz w:val="24"/>
                <w:szCs w:val="24"/>
                <w:highlight w:val="none"/>
              </w:rPr>
              <w:t>根据技术响应情况进行打分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全部响应得</w:t>
            </w:r>
            <w:r>
              <w:rPr>
                <w:rFonts w:hint="eastAsia" w:ascii="宋体" w:hAnsi="宋体" w:eastAsia="宋体" w:cs="宋体"/>
                <w:sz w:val="24"/>
                <w:szCs w:val="24"/>
                <w:highlight w:val="none"/>
                <w:lang w:val="en-US" w:eastAsia="zh-CN"/>
              </w:rPr>
              <w:t>30</w:t>
            </w:r>
            <w:r>
              <w:rPr>
                <w:rFonts w:hint="eastAsia" w:ascii="宋体" w:hAnsi="宋体" w:eastAsia="宋体" w:cs="宋体"/>
                <w:color w:val="auto"/>
                <w:sz w:val="24"/>
                <w:szCs w:val="24"/>
                <w:highlight w:val="none"/>
              </w:rPr>
              <w:t>分。参数</w:t>
            </w:r>
            <w:r>
              <w:rPr>
                <w:rFonts w:hint="eastAsia" w:ascii="宋体" w:hAnsi="宋体" w:eastAsia="宋体" w:cs="宋体"/>
                <w:color w:val="auto"/>
                <w:sz w:val="24"/>
                <w:szCs w:val="24"/>
                <w:highlight w:val="none"/>
                <w:lang w:val="en-US" w:eastAsia="zh-CN"/>
              </w:rPr>
              <w:t>项</w:t>
            </w:r>
            <w:r>
              <w:rPr>
                <w:rFonts w:hint="eastAsia" w:ascii="宋体" w:hAnsi="宋体" w:eastAsia="宋体" w:cs="宋体"/>
                <w:color w:val="auto"/>
                <w:sz w:val="24"/>
                <w:szCs w:val="24"/>
                <w:highlight w:val="none"/>
              </w:rPr>
              <w:t>每有一项负偏离扣</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分。正偏</w:t>
            </w:r>
            <w:r>
              <w:rPr>
                <w:rFonts w:hint="eastAsia" w:ascii="宋体" w:hAnsi="宋体" w:eastAsia="宋体" w:cs="宋体"/>
                <w:sz w:val="24"/>
                <w:szCs w:val="24"/>
                <w:highlight w:val="none"/>
              </w:rPr>
              <w:t>离不加分。</w:t>
            </w:r>
          </w:p>
        </w:tc>
      </w:tr>
      <w:tr w14:paraId="419DEE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182" w:type="dxa"/>
            <w:vMerge w:val="continue"/>
            <w:noWrap w:val="0"/>
            <w:vAlign w:val="center"/>
          </w:tcPr>
          <w:p w14:paraId="3412AF98">
            <w:pPr>
              <w:pStyle w:val="80"/>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1133" w:type="dxa"/>
            <w:noWrap w:val="0"/>
            <w:vAlign w:val="center"/>
          </w:tcPr>
          <w:p w14:paraId="59B08A82">
            <w:pPr>
              <w:pStyle w:val="9"/>
              <w:keepNext w:val="0"/>
              <w:keepLines w:val="0"/>
              <w:pageBreakBefore w:val="0"/>
              <w:kinsoku/>
              <w:wordWrap/>
              <w:overflowPunct/>
              <w:topLinePunct w:val="0"/>
              <w:autoSpaceDE/>
              <w:autoSpaceDN/>
              <w:bidi w:val="0"/>
              <w:adjustRightInd/>
              <w:snapToGrid w:val="0"/>
              <w:spacing w:line="400" w:lineRule="exact"/>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应急预案</w:t>
            </w:r>
          </w:p>
          <w:p w14:paraId="67DD1D6C">
            <w:pPr>
              <w:pStyle w:val="9"/>
              <w:keepNext w:val="0"/>
              <w:keepLines w:val="0"/>
              <w:pageBreakBefore w:val="0"/>
              <w:kinsoku/>
              <w:wordWrap/>
              <w:overflowPunct/>
              <w:topLinePunct w:val="0"/>
              <w:autoSpaceDE/>
              <w:autoSpaceDN/>
              <w:bidi w:val="0"/>
              <w:adjustRightInd/>
              <w:snapToGrid w:val="0"/>
              <w:spacing w:line="400" w:lineRule="exact"/>
              <w:jc w:val="center"/>
              <w:rPr>
                <w:rFonts w:hint="eastAsia" w:ascii="宋体" w:hAnsi="宋体" w:eastAsia="宋体" w:cs="宋体"/>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5</w:t>
            </w:r>
            <w:r>
              <w:rPr>
                <w:rFonts w:hint="eastAsia" w:ascii="宋体" w:hAnsi="宋体" w:eastAsia="宋体" w:cs="宋体"/>
                <w:b w:val="0"/>
                <w:bCs w:val="0"/>
                <w:color w:val="auto"/>
                <w:kern w:val="2"/>
                <w:sz w:val="24"/>
                <w:szCs w:val="24"/>
                <w:highlight w:val="none"/>
                <w:lang w:val="en-US" w:eastAsia="zh-CN" w:bidi="ar-SA"/>
              </w:rPr>
              <w:t>分）</w:t>
            </w:r>
          </w:p>
        </w:tc>
        <w:tc>
          <w:tcPr>
            <w:tcW w:w="7158" w:type="dxa"/>
            <w:noWrap w:val="0"/>
            <w:vAlign w:val="top"/>
          </w:tcPr>
          <w:p w14:paraId="06656BA3">
            <w:pPr>
              <w:pStyle w:val="9"/>
              <w:keepNext w:val="0"/>
              <w:keepLines w:val="0"/>
              <w:pageBreakBefore w:val="0"/>
              <w:kinsoku/>
              <w:wordWrap/>
              <w:overflowPunct/>
              <w:topLinePunct w:val="0"/>
              <w:autoSpaceDE/>
              <w:autoSpaceDN/>
              <w:bidi w:val="0"/>
              <w:adjustRightInd/>
              <w:snapToGrid w:val="0"/>
              <w:spacing w:line="40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提供应急预案，包括系统故障、系统割接、人员更替。遇到系统故障、特殊情况，投标人承诺安排技术专家，指导和协助项目工程师妥善完成工作</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提供得5</w:t>
            </w:r>
            <w:r>
              <w:rPr>
                <w:rFonts w:hint="eastAsia" w:ascii="宋体" w:hAnsi="宋体" w:eastAsia="宋体" w:cs="宋体"/>
                <w:sz w:val="24"/>
                <w:szCs w:val="24"/>
                <w:highlight w:val="none"/>
              </w:rPr>
              <w:t>分。</w:t>
            </w:r>
          </w:p>
          <w:p w14:paraId="592D3212">
            <w:pPr>
              <w:pStyle w:val="9"/>
              <w:keepNext w:val="0"/>
              <w:keepLines w:val="0"/>
              <w:pageBreakBefore w:val="0"/>
              <w:kinsoku/>
              <w:wordWrap/>
              <w:overflowPunct/>
              <w:topLinePunct w:val="0"/>
              <w:autoSpaceDE/>
              <w:autoSpaceDN/>
              <w:bidi w:val="0"/>
              <w:adjustRightInd/>
              <w:snapToGrid w:val="0"/>
              <w:spacing w:line="400" w:lineRule="exac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未提供，得0分。</w:t>
            </w:r>
          </w:p>
        </w:tc>
      </w:tr>
      <w:tr w14:paraId="3AA113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jc w:val="center"/>
        </w:trPr>
        <w:tc>
          <w:tcPr>
            <w:tcW w:w="1182" w:type="dxa"/>
            <w:vMerge w:val="continue"/>
            <w:noWrap w:val="0"/>
            <w:vAlign w:val="center"/>
          </w:tcPr>
          <w:p w14:paraId="5E857DF7">
            <w:pPr>
              <w:pStyle w:val="80"/>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1133" w:type="dxa"/>
            <w:vMerge w:val="restart"/>
            <w:noWrap w:val="0"/>
            <w:vAlign w:val="center"/>
          </w:tcPr>
          <w:p w14:paraId="50401396">
            <w:pPr>
              <w:keepNext w:val="0"/>
              <w:keepLines w:val="0"/>
              <w:pageBreakBefore w:val="0"/>
              <w:kinsoku/>
              <w:wordWrap/>
              <w:overflowPunct/>
              <w:topLinePunct w:val="0"/>
              <w:autoSpaceDE/>
              <w:autoSpaceDN/>
              <w:bidi w:val="0"/>
              <w:adjustRightInd/>
              <w:snapToGrid w:val="0"/>
              <w:spacing w:line="40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服务方案</w:t>
            </w:r>
          </w:p>
          <w:p w14:paraId="0AEF716B">
            <w:pPr>
              <w:keepNext w:val="0"/>
              <w:keepLines w:val="0"/>
              <w:pageBreakBefore w:val="0"/>
              <w:kinsoku/>
              <w:wordWrap/>
              <w:overflowPunct/>
              <w:topLinePunct w:val="0"/>
              <w:autoSpaceDE/>
              <w:autoSpaceDN/>
              <w:bidi w:val="0"/>
              <w:adjustRightInd/>
              <w:snapToGrid w:val="0"/>
              <w:spacing w:line="40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15</w:t>
            </w:r>
            <w:r>
              <w:rPr>
                <w:rFonts w:hint="eastAsia" w:ascii="宋体" w:hAnsi="宋体" w:eastAsia="宋体" w:cs="宋体"/>
                <w:b w:val="0"/>
                <w:bCs w:val="0"/>
                <w:color w:val="auto"/>
                <w:kern w:val="2"/>
                <w:sz w:val="24"/>
                <w:szCs w:val="24"/>
                <w:highlight w:val="none"/>
                <w:lang w:val="en-US" w:eastAsia="zh-CN" w:bidi="ar-SA"/>
              </w:rPr>
              <w:t>分）</w:t>
            </w:r>
          </w:p>
        </w:tc>
        <w:tc>
          <w:tcPr>
            <w:tcW w:w="7158" w:type="dxa"/>
            <w:noWrap w:val="0"/>
            <w:vAlign w:val="top"/>
          </w:tcPr>
          <w:p w14:paraId="4935E33E">
            <w:pPr>
              <w:keepNext w:val="0"/>
              <w:keepLines w:val="0"/>
              <w:pageBreakBefore w:val="0"/>
              <w:kinsoku/>
              <w:wordWrap/>
              <w:overflowPunct/>
              <w:topLinePunct w:val="0"/>
              <w:autoSpaceDE/>
              <w:autoSpaceDN/>
              <w:bidi w:val="0"/>
              <w:adjustRightInd/>
              <w:snapToGrid w:val="0"/>
              <w:spacing w:line="400" w:lineRule="exact"/>
              <w:rPr>
                <w:rFonts w:hint="eastAsia" w:ascii="宋体" w:hAnsi="宋体" w:eastAsia="宋体" w:cs="宋体"/>
                <w:sz w:val="24"/>
                <w:szCs w:val="24"/>
                <w:highlight w:val="none"/>
              </w:rPr>
            </w:pPr>
            <w:r>
              <w:rPr>
                <w:rFonts w:hint="eastAsia" w:ascii="宋体" w:hAnsi="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kern w:val="2"/>
                <w:sz w:val="24"/>
                <w:szCs w:val="24"/>
                <w:highlight w:val="none"/>
                <w:lang w:val="en-US" w:eastAsia="zh-CN" w:bidi="ar-SA"/>
              </w:rPr>
              <w:t>提供服务方案得10分，不提供不得分。</w:t>
            </w:r>
          </w:p>
        </w:tc>
      </w:tr>
      <w:tr w14:paraId="39A1F5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182" w:type="dxa"/>
            <w:vMerge w:val="continue"/>
            <w:noWrap w:val="0"/>
            <w:vAlign w:val="center"/>
          </w:tcPr>
          <w:p w14:paraId="7EE5B5A8">
            <w:pPr>
              <w:pStyle w:val="80"/>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1133" w:type="dxa"/>
            <w:vMerge w:val="continue"/>
            <w:noWrap w:val="0"/>
            <w:vAlign w:val="center"/>
          </w:tcPr>
          <w:p w14:paraId="72648102">
            <w:pPr>
              <w:keepNext w:val="0"/>
              <w:keepLines w:val="0"/>
              <w:pageBreakBefore w:val="0"/>
              <w:kinsoku/>
              <w:wordWrap/>
              <w:overflowPunct/>
              <w:topLinePunct w:val="0"/>
              <w:autoSpaceDE/>
              <w:autoSpaceDN/>
              <w:bidi w:val="0"/>
              <w:adjustRightInd/>
              <w:snapToGrid w:val="0"/>
              <w:spacing w:line="400" w:lineRule="exact"/>
              <w:jc w:val="center"/>
              <w:rPr>
                <w:rFonts w:hint="eastAsia" w:ascii="宋体" w:hAnsi="宋体" w:eastAsia="宋体" w:cs="宋体"/>
                <w:b w:val="0"/>
                <w:bCs w:val="0"/>
                <w:color w:val="auto"/>
                <w:kern w:val="2"/>
                <w:sz w:val="24"/>
                <w:szCs w:val="24"/>
                <w:highlight w:val="none"/>
                <w:lang w:val="en-US" w:eastAsia="zh-CN" w:bidi="ar-SA"/>
              </w:rPr>
            </w:pPr>
          </w:p>
        </w:tc>
        <w:tc>
          <w:tcPr>
            <w:tcW w:w="7158" w:type="dxa"/>
            <w:noWrap w:val="0"/>
            <w:vAlign w:val="top"/>
          </w:tcPr>
          <w:p w14:paraId="2A1D3D3F">
            <w:pPr>
              <w:keepNext w:val="0"/>
              <w:keepLines w:val="0"/>
              <w:pageBreakBefore w:val="0"/>
              <w:kinsoku/>
              <w:wordWrap/>
              <w:overflowPunct/>
              <w:topLinePunct w:val="0"/>
              <w:autoSpaceDE/>
              <w:autoSpaceDN/>
              <w:bidi w:val="0"/>
              <w:adjustRightInd/>
              <w:snapToGrid w:val="0"/>
              <w:spacing w:line="40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en-US" w:eastAsia="zh-CN" w:bidi="ar-SA"/>
              </w:rPr>
              <w:t>针对该项目设定专门的服务小组的得5分；服务小组人员配备合理、分工明确、职责清楚（提供用工合同、社保缴纳证明），不提供不得分。</w:t>
            </w:r>
          </w:p>
        </w:tc>
      </w:tr>
      <w:tr w14:paraId="40A2B8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1" w:hRule="atLeast"/>
          <w:jc w:val="center"/>
        </w:trPr>
        <w:tc>
          <w:tcPr>
            <w:tcW w:w="1182" w:type="dxa"/>
            <w:vMerge w:val="restart"/>
            <w:noWrap w:val="0"/>
            <w:vAlign w:val="center"/>
          </w:tcPr>
          <w:p w14:paraId="5DA6916F">
            <w:pPr>
              <w:pStyle w:val="80"/>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商务部分20分</w:t>
            </w:r>
          </w:p>
        </w:tc>
        <w:tc>
          <w:tcPr>
            <w:tcW w:w="1133" w:type="dxa"/>
            <w:noWrap w:val="0"/>
            <w:vAlign w:val="center"/>
          </w:tcPr>
          <w:p w14:paraId="2E72FAFB">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业绩</w:t>
            </w:r>
          </w:p>
          <w:p w14:paraId="69962A5E">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val="0"/>
                <w:bCs w:val="0"/>
                <w:color w:val="auto"/>
                <w:kern w:val="2"/>
                <w:sz w:val="24"/>
                <w:szCs w:val="24"/>
                <w:highlight w:val="none"/>
                <w:lang w:val="en-US" w:eastAsia="en-US" w:bidi="ar-SA"/>
              </w:rPr>
            </w:pP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5</w:t>
            </w:r>
            <w:r>
              <w:rPr>
                <w:rFonts w:hint="eastAsia" w:ascii="宋体" w:hAnsi="宋体" w:eastAsia="宋体" w:cs="宋体"/>
                <w:b w:val="0"/>
                <w:bCs w:val="0"/>
                <w:color w:val="auto"/>
                <w:kern w:val="2"/>
                <w:sz w:val="24"/>
                <w:szCs w:val="24"/>
                <w:highlight w:val="none"/>
                <w:lang w:val="en-US" w:eastAsia="zh-CN" w:bidi="ar-SA"/>
              </w:rPr>
              <w:t>分）</w:t>
            </w:r>
          </w:p>
        </w:tc>
        <w:tc>
          <w:tcPr>
            <w:tcW w:w="7158" w:type="dxa"/>
            <w:noWrap w:val="0"/>
            <w:vAlign w:val="top"/>
          </w:tcPr>
          <w:p w14:paraId="11F521C2">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b w:val="0"/>
                <w:bCs w:val="0"/>
                <w:color w:val="auto"/>
                <w:kern w:val="2"/>
                <w:sz w:val="24"/>
                <w:szCs w:val="24"/>
                <w:highlight w:val="none"/>
                <w:lang w:val="en-US" w:eastAsia="en-US" w:bidi="ar-SA"/>
              </w:rPr>
            </w:pPr>
            <w:r>
              <w:rPr>
                <w:rFonts w:hint="eastAsia" w:ascii="宋体" w:hAnsi="宋体" w:eastAsia="宋体" w:cs="宋体"/>
                <w:b w:val="0"/>
                <w:bCs w:val="0"/>
                <w:color w:val="auto"/>
                <w:kern w:val="2"/>
                <w:sz w:val="24"/>
                <w:szCs w:val="24"/>
                <w:highlight w:val="none"/>
                <w:lang w:val="en-US" w:eastAsia="zh-CN" w:bidi="ar-SA"/>
              </w:rPr>
              <w:t>投标人提供自2022年1月1日以来（以合同签订日期为准）类似项目业绩的每提供1个得5分，最高得5分。提供中标通知书、合同、中标公示网页截图，缺项或不提供不得分。</w:t>
            </w:r>
          </w:p>
        </w:tc>
      </w:tr>
      <w:tr w14:paraId="2FECC8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182" w:type="dxa"/>
            <w:vMerge w:val="continue"/>
            <w:noWrap w:val="0"/>
            <w:vAlign w:val="top"/>
          </w:tcPr>
          <w:p w14:paraId="69B8E605">
            <w:pPr>
              <w:pStyle w:val="80"/>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1133" w:type="dxa"/>
            <w:noWrap w:val="0"/>
            <w:vAlign w:val="center"/>
          </w:tcPr>
          <w:p w14:paraId="65AED123">
            <w:pPr>
              <w:pStyle w:val="9"/>
              <w:keepNext w:val="0"/>
              <w:keepLines w:val="0"/>
              <w:pageBreakBefore w:val="0"/>
              <w:kinsoku/>
              <w:wordWrap/>
              <w:overflowPunct/>
              <w:topLinePunct w:val="0"/>
              <w:autoSpaceDE/>
              <w:autoSpaceDN/>
              <w:bidi w:val="0"/>
              <w:adjustRightInd/>
              <w:snapToGrid w:val="0"/>
              <w:spacing w:line="400" w:lineRule="exact"/>
              <w:jc w:val="center"/>
              <w:rPr>
                <w:rFonts w:hint="eastAsia" w:ascii="宋体" w:hAnsi="宋体" w:eastAsia="宋体" w:cs="宋体"/>
                <w:snapToGrid w:val="0"/>
                <w:color w:val="000000"/>
                <w:spacing w:val="6"/>
                <w:sz w:val="24"/>
                <w:szCs w:val="24"/>
                <w:highlight w:val="none"/>
              </w:rPr>
            </w:pPr>
            <w:r>
              <w:rPr>
                <w:rFonts w:hint="eastAsia" w:ascii="宋体" w:hAnsi="宋体" w:eastAsia="宋体" w:cs="宋体"/>
                <w:snapToGrid w:val="0"/>
                <w:color w:val="000000"/>
                <w:spacing w:val="6"/>
                <w:sz w:val="24"/>
                <w:szCs w:val="24"/>
                <w:highlight w:val="none"/>
              </w:rPr>
              <w:t>保密措施</w:t>
            </w:r>
          </w:p>
          <w:p w14:paraId="6C6E5A28">
            <w:pPr>
              <w:pStyle w:val="9"/>
              <w:keepNext w:val="0"/>
              <w:keepLines w:val="0"/>
              <w:pageBreakBefore w:val="0"/>
              <w:kinsoku/>
              <w:wordWrap/>
              <w:overflowPunct/>
              <w:topLinePunct w:val="0"/>
              <w:autoSpaceDE/>
              <w:autoSpaceDN/>
              <w:bidi w:val="0"/>
              <w:adjustRightInd/>
              <w:snapToGrid w:val="0"/>
              <w:spacing w:line="400" w:lineRule="exact"/>
              <w:jc w:val="center"/>
              <w:rPr>
                <w:rFonts w:hint="eastAsia" w:ascii="宋体" w:hAnsi="宋体" w:eastAsia="宋体" w:cs="宋体"/>
                <w:snapToGrid w:val="0"/>
                <w:color w:val="000000"/>
                <w:spacing w:val="6"/>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5</w:t>
            </w:r>
            <w:r>
              <w:rPr>
                <w:rFonts w:hint="eastAsia" w:ascii="宋体" w:hAnsi="宋体" w:eastAsia="宋体" w:cs="宋体"/>
                <w:b w:val="0"/>
                <w:bCs w:val="0"/>
                <w:color w:val="auto"/>
                <w:kern w:val="2"/>
                <w:sz w:val="24"/>
                <w:szCs w:val="24"/>
                <w:highlight w:val="none"/>
                <w:lang w:val="en-US" w:eastAsia="zh-CN" w:bidi="ar-SA"/>
              </w:rPr>
              <w:t>分）</w:t>
            </w:r>
          </w:p>
        </w:tc>
        <w:tc>
          <w:tcPr>
            <w:tcW w:w="7158" w:type="dxa"/>
            <w:noWrap w:val="0"/>
            <w:vAlign w:val="center"/>
          </w:tcPr>
          <w:p w14:paraId="264FF8A1">
            <w:pPr>
              <w:pStyle w:val="9"/>
              <w:keepNext w:val="0"/>
              <w:keepLines w:val="0"/>
              <w:pageBreakBefore w:val="0"/>
              <w:kinsoku/>
              <w:wordWrap/>
              <w:overflowPunct/>
              <w:topLinePunct w:val="0"/>
              <w:autoSpaceDE/>
              <w:autoSpaceDN/>
              <w:bidi w:val="0"/>
              <w:adjustRightInd/>
              <w:snapToGrid w:val="0"/>
              <w:spacing w:line="400" w:lineRule="exact"/>
              <w:rPr>
                <w:rFonts w:hint="eastAsia" w:ascii="宋体" w:hAnsi="宋体" w:eastAsia="宋体" w:cs="宋体"/>
                <w:snapToGrid w:val="0"/>
                <w:color w:val="000000"/>
                <w:spacing w:val="-13"/>
                <w:kern w:val="0"/>
                <w:sz w:val="24"/>
                <w:szCs w:val="24"/>
                <w:highlight w:val="none"/>
                <w:lang w:val="en-US" w:eastAsia="zh-CN" w:bidi="ar-SA"/>
              </w:rPr>
            </w:pPr>
            <w:r>
              <w:rPr>
                <w:rFonts w:hint="eastAsia" w:ascii="宋体" w:hAnsi="宋体" w:eastAsia="宋体" w:cs="宋体"/>
                <w:sz w:val="24"/>
                <w:szCs w:val="24"/>
                <w:highlight w:val="none"/>
                <w:lang w:eastAsia="zh-CN"/>
              </w:rPr>
              <w:t>针对本项目所有数据等内容，制定具体的保密措施：</w:t>
            </w:r>
            <w:r>
              <w:rPr>
                <w:rFonts w:hint="eastAsia" w:ascii="宋体" w:hAnsi="宋体" w:eastAsia="宋体" w:cs="宋体"/>
                <w:sz w:val="24"/>
                <w:szCs w:val="24"/>
                <w:highlight w:val="none"/>
                <w:lang w:val="en-US" w:eastAsia="zh-CN"/>
              </w:rPr>
              <w:t>提供</w:t>
            </w:r>
            <w:r>
              <w:rPr>
                <w:rFonts w:hint="eastAsia" w:ascii="宋体" w:hAnsi="宋体" w:eastAsia="宋体" w:cs="宋体"/>
                <w:sz w:val="24"/>
                <w:szCs w:val="24"/>
                <w:highlight w:val="none"/>
                <w:lang w:eastAsia="zh-CN"/>
              </w:rPr>
              <w:t>得</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分；</w:t>
            </w:r>
            <w:r>
              <w:rPr>
                <w:rFonts w:hint="eastAsia" w:ascii="宋体" w:hAnsi="宋体" w:eastAsia="宋体" w:cs="宋体"/>
                <w:sz w:val="24"/>
                <w:szCs w:val="24"/>
                <w:highlight w:val="none"/>
                <w:lang w:val="en-US" w:eastAsia="zh-CN"/>
              </w:rPr>
              <w:t>不提供</w:t>
            </w:r>
            <w:r>
              <w:rPr>
                <w:rFonts w:hint="eastAsia" w:ascii="宋体" w:hAnsi="宋体" w:eastAsia="宋体" w:cs="宋体"/>
                <w:sz w:val="24"/>
                <w:szCs w:val="24"/>
                <w:highlight w:val="none"/>
                <w:lang w:eastAsia="zh-CN"/>
              </w:rPr>
              <w:t>得0分。</w:t>
            </w:r>
          </w:p>
        </w:tc>
      </w:tr>
      <w:tr w14:paraId="7CF4FD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182" w:type="dxa"/>
            <w:vMerge w:val="continue"/>
            <w:noWrap w:val="0"/>
            <w:vAlign w:val="top"/>
          </w:tcPr>
          <w:p w14:paraId="4DC990D9">
            <w:pPr>
              <w:pStyle w:val="80"/>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1133" w:type="dxa"/>
            <w:noWrap w:val="0"/>
            <w:vAlign w:val="center"/>
          </w:tcPr>
          <w:p w14:paraId="148D6874">
            <w:pPr>
              <w:pStyle w:val="80"/>
              <w:keepNext w:val="0"/>
              <w:keepLines w:val="0"/>
              <w:pageBreakBefore w:val="0"/>
              <w:kinsoku/>
              <w:wordWrap/>
              <w:overflowPunct/>
              <w:topLinePunct w:val="0"/>
              <w:autoSpaceDE/>
              <w:autoSpaceDN/>
              <w:bidi w:val="0"/>
              <w:adjustRightInd/>
              <w:snapToGrid/>
              <w:spacing w:line="400" w:lineRule="exact"/>
              <w:ind w:left="121" w:leftChars="0"/>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售后服务</w:t>
            </w:r>
          </w:p>
          <w:p w14:paraId="4E9414A0">
            <w:pPr>
              <w:pStyle w:val="80"/>
              <w:keepNext w:val="0"/>
              <w:keepLines w:val="0"/>
              <w:pageBreakBefore w:val="0"/>
              <w:kinsoku/>
              <w:wordWrap/>
              <w:overflowPunct/>
              <w:topLinePunct w:val="0"/>
              <w:autoSpaceDE/>
              <w:autoSpaceDN/>
              <w:bidi w:val="0"/>
              <w:adjustRightInd/>
              <w:snapToGrid/>
              <w:spacing w:line="400" w:lineRule="exact"/>
              <w:ind w:left="121" w:leftChars="0"/>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w:t>
            </w:r>
            <w:r>
              <w:rPr>
                <w:rFonts w:hint="eastAsia" w:cs="宋体"/>
                <w:b w:val="0"/>
                <w:bCs w:val="0"/>
                <w:color w:val="auto"/>
                <w:kern w:val="2"/>
                <w:sz w:val="24"/>
                <w:szCs w:val="24"/>
                <w:highlight w:val="none"/>
                <w:lang w:val="en-US" w:eastAsia="zh-CN" w:bidi="ar-SA"/>
              </w:rPr>
              <w:t>10</w:t>
            </w:r>
            <w:r>
              <w:rPr>
                <w:rFonts w:hint="eastAsia" w:ascii="宋体" w:hAnsi="宋体" w:eastAsia="宋体" w:cs="宋体"/>
                <w:b w:val="0"/>
                <w:bCs w:val="0"/>
                <w:color w:val="auto"/>
                <w:kern w:val="2"/>
                <w:sz w:val="24"/>
                <w:szCs w:val="24"/>
                <w:highlight w:val="none"/>
                <w:lang w:val="en-US" w:eastAsia="zh-CN" w:bidi="ar-SA"/>
              </w:rPr>
              <w:t>分）</w:t>
            </w:r>
          </w:p>
        </w:tc>
        <w:tc>
          <w:tcPr>
            <w:tcW w:w="7158" w:type="dxa"/>
            <w:noWrap w:val="0"/>
            <w:vAlign w:val="top"/>
          </w:tcPr>
          <w:p w14:paraId="7C7825F8">
            <w:pPr>
              <w:pStyle w:val="80"/>
              <w:keepNext w:val="0"/>
              <w:keepLines w:val="0"/>
              <w:pageBreakBefore w:val="0"/>
              <w:kinsoku/>
              <w:wordWrap/>
              <w:overflowPunct/>
              <w:topLinePunct w:val="0"/>
              <w:autoSpaceDE/>
              <w:autoSpaceDN/>
              <w:bidi w:val="0"/>
              <w:adjustRightInd/>
              <w:snapToGrid/>
              <w:spacing w:line="400" w:lineRule="exact"/>
              <w:ind w:left="123" w:leftChars="0"/>
              <w:rPr>
                <w:rFonts w:hint="eastAsia" w:ascii="宋体" w:hAnsi="宋体" w:eastAsia="宋体" w:cs="宋体"/>
                <w:b w:val="0"/>
                <w:bCs w:val="0"/>
                <w:color w:val="auto"/>
                <w:kern w:val="2"/>
                <w:sz w:val="24"/>
                <w:szCs w:val="24"/>
                <w:highlight w:val="none"/>
                <w:lang w:val="en-US" w:eastAsia="en-US" w:bidi="ar-SA"/>
              </w:rPr>
            </w:pPr>
            <w:r>
              <w:rPr>
                <w:rFonts w:hint="eastAsia" w:ascii="宋体" w:hAnsi="宋体" w:eastAsia="宋体" w:cs="宋体"/>
                <w:b w:val="0"/>
                <w:bCs w:val="0"/>
                <w:color w:val="auto"/>
                <w:kern w:val="2"/>
                <w:sz w:val="24"/>
                <w:szCs w:val="24"/>
                <w:highlight w:val="none"/>
                <w:lang w:val="en-US" w:eastAsia="zh-CN" w:bidi="ar-SA"/>
              </w:rPr>
              <w:t>针对本项目的售后服务方案。主要包括：售后服务及质量保障体系、售后服务人员的技术水平及现场服务措施（如联络人、响应时间、服务范围、应急处理方案等）；收到通知后1小时内响应，2小时内到达故障现场，保证不影正常业务开展。须对以上逐条进行承诺并有处罚措施。提供得10分，缺项或不提供不得分。</w:t>
            </w:r>
          </w:p>
        </w:tc>
      </w:tr>
    </w:tbl>
    <w:p w14:paraId="30EADA10">
      <w:pPr>
        <w:pStyle w:val="25"/>
        <w:ind w:firstLine="480"/>
        <w:rPr>
          <w:rFonts w:ascii="宋体" w:hAnsi="宋体" w:eastAsia="宋体" w:cs="宋体"/>
          <w:sz w:val="24"/>
          <w:highlight w:val="none"/>
        </w:rPr>
      </w:pPr>
    </w:p>
    <w:p w14:paraId="4713070F">
      <w:pPr>
        <w:pStyle w:val="25"/>
        <w:ind w:firstLine="480"/>
        <w:rPr>
          <w:rFonts w:ascii="宋体" w:hAnsi="宋体" w:eastAsia="宋体" w:cs="宋体"/>
          <w:sz w:val="24"/>
          <w:highlight w:val="none"/>
        </w:rPr>
      </w:pPr>
    </w:p>
    <w:p w14:paraId="24042BB5">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1745A676">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6D9EB0E2">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761E4EC">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5E69D75C">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51B3E1F">
      <w:pPr>
        <w:spacing w:line="560" w:lineRule="exact"/>
        <w:ind w:firstLine="480" w:firstLineChars="200"/>
        <w:rPr>
          <w:rFonts w:ascii="宋体" w:hAnsi="宋体" w:cs="宋体"/>
          <w:sz w:val="24"/>
          <w:highlight w:val="none"/>
        </w:rPr>
      </w:pPr>
      <w:r>
        <w:rPr>
          <w:rFonts w:hint="eastAsia" w:ascii="宋体" w:hAnsi="宋体" w:cs="宋体"/>
          <w:sz w:val="24"/>
          <w:highlight w:val="none"/>
        </w:rPr>
        <w:t>22.7</w:t>
      </w:r>
      <w:r>
        <w:rPr>
          <w:rFonts w:hint="eastAsia" w:ascii="宋体" w:hAnsi="宋体" w:eastAsia="宋体" w:cs="宋体"/>
          <w:color w:val="auto"/>
          <w:spacing w:val="0"/>
          <w:position w:val="0"/>
          <w:sz w:val="24"/>
          <w:szCs w:val="24"/>
          <w:highlight w:val="none"/>
          <w:shd w:val="clear" w:fill="auto"/>
        </w:rPr>
        <w:t>在竞争性磋商期间，供应商需保证并承诺不得向竞争性磋商小组成员询问其它供应商竞争性磋商情况，不得进行旨在影响成交结果的活动。</w:t>
      </w:r>
    </w:p>
    <w:p w14:paraId="014854DA">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376E8D87">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1DC0A860">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88C3275">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27731D11">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2E07A2BB">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670AB5A1">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1C9F7A95">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35CD4305">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332E9449">
      <w:pPr>
        <w:pStyle w:val="34"/>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378F780D">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29B100D6">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08D339A2">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08A6CF4C">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62FEF8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w:t>
      </w:r>
    </w:p>
    <w:p w14:paraId="3C1634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79D963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25.3供应商</w:t>
      </w:r>
      <w:r>
        <w:rPr>
          <w:rFonts w:hint="eastAsia" w:ascii="宋体" w:hAnsi="宋体" w:eastAsia="宋体" w:cs="宋体"/>
          <w:sz w:val="24"/>
          <w:highlight w:val="none"/>
          <w:lang w:eastAsia="zh-CN"/>
        </w:rPr>
        <w:t>需在</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lang w:eastAsia="zh-CN"/>
        </w:rPr>
        <w:t>文件中出具</w:t>
      </w:r>
      <w:r>
        <w:rPr>
          <w:rFonts w:hint="eastAsia" w:ascii="宋体" w:hAnsi="宋体" w:cs="宋体"/>
          <w:sz w:val="24"/>
          <w:highlight w:val="none"/>
          <w:lang w:val="en-US" w:eastAsia="zh-CN"/>
        </w:rPr>
        <w:t>承 诺书</w:t>
      </w:r>
      <w:r>
        <w:rPr>
          <w:rFonts w:hint="eastAsia" w:ascii="宋体" w:hAnsi="宋体" w:eastAsia="宋体" w:cs="宋体"/>
          <w:sz w:val="24"/>
          <w:highlight w:val="none"/>
          <w:lang w:eastAsia="zh-CN"/>
        </w:rPr>
        <w:t>，保</w:t>
      </w:r>
      <w:r>
        <w:rPr>
          <w:rFonts w:hint="eastAsia" w:ascii="宋体" w:hAnsi="宋体" w:cs="宋体"/>
          <w:sz w:val="24"/>
          <w:highlight w:val="none"/>
          <w:lang w:val="en-US" w:eastAsia="zh-CN"/>
        </w:rPr>
        <w:t xml:space="preserve"> </w:t>
      </w:r>
      <w:r>
        <w:rPr>
          <w:rFonts w:hint="eastAsia" w:ascii="宋体" w:hAnsi="宋体" w:eastAsia="宋体" w:cs="宋体"/>
          <w:sz w:val="24"/>
          <w:highlight w:val="none"/>
          <w:lang w:eastAsia="zh-CN"/>
        </w:rPr>
        <w:t>证本项目不挂靠、不违法分包，一旦发现挂靠、违法分包等情形，甲方有权解除合同，且</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eastAsia="zh-CN"/>
        </w:rPr>
        <w:t>承诺自愿接受甲方的经济处罚及其他处罚。</w:t>
      </w:r>
    </w:p>
    <w:p w14:paraId="131558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25.</w:t>
      </w:r>
      <w:r>
        <w:rPr>
          <w:rFonts w:hint="eastAsia" w:ascii="宋体" w:hAnsi="宋体" w:cs="宋体"/>
          <w:sz w:val="24"/>
          <w:highlight w:val="none"/>
          <w:lang w:val="en-US" w:eastAsia="zh-CN"/>
        </w:rPr>
        <w:t>4</w:t>
      </w:r>
      <w:r>
        <w:rPr>
          <w:rFonts w:hint="eastAsia" w:ascii="宋体" w:hAnsi="宋体" w:eastAsia="宋体" w:cs="宋体"/>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305B1D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sz w:val="24"/>
          <w:highlight w:val="none"/>
        </w:rPr>
      </w:pPr>
      <w:r>
        <w:rPr>
          <w:rFonts w:hint="eastAsia" w:ascii="宋体" w:hAnsi="宋体" w:cs="宋体"/>
          <w:b/>
          <w:sz w:val="24"/>
          <w:highlight w:val="none"/>
        </w:rPr>
        <w:t>九、质疑处理</w:t>
      </w:r>
    </w:p>
    <w:p w14:paraId="317C7E25">
      <w:pPr>
        <w:pStyle w:val="3"/>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ascii="宋体" w:hAnsi="宋体" w:cs="宋体"/>
          <w:b/>
          <w:sz w:val="24"/>
          <w:highlight w:val="none"/>
        </w:rPr>
      </w:pPr>
      <w:r>
        <w:rPr>
          <w:rFonts w:hint="eastAsia" w:ascii="宋体" w:hAnsi="宋体" w:cs="宋体"/>
          <w:b/>
          <w:sz w:val="24"/>
          <w:highlight w:val="none"/>
        </w:rPr>
        <w:t>26.质疑程序及处理</w:t>
      </w:r>
    </w:p>
    <w:p w14:paraId="02802A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2C6C951">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05552BA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54A4153F">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2C2FCA6">
      <w:pPr>
        <w:spacing w:line="560" w:lineRule="exact"/>
        <w:rPr>
          <w:rFonts w:ascii="宋体" w:hAnsi="宋体" w:cs="宋体"/>
          <w:sz w:val="24"/>
          <w:highlight w:val="none"/>
        </w:rPr>
        <w:sectPr>
          <w:headerReference r:id="rId3" w:type="default"/>
          <w:footerReference r:id="rId4" w:type="default"/>
          <w:pgSz w:w="11907" w:h="16840"/>
          <w:pgMar w:top="1440" w:right="1080" w:bottom="1440" w:left="1080" w:header="851" w:footer="992" w:gutter="0"/>
          <w:cols w:space="720" w:num="1"/>
          <w:docGrid w:type="lines" w:linePitch="312" w:charSpace="0"/>
        </w:sectPr>
      </w:pPr>
    </w:p>
    <w:p w14:paraId="41CF6474">
      <w:pPr>
        <w:jc w:val="center"/>
        <w:rPr>
          <w:rFonts w:ascii="宋体" w:hAnsi="宋体" w:cs="宋体"/>
          <w:b/>
          <w:sz w:val="24"/>
          <w:highlight w:val="none"/>
        </w:rPr>
      </w:pPr>
      <w:r>
        <w:rPr>
          <w:rFonts w:hint="eastAsia" w:ascii="宋体" w:hAnsi="宋体" w:cs="宋体"/>
          <w:b/>
          <w:sz w:val="24"/>
          <w:highlight w:val="none"/>
        </w:rPr>
        <w:t>第三章 采购项目内容及要求</w:t>
      </w:r>
    </w:p>
    <w:p w14:paraId="5980F460">
      <w:pPr>
        <w:pStyle w:val="9"/>
        <w:keepNext w:val="0"/>
        <w:keepLines w:val="0"/>
        <w:pageBreakBefore w:val="0"/>
        <w:widowControl/>
        <w:kinsoku/>
        <w:wordWrap w:val="0"/>
        <w:overflowPunct/>
        <w:topLinePunct w:val="0"/>
        <w:autoSpaceDE w:val="0"/>
        <w:autoSpaceDN w:val="0"/>
        <w:bidi w:val="0"/>
        <w:adjustRightInd w:val="0"/>
        <w:snapToGrid w:val="0"/>
        <w:spacing w:line="460" w:lineRule="exact"/>
        <w:ind w:right="0"/>
        <w:jc w:val="both"/>
        <w:textAlignment w:val="baseline"/>
        <w:outlineLvl w:val="9"/>
        <w:rPr>
          <w:rFonts w:hint="eastAsia" w:ascii="宋体" w:hAnsi="宋体" w:eastAsia="宋体" w:cs="宋体"/>
          <w:b/>
          <w:bCs/>
          <w:sz w:val="24"/>
          <w:szCs w:val="24"/>
          <w:highlight w:val="none"/>
          <w:lang w:eastAsia="zh-CN"/>
        </w:rPr>
      </w:pPr>
      <w:r>
        <w:rPr>
          <w:rFonts w:hint="eastAsia" w:ascii="宋体" w:hAnsi="宋体" w:eastAsia="宋体" w:cs="宋体"/>
          <w:b/>
          <w:bCs/>
          <w:spacing w:val="-1"/>
          <w:sz w:val="24"/>
          <w:szCs w:val="24"/>
          <w:highlight w:val="none"/>
        </w:rPr>
        <w:t>一、采购</w:t>
      </w:r>
      <w:r>
        <w:rPr>
          <w:rFonts w:hint="eastAsia" w:ascii="宋体" w:hAnsi="宋体" w:eastAsia="宋体" w:cs="宋体"/>
          <w:b/>
          <w:bCs/>
          <w:spacing w:val="-1"/>
          <w:sz w:val="24"/>
          <w:szCs w:val="24"/>
          <w:highlight w:val="none"/>
          <w:lang w:val="en-US" w:eastAsia="zh-CN"/>
        </w:rPr>
        <w:t>内容及要求</w:t>
      </w:r>
    </w:p>
    <w:p w14:paraId="0134A33E">
      <w:pPr>
        <w:keepNext w:val="0"/>
        <w:keepLines w:val="0"/>
        <w:pageBreakBefore w:val="0"/>
        <w:kinsoku/>
        <w:overflowPunct/>
        <w:topLinePunct w:val="0"/>
        <w:bidi w:val="0"/>
        <w:spacing w:line="460" w:lineRule="exact"/>
        <w:jc w:val="both"/>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1、项目概述</w:t>
      </w:r>
    </w:p>
    <w:p w14:paraId="0F2A9337">
      <w:pPr>
        <w:keepNext w:val="0"/>
        <w:keepLines w:val="0"/>
        <w:pageBreakBefore w:val="0"/>
        <w:kinsoku/>
        <w:overflowPunct/>
        <w:topLinePunct w:val="0"/>
        <w:bidi w:val="0"/>
        <w:spacing w:line="460" w:lineRule="exact"/>
        <w:jc w:val="both"/>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1.1. 建设目标</w:t>
      </w:r>
    </w:p>
    <w:p w14:paraId="52A8527C">
      <w:pPr>
        <w:keepNext w:val="0"/>
        <w:keepLines w:val="0"/>
        <w:pageBreakBefore w:val="0"/>
        <w:tabs>
          <w:tab w:val="left" w:pos="780"/>
        </w:tabs>
        <w:kinsoku/>
        <w:overflowPunct/>
        <w:topLinePunct w:val="0"/>
        <w:bidi w:val="0"/>
        <w:spacing w:line="460" w:lineRule="exact"/>
        <w:ind w:firstLine="480" w:firstLineChars="200"/>
        <w:jc w:val="left"/>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为确保我院网络设备、内外网络、信息系统以及自助机设备能够正常运行，有效降低现有信息系统的报错率和网络故障率，且大幅度降低硬件运营成本。目前北信源的服务即将到期，需继续采购其服务。</w:t>
      </w:r>
    </w:p>
    <w:p w14:paraId="5E23E1FF">
      <w:pPr>
        <w:keepNext w:val="0"/>
        <w:keepLines w:val="0"/>
        <w:pageBreakBefore w:val="0"/>
        <w:kinsoku/>
        <w:overflowPunct/>
        <w:topLinePunct w:val="0"/>
        <w:bidi w:val="0"/>
        <w:spacing w:line="460" w:lineRule="exact"/>
        <w:jc w:val="both"/>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2.招标要求</w:t>
      </w:r>
    </w:p>
    <w:p w14:paraId="2F72037B">
      <w:pPr>
        <w:keepNext w:val="0"/>
        <w:keepLines w:val="0"/>
        <w:pageBreakBefore w:val="0"/>
        <w:kinsoku/>
        <w:overflowPunct/>
        <w:topLinePunct w:val="0"/>
        <w:bidi w:val="0"/>
        <w:spacing w:line="460" w:lineRule="exact"/>
        <w:jc w:val="both"/>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2.1. 总体技术需求</w:t>
      </w:r>
    </w:p>
    <w:p w14:paraId="41A83C64">
      <w:pPr>
        <w:keepNext w:val="0"/>
        <w:keepLines w:val="0"/>
        <w:pageBreakBefore w:val="0"/>
        <w:numPr>
          <w:ilvl w:val="0"/>
          <w:numId w:val="3"/>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医院服务器的日常维护；</w:t>
      </w:r>
    </w:p>
    <w:p w14:paraId="6EE7983A">
      <w:pPr>
        <w:keepNext w:val="0"/>
        <w:keepLines w:val="0"/>
        <w:pageBreakBefore w:val="0"/>
        <w:numPr>
          <w:ilvl w:val="0"/>
          <w:numId w:val="3"/>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信息网络类问题的排查及处理；</w:t>
      </w:r>
    </w:p>
    <w:p w14:paraId="76A77A4E">
      <w:pPr>
        <w:keepNext w:val="0"/>
        <w:keepLines w:val="0"/>
        <w:pageBreakBefore w:val="0"/>
        <w:numPr>
          <w:ilvl w:val="0"/>
          <w:numId w:val="3"/>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医院电脑、打印机等设备的维修，以及院内网络施工（不换件且不另外收费）；</w:t>
      </w:r>
    </w:p>
    <w:p w14:paraId="6F4BA483">
      <w:pPr>
        <w:keepNext w:val="0"/>
        <w:keepLines w:val="0"/>
        <w:pageBreakBefore w:val="0"/>
        <w:numPr>
          <w:ilvl w:val="0"/>
          <w:numId w:val="3"/>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医院主要业务系统问题的上报与解决；</w:t>
      </w:r>
    </w:p>
    <w:p w14:paraId="278F601E">
      <w:pPr>
        <w:keepNext w:val="0"/>
        <w:keepLines w:val="0"/>
        <w:pageBreakBefore w:val="0"/>
        <w:numPr>
          <w:ilvl w:val="0"/>
          <w:numId w:val="3"/>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北信源的日常管理维护；</w:t>
      </w:r>
    </w:p>
    <w:p w14:paraId="6E37660E">
      <w:pPr>
        <w:keepNext w:val="0"/>
        <w:keepLines w:val="0"/>
        <w:pageBreakBefore w:val="0"/>
        <w:numPr>
          <w:ilvl w:val="0"/>
          <w:numId w:val="3"/>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自助机软件更新与调试、自助机维修维护；</w:t>
      </w:r>
    </w:p>
    <w:p w14:paraId="4C5B9E7D">
      <w:pPr>
        <w:keepNext w:val="0"/>
        <w:keepLines w:val="0"/>
        <w:pageBreakBefore w:val="0"/>
        <w:numPr>
          <w:ilvl w:val="0"/>
          <w:numId w:val="3"/>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提供7*24小时的紧急故障响应服务</w:t>
      </w:r>
      <w:r>
        <w:rPr>
          <w:rFonts w:hint="eastAsia" w:ascii="宋体" w:hAnsi="宋体" w:eastAsia="宋体" w:cs="宋体"/>
          <w:sz w:val="24"/>
          <w:szCs w:val="24"/>
          <w:highlight w:val="none"/>
          <w:lang w:val="en-US" w:eastAsia="zh-CN"/>
        </w:rPr>
        <w:t>；</w:t>
      </w:r>
    </w:p>
    <w:p w14:paraId="3511D49A">
      <w:pPr>
        <w:keepNext w:val="0"/>
        <w:keepLines w:val="0"/>
        <w:pageBreakBefore w:val="0"/>
        <w:numPr>
          <w:ilvl w:val="0"/>
          <w:numId w:val="0"/>
        </w:numPr>
        <w:kinsoku/>
        <w:overflowPunct/>
        <w:topLinePunct w:val="0"/>
        <w:bidi w:val="0"/>
        <w:spacing w:line="460" w:lineRule="exact"/>
        <w:ind w:leftChars="0"/>
        <w:rPr>
          <w:rFonts w:hint="eastAsia" w:ascii="宋体" w:hAnsi="宋体" w:eastAsia="宋体" w:cs="宋体"/>
          <w:sz w:val="24"/>
          <w:szCs w:val="24"/>
          <w:highlight w:val="none"/>
          <w:lang w:val="en-US"/>
        </w:rPr>
      </w:pPr>
      <w:r>
        <w:rPr>
          <w:rFonts w:hint="eastAsia" w:ascii="宋体" w:hAnsi="宋体" w:eastAsia="宋体" w:cs="宋体"/>
          <w:b/>
          <w:bCs/>
          <w:sz w:val="24"/>
          <w:szCs w:val="24"/>
          <w:highlight w:val="none"/>
          <w:lang w:val="en-US" w:eastAsia="zh-CN"/>
        </w:rPr>
        <w:t>2.2.内网安全管理软件</w:t>
      </w:r>
    </w:p>
    <w:p w14:paraId="237F42E3">
      <w:pPr>
        <w:keepNext w:val="0"/>
        <w:keepLines w:val="0"/>
        <w:pageBreakBefore w:val="0"/>
        <w:numPr>
          <w:ilvl w:val="0"/>
          <w:numId w:val="4"/>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要求站点</w:t>
      </w:r>
      <w:r>
        <w:rPr>
          <w:rFonts w:hint="eastAsia" w:ascii="宋体" w:hAnsi="宋体" w:eastAsia="宋体" w:cs="宋体"/>
          <w:color w:val="000000"/>
          <w:sz w:val="24"/>
          <w:szCs w:val="24"/>
          <w:highlight w:val="none"/>
          <w:lang w:val="en-US" w:eastAsia="zh-CN"/>
        </w:rPr>
        <w:t>≥</w:t>
      </w:r>
      <w:r>
        <w:rPr>
          <w:rFonts w:hint="eastAsia" w:ascii="宋体" w:hAnsi="宋体" w:eastAsia="宋体" w:cs="宋体"/>
          <w:sz w:val="24"/>
          <w:szCs w:val="24"/>
          <w:highlight w:val="none"/>
          <w:lang w:val="en-US" w:eastAsia="zh-CN"/>
        </w:rPr>
        <w:t>400个</w:t>
      </w:r>
      <w:r>
        <w:rPr>
          <w:rFonts w:hint="eastAsia" w:ascii="宋体" w:hAnsi="宋体" w:eastAsia="宋体" w:cs="宋体"/>
          <w:sz w:val="24"/>
          <w:szCs w:val="24"/>
          <w:highlight w:val="none"/>
          <w:lang w:val="en-US"/>
        </w:rPr>
        <w:t>；</w:t>
      </w:r>
    </w:p>
    <w:p w14:paraId="2EDDDD5C">
      <w:pPr>
        <w:keepNext w:val="0"/>
        <w:keepLines w:val="0"/>
        <w:pageBreakBefore w:val="0"/>
        <w:numPr>
          <w:ilvl w:val="0"/>
          <w:numId w:val="4"/>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支持策略级管理功能；</w:t>
      </w:r>
    </w:p>
    <w:p w14:paraId="4F57C404">
      <w:pPr>
        <w:keepNext w:val="0"/>
        <w:keepLines w:val="0"/>
        <w:pageBreakBefore w:val="0"/>
        <w:numPr>
          <w:ilvl w:val="0"/>
          <w:numId w:val="4"/>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策略漫游功能；</w:t>
      </w:r>
    </w:p>
    <w:p w14:paraId="190E043D">
      <w:pPr>
        <w:keepNext w:val="0"/>
        <w:keepLines w:val="0"/>
        <w:pageBreakBefore w:val="0"/>
        <w:numPr>
          <w:ilvl w:val="0"/>
          <w:numId w:val="4"/>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产品拥有自主研发的补丁自动分发功能，不依赖于第三方产品实现；</w:t>
      </w:r>
    </w:p>
    <w:p w14:paraId="798D49B9">
      <w:pPr>
        <w:keepNext w:val="0"/>
        <w:keepLines w:val="0"/>
        <w:pageBreakBefore w:val="0"/>
        <w:numPr>
          <w:ilvl w:val="0"/>
          <w:numId w:val="4"/>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具备补丁内网自动测试功能；</w:t>
      </w:r>
    </w:p>
    <w:p w14:paraId="5A9FCAB6">
      <w:pPr>
        <w:keepNext w:val="0"/>
        <w:keepLines w:val="0"/>
        <w:pageBreakBefore w:val="0"/>
        <w:numPr>
          <w:ilvl w:val="0"/>
          <w:numId w:val="4"/>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支持对移动存储设备接入管理控制；</w:t>
      </w:r>
    </w:p>
    <w:p w14:paraId="6A672213">
      <w:pPr>
        <w:keepNext w:val="0"/>
        <w:keepLines w:val="0"/>
        <w:pageBreakBefore w:val="0"/>
        <w:numPr>
          <w:ilvl w:val="0"/>
          <w:numId w:val="4"/>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杀毒系统管理；</w:t>
      </w:r>
    </w:p>
    <w:p w14:paraId="25ACFD42">
      <w:pPr>
        <w:keepNext w:val="0"/>
        <w:keepLines w:val="0"/>
        <w:pageBreakBefore w:val="0"/>
        <w:numPr>
          <w:ilvl w:val="0"/>
          <w:numId w:val="4"/>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rPr>
        <w:t>软硬件资产管理、行为管理、行为审计等功能；</w:t>
      </w:r>
    </w:p>
    <w:p w14:paraId="64B2B554">
      <w:pPr>
        <w:keepNext w:val="0"/>
        <w:keepLines w:val="0"/>
        <w:pageBreakBefore w:val="0"/>
        <w:numPr>
          <w:ilvl w:val="0"/>
          <w:numId w:val="4"/>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支持桌面消息通知并回馈；</w:t>
      </w:r>
    </w:p>
    <w:p w14:paraId="10F66753">
      <w:pPr>
        <w:keepNext w:val="0"/>
        <w:keepLines w:val="0"/>
        <w:pageBreakBefore w:val="0"/>
        <w:numPr>
          <w:ilvl w:val="0"/>
          <w:numId w:val="4"/>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支持违规外联管理</w:t>
      </w:r>
      <w:r>
        <w:rPr>
          <w:rFonts w:hint="eastAsia" w:ascii="宋体" w:hAnsi="宋体" w:eastAsia="宋体" w:cs="宋体"/>
          <w:sz w:val="24"/>
          <w:szCs w:val="24"/>
          <w:highlight w:val="none"/>
          <w:lang w:val="en-US"/>
        </w:rPr>
        <w:t>；</w:t>
      </w:r>
    </w:p>
    <w:p w14:paraId="30B8808F">
      <w:pPr>
        <w:keepNext w:val="0"/>
        <w:keepLines w:val="0"/>
        <w:pageBreakBefore w:val="0"/>
        <w:numPr>
          <w:ilvl w:val="0"/>
          <w:numId w:val="4"/>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系统提供安全策略制定功能；</w:t>
      </w:r>
    </w:p>
    <w:p w14:paraId="132B790C">
      <w:pPr>
        <w:keepNext w:val="0"/>
        <w:keepLines w:val="0"/>
        <w:pageBreakBefore w:val="0"/>
        <w:numPr>
          <w:ilvl w:val="0"/>
          <w:numId w:val="4"/>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支持文档、桌面、打印等形式的水印功能；</w:t>
      </w:r>
    </w:p>
    <w:p w14:paraId="1B2A7E60">
      <w:pPr>
        <w:keepNext w:val="0"/>
        <w:keepLines w:val="0"/>
        <w:pageBreakBefore w:val="0"/>
        <w:numPr>
          <w:ilvl w:val="0"/>
          <w:numId w:val="4"/>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远程协助；</w:t>
      </w:r>
    </w:p>
    <w:p w14:paraId="4B6FE1C3">
      <w:pPr>
        <w:keepNext w:val="0"/>
        <w:keepLines w:val="0"/>
        <w:pageBreakBefore w:val="0"/>
        <w:numPr>
          <w:ilvl w:val="0"/>
          <w:numId w:val="4"/>
        </w:numPr>
        <w:kinsoku/>
        <w:overflowPunct/>
        <w:topLinePunct w:val="0"/>
        <w:bidi w:val="0"/>
        <w:spacing w:line="460" w:lineRule="exact"/>
        <w:ind w:left="425" w:leftChars="0" w:hanging="425" w:firstLineChars="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客户端具有本机软硬件资产统计功能、卸载功能；</w:t>
      </w:r>
    </w:p>
    <w:p w14:paraId="3878832C">
      <w:pPr>
        <w:keepNext w:val="0"/>
        <w:keepLines w:val="0"/>
        <w:pageBreakBefore w:val="0"/>
        <w:numPr>
          <w:ilvl w:val="0"/>
          <w:numId w:val="4"/>
        </w:numPr>
        <w:kinsoku/>
        <w:overflowPunct/>
        <w:topLinePunct w:val="0"/>
        <w:bidi w:val="0"/>
        <w:spacing w:line="460" w:lineRule="exact"/>
        <w:ind w:left="425" w:leftChars="0" w:hanging="425" w:firstLineChars="0"/>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rPr>
        <w:t>支持对客户端进行系统安全性审计</w:t>
      </w:r>
      <w:r>
        <w:rPr>
          <w:rFonts w:hint="eastAsia" w:ascii="宋体" w:hAnsi="宋体" w:eastAsia="宋体" w:cs="宋体"/>
          <w:sz w:val="24"/>
          <w:szCs w:val="24"/>
          <w:highlight w:val="none"/>
          <w:lang w:val="en-US" w:eastAsia="zh-CN"/>
        </w:rPr>
        <w:t>。</w:t>
      </w:r>
    </w:p>
    <w:p w14:paraId="07009A87">
      <w:pPr>
        <w:keepNext w:val="0"/>
        <w:keepLines w:val="0"/>
        <w:pageBreakBefore w:val="0"/>
        <w:kinsoku/>
        <w:overflowPunct/>
        <w:topLinePunct w:val="0"/>
        <w:bidi w:val="0"/>
        <w:spacing w:line="460" w:lineRule="exact"/>
        <w:jc w:val="both"/>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2.3.系统功能清单</w:t>
      </w:r>
    </w:p>
    <w:p w14:paraId="2B6A4184">
      <w:pPr>
        <w:keepNext w:val="0"/>
        <w:keepLines w:val="0"/>
        <w:pageBreakBefore w:val="0"/>
        <w:tabs>
          <w:tab w:val="left" w:pos="780"/>
        </w:tabs>
        <w:kinsoku/>
        <w:overflowPunct/>
        <w:topLinePunct w:val="0"/>
        <w:bidi w:val="0"/>
        <w:spacing w:line="460" w:lineRule="exact"/>
        <w:ind w:firstLine="480" w:firstLineChars="200"/>
        <w:jc w:val="left"/>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本次项目为软件系统及硬件维护采购项目，总体技术需求如下:</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7"/>
        <w:gridCol w:w="6455"/>
      </w:tblGrid>
      <w:tr w14:paraId="545BF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7" w:type="dxa"/>
            <w:noWrap w:val="0"/>
            <w:vAlign w:val="center"/>
          </w:tcPr>
          <w:p w14:paraId="08F627B7">
            <w:pPr>
              <w:keepNext w:val="0"/>
              <w:keepLines w:val="0"/>
              <w:pageBreakBefore w:val="0"/>
              <w:widowControl w:val="0"/>
              <w:tabs>
                <w:tab w:val="left" w:pos="780"/>
              </w:tabs>
              <w:kinsoku/>
              <w:wordWrap/>
              <w:overflowPunct/>
              <w:topLinePunct w:val="0"/>
              <w:autoSpaceDE/>
              <w:autoSpaceDN/>
              <w:bidi w:val="0"/>
              <w:adjustRightInd/>
              <w:snapToGrid/>
              <w:spacing w:beforeLines="0" w:afterLines="0" w:line="400" w:lineRule="exact"/>
              <w:jc w:val="center"/>
              <w:textAlignment w:val="auto"/>
              <w:rPr>
                <w:rFonts w:hint="default" w:ascii="宋体" w:hAnsi="宋体" w:eastAsia="宋体"/>
                <w:color w:val="000000"/>
                <w:sz w:val="24"/>
                <w:szCs w:val="24"/>
                <w:highlight w:val="none"/>
                <w:vertAlign w:val="baseline"/>
                <w:lang w:val="en-US" w:eastAsia="zh-CN"/>
              </w:rPr>
            </w:pPr>
            <w:r>
              <w:rPr>
                <w:rFonts w:hint="eastAsia" w:ascii="宋体" w:hAnsi="宋体" w:eastAsia="宋体"/>
                <w:color w:val="000000"/>
                <w:sz w:val="24"/>
                <w:szCs w:val="24"/>
                <w:highlight w:val="none"/>
                <w:vertAlign w:val="baseline"/>
                <w:lang w:val="en-US" w:eastAsia="zh-CN"/>
              </w:rPr>
              <w:t>技术参数</w:t>
            </w:r>
          </w:p>
        </w:tc>
        <w:tc>
          <w:tcPr>
            <w:tcW w:w="6455" w:type="dxa"/>
            <w:noWrap w:val="0"/>
            <w:vAlign w:val="center"/>
          </w:tcPr>
          <w:p w14:paraId="17B0646F">
            <w:pPr>
              <w:keepNext w:val="0"/>
              <w:keepLines w:val="0"/>
              <w:pageBreakBefore w:val="0"/>
              <w:widowControl w:val="0"/>
              <w:tabs>
                <w:tab w:val="left" w:pos="780"/>
              </w:tabs>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olor w:val="000000"/>
                <w:sz w:val="24"/>
                <w:szCs w:val="24"/>
                <w:highlight w:val="none"/>
                <w:lang w:val="en-US" w:eastAsia="zh-CN"/>
              </w:rPr>
            </w:pPr>
            <w:r>
              <w:rPr>
                <w:rFonts w:hint="eastAsia" w:ascii="宋体" w:hAnsi="宋体" w:eastAsia="宋体"/>
                <w:color w:val="000000"/>
                <w:sz w:val="24"/>
                <w:szCs w:val="24"/>
                <w:highlight w:val="none"/>
                <w:lang w:val="en-US" w:eastAsia="zh-CN"/>
              </w:rPr>
              <w:t>1、支持策略级联管理功能，上级管理服务器可强制定制策略并下发给下级管理服务器;下级管理服务器的报警和统计信息级联上报，同时支持上级直接登录下级管理服务器，以进行详细数据查询，要求≥400终端，含管理平台。</w:t>
            </w:r>
          </w:p>
          <w:p w14:paraId="7AEF74AE">
            <w:pPr>
              <w:keepNext w:val="0"/>
              <w:keepLines w:val="0"/>
              <w:pageBreakBefore w:val="0"/>
              <w:widowControl w:val="0"/>
              <w:tabs>
                <w:tab w:val="left" w:pos="780"/>
              </w:tabs>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olor w:val="000000"/>
                <w:sz w:val="24"/>
                <w:szCs w:val="24"/>
                <w:highlight w:val="none"/>
                <w:lang w:val="en-US" w:eastAsia="zh-CN"/>
              </w:rPr>
            </w:pPr>
            <w:r>
              <w:rPr>
                <w:rFonts w:hint="eastAsia" w:ascii="宋体" w:hAnsi="宋体" w:eastAsia="宋体"/>
                <w:color w:val="000000"/>
                <w:sz w:val="24"/>
                <w:szCs w:val="24"/>
                <w:highlight w:val="none"/>
                <w:lang w:val="en-US" w:eastAsia="zh-CN"/>
              </w:rPr>
              <w:t>2、策略漫游功能:当计算机从当前管理器服务器管理区域变换至其它管理器的管理区域后，直接接受该区域管理服务器的接管，并自动获得和执行新管理服务器理的管理策略。</w:t>
            </w:r>
          </w:p>
          <w:p w14:paraId="0C762656">
            <w:pPr>
              <w:keepNext w:val="0"/>
              <w:keepLines w:val="0"/>
              <w:pageBreakBefore w:val="0"/>
              <w:widowControl w:val="0"/>
              <w:tabs>
                <w:tab w:val="left" w:pos="780"/>
              </w:tabs>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olor w:val="000000"/>
                <w:sz w:val="24"/>
                <w:szCs w:val="24"/>
                <w:highlight w:val="none"/>
                <w:lang w:val="en-US" w:eastAsia="zh-CN"/>
              </w:rPr>
            </w:pPr>
            <w:r>
              <w:rPr>
                <w:rFonts w:hint="eastAsia" w:ascii="宋体" w:hAnsi="宋体" w:eastAsia="宋体"/>
                <w:color w:val="000000"/>
                <w:sz w:val="24"/>
                <w:szCs w:val="24"/>
                <w:highlight w:val="none"/>
                <w:lang w:val="en-US" w:eastAsia="zh-CN"/>
              </w:rPr>
              <w:t>3、产品拥有自主研发的补丁自动分发功能，不依赖于第三方产品实现。</w:t>
            </w:r>
          </w:p>
          <w:p w14:paraId="304376D0">
            <w:pPr>
              <w:keepNext w:val="0"/>
              <w:keepLines w:val="0"/>
              <w:pageBreakBefore w:val="0"/>
              <w:widowControl w:val="0"/>
              <w:tabs>
                <w:tab w:val="left" w:pos="780"/>
              </w:tabs>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olor w:val="000000"/>
                <w:sz w:val="24"/>
                <w:szCs w:val="24"/>
                <w:highlight w:val="none"/>
                <w:lang w:val="en-US" w:eastAsia="zh-CN"/>
              </w:rPr>
            </w:pPr>
            <w:r>
              <w:rPr>
                <w:rFonts w:hint="eastAsia" w:ascii="宋体" w:hAnsi="宋体" w:eastAsia="宋体"/>
                <w:color w:val="000000"/>
                <w:sz w:val="24"/>
                <w:szCs w:val="24"/>
                <w:highlight w:val="none"/>
                <w:lang w:val="en-US" w:eastAsia="zh-CN"/>
              </w:rPr>
              <w:t>4、具备补丁内网自动测试功能，即首先分发部分补丁至部分设备，如无问题反馈，待达到设定时间后自动分发至全部设备;</w:t>
            </w:r>
          </w:p>
          <w:p w14:paraId="357DEB9B">
            <w:pPr>
              <w:keepNext w:val="0"/>
              <w:keepLines w:val="0"/>
              <w:pageBreakBefore w:val="0"/>
              <w:widowControl w:val="0"/>
              <w:tabs>
                <w:tab w:val="left" w:pos="780"/>
              </w:tabs>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olor w:val="000000"/>
                <w:sz w:val="24"/>
                <w:szCs w:val="24"/>
                <w:highlight w:val="none"/>
                <w:lang w:val="en-US" w:eastAsia="zh-CN"/>
              </w:rPr>
            </w:pPr>
            <w:r>
              <w:rPr>
                <w:rFonts w:hint="eastAsia" w:ascii="宋体" w:hAnsi="宋体" w:eastAsia="宋体"/>
                <w:color w:val="000000"/>
                <w:sz w:val="24"/>
                <w:szCs w:val="24"/>
                <w:highlight w:val="none"/>
                <w:lang w:val="en-US" w:eastAsia="zh-CN"/>
              </w:rPr>
              <w:t>5、支持对移动存储设备接入管理控制，定义 USB 标识，必须有专门U 盘制作工具对内部 U 盘进行加密、分区制作管理，相据策略禁止非法 USB 存储，支持通过移动存储设备认证方式控制本单位与外来移动存储设备的接入。</w:t>
            </w:r>
          </w:p>
          <w:p w14:paraId="5AEB9419">
            <w:pPr>
              <w:keepNext w:val="0"/>
              <w:keepLines w:val="0"/>
              <w:pageBreakBefore w:val="0"/>
              <w:widowControl w:val="0"/>
              <w:tabs>
                <w:tab w:val="left" w:pos="780"/>
              </w:tabs>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olor w:val="000000"/>
                <w:sz w:val="24"/>
                <w:szCs w:val="24"/>
                <w:highlight w:val="none"/>
                <w:lang w:val="en-US" w:eastAsia="zh-CN"/>
              </w:rPr>
            </w:pPr>
            <w:r>
              <w:rPr>
                <w:rFonts w:hint="eastAsia" w:ascii="宋体" w:hAnsi="宋体" w:eastAsia="宋体"/>
                <w:color w:val="000000"/>
                <w:sz w:val="24"/>
                <w:szCs w:val="24"/>
                <w:highlight w:val="none"/>
                <w:lang w:val="en-US" w:eastAsia="zh-CN"/>
              </w:rPr>
              <w:t>6、必须能够对 USB 接口中的:音频类、CDC 控制类、人机接口类(HID)、物理类、图像类、打印机类、大数据存储类、集线器类、CDC 数据类、智能卡类、安全类、 诊断设备类、无线控制类、特定应用类及厂商自定义设备等类型的接口进行独立管控。</w:t>
            </w:r>
          </w:p>
          <w:p w14:paraId="38E65B7B">
            <w:pPr>
              <w:keepNext w:val="0"/>
              <w:keepLines w:val="0"/>
              <w:pageBreakBefore w:val="0"/>
              <w:widowControl w:val="0"/>
              <w:tabs>
                <w:tab w:val="left" w:pos="780"/>
              </w:tabs>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olor w:val="000000"/>
                <w:sz w:val="24"/>
                <w:szCs w:val="24"/>
                <w:highlight w:val="none"/>
                <w:lang w:val="en-US" w:eastAsia="zh-CN"/>
              </w:rPr>
            </w:pPr>
            <w:r>
              <w:rPr>
                <w:rFonts w:hint="eastAsia" w:ascii="宋体" w:hAnsi="宋体" w:eastAsia="宋体"/>
                <w:color w:val="000000"/>
                <w:sz w:val="24"/>
                <w:szCs w:val="24"/>
                <w:highlight w:val="none"/>
                <w:lang w:val="en-US" w:eastAsia="zh-CN"/>
              </w:rPr>
              <w:t>7、杀毒系统管理:能够识别具有公安部颁发销售许可证的全部杀毒软件，并监控这些防病毒软件在客户端的安装情况、实时运行情况，对未运行杀毒软件的计算机进行如告警，断网处理。</w:t>
            </w:r>
          </w:p>
          <w:p w14:paraId="746FD3BB">
            <w:pPr>
              <w:keepNext w:val="0"/>
              <w:keepLines w:val="0"/>
              <w:pageBreakBefore w:val="0"/>
              <w:widowControl w:val="0"/>
              <w:tabs>
                <w:tab w:val="left" w:pos="780"/>
              </w:tabs>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olor w:val="000000"/>
                <w:sz w:val="24"/>
                <w:szCs w:val="24"/>
                <w:highlight w:val="none"/>
                <w:lang w:val="en-US" w:eastAsia="zh-CN"/>
              </w:rPr>
            </w:pPr>
            <w:r>
              <w:rPr>
                <w:rFonts w:hint="eastAsia" w:ascii="宋体" w:hAnsi="宋体" w:eastAsia="宋体"/>
                <w:color w:val="000000"/>
                <w:sz w:val="24"/>
                <w:szCs w:val="24"/>
                <w:highlight w:val="none"/>
                <w:lang w:val="en-US" w:eastAsia="zh-CN"/>
              </w:rPr>
              <w:t>8、软硬件资产管理、行为管理、行为审计等功能。</w:t>
            </w:r>
          </w:p>
          <w:p w14:paraId="343C1422">
            <w:pPr>
              <w:keepNext w:val="0"/>
              <w:keepLines w:val="0"/>
              <w:pageBreakBefore w:val="0"/>
              <w:widowControl w:val="0"/>
              <w:tabs>
                <w:tab w:val="left" w:pos="780"/>
              </w:tabs>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olor w:val="000000"/>
                <w:sz w:val="24"/>
                <w:szCs w:val="24"/>
                <w:highlight w:val="none"/>
                <w:lang w:val="en-US" w:eastAsia="zh-CN"/>
              </w:rPr>
            </w:pPr>
            <w:r>
              <w:rPr>
                <w:rFonts w:hint="eastAsia" w:ascii="宋体" w:hAnsi="宋体" w:eastAsia="宋体"/>
                <w:color w:val="000000"/>
                <w:sz w:val="24"/>
                <w:szCs w:val="24"/>
                <w:highlight w:val="none"/>
                <w:lang w:val="en-US" w:eastAsia="zh-CN"/>
              </w:rPr>
              <w:t>9、支持桌面消息通知并回馈，向客户端发送请求重新注册，客户端代理程序升级等消息;能够查询消息回馈情况，了解消息通知接收效</w:t>
            </w:r>
          </w:p>
          <w:p w14:paraId="0FB2A487">
            <w:pPr>
              <w:keepNext w:val="0"/>
              <w:keepLines w:val="0"/>
              <w:pageBreakBefore w:val="0"/>
              <w:widowControl w:val="0"/>
              <w:tabs>
                <w:tab w:val="left" w:pos="780"/>
              </w:tabs>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olor w:val="000000"/>
                <w:sz w:val="24"/>
                <w:szCs w:val="24"/>
                <w:highlight w:val="none"/>
                <w:lang w:val="en-US" w:eastAsia="zh-CN"/>
              </w:rPr>
            </w:pPr>
            <w:r>
              <w:rPr>
                <w:rFonts w:hint="eastAsia" w:ascii="宋体" w:hAnsi="宋体" w:eastAsia="宋体"/>
                <w:color w:val="000000"/>
                <w:sz w:val="24"/>
                <w:szCs w:val="24"/>
                <w:highlight w:val="none"/>
                <w:lang w:val="en-US" w:eastAsia="zh-CN"/>
              </w:rPr>
              <w:t>10、支持违规外联管理，防止终端以有线、无线等方式连接互联网11、系统提供安全策略制定功能,根据终端安全防护需要提供安全策略(全局策略、本地策略、备份策略)。</w:t>
            </w:r>
          </w:p>
          <w:p w14:paraId="36B03707">
            <w:pPr>
              <w:keepNext w:val="0"/>
              <w:keepLines w:val="0"/>
              <w:pageBreakBefore w:val="0"/>
              <w:widowControl w:val="0"/>
              <w:tabs>
                <w:tab w:val="left" w:pos="780"/>
              </w:tabs>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olor w:val="000000"/>
                <w:sz w:val="24"/>
                <w:szCs w:val="24"/>
                <w:highlight w:val="none"/>
                <w:lang w:val="en-US" w:eastAsia="zh-CN"/>
              </w:rPr>
            </w:pPr>
            <w:r>
              <w:rPr>
                <w:rFonts w:hint="eastAsia" w:ascii="宋体" w:hAnsi="宋体" w:eastAsia="宋体"/>
                <w:color w:val="000000"/>
                <w:sz w:val="24"/>
                <w:szCs w:val="24"/>
                <w:highlight w:val="none"/>
                <w:lang w:val="en-US" w:eastAsia="zh-CN"/>
              </w:rPr>
              <w:t>12、针对绿色免安装软件,要求能够识别软件的产品名称和源文件名采用进程指纹、数字签名等特征进行识别和管理，即使进程名称发生改变也能进行管理和控制。对于违规进程采用:不处理、尽提示、断开网络、关机等手段进行管控。</w:t>
            </w:r>
          </w:p>
          <w:p w14:paraId="454C44E9">
            <w:pPr>
              <w:keepNext w:val="0"/>
              <w:keepLines w:val="0"/>
              <w:pageBreakBefore w:val="0"/>
              <w:widowControl w:val="0"/>
              <w:tabs>
                <w:tab w:val="left" w:pos="780"/>
              </w:tabs>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olor w:val="000000"/>
                <w:sz w:val="24"/>
                <w:szCs w:val="24"/>
                <w:highlight w:val="none"/>
                <w:lang w:val="en-US" w:eastAsia="zh-CN"/>
              </w:rPr>
            </w:pPr>
            <w:r>
              <w:rPr>
                <w:rFonts w:hint="eastAsia" w:ascii="宋体" w:hAnsi="宋体" w:eastAsia="宋体"/>
                <w:color w:val="000000"/>
                <w:sz w:val="24"/>
                <w:szCs w:val="24"/>
                <w:highlight w:val="none"/>
                <w:lang w:val="en-US" w:eastAsia="zh-CN"/>
              </w:rPr>
              <w:t>13、支持文档、桌面、打印等形式的水印功能，手机拍照、截图等方式资料流失自带水印，便于责任追溯。</w:t>
            </w:r>
          </w:p>
          <w:p w14:paraId="56B998F1">
            <w:pPr>
              <w:keepNext w:val="0"/>
              <w:keepLines w:val="0"/>
              <w:pageBreakBefore w:val="0"/>
              <w:widowControl w:val="0"/>
              <w:tabs>
                <w:tab w:val="left" w:pos="780"/>
              </w:tabs>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olor w:val="000000"/>
                <w:sz w:val="24"/>
                <w:szCs w:val="24"/>
                <w:highlight w:val="none"/>
                <w:lang w:val="en-US" w:eastAsia="zh-CN"/>
              </w:rPr>
            </w:pPr>
            <w:r>
              <w:rPr>
                <w:rFonts w:hint="eastAsia" w:ascii="宋体" w:hAnsi="宋体" w:eastAsia="宋体"/>
                <w:color w:val="000000"/>
                <w:sz w:val="24"/>
                <w:szCs w:val="24"/>
                <w:highlight w:val="none"/>
                <w:lang w:val="en-US" w:eastAsia="zh-CN"/>
              </w:rPr>
              <w:t>14、远程协助。在受管设备用户授权后，通过管理中心远程控制受管设备，完成本地用户所能执行的任何操作，包括屏幕查看、终端事件查看、运行进程查开、终端运行信息资源查看、当前开放端口查看、安装软件、漏打补丁查看、终端访问审计、终端网络配置修改、关闭终端等。</w:t>
            </w:r>
          </w:p>
          <w:p w14:paraId="3F090CC0">
            <w:pPr>
              <w:keepNext w:val="0"/>
              <w:keepLines w:val="0"/>
              <w:pageBreakBefore w:val="0"/>
              <w:widowControl w:val="0"/>
              <w:tabs>
                <w:tab w:val="left" w:pos="780"/>
              </w:tabs>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olor w:val="000000"/>
                <w:sz w:val="24"/>
                <w:szCs w:val="24"/>
                <w:highlight w:val="none"/>
                <w:lang w:val="en-US" w:eastAsia="zh-CN"/>
              </w:rPr>
            </w:pPr>
            <w:r>
              <w:rPr>
                <w:rFonts w:hint="eastAsia" w:ascii="宋体" w:hAnsi="宋体" w:eastAsia="宋体"/>
                <w:color w:val="000000"/>
                <w:sz w:val="24"/>
                <w:szCs w:val="24"/>
                <w:highlight w:val="none"/>
                <w:lang w:val="en-US" w:eastAsia="zh-CN"/>
              </w:rPr>
              <w:t>15、客户端具有本机软硬件资产统计功能、卸载功能。</w:t>
            </w:r>
          </w:p>
          <w:p w14:paraId="6ADE5524">
            <w:pPr>
              <w:keepNext w:val="0"/>
              <w:keepLines w:val="0"/>
              <w:pageBreakBefore w:val="0"/>
              <w:widowControl w:val="0"/>
              <w:tabs>
                <w:tab w:val="left" w:pos="780"/>
              </w:tabs>
              <w:kinsoku/>
              <w:wordWrap/>
              <w:overflowPunct/>
              <w:topLinePunct w:val="0"/>
              <w:autoSpaceDE/>
              <w:autoSpaceDN/>
              <w:bidi w:val="0"/>
              <w:adjustRightInd/>
              <w:snapToGrid/>
              <w:spacing w:beforeLines="0" w:afterLines="0" w:line="400" w:lineRule="exact"/>
              <w:ind w:firstLine="480" w:firstLineChars="200"/>
              <w:jc w:val="left"/>
              <w:textAlignment w:val="auto"/>
              <w:rPr>
                <w:rFonts w:hint="default" w:ascii="宋体" w:hAnsi="宋体" w:eastAsia="宋体"/>
                <w:color w:val="000000"/>
                <w:sz w:val="24"/>
                <w:szCs w:val="24"/>
                <w:highlight w:val="none"/>
                <w:vertAlign w:val="baseline"/>
                <w:lang w:val="en-US" w:eastAsia="zh-CN"/>
              </w:rPr>
            </w:pPr>
            <w:r>
              <w:rPr>
                <w:rFonts w:hint="eastAsia" w:ascii="宋体" w:hAnsi="宋体" w:eastAsia="宋体"/>
                <w:color w:val="000000"/>
                <w:sz w:val="24"/>
                <w:szCs w:val="24"/>
                <w:highlight w:val="none"/>
                <w:lang w:val="en-US" w:eastAsia="zh-CN"/>
              </w:rPr>
              <w:t>16、支持对客户端进行系统安全性审计，包括注册表审计: 审计注册表键或者键值是否符合某一条件， 对不符合审计要求的键值进行添加或删除;用户密码审计:审计系统用户、网络共享、屏幕保护等密码是否符合规范:用户权限审计:监控系统用户及用户组增加、减少的变化。</w:t>
            </w:r>
          </w:p>
        </w:tc>
      </w:tr>
    </w:tbl>
    <w:p w14:paraId="40AB2A9F">
      <w:pPr>
        <w:pStyle w:val="9"/>
        <w:keepNext w:val="0"/>
        <w:keepLines w:val="0"/>
        <w:pageBreakBefore w:val="0"/>
        <w:widowControl/>
        <w:numPr>
          <w:ilvl w:val="0"/>
          <w:numId w:val="0"/>
        </w:numPr>
        <w:kinsoku/>
        <w:wordWrap w:val="0"/>
        <w:overflowPunct/>
        <w:topLinePunct w:val="0"/>
        <w:autoSpaceDE w:val="0"/>
        <w:autoSpaceDN w:val="0"/>
        <w:bidi w:val="0"/>
        <w:adjustRightInd w:val="0"/>
        <w:snapToGrid w:val="0"/>
        <w:spacing w:line="360" w:lineRule="auto"/>
        <w:ind w:right="0" w:rightChars="0"/>
        <w:jc w:val="both"/>
        <w:textAlignment w:val="baseline"/>
        <w:outlineLvl w:val="9"/>
        <w:rPr>
          <w:rFonts w:hint="eastAsia" w:ascii="宋体" w:hAnsi="宋体" w:eastAsia="宋体" w:cs="宋体"/>
          <w:snapToGrid w:val="0"/>
          <w:color w:val="000000"/>
          <w:spacing w:val="-1"/>
          <w:kern w:val="0"/>
          <w:sz w:val="28"/>
          <w:szCs w:val="28"/>
          <w:highlight w:val="none"/>
          <w:lang w:val="en-US" w:eastAsia="zh-CN" w:bidi="ar-SA"/>
        </w:rPr>
      </w:pPr>
    </w:p>
    <w:p w14:paraId="65E36D85">
      <w:pPr>
        <w:pStyle w:val="9"/>
        <w:keepNext w:val="0"/>
        <w:keepLines w:val="0"/>
        <w:pageBreakBefore w:val="0"/>
        <w:widowControl/>
        <w:numPr>
          <w:ilvl w:val="0"/>
          <w:numId w:val="0"/>
        </w:numPr>
        <w:kinsoku/>
        <w:wordWrap w:val="0"/>
        <w:overflowPunct/>
        <w:topLinePunct w:val="0"/>
        <w:autoSpaceDE w:val="0"/>
        <w:autoSpaceDN w:val="0"/>
        <w:bidi w:val="0"/>
        <w:adjustRightInd w:val="0"/>
        <w:snapToGrid w:val="0"/>
        <w:spacing w:after="0" w:line="360" w:lineRule="auto"/>
        <w:ind w:right="0" w:rightChars="0"/>
        <w:jc w:val="both"/>
        <w:textAlignment w:val="baseline"/>
        <w:outlineLvl w:val="9"/>
        <w:rPr>
          <w:rFonts w:hint="eastAsia" w:ascii="宋体" w:hAnsi="宋体" w:eastAsia="宋体" w:cs="宋体"/>
          <w:b/>
          <w:bCs/>
          <w:spacing w:val="-1"/>
          <w:sz w:val="28"/>
          <w:szCs w:val="28"/>
          <w:highlight w:val="none"/>
          <w:lang w:val="en-US" w:eastAsia="en-US"/>
        </w:rPr>
      </w:pPr>
      <w:r>
        <w:rPr>
          <w:rFonts w:hint="eastAsia" w:ascii="宋体" w:hAnsi="宋体" w:eastAsia="宋体" w:cs="宋体"/>
          <w:b/>
          <w:bCs/>
          <w:snapToGrid w:val="0"/>
          <w:color w:val="000000"/>
          <w:spacing w:val="-1"/>
          <w:kern w:val="0"/>
          <w:sz w:val="28"/>
          <w:szCs w:val="28"/>
          <w:highlight w:val="none"/>
          <w:lang w:val="en-US" w:eastAsia="zh-CN" w:bidi="ar-SA"/>
        </w:rPr>
        <w:t>二、</w:t>
      </w:r>
      <w:r>
        <w:rPr>
          <w:rFonts w:hint="eastAsia" w:ascii="宋体" w:hAnsi="宋体" w:eastAsia="宋体" w:cs="宋体"/>
          <w:b/>
          <w:bCs/>
          <w:spacing w:val="-1"/>
          <w:sz w:val="28"/>
          <w:szCs w:val="28"/>
          <w:highlight w:val="none"/>
          <w:lang w:val="en-US" w:eastAsia="en-US"/>
        </w:rPr>
        <w:t>项目商务要求</w:t>
      </w:r>
    </w:p>
    <w:p w14:paraId="120174D6">
      <w:pPr>
        <w:pStyle w:val="9"/>
        <w:keepNext w:val="0"/>
        <w:keepLines w:val="0"/>
        <w:pageBreakBefore w:val="0"/>
        <w:widowControl/>
        <w:numPr>
          <w:ilvl w:val="0"/>
          <w:numId w:val="0"/>
        </w:numPr>
        <w:kinsoku/>
        <w:wordWrap w:val="0"/>
        <w:overflowPunct/>
        <w:topLinePunct w:val="0"/>
        <w:autoSpaceDE w:val="0"/>
        <w:autoSpaceDN w:val="0"/>
        <w:bidi w:val="0"/>
        <w:adjustRightInd w:val="0"/>
        <w:snapToGrid w:val="0"/>
        <w:spacing w:after="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1.付款方式</w:t>
      </w:r>
      <w:r>
        <w:rPr>
          <w:rFonts w:hint="eastAsia" w:cs="宋体"/>
          <w:sz w:val="28"/>
          <w:szCs w:val="28"/>
          <w:highlight w:val="none"/>
          <w:lang w:eastAsia="zh-CN"/>
        </w:rPr>
        <w:t>：</w:t>
      </w:r>
      <w:r>
        <w:rPr>
          <w:rFonts w:hint="eastAsia" w:ascii="宋体" w:hAnsi="宋体" w:eastAsia="宋体" w:cs="宋体"/>
          <w:sz w:val="28"/>
          <w:szCs w:val="28"/>
          <w:highlight w:val="none"/>
          <w:lang w:val="en-US" w:eastAsia="zh-CN"/>
        </w:rPr>
        <w:t>分四期支付，每半年支付25%服务费。</w:t>
      </w:r>
    </w:p>
    <w:p w14:paraId="6AB0FE63">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2.服务期：2年</w:t>
      </w:r>
    </w:p>
    <w:p w14:paraId="777B9A61">
      <w:pPr>
        <w:rPr>
          <w:rFonts w:hint="eastAsia" w:ascii="宋体" w:hAnsi="宋体" w:cs="宋体"/>
          <w:b/>
          <w:bCs/>
          <w:sz w:val="24"/>
          <w:highlight w:val="none"/>
        </w:rPr>
      </w:pPr>
    </w:p>
    <w:p w14:paraId="606EC25A">
      <w:pPr>
        <w:rPr>
          <w:rFonts w:hint="eastAsia" w:ascii="宋体" w:hAnsi="宋体" w:cs="宋体"/>
          <w:b/>
          <w:bCs/>
          <w:sz w:val="24"/>
          <w:highlight w:val="none"/>
        </w:rPr>
      </w:pPr>
      <w:r>
        <w:rPr>
          <w:rFonts w:hint="eastAsia" w:ascii="宋体" w:hAnsi="宋体" w:cs="宋体"/>
          <w:b/>
          <w:bCs/>
          <w:sz w:val="24"/>
          <w:highlight w:val="none"/>
        </w:rPr>
        <w:br w:type="page"/>
      </w:r>
    </w:p>
    <w:p w14:paraId="3D9ED1A0">
      <w:pPr>
        <w:spacing w:line="480" w:lineRule="auto"/>
        <w:jc w:val="center"/>
        <w:rPr>
          <w:rFonts w:ascii="宋体" w:hAnsi="宋体" w:cs="宋体"/>
          <w:sz w:val="24"/>
          <w:highlight w:val="none"/>
        </w:rPr>
      </w:pPr>
      <w:r>
        <w:rPr>
          <w:rFonts w:hint="eastAsia" w:ascii="宋体" w:hAnsi="宋体" w:cs="宋体"/>
          <w:b/>
          <w:bCs/>
          <w:sz w:val="24"/>
          <w:highlight w:val="none"/>
        </w:rPr>
        <w:t>第四章  响应性文件内容及格式</w:t>
      </w:r>
    </w:p>
    <w:p w14:paraId="4175B21A">
      <w:pPr>
        <w:widowControl/>
        <w:spacing w:line="520" w:lineRule="exact"/>
        <w:ind w:firstLine="480" w:firstLineChars="200"/>
        <w:jc w:val="center"/>
        <w:rPr>
          <w:rFonts w:ascii="宋体" w:hAnsi="宋体" w:cs="宋体"/>
          <w:sz w:val="24"/>
          <w:highlight w:val="none"/>
        </w:rPr>
      </w:pPr>
    </w:p>
    <w:p w14:paraId="5E3DF5A4">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7A4F9310">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03981257">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3D2DF5D9">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7105FB94">
      <w:pPr>
        <w:snapToGrid w:val="0"/>
        <w:jc w:val="left"/>
        <w:rPr>
          <w:rFonts w:ascii="宋体" w:hAnsi="宋体" w:cs="宋体"/>
          <w:sz w:val="24"/>
          <w:highlight w:val="none"/>
        </w:rPr>
      </w:pPr>
    </w:p>
    <w:p w14:paraId="5430D03B">
      <w:pPr>
        <w:snapToGrid w:val="0"/>
        <w:jc w:val="left"/>
        <w:rPr>
          <w:rFonts w:ascii="宋体" w:hAnsi="宋体" w:cs="宋体"/>
          <w:sz w:val="24"/>
          <w:highlight w:val="none"/>
        </w:rPr>
      </w:pPr>
    </w:p>
    <w:p w14:paraId="7AF898D4">
      <w:pPr>
        <w:snapToGrid w:val="0"/>
        <w:jc w:val="left"/>
        <w:rPr>
          <w:rFonts w:ascii="宋体" w:hAnsi="宋体" w:cs="宋体"/>
          <w:sz w:val="24"/>
          <w:highlight w:val="none"/>
        </w:rPr>
      </w:pPr>
    </w:p>
    <w:p w14:paraId="72D58685">
      <w:pPr>
        <w:snapToGrid w:val="0"/>
        <w:jc w:val="left"/>
        <w:rPr>
          <w:rFonts w:ascii="宋体" w:hAnsi="宋体" w:cs="宋体"/>
          <w:sz w:val="24"/>
          <w:highlight w:val="none"/>
        </w:rPr>
      </w:pPr>
    </w:p>
    <w:p w14:paraId="6281FF59">
      <w:pPr>
        <w:snapToGrid w:val="0"/>
        <w:jc w:val="left"/>
        <w:rPr>
          <w:rFonts w:ascii="宋体" w:hAnsi="宋体" w:cs="宋体"/>
          <w:sz w:val="24"/>
          <w:highlight w:val="none"/>
        </w:rPr>
      </w:pPr>
    </w:p>
    <w:p w14:paraId="67295559">
      <w:pPr>
        <w:snapToGrid w:val="0"/>
        <w:jc w:val="left"/>
        <w:rPr>
          <w:rFonts w:ascii="宋体" w:hAnsi="宋体" w:cs="宋体"/>
          <w:sz w:val="24"/>
          <w:highlight w:val="none"/>
        </w:rPr>
      </w:pPr>
    </w:p>
    <w:p w14:paraId="032F7ADB">
      <w:pPr>
        <w:snapToGrid w:val="0"/>
        <w:jc w:val="left"/>
        <w:rPr>
          <w:rFonts w:ascii="宋体" w:hAnsi="宋体" w:cs="宋体"/>
          <w:sz w:val="24"/>
          <w:highlight w:val="none"/>
        </w:rPr>
      </w:pPr>
    </w:p>
    <w:p w14:paraId="3E2CD5FC">
      <w:pPr>
        <w:snapToGrid w:val="0"/>
        <w:jc w:val="left"/>
        <w:rPr>
          <w:rFonts w:ascii="宋体" w:hAnsi="宋体" w:cs="宋体"/>
          <w:sz w:val="24"/>
          <w:highlight w:val="none"/>
        </w:rPr>
      </w:pPr>
    </w:p>
    <w:p w14:paraId="39DBBF1F">
      <w:pPr>
        <w:snapToGrid w:val="0"/>
        <w:jc w:val="left"/>
        <w:rPr>
          <w:rFonts w:ascii="宋体" w:hAnsi="宋体" w:cs="宋体"/>
          <w:sz w:val="24"/>
          <w:highlight w:val="none"/>
        </w:rPr>
      </w:pPr>
    </w:p>
    <w:p w14:paraId="2D3B7320">
      <w:pPr>
        <w:snapToGrid w:val="0"/>
        <w:jc w:val="left"/>
        <w:rPr>
          <w:rFonts w:ascii="宋体" w:hAnsi="宋体" w:cs="宋体"/>
          <w:sz w:val="24"/>
          <w:highlight w:val="none"/>
        </w:rPr>
      </w:pPr>
    </w:p>
    <w:p w14:paraId="33E6C615">
      <w:pPr>
        <w:snapToGrid w:val="0"/>
        <w:jc w:val="left"/>
        <w:rPr>
          <w:rFonts w:ascii="宋体" w:hAnsi="宋体" w:cs="宋体"/>
          <w:sz w:val="24"/>
          <w:highlight w:val="none"/>
        </w:rPr>
      </w:pPr>
    </w:p>
    <w:p w14:paraId="16DC4CAA">
      <w:pPr>
        <w:snapToGrid w:val="0"/>
        <w:jc w:val="left"/>
        <w:rPr>
          <w:rFonts w:ascii="宋体" w:hAnsi="宋体" w:cs="宋体"/>
          <w:sz w:val="24"/>
          <w:highlight w:val="none"/>
        </w:rPr>
      </w:pPr>
    </w:p>
    <w:p w14:paraId="549190BB">
      <w:pPr>
        <w:snapToGrid w:val="0"/>
        <w:jc w:val="left"/>
        <w:rPr>
          <w:rFonts w:ascii="宋体" w:hAnsi="宋体" w:cs="宋体"/>
          <w:sz w:val="24"/>
          <w:highlight w:val="none"/>
        </w:rPr>
      </w:pPr>
    </w:p>
    <w:p w14:paraId="7DC7977B">
      <w:pPr>
        <w:snapToGrid w:val="0"/>
        <w:jc w:val="left"/>
        <w:rPr>
          <w:rFonts w:ascii="宋体" w:hAnsi="宋体" w:cs="宋体"/>
          <w:sz w:val="24"/>
          <w:highlight w:val="none"/>
        </w:rPr>
      </w:pPr>
    </w:p>
    <w:p w14:paraId="02527F27">
      <w:pPr>
        <w:pStyle w:val="25"/>
        <w:ind w:firstLine="480"/>
        <w:rPr>
          <w:rFonts w:ascii="宋体" w:hAnsi="宋体" w:eastAsia="宋体" w:cs="宋体"/>
          <w:sz w:val="24"/>
          <w:highlight w:val="none"/>
        </w:rPr>
      </w:pPr>
    </w:p>
    <w:p w14:paraId="4C69FDCA">
      <w:pPr>
        <w:pStyle w:val="25"/>
        <w:ind w:firstLine="480"/>
        <w:rPr>
          <w:rFonts w:ascii="宋体" w:hAnsi="宋体" w:eastAsia="宋体" w:cs="宋体"/>
          <w:sz w:val="24"/>
          <w:highlight w:val="none"/>
        </w:rPr>
      </w:pPr>
    </w:p>
    <w:p w14:paraId="163A1490">
      <w:pPr>
        <w:pStyle w:val="25"/>
        <w:ind w:firstLine="480"/>
        <w:rPr>
          <w:rFonts w:ascii="宋体" w:hAnsi="宋体" w:eastAsia="宋体" w:cs="宋体"/>
          <w:sz w:val="24"/>
          <w:highlight w:val="none"/>
        </w:rPr>
      </w:pPr>
    </w:p>
    <w:p w14:paraId="4B98B94D">
      <w:pPr>
        <w:pStyle w:val="25"/>
        <w:ind w:firstLine="480"/>
        <w:rPr>
          <w:rFonts w:ascii="宋体" w:hAnsi="宋体" w:eastAsia="宋体" w:cs="宋体"/>
          <w:sz w:val="24"/>
          <w:highlight w:val="none"/>
        </w:rPr>
      </w:pPr>
    </w:p>
    <w:p w14:paraId="6E7DA865">
      <w:pPr>
        <w:snapToGrid w:val="0"/>
        <w:jc w:val="left"/>
        <w:rPr>
          <w:rFonts w:ascii="宋体" w:hAnsi="宋体" w:cs="宋体"/>
          <w:sz w:val="24"/>
          <w:highlight w:val="none"/>
        </w:rPr>
      </w:pPr>
    </w:p>
    <w:p w14:paraId="73AF0919">
      <w:pPr>
        <w:snapToGrid w:val="0"/>
        <w:jc w:val="left"/>
        <w:rPr>
          <w:rFonts w:ascii="宋体" w:hAnsi="宋体" w:cs="宋体"/>
          <w:sz w:val="24"/>
          <w:highlight w:val="none"/>
        </w:rPr>
      </w:pPr>
    </w:p>
    <w:p w14:paraId="498AFA6F">
      <w:pPr>
        <w:snapToGrid w:val="0"/>
        <w:jc w:val="left"/>
        <w:rPr>
          <w:rFonts w:ascii="宋体" w:hAnsi="宋体" w:cs="宋体"/>
          <w:sz w:val="24"/>
          <w:highlight w:val="none"/>
        </w:rPr>
      </w:pPr>
    </w:p>
    <w:p w14:paraId="31362B11">
      <w:pPr>
        <w:snapToGrid w:val="0"/>
        <w:jc w:val="left"/>
        <w:rPr>
          <w:rFonts w:ascii="宋体" w:hAnsi="宋体" w:cs="宋体"/>
          <w:sz w:val="24"/>
          <w:highlight w:val="none"/>
        </w:rPr>
      </w:pPr>
    </w:p>
    <w:p w14:paraId="61DA25C8">
      <w:pPr>
        <w:snapToGrid w:val="0"/>
        <w:jc w:val="left"/>
        <w:rPr>
          <w:rFonts w:ascii="宋体" w:hAnsi="宋体" w:cs="宋体"/>
          <w:sz w:val="24"/>
          <w:highlight w:val="none"/>
        </w:rPr>
      </w:pPr>
    </w:p>
    <w:p w14:paraId="02873EE8">
      <w:pPr>
        <w:snapToGrid w:val="0"/>
        <w:jc w:val="left"/>
        <w:rPr>
          <w:rFonts w:ascii="宋体" w:hAnsi="宋体" w:cs="宋体"/>
          <w:sz w:val="24"/>
          <w:highlight w:val="none"/>
        </w:rPr>
      </w:pPr>
    </w:p>
    <w:p w14:paraId="77F20DF5">
      <w:pPr>
        <w:snapToGrid w:val="0"/>
        <w:jc w:val="left"/>
        <w:rPr>
          <w:rFonts w:ascii="宋体" w:hAnsi="宋体" w:cs="宋体"/>
          <w:sz w:val="24"/>
          <w:highlight w:val="none"/>
        </w:rPr>
      </w:pPr>
    </w:p>
    <w:p w14:paraId="51B498EA">
      <w:pPr>
        <w:snapToGrid w:val="0"/>
        <w:jc w:val="left"/>
        <w:rPr>
          <w:rFonts w:ascii="宋体" w:hAnsi="宋体" w:cs="宋体"/>
          <w:sz w:val="24"/>
          <w:highlight w:val="none"/>
        </w:rPr>
      </w:pPr>
    </w:p>
    <w:p w14:paraId="4A40939E">
      <w:pPr>
        <w:pStyle w:val="25"/>
        <w:ind w:firstLine="480"/>
        <w:rPr>
          <w:rFonts w:ascii="宋体" w:hAnsi="宋体" w:eastAsia="宋体" w:cs="宋体"/>
          <w:sz w:val="24"/>
          <w:highlight w:val="none"/>
        </w:rPr>
      </w:pPr>
    </w:p>
    <w:p w14:paraId="7B6318EF">
      <w:pPr>
        <w:snapToGrid w:val="0"/>
        <w:jc w:val="left"/>
        <w:rPr>
          <w:rFonts w:ascii="宋体" w:hAnsi="宋体" w:cs="宋体"/>
          <w:sz w:val="24"/>
          <w:highlight w:val="none"/>
        </w:rPr>
      </w:pPr>
    </w:p>
    <w:p w14:paraId="5883C093">
      <w:pPr>
        <w:snapToGrid w:val="0"/>
        <w:jc w:val="left"/>
        <w:rPr>
          <w:rFonts w:ascii="宋体" w:hAnsi="宋体" w:cs="宋体"/>
          <w:sz w:val="24"/>
          <w:highlight w:val="none"/>
        </w:rPr>
      </w:pPr>
    </w:p>
    <w:p w14:paraId="5E216A39">
      <w:pPr>
        <w:spacing w:line="360" w:lineRule="auto"/>
        <w:jc w:val="left"/>
        <w:rPr>
          <w:rFonts w:ascii="宋体" w:hAnsi="宋体" w:cs="宋体"/>
          <w:sz w:val="24"/>
          <w:highlight w:val="none"/>
        </w:rPr>
      </w:pPr>
      <w:r>
        <w:rPr>
          <w:rFonts w:hint="eastAsia" w:ascii="宋体" w:hAnsi="宋体" w:cs="宋体"/>
          <w:sz w:val="24"/>
          <w:highlight w:val="none"/>
        </w:rPr>
        <w:t>格式2-1</w:t>
      </w:r>
    </w:p>
    <w:p w14:paraId="4C0715BF">
      <w:pPr>
        <w:widowControl/>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42A025C3">
      <w:pPr>
        <w:pStyle w:val="34"/>
        <w:rPr>
          <w:rFonts w:hint="eastAsia"/>
          <w:highlight w:val="none"/>
          <w:lang w:eastAsia="zh-CN"/>
        </w:rPr>
      </w:pPr>
    </w:p>
    <w:p w14:paraId="52F6AA7B">
      <w:pPr>
        <w:rPr>
          <w:rFonts w:hint="eastAsia" w:ascii="宋体" w:hAnsi="宋体" w:cs="宋体"/>
          <w:sz w:val="24"/>
          <w:highlight w:val="none"/>
        </w:rPr>
      </w:pPr>
      <w:r>
        <w:rPr>
          <w:rFonts w:hint="eastAsia" w:ascii="宋体" w:hAnsi="宋体" w:cs="宋体"/>
          <w:sz w:val="24"/>
          <w:highlight w:val="none"/>
        </w:rPr>
        <w:br w:type="page"/>
      </w:r>
    </w:p>
    <w:p w14:paraId="04DC6E8F">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69E4DAB7">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1F9D3E43">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3C83344B">
      <w:pPr>
        <w:spacing w:line="360" w:lineRule="auto"/>
        <w:ind w:firstLine="480" w:firstLineChars="200"/>
        <w:rPr>
          <w:rFonts w:ascii="宋体" w:hAnsi="宋体" w:cs="宋体"/>
          <w:sz w:val="24"/>
          <w:highlight w:val="none"/>
        </w:rPr>
      </w:pPr>
    </w:p>
    <w:p w14:paraId="34F06586">
      <w:pPr>
        <w:spacing w:line="360" w:lineRule="auto"/>
        <w:ind w:firstLine="480" w:firstLineChars="200"/>
        <w:rPr>
          <w:rFonts w:ascii="宋体" w:hAnsi="宋体" w:cs="宋体"/>
          <w:sz w:val="24"/>
          <w:highlight w:val="none"/>
        </w:rPr>
      </w:pPr>
      <w:r>
        <w:rPr>
          <w:rFonts w:hint="eastAsia" w:ascii="宋体" w:hAnsi="宋体" w:cs="宋体"/>
          <w:sz w:val="24"/>
          <w:highlight w:val="none"/>
          <w:u w:val="single"/>
          <w:lang w:val="en-US" w:eastAsia="zh-CN"/>
        </w:rPr>
        <w:t xml:space="preserve">               </w:t>
      </w:r>
      <w:r>
        <w:rPr>
          <w:rFonts w:hint="eastAsia" w:ascii="宋体" w:hAnsi="宋体" w:cs="宋体"/>
          <w:sz w:val="24"/>
          <w:highlight w:val="none"/>
        </w:rPr>
        <w:t>同志，系我单位法定代表人，任职务。</w:t>
      </w:r>
    </w:p>
    <w:p w14:paraId="6354E671">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26C422E5">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0C006B1F">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7A4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D9EE9DE">
            <w:pPr>
              <w:spacing w:line="480" w:lineRule="exact"/>
              <w:rPr>
                <w:rFonts w:ascii="宋体" w:hAnsi="宋体" w:cs="宋体"/>
                <w:b/>
                <w:bCs/>
                <w:sz w:val="24"/>
                <w:highlight w:val="none"/>
              </w:rPr>
            </w:pPr>
          </w:p>
          <w:p w14:paraId="66967AA9">
            <w:pPr>
              <w:spacing w:line="480" w:lineRule="exact"/>
              <w:rPr>
                <w:rFonts w:ascii="宋体" w:hAnsi="宋体" w:cs="宋体"/>
                <w:b/>
                <w:bCs/>
                <w:sz w:val="24"/>
                <w:highlight w:val="none"/>
              </w:rPr>
            </w:pPr>
          </w:p>
          <w:p w14:paraId="2C041F3C">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083B3AE">
            <w:pPr>
              <w:spacing w:line="480" w:lineRule="exact"/>
              <w:rPr>
                <w:rFonts w:ascii="宋体" w:hAnsi="宋体" w:cs="宋体"/>
                <w:sz w:val="24"/>
                <w:highlight w:val="none"/>
              </w:rPr>
            </w:pPr>
          </w:p>
          <w:p w14:paraId="34180D13">
            <w:pPr>
              <w:spacing w:line="480" w:lineRule="exact"/>
              <w:rPr>
                <w:rFonts w:ascii="宋体" w:hAnsi="宋体" w:cs="宋体"/>
                <w:sz w:val="24"/>
                <w:highlight w:val="none"/>
              </w:rPr>
            </w:pPr>
          </w:p>
        </w:tc>
      </w:tr>
    </w:tbl>
    <w:p w14:paraId="01802BAC">
      <w:pPr>
        <w:spacing w:line="360" w:lineRule="auto"/>
        <w:ind w:firstLine="960" w:firstLineChars="400"/>
        <w:rPr>
          <w:rFonts w:ascii="宋体" w:hAnsi="宋体" w:cs="宋体"/>
          <w:sz w:val="24"/>
          <w:highlight w:val="none"/>
        </w:rPr>
      </w:pPr>
    </w:p>
    <w:p w14:paraId="7BBE5CA0">
      <w:pPr>
        <w:spacing w:line="360" w:lineRule="auto"/>
        <w:ind w:firstLine="3840" w:firstLineChars="1600"/>
        <w:rPr>
          <w:rFonts w:ascii="宋体" w:hAnsi="宋体" w:cs="宋体"/>
          <w:sz w:val="24"/>
          <w:highlight w:val="none"/>
        </w:rPr>
      </w:pPr>
    </w:p>
    <w:p w14:paraId="63BFA082">
      <w:pPr>
        <w:spacing w:line="360" w:lineRule="auto"/>
        <w:ind w:firstLine="3840" w:firstLineChars="1600"/>
        <w:rPr>
          <w:rFonts w:ascii="宋体" w:hAnsi="宋体" w:cs="宋体"/>
          <w:sz w:val="24"/>
          <w:highlight w:val="none"/>
        </w:rPr>
      </w:pPr>
    </w:p>
    <w:p w14:paraId="60B519D1">
      <w:pPr>
        <w:spacing w:line="360" w:lineRule="auto"/>
        <w:ind w:firstLine="3840" w:firstLineChars="1600"/>
        <w:rPr>
          <w:rFonts w:ascii="宋体" w:hAnsi="宋体" w:cs="宋体"/>
          <w:sz w:val="24"/>
          <w:highlight w:val="none"/>
        </w:rPr>
      </w:pPr>
    </w:p>
    <w:p w14:paraId="73F4D9E6">
      <w:pPr>
        <w:spacing w:line="360" w:lineRule="auto"/>
        <w:jc w:val="center"/>
        <w:rPr>
          <w:rFonts w:ascii="宋体" w:hAnsi="宋体" w:cs="宋体"/>
          <w:sz w:val="24"/>
          <w:highlight w:val="none"/>
        </w:rPr>
      </w:pPr>
    </w:p>
    <w:p w14:paraId="4BA94A4D">
      <w:pPr>
        <w:spacing w:line="360" w:lineRule="auto"/>
        <w:jc w:val="center"/>
        <w:rPr>
          <w:rFonts w:ascii="宋体" w:hAnsi="宋体" w:cs="宋体"/>
          <w:sz w:val="24"/>
          <w:highlight w:val="none"/>
        </w:rPr>
      </w:pPr>
    </w:p>
    <w:p w14:paraId="079157DF">
      <w:pPr>
        <w:spacing w:line="360" w:lineRule="auto"/>
        <w:jc w:val="center"/>
        <w:rPr>
          <w:rFonts w:ascii="宋体" w:hAnsi="宋体" w:cs="宋体"/>
          <w:sz w:val="24"/>
          <w:highlight w:val="none"/>
        </w:rPr>
      </w:pPr>
    </w:p>
    <w:p w14:paraId="71A5C89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70B60585">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11AD73A">
      <w:pPr>
        <w:spacing w:line="360" w:lineRule="auto"/>
        <w:jc w:val="center"/>
        <w:rPr>
          <w:rFonts w:ascii="宋体" w:hAnsi="宋体" w:cs="宋体"/>
          <w:sz w:val="24"/>
          <w:highlight w:val="none"/>
        </w:rPr>
      </w:pPr>
    </w:p>
    <w:p w14:paraId="0ED8634D">
      <w:pPr>
        <w:spacing w:line="360" w:lineRule="auto"/>
        <w:jc w:val="center"/>
        <w:rPr>
          <w:rFonts w:ascii="宋体" w:hAnsi="宋体" w:cs="宋体"/>
          <w:sz w:val="24"/>
          <w:highlight w:val="none"/>
        </w:rPr>
      </w:pPr>
    </w:p>
    <w:p w14:paraId="7DA690E0">
      <w:pPr>
        <w:spacing w:line="360" w:lineRule="auto"/>
        <w:jc w:val="center"/>
        <w:rPr>
          <w:rFonts w:ascii="宋体" w:hAnsi="宋体" w:cs="宋体"/>
          <w:sz w:val="24"/>
          <w:highlight w:val="none"/>
        </w:rPr>
      </w:pPr>
    </w:p>
    <w:p w14:paraId="711527E7">
      <w:pPr>
        <w:pStyle w:val="34"/>
        <w:ind w:firstLine="240"/>
        <w:rPr>
          <w:rFonts w:ascii="宋体" w:hAnsi="宋体" w:cs="宋体"/>
          <w:sz w:val="24"/>
          <w:highlight w:val="none"/>
        </w:rPr>
      </w:pPr>
    </w:p>
    <w:p w14:paraId="55D1E32D">
      <w:pPr>
        <w:pStyle w:val="34"/>
        <w:ind w:firstLine="240"/>
        <w:rPr>
          <w:rFonts w:ascii="宋体" w:hAnsi="宋体" w:cs="宋体"/>
          <w:sz w:val="24"/>
          <w:highlight w:val="none"/>
        </w:rPr>
      </w:pPr>
    </w:p>
    <w:p w14:paraId="62630451">
      <w:pPr>
        <w:pStyle w:val="34"/>
        <w:ind w:firstLine="240"/>
        <w:rPr>
          <w:rFonts w:ascii="宋体" w:hAnsi="宋体" w:cs="宋体"/>
          <w:sz w:val="24"/>
          <w:highlight w:val="none"/>
        </w:rPr>
      </w:pPr>
    </w:p>
    <w:p w14:paraId="38691CD8">
      <w:pPr>
        <w:pStyle w:val="34"/>
        <w:ind w:firstLine="240"/>
        <w:rPr>
          <w:rFonts w:ascii="宋体" w:hAnsi="宋体" w:cs="宋体"/>
          <w:sz w:val="24"/>
          <w:highlight w:val="none"/>
        </w:rPr>
      </w:pPr>
    </w:p>
    <w:p w14:paraId="4AB3E344">
      <w:pPr>
        <w:pStyle w:val="34"/>
        <w:ind w:firstLine="240"/>
        <w:rPr>
          <w:rFonts w:ascii="宋体" w:hAnsi="宋体" w:cs="宋体"/>
          <w:sz w:val="24"/>
          <w:highlight w:val="none"/>
        </w:rPr>
      </w:pPr>
    </w:p>
    <w:p w14:paraId="34CA92F9">
      <w:pPr>
        <w:pStyle w:val="34"/>
        <w:ind w:firstLine="240"/>
        <w:rPr>
          <w:rFonts w:ascii="宋体" w:hAnsi="宋体" w:cs="宋体"/>
          <w:sz w:val="24"/>
          <w:highlight w:val="none"/>
        </w:rPr>
      </w:pPr>
    </w:p>
    <w:p w14:paraId="7FD6AC46">
      <w:pPr>
        <w:pStyle w:val="34"/>
        <w:ind w:firstLine="240"/>
        <w:rPr>
          <w:rFonts w:ascii="宋体" w:hAnsi="宋体" w:cs="宋体"/>
          <w:sz w:val="24"/>
          <w:highlight w:val="none"/>
        </w:rPr>
      </w:pPr>
    </w:p>
    <w:p w14:paraId="4E7F00B8">
      <w:pPr>
        <w:pStyle w:val="34"/>
        <w:ind w:firstLine="240"/>
        <w:rPr>
          <w:rFonts w:ascii="宋体" w:hAnsi="宋体" w:cs="宋体"/>
          <w:sz w:val="24"/>
          <w:highlight w:val="none"/>
        </w:rPr>
      </w:pPr>
    </w:p>
    <w:p w14:paraId="38FCB88B">
      <w:pPr>
        <w:spacing w:line="360" w:lineRule="auto"/>
        <w:jc w:val="center"/>
        <w:rPr>
          <w:rFonts w:ascii="宋体" w:hAnsi="宋体" w:cs="宋体"/>
          <w:sz w:val="24"/>
          <w:highlight w:val="none"/>
        </w:rPr>
      </w:pPr>
    </w:p>
    <w:p w14:paraId="6865074B">
      <w:pPr>
        <w:rPr>
          <w:rFonts w:hint="eastAsia" w:ascii="宋体" w:hAnsi="宋体" w:cs="宋体"/>
          <w:sz w:val="24"/>
          <w:highlight w:val="none"/>
        </w:rPr>
      </w:pPr>
      <w:r>
        <w:rPr>
          <w:rFonts w:hint="eastAsia" w:ascii="宋体" w:hAnsi="宋体" w:cs="宋体"/>
          <w:sz w:val="24"/>
          <w:highlight w:val="none"/>
        </w:rPr>
        <w:br w:type="page"/>
      </w:r>
    </w:p>
    <w:p w14:paraId="4175F6E5">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3</w:t>
      </w:r>
    </w:p>
    <w:p w14:paraId="464D59B1">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61ACD121">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2D4C066">
      <w:pPr>
        <w:spacing w:line="360" w:lineRule="auto"/>
        <w:ind w:firstLine="480" w:firstLineChars="200"/>
        <w:rPr>
          <w:rFonts w:ascii="宋体" w:hAnsi="宋体" w:cs="宋体"/>
          <w:sz w:val="24"/>
          <w:highlight w:val="none"/>
        </w:rPr>
      </w:pPr>
    </w:p>
    <w:p w14:paraId="5CAEED2B">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（被委托人的姓名、职务）为委托人的委托代理人，就项目编号为</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的项目及合同的执行，以本单位名义处理一切与之有关的事务。</w:t>
      </w:r>
    </w:p>
    <w:p w14:paraId="1AF33728">
      <w:pPr>
        <w:spacing w:line="360" w:lineRule="auto"/>
        <w:ind w:firstLine="480" w:firstLineChars="200"/>
        <w:rPr>
          <w:rFonts w:hint="default" w:ascii="宋体" w:hAnsi="宋体" w:eastAsia="宋体" w:cs="宋体"/>
          <w:sz w:val="24"/>
          <w:highlight w:val="none"/>
          <w:u w:val="single"/>
          <w:lang w:val="en-US" w:eastAsia="zh-CN"/>
        </w:rPr>
      </w:pPr>
      <w:r>
        <w:rPr>
          <w:rFonts w:hint="eastAsia" w:ascii="宋体" w:hAnsi="宋体" w:cs="宋体"/>
          <w:sz w:val="24"/>
          <w:highlight w:val="none"/>
        </w:rPr>
        <w:t>本授权书于年月日签字生效，特此声明。</w:t>
      </w:r>
    </w:p>
    <w:p w14:paraId="695DD642">
      <w:pPr>
        <w:spacing w:line="360" w:lineRule="auto"/>
        <w:rPr>
          <w:rFonts w:ascii="宋体" w:hAnsi="宋体" w:cs="宋体"/>
          <w:sz w:val="24"/>
          <w:highlight w:val="none"/>
        </w:rPr>
      </w:pPr>
    </w:p>
    <w:p w14:paraId="5AF0E13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145FE60E">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3EDD4BE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579B3D0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42E0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3ADE70A">
            <w:pPr>
              <w:spacing w:line="480" w:lineRule="exact"/>
              <w:rPr>
                <w:rFonts w:ascii="宋体" w:hAnsi="宋体" w:cs="宋体"/>
                <w:b/>
                <w:bCs/>
                <w:sz w:val="24"/>
                <w:highlight w:val="none"/>
              </w:rPr>
            </w:pPr>
          </w:p>
          <w:p w14:paraId="7988B420">
            <w:pPr>
              <w:spacing w:line="480" w:lineRule="exact"/>
              <w:rPr>
                <w:rFonts w:ascii="宋体" w:hAnsi="宋体" w:cs="宋体"/>
                <w:b/>
                <w:bCs/>
                <w:sz w:val="24"/>
                <w:highlight w:val="none"/>
              </w:rPr>
            </w:pPr>
          </w:p>
          <w:p w14:paraId="526AC4E9">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E5C7A53">
      <w:pPr>
        <w:spacing w:line="360" w:lineRule="auto"/>
        <w:ind w:firstLine="480" w:firstLineChars="200"/>
        <w:rPr>
          <w:rFonts w:ascii="宋体" w:hAnsi="宋体" w:cs="宋体"/>
          <w:sz w:val="24"/>
          <w:highlight w:val="none"/>
        </w:rPr>
      </w:pPr>
    </w:p>
    <w:p w14:paraId="6DD6194B">
      <w:pPr>
        <w:spacing w:line="360" w:lineRule="auto"/>
        <w:ind w:firstLine="480" w:firstLineChars="200"/>
        <w:rPr>
          <w:rFonts w:ascii="宋体" w:hAnsi="宋体" w:cs="宋体"/>
          <w:sz w:val="24"/>
          <w:highlight w:val="none"/>
        </w:rPr>
      </w:pPr>
    </w:p>
    <w:p w14:paraId="4F8DC76C">
      <w:pPr>
        <w:spacing w:line="360" w:lineRule="auto"/>
        <w:ind w:firstLine="480" w:firstLineChars="200"/>
        <w:rPr>
          <w:rFonts w:ascii="宋体" w:hAnsi="宋体" w:cs="宋体"/>
          <w:sz w:val="24"/>
          <w:highlight w:val="none"/>
        </w:rPr>
      </w:pPr>
    </w:p>
    <w:p w14:paraId="2E1C5C98">
      <w:pPr>
        <w:spacing w:line="360" w:lineRule="auto"/>
        <w:ind w:firstLine="4920" w:firstLineChars="2050"/>
        <w:rPr>
          <w:rFonts w:ascii="宋体" w:hAnsi="宋体" w:cs="宋体"/>
          <w:sz w:val="24"/>
          <w:highlight w:val="none"/>
        </w:rPr>
      </w:pPr>
    </w:p>
    <w:p w14:paraId="04EEB216">
      <w:pPr>
        <w:spacing w:line="360" w:lineRule="auto"/>
        <w:jc w:val="center"/>
        <w:rPr>
          <w:rFonts w:ascii="宋体" w:hAnsi="宋体" w:cs="宋体"/>
          <w:sz w:val="24"/>
          <w:highlight w:val="none"/>
        </w:rPr>
      </w:pPr>
    </w:p>
    <w:p w14:paraId="0FEB6EAC">
      <w:pPr>
        <w:spacing w:line="360" w:lineRule="auto"/>
        <w:jc w:val="center"/>
        <w:rPr>
          <w:rFonts w:hint="eastAsia" w:ascii="宋体" w:hAnsi="宋体" w:cs="宋体"/>
          <w:sz w:val="24"/>
          <w:highlight w:val="none"/>
        </w:rPr>
      </w:pPr>
    </w:p>
    <w:p w14:paraId="0EDCC832">
      <w:pPr>
        <w:spacing w:line="360" w:lineRule="auto"/>
        <w:jc w:val="center"/>
        <w:rPr>
          <w:rFonts w:hint="eastAsia" w:ascii="宋体" w:hAnsi="宋体" w:cs="宋体"/>
          <w:sz w:val="24"/>
          <w:highlight w:val="none"/>
        </w:rPr>
      </w:pPr>
    </w:p>
    <w:p w14:paraId="03DEEBEC">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B43E43B">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174C7257">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691C3DDB">
      <w:pPr>
        <w:pStyle w:val="34"/>
        <w:rPr>
          <w:highlight w:val="none"/>
        </w:rPr>
      </w:pPr>
    </w:p>
    <w:p w14:paraId="4D17C012">
      <w:pPr>
        <w:pStyle w:val="34"/>
        <w:rPr>
          <w:highlight w:val="none"/>
        </w:rPr>
      </w:pPr>
    </w:p>
    <w:p w14:paraId="3306839E">
      <w:pPr>
        <w:pStyle w:val="34"/>
        <w:rPr>
          <w:highlight w:val="none"/>
        </w:rPr>
      </w:pPr>
    </w:p>
    <w:p w14:paraId="65562EBF">
      <w:pPr>
        <w:pStyle w:val="34"/>
        <w:rPr>
          <w:highlight w:val="none"/>
        </w:rPr>
      </w:pPr>
    </w:p>
    <w:p w14:paraId="65748D09">
      <w:pPr>
        <w:pStyle w:val="34"/>
        <w:rPr>
          <w:highlight w:val="none"/>
        </w:rPr>
      </w:pPr>
    </w:p>
    <w:p w14:paraId="49ECE6E7">
      <w:pPr>
        <w:spacing w:line="360" w:lineRule="auto"/>
        <w:jc w:val="left"/>
        <w:rPr>
          <w:rFonts w:ascii="宋体" w:hAnsi="宋体" w:cs="宋体"/>
          <w:sz w:val="24"/>
          <w:highlight w:val="none"/>
        </w:rPr>
      </w:pPr>
    </w:p>
    <w:p w14:paraId="117554FC">
      <w:pPr>
        <w:spacing w:line="360" w:lineRule="auto"/>
        <w:jc w:val="left"/>
        <w:rPr>
          <w:rFonts w:ascii="宋体" w:hAnsi="宋体" w:cs="宋体"/>
          <w:sz w:val="24"/>
          <w:highlight w:val="none"/>
        </w:rPr>
      </w:pPr>
    </w:p>
    <w:p w14:paraId="7D631FC7">
      <w:pPr>
        <w:spacing w:line="360" w:lineRule="auto"/>
        <w:jc w:val="left"/>
        <w:rPr>
          <w:rFonts w:ascii="宋体" w:hAnsi="宋体" w:cs="宋体"/>
          <w:sz w:val="24"/>
          <w:highlight w:val="none"/>
        </w:rPr>
      </w:pPr>
    </w:p>
    <w:p w14:paraId="31EFF1D7">
      <w:pPr>
        <w:spacing w:line="360" w:lineRule="auto"/>
        <w:jc w:val="left"/>
        <w:rPr>
          <w:rFonts w:ascii="宋体" w:hAnsi="宋体" w:cs="宋体"/>
          <w:sz w:val="24"/>
          <w:highlight w:val="none"/>
        </w:rPr>
      </w:pPr>
      <w:r>
        <w:rPr>
          <w:rFonts w:hint="eastAsia" w:ascii="宋体" w:hAnsi="宋体" w:cs="宋体"/>
          <w:sz w:val="24"/>
          <w:highlight w:val="none"/>
        </w:rPr>
        <w:t>格式2-3政府采购法第二十二条及参加政府采购活动前三年内无重大违法记录的书面声明</w:t>
      </w:r>
    </w:p>
    <w:p w14:paraId="127B091B">
      <w:pPr>
        <w:spacing w:line="360" w:lineRule="auto"/>
        <w:jc w:val="left"/>
        <w:rPr>
          <w:rFonts w:ascii="宋体" w:hAnsi="宋体" w:cs="宋体"/>
          <w:sz w:val="24"/>
          <w:highlight w:val="none"/>
        </w:rPr>
      </w:pPr>
    </w:p>
    <w:p w14:paraId="2515784C">
      <w:pPr>
        <w:spacing w:line="360" w:lineRule="auto"/>
        <w:jc w:val="left"/>
        <w:rPr>
          <w:rFonts w:ascii="宋体" w:hAnsi="宋体" w:cs="宋体"/>
          <w:sz w:val="24"/>
          <w:highlight w:val="none"/>
        </w:rPr>
      </w:pPr>
    </w:p>
    <w:p w14:paraId="4B676630">
      <w:pPr>
        <w:spacing w:line="360" w:lineRule="auto"/>
        <w:jc w:val="left"/>
        <w:rPr>
          <w:rFonts w:ascii="宋体" w:hAnsi="宋体" w:cs="宋体"/>
          <w:sz w:val="24"/>
          <w:highlight w:val="none"/>
        </w:rPr>
      </w:pPr>
    </w:p>
    <w:p w14:paraId="38D6F4FB">
      <w:pPr>
        <w:spacing w:line="360" w:lineRule="auto"/>
        <w:jc w:val="left"/>
        <w:rPr>
          <w:rFonts w:ascii="宋体" w:hAnsi="宋体" w:cs="宋体"/>
          <w:sz w:val="24"/>
          <w:highlight w:val="none"/>
        </w:rPr>
      </w:pPr>
    </w:p>
    <w:p w14:paraId="207734FA">
      <w:pPr>
        <w:rPr>
          <w:rFonts w:hint="eastAsia" w:ascii="宋体" w:hAnsi="宋体" w:cs="宋体"/>
          <w:sz w:val="24"/>
          <w:highlight w:val="none"/>
        </w:rPr>
      </w:pPr>
      <w:r>
        <w:rPr>
          <w:rFonts w:hint="eastAsia" w:ascii="宋体" w:hAnsi="宋体" w:cs="宋体"/>
          <w:sz w:val="24"/>
          <w:highlight w:val="none"/>
        </w:rPr>
        <w:br w:type="page"/>
      </w:r>
    </w:p>
    <w:p w14:paraId="6DCA8B36">
      <w:pPr>
        <w:keepNext w:val="0"/>
        <w:keepLines w:val="0"/>
        <w:pageBreakBefore w:val="0"/>
        <w:kinsoku/>
        <w:wordWrap/>
        <w:overflowPunct/>
        <w:topLinePunct w:val="0"/>
        <w:autoSpaceDE/>
        <w:autoSpaceDN/>
        <w:bidi w:val="0"/>
        <w:spacing w:line="440" w:lineRule="exact"/>
        <w:jc w:val="left"/>
        <w:textAlignment w:val="auto"/>
        <w:rPr>
          <w:rFonts w:ascii="宋体" w:hAnsi="宋体" w:cs="宋体"/>
          <w:sz w:val="24"/>
          <w:highlight w:val="none"/>
        </w:rPr>
      </w:pPr>
      <w:r>
        <w:rPr>
          <w:rFonts w:hint="eastAsia" w:ascii="宋体" w:hAnsi="宋体" w:cs="宋体"/>
          <w:sz w:val="24"/>
          <w:highlight w:val="none"/>
        </w:rPr>
        <w:t>格式3</w:t>
      </w:r>
    </w:p>
    <w:p w14:paraId="54D7FF34">
      <w:pPr>
        <w:keepNext w:val="0"/>
        <w:keepLines w:val="0"/>
        <w:pageBreakBefore w:val="0"/>
        <w:kinsoku/>
        <w:wordWrap/>
        <w:overflowPunct/>
        <w:topLinePunct w:val="0"/>
        <w:autoSpaceDE/>
        <w:autoSpaceDN/>
        <w:bidi w:val="0"/>
        <w:spacing w:line="440" w:lineRule="exact"/>
        <w:jc w:val="center"/>
        <w:textAlignment w:val="auto"/>
        <w:rPr>
          <w:rFonts w:ascii="宋体" w:hAnsi="宋体" w:cs="宋体"/>
          <w:sz w:val="24"/>
          <w:highlight w:val="none"/>
        </w:rPr>
      </w:pPr>
      <w:r>
        <w:rPr>
          <w:rFonts w:hint="eastAsia" w:ascii="宋体" w:hAnsi="宋体" w:cs="宋体"/>
          <w:sz w:val="24"/>
          <w:highlight w:val="none"/>
        </w:rPr>
        <w:t>投标函</w:t>
      </w:r>
    </w:p>
    <w:p w14:paraId="3842A229">
      <w:pPr>
        <w:pStyle w:val="23"/>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440" w:lineRule="exact"/>
        <w:textAlignment w:val="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（采购人或采购代理机构）</w:t>
      </w:r>
    </w:p>
    <w:p w14:paraId="71205BBA">
      <w:pPr>
        <w:spacing w:line="360" w:lineRule="auto"/>
        <w:ind w:firstLine="480" w:firstLineChars="20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w:t>
      </w:r>
      <w:r>
        <w:rPr>
          <w:rFonts w:hint="eastAsia" w:ascii="宋体" w:hAnsi="宋体" w:cs="宋体"/>
          <w:sz w:val="24"/>
          <w:highlight w:val="none"/>
          <w:u w:val="single"/>
          <w:lang w:val="en-US" w:eastAsia="zh-CN"/>
        </w:rPr>
        <w:t xml:space="preserve">               </w:t>
      </w:r>
      <w:r>
        <w:rPr>
          <w:rFonts w:hint="eastAsia" w:ascii="宋体" w:hAnsi="宋体"/>
          <w:sz w:val="24"/>
          <w:szCs w:val="24"/>
          <w:highlight w:val="none"/>
        </w:rPr>
        <w:t xml:space="preserve">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3EBF8B64">
      <w:pPr>
        <w:keepNext w:val="0"/>
        <w:keepLines w:val="0"/>
        <w:pageBreakBefore w:val="0"/>
        <w:kinsoku/>
        <w:wordWrap/>
        <w:overflowPunct/>
        <w:topLinePunct w:val="0"/>
        <w:autoSpaceDE/>
        <w:autoSpaceDN/>
        <w:bidi w:val="0"/>
        <w:spacing w:line="440" w:lineRule="exact"/>
        <w:ind w:firstLine="568" w:firstLineChars="237"/>
        <w:textAlignment w:val="auto"/>
        <w:rPr>
          <w:rFonts w:ascii="宋体" w:hAnsi="宋体" w:cs="宋体"/>
          <w:sz w:val="24"/>
          <w:highlight w:val="none"/>
        </w:rPr>
      </w:pPr>
      <w:r>
        <w:rPr>
          <w:rFonts w:hint="eastAsia" w:ascii="宋体" w:hAnsi="宋体" w:cs="宋体"/>
          <w:sz w:val="24"/>
          <w:highlight w:val="none"/>
        </w:rPr>
        <w:t>据此函，宣布同意如下：</w:t>
      </w:r>
    </w:p>
    <w:p w14:paraId="4A70B256">
      <w:pPr>
        <w:keepNext w:val="0"/>
        <w:keepLines w:val="0"/>
        <w:pageBreakBefore w:val="0"/>
        <w:kinsoku/>
        <w:wordWrap/>
        <w:overflowPunct/>
        <w:topLinePunct w:val="0"/>
        <w:autoSpaceDE/>
        <w:autoSpaceDN/>
        <w:bidi w:val="0"/>
        <w:spacing w:line="440" w:lineRule="exact"/>
        <w:ind w:firstLine="480" w:firstLineChars="200"/>
        <w:textAlignment w:val="auto"/>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6E294822">
      <w:pPr>
        <w:keepNext w:val="0"/>
        <w:keepLines w:val="0"/>
        <w:pageBreakBefore w:val="0"/>
        <w:kinsoku/>
        <w:wordWrap/>
        <w:overflowPunct/>
        <w:topLinePunct w:val="0"/>
        <w:autoSpaceDE/>
        <w:autoSpaceDN/>
        <w:bidi w:val="0"/>
        <w:spacing w:line="440" w:lineRule="exact"/>
        <w:ind w:firstLine="480" w:firstLineChars="200"/>
        <w:textAlignment w:val="auto"/>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406769BB">
      <w:pPr>
        <w:keepNext w:val="0"/>
        <w:keepLines w:val="0"/>
        <w:pageBreakBefore w:val="0"/>
        <w:numPr>
          <w:ilvl w:val="0"/>
          <w:numId w:val="5"/>
        </w:numPr>
        <w:kinsoku/>
        <w:wordWrap/>
        <w:overflowPunct/>
        <w:topLinePunct w:val="0"/>
        <w:autoSpaceDE/>
        <w:autoSpaceDN/>
        <w:bidi w:val="0"/>
        <w:spacing w:line="440" w:lineRule="exact"/>
        <w:ind w:firstLine="480" w:firstLineChars="200"/>
        <w:textAlignment w:val="auto"/>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30F4318D">
      <w:pPr>
        <w:keepNext w:val="0"/>
        <w:keepLines w:val="0"/>
        <w:pageBreakBefore w:val="0"/>
        <w:kinsoku/>
        <w:wordWrap/>
        <w:overflowPunct/>
        <w:topLinePunct w:val="0"/>
        <w:autoSpaceDE/>
        <w:autoSpaceDN/>
        <w:bidi w:val="0"/>
        <w:spacing w:line="440" w:lineRule="exact"/>
        <w:ind w:firstLine="480" w:firstLineChars="200"/>
        <w:textAlignment w:val="auto"/>
        <w:rPr>
          <w:rFonts w:ascii="宋体" w:hAnsi="宋体" w:cs="宋体"/>
          <w:sz w:val="24"/>
          <w:highlight w:val="none"/>
        </w:rPr>
      </w:pPr>
      <w:r>
        <w:rPr>
          <w:rFonts w:hint="eastAsia" w:ascii="宋体" w:hAnsi="宋体" w:cs="宋体"/>
          <w:sz w:val="24"/>
          <w:highlight w:val="none"/>
        </w:rPr>
        <w:t>(4)一旦我们成交，我们将严格履行合同责任和义务。</w:t>
      </w:r>
    </w:p>
    <w:p w14:paraId="43341D05">
      <w:pPr>
        <w:keepNext w:val="0"/>
        <w:keepLines w:val="0"/>
        <w:pageBreakBefore w:val="0"/>
        <w:kinsoku/>
        <w:wordWrap/>
        <w:overflowPunct/>
        <w:topLinePunct w:val="0"/>
        <w:autoSpaceDE/>
        <w:autoSpaceDN/>
        <w:bidi w:val="0"/>
        <w:spacing w:line="440" w:lineRule="exact"/>
        <w:ind w:firstLine="480" w:firstLineChars="200"/>
        <w:textAlignment w:val="auto"/>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525C3FDC">
      <w:pPr>
        <w:keepNext w:val="0"/>
        <w:keepLines w:val="0"/>
        <w:pageBreakBefore w:val="0"/>
        <w:kinsoku/>
        <w:wordWrap/>
        <w:overflowPunct/>
        <w:topLinePunct w:val="0"/>
        <w:autoSpaceDE/>
        <w:autoSpaceDN/>
        <w:bidi w:val="0"/>
        <w:spacing w:line="440" w:lineRule="exact"/>
        <w:ind w:firstLine="480" w:firstLineChars="200"/>
        <w:textAlignment w:val="auto"/>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2B1E960D">
      <w:pPr>
        <w:keepNext w:val="0"/>
        <w:keepLines w:val="0"/>
        <w:pageBreakBefore w:val="0"/>
        <w:kinsoku/>
        <w:wordWrap/>
        <w:overflowPunct/>
        <w:topLinePunct w:val="0"/>
        <w:autoSpaceDE/>
        <w:autoSpaceDN/>
        <w:bidi w:val="0"/>
        <w:spacing w:line="440" w:lineRule="exact"/>
        <w:ind w:firstLine="480" w:firstLineChars="200"/>
        <w:textAlignment w:val="auto"/>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我方愿按《中华人民共和国合同法》履行我方的全部责任。</w:t>
      </w:r>
    </w:p>
    <w:p w14:paraId="26DECCAC">
      <w:pPr>
        <w:keepNext w:val="0"/>
        <w:keepLines w:val="0"/>
        <w:pageBreakBefore w:val="0"/>
        <w:kinsoku/>
        <w:wordWrap/>
        <w:overflowPunct/>
        <w:topLinePunct w:val="0"/>
        <w:autoSpaceDE/>
        <w:autoSpaceDN/>
        <w:bidi w:val="0"/>
        <w:spacing w:line="440" w:lineRule="exact"/>
        <w:ind w:firstLine="480" w:firstLineChars="200"/>
        <w:textAlignment w:val="auto"/>
        <w:rPr>
          <w:rFonts w:ascii="宋体" w:hAnsi="宋体" w:cs="宋体"/>
          <w:sz w:val="24"/>
          <w:highlight w:val="none"/>
        </w:rPr>
      </w:pPr>
      <w:r>
        <w:rPr>
          <w:rFonts w:hint="eastAsia" w:ascii="宋体" w:hAnsi="宋体" w:cs="宋体"/>
          <w:sz w:val="24"/>
          <w:highlight w:val="none"/>
        </w:rPr>
        <w:t>(8)与本次竞争性磋商有关的正式通讯地址为：</w:t>
      </w:r>
    </w:p>
    <w:p w14:paraId="12C8C9EC">
      <w:pPr>
        <w:keepNext w:val="0"/>
        <w:keepLines w:val="0"/>
        <w:pageBreakBefore w:val="0"/>
        <w:kinsoku/>
        <w:wordWrap/>
        <w:overflowPunct/>
        <w:topLinePunct w:val="0"/>
        <w:autoSpaceDE/>
        <w:autoSpaceDN/>
        <w:bidi w:val="0"/>
        <w:spacing w:line="440" w:lineRule="exact"/>
        <w:ind w:firstLine="480" w:firstLineChars="200"/>
        <w:textAlignment w:val="auto"/>
        <w:rPr>
          <w:rFonts w:ascii="宋体" w:hAnsi="宋体" w:cs="宋体"/>
          <w:sz w:val="24"/>
          <w:highlight w:val="none"/>
        </w:rPr>
      </w:pPr>
      <w:r>
        <w:rPr>
          <w:rFonts w:hint="eastAsia" w:ascii="宋体" w:hAnsi="宋体" w:cs="宋体"/>
          <w:sz w:val="24"/>
          <w:highlight w:val="none"/>
        </w:rPr>
        <w:t>地 址：                  邮 编：</w:t>
      </w:r>
    </w:p>
    <w:p w14:paraId="01D34906">
      <w:pPr>
        <w:keepNext w:val="0"/>
        <w:keepLines w:val="0"/>
        <w:pageBreakBefore w:val="0"/>
        <w:kinsoku/>
        <w:wordWrap/>
        <w:overflowPunct/>
        <w:topLinePunct w:val="0"/>
        <w:autoSpaceDE/>
        <w:autoSpaceDN/>
        <w:bidi w:val="0"/>
        <w:spacing w:line="440" w:lineRule="exact"/>
        <w:ind w:firstLine="480" w:firstLineChars="200"/>
        <w:textAlignment w:val="auto"/>
        <w:rPr>
          <w:rFonts w:ascii="宋体" w:hAnsi="宋体" w:cs="宋体"/>
          <w:sz w:val="24"/>
          <w:highlight w:val="none"/>
        </w:rPr>
      </w:pPr>
      <w:r>
        <w:rPr>
          <w:rFonts w:hint="eastAsia" w:ascii="宋体" w:hAnsi="宋体" w:cs="宋体"/>
          <w:sz w:val="24"/>
          <w:highlight w:val="none"/>
        </w:rPr>
        <w:t>电 话：                  电子信箱：</w:t>
      </w:r>
    </w:p>
    <w:p w14:paraId="1CC7DE60">
      <w:pPr>
        <w:keepNext w:val="0"/>
        <w:keepLines w:val="0"/>
        <w:pageBreakBefore w:val="0"/>
        <w:kinsoku/>
        <w:wordWrap/>
        <w:overflowPunct/>
        <w:topLinePunct w:val="0"/>
        <w:autoSpaceDE/>
        <w:autoSpaceDN/>
        <w:bidi w:val="0"/>
        <w:spacing w:line="440" w:lineRule="exact"/>
        <w:ind w:firstLine="480" w:firstLineChars="200"/>
        <w:jc w:val="left"/>
        <w:textAlignment w:val="auto"/>
        <w:rPr>
          <w:rFonts w:ascii="宋体" w:hAnsi="宋体" w:cs="宋体"/>
          <w:sz w:val="24"/>
          <w:highlight w:val="none"/>
        </w:rPr>
      </w:pPr>
      <w:r>
        <w:rPr>
          <w:rFonts w:hint="eastAsia" w:ascii="宋体" w:hAnsi="宋体" w:cs="宋体"/>
          <w:sz w:val="24"/>
          <w:highlight w:val="none"/>
        </w:rPr>
        <w:t>我们保证：</w:t>
      </w:r>
    </w:p>
    <w:p w14:paraId="7995C143">
      <w:pPr>
        <w:keepNext w:val="0"/>
        <w:keepLines w:val="0"/>
        <w:pageBreakBefore w:val="0"/>
        <w:kinsoku/>
        <w:wordWrap/>
        <w:overflowPunct/>
        <w:topLinePunct w:val="0"/>
        <w:autoSpaceDE/>
        <w:autoSpaceDN/>
        <w:bidi w:val="0"/>
        <w:spacing w:line="440" w:lineRule="exact"/>
        <w:ind w:firstLine="480" w:firstLineChars="200"/>
        <w:jc w:val="left"/>
        <w:textAlignment w:val="auto"/>
        <w:rPr>
          <w:rFonts w:ascii="宋体" w:hAnsi="宋体" w:cs="宋体"/>
          <w:sz w:val="24"/>
          <w:highlight w:val="none"/>
        </w:rPr>
      </w:pPr>
      <w:r>
        <w:rPr>
          <w:rFonts w:hint="eastAsia" w:ascii="宋体" w:hAnsi="宋体" w:cs="宋体"/>
          <w:sz w:val="24"/>
          <w:highlight w:val="none"/>
        </w:rPr>
        <w:t>(1)不提供虚假材料谋取成交；</w:t>
      </w:r>
    </w:p>
    <w:p w14:paraId="56FA3CC2">
      <w:pPr>
        <w:keepNext w:val="0"/>
        <w:keepLines w:val="0"/>
        <w:pageBreakBefore w:val="0"/>
        <w:kinsoku/>
        <w:wordWrap/>
        <w:overflowPunct/>
        <w:topLinePunct w:val="0"/>
        <w:autoSpaceDE/>
        <w:autoSpaceDN/>
        <w:bidi w:val="0"/>
        <w:spacing w:line="440" w:lineRule="exact"/>
        <w:ind w:firstLine="480" w:firstLineChars="200"/>
        <w:jc w:val="left"/>
        <w:textAlignment w:val="auto"/>
        <w:rPr>
          <w:rFonts w:ascii="宋体" w:hAnsi="宋体" w:cs="宋体"/>
          <w:sz w:val="24"/>
          <w:highlight w:val="none"/>
        </w:rPr>
      </w:pPr>
      <w:r>
        <w:rPr>
          <w:rFonts w:hint="eastAsia" w:ascii="宋体" w:hAnsi="宋体" w:cs="宋体"/>
          <w:sz w:val="24"/>
          <w:highlight w:val="none"/>
        </w:rPr>
        <w:t>(2)不以不正当手段抵毁、排挤其他供应商；</w:t>
      </w:r>
    </w:p>
    <w:p w14:paraId="35BC2D79">
      <w:pPr>
        <w:keepNext w:val="0"/>
        <w:keepLines w:val="0"/>
        <w:pageBreakBefore w:val="0"/>
        <w:kinsoku/>
        <w:wordWrap/>
        <w:overflowPunct/>
        <w:topLinePunct w:val="0"/>
        <w:autoSpaceDE/>
        <w:autoSpaceDN/>
        <w:bidi w:val="0"/>
        <w:spacing w:line="440" w:lineRule="exact"/>
        <w:ind w:firstLine="480" w:firstLineChars="200"/>
        <w:jc w:val="left"/>
        <w:textAlignment w:val="auto"/>
        <w:rPr>
          <w:rFonts w:ascii="宋体" w:hAnsi="宋体" w:cs="宋体"/>
          <w:sz w:val="24"/>
          <w:highlight w:val="none"/>
        </w:rPr>
      </w:pPr>
      <w:r>
        <w:rPr>
          <w:rFonts w:hint="eastAsia" w:ascii="宋体" w:hAnsi="宋体" w:cs="宋体"/>
          <w:sz w:val="24"/>
          <w:highlight w:val="none"/>
        </w:rPr>
        <w:t>(3)不与采购人和其它供应商恶意串通；</w:t>
      </w:r>
    </w:p>
    <w:p w14:paraId="1EDA669C">
      <w:pPr>
        <w:keepNext w:val="0"/>
        <w:keepLines w:val="0"/>
        <w:pageBreakBefore w:val="0"/>
        <w:kinsoku/>
        <w:wordWrap/>
        <w:overflowPunct/>
        <w:topLinePunct w:val="0"/>
        <w:autoSpaceDE/>
        <w:autoSpaceDN/>
        <w:bidi w:val="0"/>
        <w:spacing w:line="440" w:lineRule="exact"/>
        <w:ind w:firstLine="480" w:firstLineChars="200"/>
        <w:jc w:val="left"/>
        <w:textAlignment w:val="auto"/>
        <w:rPr>
          <w:rFonts w:ascii="宋体" w:hAnsi="宋体" w:cs="宋体"/>
          <w:sz w:val="24"/>
          <w:highlight w:val="none"/>
        </w:rPr>
      </w:pPr>
      <w:r>
        <w:rPr>
          <w:rFonts w:hint="eastAsia" w:ascii="宋体" w:hAnsi="宋体" w:cs="宋体"/>
          <w:sz w:val="24"/>
          <w:highlight w:val="none"/>
        </w:rPr>
        <w:t>(4)不向采购人和采购代理机构提供不正当利益；</w:t>
      </w:r>
    </w:p>
    <w:p w14:paraId="6B9EEF6D">
      <w:pPr>
        <w:keepNext w:val="0"/>
        <w:keepLines w:val="0"/>
        <w:pageBreakBefore w:val="0"/>
        <w:kinsoku/>
        <w:wordWrap/>
        <w:overflowPunct/>
        <w:topLinePunct w:val="0"/>
        <w:autoSpaceDE/>
        <w:autoSpaceDN/>
        <w:bidi w:val="0"/>
        <w:spacing w:line="440" w:lineRule="exact"/>
        <w:ind w:firstLine="480" w:firstLineChars="200"/>
        <w:jc w:val="left"/>
        <w:textAlignment w:val="auto"/>
        <w:rPr>
          <w:rFonts w:ascii="宋体" w:hAnsi="宋体" w:cs="宋体"/>
          <w:sz w:val="24"/>
          <w:highlight w:val="none"/>
        </w:rPr>
      </w:pPr>
      <w:r>
        <w:rPr>
          <w:rFonts w:hint="eastAsia" w:ascii="宋体" w:hAnsi="宋体" w:cs="宋体"/>
          <w:sz w:val="24"/>
          <w:highlight w:val="none"/>
        </w:rPr>
        <w:t>(5)不拒绝有关部门监督检查或提供虚假情况。</w:t>
      </w:r>
    </w:p>
    <w:p w14:paraId="34E0F5F7">
      <w:pPr>
        <w:keepNext w:val="0"/>
        <w:keepLines w:val="0"/>
        <w:pageBreakBefore w:val="0"/>
        <w:kinsoku/>
        <w:wordWrap/>
        <w:overflowPunct/>
        <w:topLinePunct w:val="0"/>
        <w:autoSpaceDE/>
        <w:autoSpaceDN/>
        <w:bidi w:val="0"/>
        <w:spacing w:line="440" w:lineRule="exact"/>
        <w:jc w:val="left"/>
        <w:textAlignment w:val="auto"/>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51536ADA">
      <w:pPr>
        <w:keepNext w:val="0"/>
        <w:keepLines w:val="0"/>
        <w:pageBreakBefore w:val="0"/>
        <w:kinsoku/>
        <w:wordWrap/>
        <w:overflowPunct/>
        <w:topLinePunct w:val="0"/>
        <w:autoSpaceDE/>
        <w:autoSpaceDN/>
        <w:bidi w:val="0"/>
        <w:spacing w:line="440" w:lineRule="exact"/>
        <w:jc w:val="left"/>
        <w:textAlignment w:val="auto"/>
        <w:rPr>
          <w:rFonts w:ascii="宋体" w:hAnsi="宋体" w:cs="宋体"/>
          <w:sz w:val="24"/>
          <w:highlight w:val="none"/>
        </w:rPr>
      </w:pPr>
    </w:p>
    <w:p w14:paraId="39F28746">
      <w:pPr>
        <w:keepNext w:val="0"/>
        <w:keepLines w:val="0"/>
        <w:pageBreakBefore w:val="0"/>
        <w:kinsoku/>
        <w:wordWrap/>
        <w:overflowPunct/>
        <w:topLinePunct w:val="0"/>
        <w:autoSpaceDE/>
        <w:autoSpaceDN/>
        <w:bidi w:val="0"/>
        <w:spacing w:line="440" w:lineRule="exact"/>
        <w:ind w:firstLine="3840" w:firstLineChars="1600"/>
        <w:textAlignment w:val="auto"/>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3AF4911A">
      <w:pPr>
        <w:keepNext w:val="0"/>
        <w:keepLines w:val="0"/>
        <w:pageBreakBefore w:val="0"/>
        <w:kinsoku/>
        <w:wordWrap/>
        <w:overflowPunct/>
        <w:topLinePunct w:val="0"/>
        <w:autoSpaceDE/>
        <w:autoSpaceDN/>
        <w:bidi w:val="0"/>
        <w:spacing w:line="440" w:lineRule="exact"/>
        <w:jc w:val="center"/>
        <w:textAlignment w:val="auto"/>
        <w:rPr>
          <w:rFonts w:ascii="宋体" w:hAnsi="宋体" w:cs="宋体"/>
          <w:sz w:val="24"/>
          <w:highlight w:val="none"/>
        </w:rPr>
      </w:pPr>
      <w:r>
        <w:rPr>
          <w:rFonts w:hint="eastAsia" w:ascii="宋体" w:hAnsi="宋体" w:cs="宋体"/>
          <w:sz w:val="24"/>
          <w:highlight w:val="none"/>
        </w:rPr>
        <w:t xml:space="preserve">      年   月   日</w:t>
      </w:r>
    </w:p>
    <w:p w14:paraId="18E1DCE0">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格式4</w:t>
      </w:r>
    </w:p>
    <w:p w14:paraId="1E5F0C22">
      <w:pPr>
        <w:pStyle w:val="4"/>
        <w:jc w:val="center"/>
        <w:rPr>
          <w:rFonts w:ascii="宋体" w:hAnsi="宋体" w:cs="宋体"/>
          <w:b w:val="0"/>
          <w:sz w:val="24"/>
          <w:szCs w:val="24"/>
          <w:highlight w:val="none"/>
        </w:rPr>
      </w:pPr>
      <w:bookmarkStart w:id="5" w:name="_Toc495414231"/>
      <w:bookmarkStart w:id="6" w:name="_Toc197934561"/>
      <w:r>
        <w:rPr>
          <w:rFonts w:hint="eastAsia" w:ascii="宋体" w:hAnsi="宋体" w:cs="宋体"/>
          <w:b w:val="0"/>
          <w:sz w:val="24"/>
          <w:szCs w:val="24"/>
          <w:highlight w:val="none"/>
        </w:rPr>
        <w:t>一．报价一览表</w:t>
      </w:r>
      <w:bookmarkEnd w:id="5"/>
      <w:bookmarkEnd w:id="6"/>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5790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A77F112">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3C8CCF00">
            <w:pPr>
              <w:spacing w:line="360" w:lineRule="exact"/>
              <w:jc w:val="center"/>
              <w:rPr>
                <w:rFonts w:ascii="宋体" w:hAnsi="宋体" w:cs="宋体"/>
                <w:sz w:val="24"/>
                <w:highlight w:val="none"/>
              </w:rPr>
            </w:pPr>
          </w:p>
        </w:tc>
      </w:tr>
      <w:tr w14:paraId="7E805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DADB72B">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87AC4C9">
            <w:pPr>
              <w:spacing w:line="360" w:lineRule="auto"/>
              <w:rPr>
                <w:rFonts w:ascii="宋体" w:hAnsi="宋体" w:cs="宋体"/>
                <w:sz w:val="24"/>
                <w:highlight w:val="none"/>
              </w:rPr>
            </w:pPr>
          </w:p>
        </w:tc>
      </w:tr>
      <w:tr w14:paraId="664F0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BAE3C9D">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31774757">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252AEE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50612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3709467">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70CD9FD8">
            <w:pPr>
              <w:spacing w:line="360" w:lineRule="auto"/>
              <w:jc w:val="left"/>
              <w:rPr>
                <w:rFonts w:ascii="宋体" w:hAnsi="宋体" w:cs="宋体"/>
                <w:sz w:val="24"/>
                <w:highlight w:val="none"/>
              </w:rPr>
            </w:pPr>
          </w:p>
        </w:tc>
      </w:tr>
    </w:tbl>
    <w:p w14:paraId="2AEA2482">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373341C">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7B29578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3B4DA911">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7080CDBF">
      <w:pPr>
        <w:spacing w:line="360" w:lineRule="auto"/>
        <w:jc w:val="left"/>
        <w:rPr>
          <w:rFonts w:ascii="宋体" w:hAnsi="宋体" w:cs="宋体"/>
          <w:sz w:val="24"/>
          <w:highlight w:val="none"/>
        </w:rPr>
      </w:pPr>
      <w:bookmarkStart w:id="7" w:name="_Toc220232409"/>
      <w:bookmarkStart w:id="8" w:name="_Toc495414234"/>
    </w:p>
    <w:p w14:paraId="20855C04">
      <w:pPr>
        <w:pStyle w:val="34"/>
        <w:ind w:firstLine="240"/>
        <w:rPr>
          <w:rFonts w:ascii="宋体" w:hAnsi="宋体" w:cs="宋体"/>
          <w:sz w:val="24"/>
          <w:highlight w:val="none"/>
        </w:rPr>
      </w:pPr>
    </w:p>
    <w:p w14:paraId="2DD81B14">
      <w:pPr>
        <w:pStyle w:val="34"/>
        <w:ind w:firstLine="240"/>
        <w:rPr>
          <w:rFonts w:ascii="宋体" w:hAnsi="宋体" w:cs="宋体"/>
          <w:sz w:val="24"/>
          <w:highlight w:val="none"/>
        </w:rPr>
      </w:pPr>
    </w:p>
    <w:p w14:paraId="43F0E5A4">
      <w:pPr>
        <w:pStyle w:val="34"/>
        <w:ind w:firstLine="240"/>
        <w:rPr>
          <w:rFonts w:ascii="宋体" w:hAnsi="宋体" w:cs="宋体"/>
          <w:sz w:val="24"/>
          <w:highlight w:val="none"/>
        </w:rPr>
      </w:pPr>
    </w:p>
    <w:p w14:paraId="1216A550">
      <w:pPr>
        <w:pStyle w:val="34"/>
        <w:ind w:firstLine="240"/>
        <w:rPr>
          <w:rFonts w:ascii="宋体" w:hAnsi="宋体" w:cs="宋体"/>
          <w:sz w:val="24"/>
          <w:highlight w:val="none"/>
        </w:rPr>
      </w:pPr>
    </w:p>
    <w:p w14:paraId="0D80154D">
      <w:pPr>
        <w:pStyle w:val="34"/>
        <w:ind w:firstLine="240"/>
        <w:rPr>
          <w:rFonts w:ascii="宋体" w:hAnsi="宋体" w:cs="宋体"/>
          <w:sz w:val="24"/>
          <w:highlight w:val="none"/>
        </w:rPr>
      </w:pPr>
    </w:p>
    <w:p w14:paraId="5C58A1CE">
      <w:pPr>
        <w:pStyle w:val="34"/>
        <w:ind w:firstLine="240"/>
        <w:rPr>
          <w:rFonts w:ascii="宋体" w:hAnsi="宋体" w:cs="宋体"/>
          <w:sz w:val="24"/>
          <w:highlight w:val="none"/>
        </w:rPr>
      </w:pPr>
    </w:p>
    <w:p w14:paraId="3B30915D">
      <w:pPr>
        <w:spacing w:line="360" w:lineRule="auto"/>
        <w:jc w:val="left"/>
        <w:rPr>
          <w:rFonts w:ascii="宋体" w:hAnsi="宋体" w:cs="宋体"/>
          <w:sz w:val="24"/>
          <w:highlight w:val="none"/>
        </w:rPr>
      </w:pPr>
      <w:r>
        <w:rPr>
          <w:rFonts w:hint="eastAsia" w:ascii="宋体" w:hAnsi="宋体" w:cs="宋体"/>
          <w:sz w:val="24"/>
          <w:highlight w:val="none"/>
        </w:rPr>
        <w:t>格式5</w:t>
      </w:r>
    </w:p>
    <w:p w14:paraId="3A20FB4C">
      <w:pPr>
        <w:pStyle w:val="4"/>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7"/>
      <w:bookmarkEnd w:id="8"/>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A0C7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D116C83">
            <w:pPr>
              <w:pStyle w:val="59"/>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4B164AE1">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5D7616B2">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423BB1EA">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1F31B7C4">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40A677A4">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2590932C">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964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80F5C96">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0D9C85FE">
            <w:pPr>
              <w:spacing w:line="340" w:lineRule="exact"/>
              <w:rPr>
                <w:rFonts w:ascii="宋体" w:hAnsi="宋体" w:cs="宋体"/>
                <w:sz w:val="24"/>
                <w:highlight w:val="none"/>
              </w:rPr>
            </w:pPr>
          </w:p>
        </w:tc>
        <w:tc>
          <w:tcPr>
            <w:tcW w:w="957" w:type="dxa"/>
          </w:tcPr>
          <w:p w14:paraId="7E9193E8">
            <w:pPr>
              <w:spacing w:line="340" w:lineRule="exact"/>
              <w:rPr>
                <w:rFonts w:ascii="宋体" w:hAnsi="宋体" w:cs="宋体"/>
                <w:sz w:val="24"/>
                <w:highlight w:val="none"/>
              </w:rPr>
            </w:pPr>
          </w:p>
        </w:tc>
        <w:tc>
          <w:tcPr>
            <w:tcW w:w="840" w:type="dxa"/>
          </w:tcPr>
          <w:p w14:paraId="41EE5758">
            <w:pPr>
              <w:spacing w:line="340" w:lineRule="exact"/>
              <w:rPr>
                <w:rFonts w:ascii="宋体" w:hAnsi="宋体" w:cs="宋体"/>
                <w:sz w:val="24"/>
                <w:highlight w:val="none"/>
              </w:rPr>
            </w:pPr>
          </w:p>
        </w:tc>
        <w:tc>
          <w:tcPr>
            <w:tcW w:w="1260" w:type="dxa"/>
          </w:tcPr>
          <w:p w14:paraId="459BEF16">
            <w:pPr>
              <w:spacing w:line="340" w:lineRule="exact"/>
              <w:rPr>
                <w:rFonts w:ascii="宋体" w:hAnsi="宋体" w:cs="宋体"/>
                <w:sz w:val="24"/>
                <w:highlight w:val="none"/>
              </w:rPr>
            </w:pPr>
          </w:p>
        </w:tc>
        <w:tc>
          <w:tcPr>
            <w:tcW w:w="1340" w:type="dxa"/>
          </w:tcPr>
          <w:p w14:paraId="729DDA47">
            <w:pPr>
              <w:spacing w:line="340" w:lineRule="exact"/>
              <w:rPr>
                <w:rFonts w:ascii="宋体" w:hAnsi="宋体" w:cs="宋体"/>
                <w:sz w:val="24"/>
                <w:highlight w:val="none"/>
              </w:rPr>
            </w:pPr>
          </w:p>
        </w:tc>
        <w:tc>
          <w:tcPr>
            <w:tcW w:w="1347" w:type="dxa"/>
          </w:tcPr>
          <w:p w14:paraId="1027966F">
            <w:pPr>
              <w:spacing w:line="340" w:lineRule="exact"/>
              <w:rPr>
                <w:rFonts w:ascii="宋体" w:hAnsi="宋体" w:cs="宋体"/>
                <w:sz w:val="24"/>
                <w:highlight w:val="none"/>
              </w:rPr>
            </w:pPr>
          </w:p>
        </w:tc>
      </w:tr>
      <w:tr w14:paraId="67EB4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8A45821">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4AC133E">
            <w:pPr>
              <w:spacing w:line="340" w:lineRule="exact"/>
              <w:rPr>
                <w:rFonts w:ascii="宋体" w:hAnsi="宋体" w:cs="宋体"/>
                <w:sz w:val="24"/>
                <w:highlight w:val="none"/>
              </w:rPr>
            </w:pPr>
          </w:p>
        </w:tc>
        <w:tc>
          <w:tcPr>
            <w:tcW w:w="957" w:type="dxa"/>
          </w:tcPr>
          <w:p w14:paraId="029BBF81">
            <w:pPr>
              <w:spacing w:line="340" w:lineRule="exact"/>
              <w:rPr>
                <w:rFonts w:ascii="宋体" w:hAnsi="宋体" w:cs="宋体"/>
                <w:sz w:val="24"/>
                <w:highlight w:val="none"/>
              </w:rPr>
            </w:pPr>
          </w:p>
        </w:tc>
        <w:tc>
          <w:tcPr>
            <w:tcW w:w="840" w:type="dxa"/>
          </w:tcPr>
          <w:p w14:paraId="26D4338E">
            <w:pPr>
              <w:spacing w:line="340" w:lineRule="exact"/>
              <w:rPr>
                <w:rFonts w:ascii="宋体" w:hAnsi="宋体" w:cs="宋体"/>
                <w:sz w:val="24"/>
                <w:highlight w:val="none"/>
              </w:rPr>
            </w:pPr>
          </w:p>
        </w:tc>
        <w:tc>
          <w:tcPr>
            <w:tcW w:w="1260" w:type="dxa"/>
          </w:tcPr>
          <w:p w14:paraId="46FE6380">
            <w:pPr>
              <w:spacing w:line="340" w:lineRule="exact"/>
              <w:rPr>
                <w:rFonts w:ascii="宋体" w:hAnsi="宋体" w:cs="宋体"/>
                <w:sz w:val="24"/>
                <w:highlight w:val="none"/>
              </w:rPr>
            </w:pPr>
          </w:p>
        </w:tc>
        <w:tc>
          <w:tcPr>
            <w:tcW w:w="1340" w:type="dxa"/>
          </w:tcPr>
          <w:p w14:paraId="01627D43">
            <w:pPr>
              <w:spacing w:line="340" w:lineRule="exact"/>
              <w:rPr>
                <w:rFonts w:ascii="宋体" w:hAnsi="宋体" w:cs="宋体"/>
                <w:sz w:val="24"/>
                <w:highlight w:val="none"/>
              </w:rPr>
            </w:pPr>
          </w:p>
        </w:tc>
        <w:tc>
          <w:tcPr>
            <w:tcW w:w="1347" w:type="dxa"/>
          </w:tcPr>
          <w:p w14:paraId="6C595494">
            <w:pPr>
              <w:spacing w:line="340" w:lineRule="exact"/>
              <w:rPr>
                <w:rFonts w:ascii="宋体" w:hAnsi="宋体" w:cs="宋体"/>
                <w:sz w:val="24"/>
                <w:highlight w:val="none"/>
              </w:rPr>
            </w:pPr>
          </w:p>
        </w:tc>
      </w:tr>
      <w:tr w14:paraId="238AC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4" w:hRule="atLeast"/>
        </w:trPr>
        <w:tc>
          <w:tcPr>
            <w:tcW w:w="840" w:type="dxa"/>
          </w:tcPr>
          <w:p w14:paraId="26B93D2F">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3B358067">
            <w:pPr>
              <w:spacing w:line="340" w:lineRule="exact"/>
              <w:rPr>
                <w:rFonts w:ascii="宋体" w:hAnsi="宋体" w:cs="宋体"/>
                <w:sz w:val="24"/>
                <w:highlight w:val="none"/>
              </w:rPr>
            </w:pPr>
          </w:p>
        </w:tc>
        <w:tc>
          <w:tcPr>
            <w:tcW w:w="957" w:type="dxa"/>
          </w:tcPr>
          <w:p w14:paraId="2F79269D">
            <w:pPr>
              <w:spacing w:line="340" w:lineRule="exact"/>
              <w:rPr>
                <w:rFonts w:ascii="宋体" w:hAnsi="宋体" w:cs="宋体"/>
                <w:sz w:val="24"/>
                <w:highlight w:val="none"/>
              </w:rPr>
            </w:pPr>
          </w:p>
        </w:tc>
        <w:tc>
          <w:tcPr>
            <w:tcW w:w="840" w:type="dxa"/>
          </w:tcPr>
          <w:p w14:paraId="4F526359">
            <w:pPr>
              <w:spacing w:line="340" w:lineRule="exact"/>
              <w:rPr>
                <w:rFonts w:ascii="宋体" w:hAnsi="宋体" w:cs="宋体"/>
                <w:sz w:val="24"/>
                <w:highlight w:val="none"/>
              </w:rPr>
            </w:pPr>
          </w:p>
        </w:tc>
        <w:tc>
          <w:tcPr>
            <w:tcW w:w="1260" w:type="dxa"/>
          </w:tcPr>
          <w:p w14:paraId="5DC0B79D">
            <w:pPr>
              <w:spacing w:line="340" w:lineRule="exact"/>
              <w:rPr>
                <w:rFonts w:ascii="宋体" w:hAnsi="宋体" w:cs="宋体"/>
                <w:sz w:val="24"/>
                <w:highlight w:val="none"/>
              </w:rPr>
            </w:pPr>
          </w:p>
        </w:tc>
        <w:tc>
          <w:tcPr>
            <w:tcW w:w="1340" w:type="dxa"/>
          </w:tcPr>
          <w:p w14:paraId="3136978A">
            <w:pPr>
              <w:spacing w:line="340" w:lineRule="exact"/>
              <w:rPr>
                <w:rFonts w:ascii="宋体" w:hAnsi="宋体" w:cs="宋体"/>
                <w:sz w:val="24"/>
                <w:highlight w:val="none"/>
              </w:rPr>
            </w:pPr>
          </w:p>
        </w:tc>
        <w:tc>
          <w:tcPr>
            <w:tcW w:w="1347" w:type="dxa"/>
          </w:tcPr>
          <w:p w14:paraId="61F174BD">
            <w:pPr>
              <w:spacing w:line="340" w:lineRule="exact"/>
              <w:rPr>
                <w:rFonts w:ascii="宋体" w:hAnsi="宋体" w:cs="宋体"/>
                <w:sz w:val="24"/>
                <w:highlight w:val="none"/>
              </w:rPr>
            </w:pPr>
          </w:p>
        </w:tc>
      </w:tr>
      <w:tr w14:paraId="3D9FF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57CAF2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614F7AA7">
            <w:pPr>
              <w:spacing w:line="340" w:lineRule="exact"/>
              <w:rPr>
                <w:rFonts w:ascii="宋体" w:hAnsi="宋体" w:cs="宋体"/>
                <w:sz w:val="24"/>
                <w:highlight w:val="none"/>
              </w:rPr>
            </w:pPr>
          </w:p>
        </w:tc>
        <w:tc>
          <w:tcPr>
            <w:tcW w:w="957" w:type="dxa"/>
          </w:tcPr>
          <w:p w14:paraId="2BF83F2E">
            <w:pPr>
              <w:spacing w:line="340" w:lineRule="exact"/>
              <w:rPr>
                <w:rFonts w:ascii="宋体" w:hAnsi="宋体" w:cs="宋体"/>
                <w:sz w:val="24"/>
                <w:highlight w:val="none"/>
              </w:rPr>
            </w:pPr>
          </w:p>
        </w:tc>
        <w:tc>
          <w:tcPr>
            <w:tcW w:w="840" w:type="dxa"/>
          </w:tcPr>
          <w:p w14:paraId="0A396127">
            <w:pPr>
              <w:spacing w:line="340" w:lineRule="exact"/>
              <w:rPr>
                <w:rFonts w:ascii="宋体" w:hAnsi="宋体" w:cs="宋体"/>
                <w:sz w:val="24"/>
                <w:highlight w:val="none"/>
              </w:rPr>
            </w:pPr>
          </w:p>
        </w:tc>
        <w:tc>
          <w:tcPr>
            <w:tcW w:w="1260" w:type="dxa"/>
          </w:tcPr>
          <w:p w14:paraId="7DDE2364">
            <w:pPr>
              <w:spacing w:line="340" w:lineRule="exact"/>
              <w:rPr>
                <w:rFonts w:ascii="宋体" w:hAnsi="宋体" w:cs="宋体"/>
                <w:sz w:val="24"/>
                <w:highlight w:val="none"/>
              </w:rPr>
            </w:pPr>
          </w:p>
        </w:tc>
        <w:tc>
          <w:tcPr>
            <w:tcW w:w="1340" w:type="dxa"/>
          </w:tcPr>
          <w:p w14:paraId="2A858FE0">
            <w:pPr>
              <w:spacing w:line="340" w:lineRule="exact"/>
              <w:rPr>
                <w:rFonts w:ascii="宋体" w:hAnsi="宋体" w:cs="宋体"/>
                <w:sz w:val="24"/>
                <w:highlight w:val="none"/>
              </w:rPr>
            </w:pPr>
          </w:p>
        </w:tc>
        <w:tc>
          <w:tcPr>
            <w:tcW w:w="1347" w:type="dxa"/>
          </w:tcPr>
          <w:p w14:paraId="186867B8">
            <w:pPr>
              <w:spacing w:line="340" w:lineRule="exact"/>
              <w:rPr>
                <w:rFonts w:ascii="宋体" w:hAnsi="宋体" w:cs="宋体"/>
                <w:sz w:val="24"/>
                <w:highlight w:val="none"/>
              </w:rPr>
            </w:pPr>
          </w:p>
        </w:tc>
      </w:tr>
      <w:tr w14:paraId="7D532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4" w:hRule="atLeast"/>
        </w:trPr>
        <w:tc>
          <w:tcPr>
            <w:tcW w:w="840" w:type="dxa"/>
          </w:tcPr>
          <w:p w14:paraId="0B77A181">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0EC97071">
            <w:pPr>
              <w:spacing w:line="340" w:lineRule="exact"/>
              <w:rPr>
                <w:rFonts w:ascii="宋体" w:hAnsi="宋体" w:cs="宋体"/>
                <w:sz w:val="24"/>
                <w:highlight w:val="none"/>
              </w:rPr>
            </w:pPr>
          </w:p>
        </w:tc>
        <w:tc>
          <w:tcPr>
            <w:tcW w:w="957" w:type="dxa"/>
          </w:tcPr>
          <w:p w14:paraId="495616A3">
            <w:pPr>
              <w:spacing w:line="340" w:lineRule="exact"/>
              <w:rPr>
                <w:rFonts w:ascii="宋体" w:hAnsi="宋体" w:cs="宋体"/>
                <w:sz w:val="24"/>
                <w:highlight w:val="none"/>
              </w:rPr>
            </w:pPr>
          </w:p>
        </w:tc>
        <w:tc>
          <w:tcPr>
            <w:tcW w:w="840" w:type="dxa"/>
          </w:tcPr>
          <w:p w14:paraId="393B5DDB">
            <w:pPr>
              <w:spacing w:line="340" w:lineRule="exact"/>
              <w:rPr>
                <w:rFonts w:ascii="宋体" w:hAnsi="宋体" w:cs="宋体"/>
                <w:sz w:val="24"/>
                <w:highlight w:val="none"/>
              </w:rPr>
            </w:pPr>
          </w:p>
        </w:tc>
        <w:tc>
          <w:tcPr>
            <w:tcW w:w="1260" w:type="dxa"/>
          </w:tcPr>
          <w:p w14:paraId="173065B1">
            <w:pPr>
              <w:spacing w:line="340" w:lineRule="exact"/>
              <w:rPr>
                <w:rFonts w:ascii="宋体" w:hAnsi="宋体" w:cs="宋体"/>
                <w:sz w:val="24"/>
                <w:highlight w:val="none"/>
              </w:rPr>
            </w:pPr>
          </w:p>
        </w:tc>
        <w:tc>
          <w:tcPr>
            <w:tcW w:w="1340" w:type="dxa"/>
          </w:tcPr>
          <w:p w14:paraId="2C3DAC37">
            <w:pPr>
              <w:spacing w:line="340" w:lineRule="exact"/>
              <w:rPr>
                <w:rFonts w:ascii="宋体" w:hAnsi="宋体" w:cs="宋体"/>
                <w:sz w:val="24"/>
                <w:highlight w:val="none"/>
              </w:rPr>
            </w:pPr>
          </w:p>
        </w:tc>
        <w:tc>
          <w:tcPr>
            <w:tcW w:w="1347" w:type="dxa"/>
          </w:tcPr>
          <w:p w14:paraId="4E042EB4">
            <w:pPr>
              <w:spacing w:line="340" w:lineRule="exact"/>
              <w:rPr>
                <w:rFonts w:ascii="宋体" w:hAnsi="宋体" w:cs="宋体"/>
                <w:sz w:val="24"/>
                <w:highlight w:val="none"/>
              </w:rPr>
            </w:pPr>
          </w:p>
        </w:tc>
      </w:tr>
      <w:tr w14:paraId="73ED4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3" w:hRule="atLeast"/>
        </w:trPr>
        <w:tc>
          <w:tcPr>
            <w:tcW w:w="840" w:type="dxa"/>
          </w:tcPr>
          <w:p w14:paraId="60E81474">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6ED5BE42">
            <w:pPr>
              <w:spacing w:line="340" w:lineRule="exact"/>
              <w:rPr>
                <w:rFonts w:ascii="宋体" w:hAnsi="宋体" w:cs="宋体"/>
                <w:sz w:val="24"/>
                <w:highlight w:val="none"/>
              </w:rPr>
            </w:pPr>
          </w:p>
        </w:tc>
        <w:tc>
          <w:tcPr>
            <w:tcW w:w="957" w:type="dxa"/>
          </w:tcPr>
          <w:p w14:paraId="48D919ED">
            <w:pPr>
              <w:spacing w:line="340" w:lineRule="exact"/>
              <w:rPr>
                <w:rFonts w:ascii="宋体" w:hAnsi="宋体" w:cs="宋体"/>
                <w:sz w:val="24"/>
                <w:highlight w:val="none"/>
              </w:rPr>
            </w:pPr>
          </w:p>
        </w:tc>
        <w:tc>
          <w:tcPr>
            <w:tcW w:w="840" w:type="dxa"/>
          </w:tcPr>
          <w:p w14:paraId="6583AA1B">
            <w:pPr>
              <w:spacing w:line="340" w:lineRule="exact"/>
              <w:rPr>
                <w:rFonts w:ascii="宋体" w:hAnsi="宋体" w:cs="宋体"/>
                <w:sz w:val="24"/>
                <w:highlight w:val="none"/>
              </w:rPr>
            </w:pPr>
          </w:p>
        </w:tc>
        <w:tc>
          <w:tcPr>
            <w:tcW w:w="1260" w:type="dxa"/>
          </w:tcPr>
          <w:p w14:paraId="08919317">
            <w:pPr>
              <w:spacing w:line="340" w:lineRule="exact"/>
              <w:rPr>
                <w:rFonts w:ascii="宋体" w:hAnsi="宋体" w:cs="宋体"/>
                <w:sz w:val="24"/>
                <w:highlight w:val="none"/>
              </w:rPr>
            </w:pPr>
          </w:p>
        </w:tc>
        <w:tc>
          <w:tcPr>
            <w:tcW w:w="1340" w:type="dxa"/>
          </w:tcPr>
          <w:p w14:paraId="07732941">
            <w:pPr>
              <w:spacing w:line="340" w:lineRule="exact"/>
              <w:rPr>
                <w:rFonts w:ascii="宋体" w:hAnsi="宋体" w:cs="宋体"/>
                <w:sz w:val="24"/>
                <w:highlight w:val="none"/>
              </w:rPr>
            </w:pPr>
          </w:p>
        </w:tc>
        <w:tc>
          <w:tcPr>
            <w:tcW w:w="1347" w:type="dxa"/>
          </w:tcPr>
          <w:p w14:paraId="3CBBDA5B">
            <w:pPr>
              <w:spacing w:line="340" w:lineRule="exact"/>
              <w:rPr>
                <w:rFonts w:ascii="宋体" w:hAnsi="宋体" w:cs="宋体"/>
                <w:sz w:val="24"/>
                <w:highlight w:val="none"/>
              </w:rPr>
            </w:pPr>
          </w:p>
        </w:tc>
      </w:tr>
      <w:tr w14:paraId="6C02E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A64A68">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191CE5BF">
            <w:pPr>
              <w:spacing w:line="340" w:lineRule="exact"/>
              <w:rPr>
                <w:rFonts w:ascii="宋体" w:hAnsi="宋体" w:cs="宋体"/>
                <w:sz w:val="24"/>
                <w:highlight w:val="none"/>
              </w:rPr>
            </w:pPr>
          </w:p>
        </w:tc>
        <w:tc>
          <w:tcPr>
            <w:tcW w:w="957" w:type="dxa"/>
          </w:tcPr>
          <w:p w14:paraId="3D578DA2">
            <w:pPr>
              <w:spacing w:line="340" w:lineRule="exact"/>
              <w:rPr>
                <w:rFonts w:ascii="宋体" w:hAnsi="宋体" w:cs="宋体"/>
                <w:sz w:val="24"/>
                <w:highlight w:val="none"/>
              </w:rPr>
            </w:pPr>
          </w:p>
        </w:tc>
        <w:tc>
          <w:tcPr>
            <w:tcW w:w="840" w:type="dxa"/>
          </w:tcPr>
          <w:p w14:paraId="7991593F">
            <w:pPr>
              <w:spacing w:line="340" w:lineRule="exact"/>
              <w:rPr>
                <w:rFonts w:ascii="宋体" w:hAnsi="宋体" w:cs="宋体"/>
                <w:sz w:val="24"/>
                <w:highlight w:val="none"/>
              </w:rPr>
            </w:pPr>
          </w:p>
        </w:tc>
        <w:tc>
          <w:tcPr>
            <w:tcW w:w="1260" w:type="dxa"/>
          </w:tcPr>
          <w:p w14:paraId="5E443357">
            <w:pPr>
              <w:spacing w:line="340" w:lineRule="exact"/>
              <w:rPr>
                <w:rFonts w:ascii="宋体" w:hAnsi="宋体" w:cs="宋体"/>
                <w:sz w:val="24"/>
                <w:highlight w:val="none"/>
              </w:rPr>
            </w:pPr>
          </w:p>
        </w:tc>
        <w:tc>
          <w:tcPr>
            <w:tcW w:w="1340" w:type="dxa"/>
          </w:tcPr>
          <w:p w14:paraId="1094056B">
            <w:pPr>
              <w:spacing w:line="340" w:lineRule="exact"/>
              <w:rPr>
                <w:rFonts w:ascii="宋体" w:hAnsi="宋体" w:cs="宋体"/>
                <w:sz w:val="24"/>
                <w:highlight w:val="none"/>
              </w:rPr>
            </w:pPr>
          </w:p>
        </w:tc>
        <w:tc>
          <w:tcPr>
            <w:tcW w:w="1347" w:type="dxa"/>
          </w:tcPr>
          <w:p w14:paraId="2DF979A0">
            <w:pPr>
              <w:spacing w:line="340" w:lineRule="exact"/>
              <w:rPr>
                <w:rFonts w:ascii="宋体" w:hAnsi="宋体" w:cs="宋体"/>
                <w:sz w:val="24"/>
                <w:highlight w:val="none"/>
              </w:rPr>
            </w:pPr>
          </w:p>
        </w:tc>
      </w:tr>
      <w:tr w14:paraId="56B2F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4B09EC1">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15933054">
            <w:pPr>
              <w:spacing w:line="340" w:lineRule="exact"/>
              <w:rPr>
                <w:rFonts w:ascii="宋体" w:hAnsi="宋体" w:cs="宋体"/>
                <w:sz w:val="24"/>
                <w:highlight w:val="none"/>
              </w:rPr>
            </w:pPr>
          </w:p>
        </w:tc>
        <w:tc>
          <w:tcPr>
            <w:tcW w:w="957" w:type="dxa"/>
          </w:tcPr>
          <w:p w14:paraId="20E5B698">
            <w:pPr>
              <w:spacing w:line="340" w:lineRule="exact"/>
              <w:rPr>
                <w:rFonts w:ascii="宋体" w:hAnsi="宋体" w:cs="宋体"/>
                <w:sz w:val="24"/>
                <w:highlight w:val="none"/>
              </w:rPr>
            </w:pPr>
          </w:p>
        </w:tc>
        <w:tc>
          <w:tcPr>
            <w:tcW w:w="840" w:type="dxa"/>
          </w:tcPr>
          <w:p w14:paraId="402E50F1">
            <w:pPr>
              <w:spacing w:line="340" w:lineRule="exact"/>
              <w:rPr>
                <w:rFonts w:ascii="宋体" w:hAnsi="宋体" w:cs="宋体"/>
                <w:sz w:val="24"/>
                <w:highlight w:val="none"/>
              </w:rPr>
            </w:pPr>
          </w:p>
        </w:tc>
        <w:tc>
          <w:tcPr>
            <w:tcW w:w="1260" w:type="dxa"/>
          </w:tcPr>
          <w:p w14:paraId="3C62C0F8">
            <w:pPr>
              <w:spacing w:line="340" w:lineRule="exact"/>
              <w:rPr>
                <w:rFonts w:ascii="宋体" w:hAnsi="宋体" w:cs="宋体"/>
                <w:sz w:val="24"/>
                <w:highlight w:val="none"/>
              </w:rPr>
            </w:pPr>
          </w:p>
        </w:tc>
        <w:tc>
          <w:tcPr>
            <w:tcW w:w="1340" w:type="dxa"/>
          </w:tcPr>
          <w:p w14:paraId="13516694">
            <w:pPr>
              <w:spacing w:line="340" w:lineRule="exact"/>
              <w:rPr>
                <w:rFonts w:ascii="宋体" w:hAnsi="宋体" w:cs="宋体"/>
                <w:sz w:val="24"/>
                <w:highlight w:val="none"/>
              </w:rPr>
            </w:pPr>
          </w:p>
        </w:tc>
        <w:tc>
          <w:tcPr>
            <w:tcW w:w="1347" w:type="dxa"/>
          </w:tcPr>
          <w:p w14:paraId="09CCF8C9">
            <w:pPr>
              <w:spacing w:line="340" w:lineRule="exact"/>
              <w:rPr>
                <w:rFonts w:ascii="宋体" w:hAnsi="宋体" w:cs="宋体"/>
                <w:sz w:val="24"/>
                <w:highlight w:val="none"/>
              </w:rPr>
            </w:pPr>
          </w:p>
        </w:tc>
      </w:tr>
      <w:tr w14:paraId="6F4EC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4832AAA">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7BF63230">
            <w:pPr>
              <w:spacing w:line="340" w:lineRule="exact"/>
              <w:rPr>
                <w:rFonts w:ascii="宋体" w:hAnsi="宋体" w:cs="宋体"/>
                <w:sz w:val="24"/>
                <w:highlight w:val="none"/>
              </w:rPr>
            </w:pPr>
          </w:p>
        </w:tc>
        <w:tc>
          <w:tcPr>
            <w:tcW w:w="957" w:type="dxa"/>
          </w:tcPr>
          <w:p w14:paraId="54E763D4">
            <w:pPr>
              <w:spacing w:line="340" w:lineRule="exact"/>
              <w:rPr>
                <w:rFonts w:ascii="宋体" w:hAnsi="宋体" w:cs="宋体"/>
                <w:sz w:val="24"/>
                <w:highlight w:val="none"/>
              </w:rPr>
            </w:pPr>
          </w:p>
        </w:tc>
        <w:tc>
          <w:tcPr>
            <w:tcW w:w="840" w:type="dxa"/>
          </w:tcPr>
          <w:p w14:paraId="585FB9E5">
            <w:pPr>
              <w:spacing w:line="340" w:lineRule="exact"/>
              <w:rPr>
                <w:rFonts w:ascii="宋体" w:hAnsi="宋体" w:cs="宋体"/>
                <w:sz w:val="24"/>
                <w:highlight w:val="none"/>
              </w:rPr>
            </w:pPr>
          </w:p>
        </w:tc>
        <w:tc>
          <w:tcPr>
            <w:tcW w:w="1260" w:type="dxa"/>
          </w:tcPr>
          <w:p w14:paraId="1E4EC805">
            <w:pPr>
              <w:spacing w:line="340" w:lineRule="exact"/>
              <w:rPr>
                <w:rFonts w:ascii="宋体" w:hAnsi="宋体" w:cs="宋体"/>
                <w:sz w:val="24"/>
                <w:highlight w:val="none"/>
              </w:rPr>
            </w:pPr>
          </w:p>
        </w:tc>
        <w:tc>
          <w:tcPr>
            <w:tcW w:w="1340" w:type="dxa"/>
          </w:tcPr>
          <w:p w14:paraId="04BB58C3">
            <w:pPr>
              <w:spacing w:line="340" w:lineRule="exact"/>
              <w:rPr>
                <w:rFonts w:ascii="宋体" w:hAnsi="宋体" w:cs="宋体"/>
                <w:sz w:val="24"/>
                <w:highlight w:val="none"/>
              </w:rPr>
            </w:pPr>
          </w:p>
        </w:tc>
        <w:tc>
          <w:tcPr>
            <w:tcW w:w="1347" w:type="dxa"/>
          </w:tcPr>
          <w:p w14:paraId="4E5EFF3F">
            <w:pPr>
              <w:spacing w:line="340" w:lineRule="exact"/>
              <w:rPr>
                <w:rFonts w:ascii="宋体" w:hAnsi="宋体" w:cs="宋体"/>
                <w:sz w:val="24"/>
                <w:highlight w:val="none"/>
              </w:rPr>
            </w:pPr>
          </w:p>
        </w:tc>
      </w:tr>
      <w:tr w14:paraId="67DE6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9561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57404813">
            <w:pPr>
              <w:spacing w:line="340" w:lineRule="exact"/>
              <w:rPr>
                <w:rFonts w:ascii="宋体" w:hAnsi="宋体" w:cs="宋体"/>
                <w:sz w:val="24"/>
                <w:highlight w:val="none"/>
              </w:rPr>
            </w:pPr>
          </w:p>
        </w:tc>
        <w:tc>
          <w:tcPr>
            <w:tcW w:w="957" w:type="dxa"/>
          </w:tcPr>
          <w:p w14:paraId="2CB702B4">
            <w:pPr>
              <w:spacing w:line="340" w:lineRule="exact"/>
              <w:rPr>
                <w:rFonts w:ascii="宋体" w:hAnsi="宋体" w:cs="宋体"/>
                <w:sz w:val="24"/>
                <w:highlight w:val="none"/>
              </w:rPr>
            </w:pPr>
          </w:p>
        </w:tc>
        <w:tc>
          <w:tcPr>
            <w:tcW w:w="840" w:type="dxa"/>
          </w:tcPr>
          <w:p w14:paraId="3076C1D2">
            <w:pPr>
              <w:spacing w:line="340" w:lineRule="exact"/>
              <w:rPr>
                <w:rFonts w:ascii="宋体" w:hAnsi="宋体" w:cs="宋体"/>
                <w:sz w:val="24"/>
                <w:highlight w:val="none"/>
              </w:rPr>
            </w:pPr>
          </w:p>
        </w:tc>
        <w:tc>
          <w:tcPr>
            <w:tcW w:w="1260" w:type="dxa"/>
          </w:tcPr>
          <w:p w14:paraId="62CB410D">
            <w:pPr>
              <w:spacing w:line="340" w:lineRule="exact"/>
              <w:rPr>
                <w:rFonts w:ascii="宋体" w:hAnsi="宋体" w:cs="宋体"/>
                <w:sz w:val="24"/>
                <w:highlight w:val="none"/>
              </w:rPr>
            </w:pPr>
          </w:p>
        </w:tc>
        <w:tc>
          <w:tcPr>
            <w:tcW w:w="1340" w:type="dxa"/>
          </w:tcPr>
          <w:p w14:paraId="04600C5E">
            <w:pPr>
              <w:spacing w:line="340" w:lineRule="exact"/>
              <w:rPr>
                <w:rFonts w:ascii="宋体" w:hAnsi="宋体" w:cs="宋体"/>
                <w:sz w:val="24"/>
                <w:highlight w:val="none"/>
              </w:rPr>
            </w:pPr>
          </w:p>
        </w:tc>
        <w:tc>
          <w:tcPr>
            <w:tcW w:w="1347" w:type="dxa"/>
          </w:tcPr>
          <w:p w14:paraId="3A924319">
            <w:pPr>
              <w:spacing w:line="340" w:lineRule="exact"/>
              <w:rPr>
                <w:rFonts w:ascii="宋体" w:hAnsi="宋体" w:cs="宋体"/>
                <w:sz w:val="24"/>
                <w:highlight w:val="none"/>
              </w:rPr>
            </w:pPr>
          </w:p>
        </w:tc>
      </w:tr>
      <w:tr w14:paraId="66912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E4920F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68EB94BA">
            <w:pPr>
              <w:spacing w:line="340" w:lineRule="exact"/>
              <w:rPr>
                <w:rFonts w:ascii="宋体" w:hAnsi="宋体" w:cs="宋体"/>
                <w:sz w:val="24"/>
                <w:highlight w:val="none"/>
              </w:rPr>
            </w:pPr>
          </w:p>
        </w:tc>
        <w:tc>
          <w:tcPr>
            <w:tcW w:w="957" w:type="dxa"/>
          </w:tcPr>
          <w:p w14:paraId="4357580D">
            <w:pPr>
              <w:spacing w:line="340" w:lineRule="exact"/>
              <w:rPr>
                <w:rFonts w:ascii="宋体" w:hAnsi="宋体" w:cs="宋体"/>
                <w:sz w:val="24"/>
                <w:highlight w:val="none"/>
              </w:rPr>
            </w:pPr>
          </w:p>
        </w:tc>
        <w:tc>
          <w:tcPr>
            <w:tcW w:w="840" w:type="dxa"/>
          </w:tcPr>
          <w:p w14:paraId="0D4C0F0C">
            <w:pPr>
              <w:spacing w:line="340" w:lineRule="exact"/>
              <w:rPr>
                <w:rFonts w:ascii="宋体" w:hAnsi="宋体" w:cs="宋体"/>
                <w:sz w:val="24"/>
                <w:highlight w:val="none"/>
              </w:rPr>
            </w:pPr>
          </w:p>
        </w:tc>
        <w:tc>
          <w:tcPr>
            <w:tcW w:w="1260" w:type="dxa"/>
          </w:tcPr>
          <w:p w14:paraId="5F0563DF">
            <w:pPr>
              <w:spacing w:line="340" w:lineRule="exact"/>
              <w:rPr>
                <w:rFonts w:ascii="宋体" w:hAnsi="宋体" w:cs="宋体"/>
                <w:sz w:val="24"/>
                <w:highlight w:val="none"/>
              </w:rPr>
            </w:pPr>
          </w:p>
        </w:tc>
        <w:tc>
          <w:tcPr>
            <w:tcW w:w="1340" w:type="dxa"/>
          </w:tcPr>
          <w:p w14:paraId="021BDA01">
            <w:pPr>
              <w:spacing w:line="340" w:lineRule="exact"/>
              <w:rPr>
                <w:rFonts w:ascii="宋体" w:hAnsi="宋体" w:cs="宋体"/>
                <w:sz w:val="24"/>
                <w:highlight w:val="none"/>
              </w:rPr>
            </w:pPr>
          </w:p>
        </w:tc>
        <w:tc>
          <w:tcPr>
            <w:tcW w:w="1347" w:type="dxa"/>
          </w:tcPr>
          <w:p w14:paraId="2C49FCB0">
            <w:pPr>
              <w:spacing w:line="340" w:lineRule="exact"/>
              <w:rPr>
                <w:rFonts w:ascii="宋体" w:hAnsi="宋体" w:cs="宋体"/>
                <w:sz w:val="24"/>
                <w:highlight w:val="none"/>
              </w:rPr>
            </w:pPr>
          </w:p>
        </w:tc>
      </w:tr>
      <w:tr w14:paraId="4D5BD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828C23">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50C84FA9">
            <w:pPr>
              <w:spacing w:line="340" w:lineRule="exact"/>
              <w:rPr>
                <w:rFonts w:ascii="宋体" w:hAnsi="宋体" w:cs="宋体"/>
                <w:sz w:val="24"/>
                <w:highlight w:val="none"/>
              </w:rPr>
            </w:pPr>
          </w:p>
        </w:tc>
        <w:tc>
          <w:tcPr>
            <w:tcW w:w="957" w:type="dxa"/>
          </w:tcPr>
          <w:p w14:paraId="0A0D70B8">
            <w:pPr>
              <w:spacing w:line="340" w:lineRule="exact"/>
              <w:rPr>
                <w:rFonts w:ascii="宋体" w:hAnsi="宋体" w:cs="宋体"/>
                <w:sz w:val="24"/>
                <w:highlight w:val="none"/>
              </w:rPr>
            </w:pPr>
          </w:p>
        </w:tc>
        <w:tc>
          <w:tcPr>
            <w:tcW w:w="840" w:type="dxa"/>
          </w:tcPr>
          <w:p w14:paraId="46C148EA">
            <w:pPr>
              <w:spacing w:line="340" w:lineRule="exact"/>
              <w:rPr>
                <w:rFonts w:ascii="宋体" w:hAnsi="宋体" w:cs="宋体"/>
                <w:sz w:val="24"/>
                <w:highlight w:val="none"/>
              </w:rPr>
            </w:pPr>
          </w:p>
        </w:tc>
        <w:tc>
          <w:tcPr>
            <w:tcW w:w="1260" w:type="dxa"/>
          </w:tcPr>
          <w:p w14:paraId="2580A03F">
            <w:pPr>
              <w:spacing w:line="340" w:lineRule="exact"/>
              <w:rPr>
                <w:rFonts w:ascii="宋体" w:hAnsi="宋体" w:cs="宋体"/>
                <w:sz w:val="24"/>
                <w:highlight w:val="none"/>
              </w:rPr>
            </w:pPr>
          </w:p>
        </w:tc>
        <w:tc>
          <w:tcPr>
            <w:tcW w:w="1340" w:type="dxa"/>
          </w:tcPr>
          <w:p w14:paraId="09DA4F15">
            <w:pPr>
              <w:spacing w:line="340" w:lineRule="exact"/>
              <w:rPr>
                <w:rFonts w:ascii="宋体" w:hAnsi="宋体" w:cs="宋体"/>
                <w:sz w:val="24"/>
                <w:highlight w:val="none"/>
              </w:rPr>
            </w:pPr>
          </w:p>
        </w:tc>
        <w:tc>
          <w:tcPr>
            <w:tcW w:w="1347" w:type="dxa"/>
          </w:tcPr>
          <w:p w14:paraId="7EE15886">
            <w:pPr>
              <w:spacing w:line="340" w:lineRule="exact"/>
              <w:rPr>
                <w:rFonts w:ascii="宋体" w:hAnsi="宋体" w:cs="宋体"/>
                <w:sz w:val="24"/>
                <w:highlight w:val="none"/>
              </w:rPr>
            </w:pPr>
          </w:p>
        </w:tc>
      </w:tr>
      <w:tr w14:paraId="2FE7C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1764D6">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05E98C22">
            <w:pPr>
              <w:spacing w:line="340" w:lineRule="exact"/>
              <w:rPr>
                <w:rFonts w:ascii="宋体" w:hAnsi="宋体" w:cs="宋体"/>
                <w:sz w:val="24"/>
                <w:highlight w:val="none"/>
              </w:rPr>
            </w:pPr>
          </w:p>
        </w:tc>
        <w:tc>
          <w:tcPr>
            <w:tcW w:w="957" w:type="dxa"/>
          </w:tcPr>
          <w:p w14:paraId="0ADAEF0D">
            <w:pPr>
              <w:spacing w:line="340" w:lineRule="exact"/>
              <w:rPr>
                <w:rFonts w:ascii="宋体" w:hAnsi="宋体" w:cs="宋体"/>
                <w:sz w:val="24"/>
                <w:highlight w:val="none"/>
              </w:rPr>
            </w:pPr>
          </w:p>
        </w:tc>
        <w:tc>
          <w:tcPr>
            <w:tcW w:w="840" w:type="dxa"/>
          </w:tcPr>
          <w:p w14:paraId="4BD92573">
            <w:pPr>
              <w:spacing w:line="340" w:lineRule="exact"/>
              <w:rPr>
                <w:rFonts w:ascii="宋体" w:hAnsi="宋体" w:cs="宋体"/>
                <w:sz w:val="24"/>
                <w:highlight w:val="none"/>
              </w:rPr>
            </w:pPr>
          </w:p>
        </w:tc>
        <w:tc>
          <w:tcPr>
            <w:tcW w:w="1260" w:type="dxa"/>
          </w:tcPr>
          <w:p w14:paraId="64055243">
            <w:pPr>
              <w:spacing w:line="340" w:lineRule="exact"/>
              <w:rPr>
                <w:rFonts w:ascii="宋体" w:hAnsi="宋体" w:cs="宋体"/>
                <w:sz w:val="24"/>
                <w:highlight w:val="none"/>
              </w:rPr>
            </w:pPr>
          </w:p>
        </w:tc>
        <w:tc>
          <w:tcPr>
            <w:tcW w:w="1340" w:type="dxa"/>
          </w:tcPr>
          <w:p w14:paraId="0A3E7723">
            <w:pPr>
              <w:spacing w:line="340" w:lineRule="exact"/>
              <w:rPr>
                <w:rFonts w:ascii="宋体" w:hAnsi="宋体" w:cs="宋体"/>
                <w:sz w:val="24"/>
                <w:highlight w:val="none"/>
              </w:rPr>
            </w:pPr>
          </w:p>
        </w:tc>
        <w:tc>
          <w:tcPr>
            <w:tcW w:w="1347" w:type="dxa"/>
          </w:tcPr>
          <w:p w14:paraId="2CACE75D">
            <w:pPr>
              <w:spacing w:line="340" w:lineRule="exact"/>
              <w:rPr>
                <w:rFonts w:ascii="宋体" w:hAnsi="宋体" w:cs="宋体"/>
                <w:sz w:val="24"/>
                <w:highlight w:val="none"/>
              </w:rPr>
            </w:pPr>
          </w:p>
        </w:tc>
      </w:tr>
      <w:tr w14:paraId="5FD3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E46E54">
            <w:pPr>
              <w:spacing w:line="340" w:lineRule="exact"/>
              <w:jc w:val="center"/>
              <w:rPr>
                <w:rFonts w:ascii="宋体" w:hAnsi="宋体" w:cs="宋体"/>
                <w:sz w:val="24"/>
                <w:highlight w:val="none"/>
              </w:rPr>
            </w:pPr>
          </w:p>
        </w:tc>
        <w:tc>
          <w:tcPr>
            <w:tcW w:w="2205" w:type="dxa"/>
            <w:vAlign w:val="center"/>
          </w:tcPr>
          <w:p w14:paraId="7560F92B">
            <w:pPr>
              <w:pStyle w:val="60"/>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3A281D24">
            <w:pPr>
              <w:spacing w:line="340" w:lineRule="exact"/>
              <w:rPr>
                <w:rFonts w:ascii="宋体" w:hAnsi="宋体" w:cs="宋体"/>
                <w:sz w:val="24"/>
                <w:highlight w:val="none"/>
              </w:rPr>
            </w:pPr>
          </w:p>
        </w:tc>
        <w:tc>
          <w:tcPr>
            <w:tcW w:w="840" w:type="dxa"/>
          </w:tcPr>
          <w:p w14:paraId="75975ED3">
            <w:pPr>
              <w:spacing w:line="340" w:lineRule="exact"/>
              <w:rPr>
                <w:rFonts w:ascii="宋体" w:hAnsi="宋体" w:cs="宋体"/>
                <w:sz w:val="24"/>
                <w:highlight w:val="none"/>
              </w:rPr>
            </w:pPr>
          </w:p>
        </w:tc>
        <w:tc>
          <w:tcPr>
            <w:tcW w:w="1260" w:type="dxa"/>
          </w:tcPr>
          <w:p w14:paraId="1DF216F4">
            <w:pPr>
              <w:spacing w:line="340" w:lineRule="exact"/>
              <w:rPr>
                <w:rFonts w:ascii="宋体" w:hAnsi="宋体" w:cs="宋体"/>
                <w:sz w:val="24"/>
                <w:highlight w:val="none"/>
              </w:rPr>
            </w:pPr>
          </w:p>
        </w:tc>
        <w:tc>
          <w:tcPr>
            <w:tcW w:w="1340" w:type="dxa"/>
          </w:tcPr>
          <w:p w14:paraId="1ACFAAB4">
            <w:pPr>
              <w:spacing w:line="340" w:lineRule="exact"/>
              <w:rPr>
                <w:rFonts w:ascii="宋体" w:hAnsi="宋体" w:cs="宋体"/>
                <w:sz w:val="24"/>
                <w:highlight w:val="none"/>
              </w:rPr>
            </w:pPr>
          </w:p>
        </w:tc>
        <w:tc>
          <w:tcPr>
            <w:tcW w:w="1347" w:type="dxa"/>
          </w:tcPr>
          <w:p w14:paraId="42A4CDBF">
            <w:pPr>
              <w:spacing w:line="340" w:lineRule="exact"/>
              <w:rPr>
                <w:rFonts w:ascii="宋体" w:hAnsi="宋体" w:cs="宋体"/>
                <w:sz w:val="24"/>
                <w:highlight w:val="none"/>
              </w:rPr>
            </w:pPr>
          </w:p>
        </w:tc>
      </w:tr>
      <w:tr w14:paraId="3333A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360EDAF">
            <w:pPr>
              <w:spacing w:line="340" w:lineRule="exact"/>
              <w:jc w:val="center"/>
              <w:rPr>
                <w:rFonts w:ascii="宋体" w:hAnsi="宋体" w:cs="宋体"/>
                <w:sz w:val="24"/>
                <w:highlight w:val="none"/>
              </w:rPr>
            </w:pPr>
          </w:p>
        </w:tc>
        <w:tc>
          <w:tcPr>
            <w:tcW w:w="2205" w:type="dxa"/>
          </w:tcPr>
          <w:p w14:paraId="50A7778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5D6F8069">
            <w:pPr>
              <w:spacing w:line="340" w:lineRule="exact"/>
              <w:rPr>
                <w:rFonts w:ascii="宋体" w:hAnsi="宋体" w:cs="宋体"/>
                <w:sz w:val="24"/>
                <w:highlight w:val="none"/>
              </w:rPr>
            </w:pPr>
          </w:p>
        </w:tc>
        <w:tc>
          <w:tcPr>
            <w:tcW w:w="840" w:type="dxa"/>
          </w:tcPr>
          <w:p w14:paraId="10C21FB2">
            <w:pPr>
              <w:spacing w:line="340" w:lineRule="exact"/>
              <w:rPr>
                <w:rFonts w:ascii="宋体" w:hAnsi="宋体" w:cs="宋体"/>
                <w:sz w:val="24"/>
                <w:highlight w:val="none"/>
              </w:rPr>
            </w:pPr>
          </w:p>
        </w:tc>
        <w:tc>
          <w:tcPr>
            <w:tcW w:w="1260" w:type="dxa"/>
          </w:tcPr>
          <w:p w14:paraId="346B5AFC">
            <w:pPr>
              <w:spacing w:line="340" w:lineRule="exact"/>
              <w:rPr>
                <w:rFonts w:ascii="宋体" w:hAnsi="宋体" w:cs="宋体"/>
                <w:sz w:val="24"/>
                <w:highlight w:val="none"/>
              </w:rPr>
            </w:pPr>
          </w:p>
        </w:tc>
        <w:tc>
          <w:tcPr>
            <w:tcW w:w="1340" w:type="dxa"/>
          </w:tcPr>
          <w:p w14:paraId="7DE4E8D5">
            <w:pPr>
              <w:spacing w:line="340" w:lineRule="exact"/>
              <w:rPr>
                <w:rFonts w:ascii="宋体" w:hAnsi="宋体" w:cs="宋体"/>
                <w:sz w:val="24"/>
                <w:highlight w:val="none"/>
              </w:rPr>
            </w:pPr>
          </w:p>
        </w:tc>
        <w:tc>
          <w:tcPr>
            <w:tcW w:w="1347" w:type="dxa"/>
          </w:tcPr>
          <w:p w14:paraId="2C3F71E1">
            <w:pPr>
              <w:spacing w:line="340" w:lineRule="exact"/>
              <w:rPr>
                <w:rFonts w:ascii="宋体" w:hAnsi="宋体" w:cs="宋体"/>
                <w:sz w:val="24"/>
                <w:highlight w:val="none"/>
              </w:rPr>
            </w:pPr>
          </w:p>
        </w:tc>
      </w:tr>
      <w:tr w14:paraId="155AF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634DC95">
            <w:pPr>
              <w:spacing w:line="340" w:lineRule="exact"/>
              <w:jc w:val="center"/>
              <w:rPr>
                <w:rFonts w:ascii="宋体" w:hAnsi="宋体" w:cs="宋体"/>
                <w:sz w:val="24"/>
                <w:highlight w:val="none"/>
              </w:rPr>
            </w:pPr>
          </w:p>
        </w:tc>
        <w:tc>
          <w:tcPr>
            <w:tcW w:w="2205" w:type="dxa"/>
          </w:tcPr>
          <w:p w14:paraId="5FE73812">
            <w:pPr>
              <w:pStyle w:val="60"/>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4DFF3C0C">
            <w:pPr>
              <w:spacing w:line="340" w:lineRule="exact"/>
              <w:rPr>
                <w:rFonts w:ascii="宋体" w:hAnsi="宋体" w:cs="宋体"/>
                <w:sz w:val="24"/>
                <w:highlight w:val="none"/>
              </w:rPr>
            </w:pPr>
          </w:p>
        </w:tc>
        <w:tc>
          <w:tcPr>
            <w:tcW w:w="840" w:type="dxa"/>
          </w:tcPr>
          <w:p w14:paraId="13A544F2">
            <w:pPr>
              <w:spacing w:line="340" w:lineRule="exact"/>
              <w:rPr>
                <w:rFonts w:ascii="宋体" w:hAnsi="宋体" w:cs="宋体"/>
                <w:sz w:val="24"/>
                <w:highlight w:val="none"/>
              </w:rPr>
            </w:pPr>
          </w:p>
        </w:tc>
        <w:tc>
          <w:tcPr>
            <w:tcW w:w="1260" w:type="dxa"/>
          </w:tcPr>
          <w:p w14:paraId="1ECABB18">
            <w:pPr>
              <w:spacing w:line="340" w:lineRule="exact"/>
              <w:rPr>
                <w:rFonts w:ascii="宋体" w:hAnsi="宋体" w:cs="宋体"/>
                <w:sz w:val="24"/>
                <w:highlight w:val="none"/>
              </w:rPr>
            </w:pPr>
          </w:p>
        </w:tc>
        <w:tc>
          <w:tcPr>
            <w:tcW w:w="1340" w:type="dxa"/>
          </w:tcPr>
          <w:p w14:paraId="28EB3322">
            <w:pPr>
              <w:spacing w:line="340" w:lineRule="exact"/>
              <w:rPr>
                <w:rFonts w:ascii="宋体" w:hAnsi="宋体" w:cs="宋体"/>
                <w:sz w:val="24"/>
                <w:highlight w:val="none"/>
              </w:rPr>
            </w:pPr>
          </w:p>
        </w:tc>
        <w:tc>
          <w:tcPr>
            <w:tcW w:w="1347" w:type="dxa"/>
          </w:tcPr>
          <w:p w14:paraId="379DE84D">
            <w:pPr>
              <w:spacing w:line="340" w:lineRule="exact"/>
              <w:rPr>
                <w:rFonts w:ascii="宋体" w:hAnsi="宋体" w:cs="宋体"/>
                <w:sz w:val="24"/>
                <w:highlight w:val="none"/>
              </w:rPr>
            </w:pPr>
          </w:p>
        </w:tc>
      </w:tr>
      <w:tr w14:paraId="5C566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4D702A">
            <w:pPr>
              <w:spacing w:line="340" w:lineRule="exact"/>
              <w:jc w:val="center"/>
              <w:rPr>
                <w:rFonts w:ascii="宋体" w:hAnsi="宋体" w:cs="宋体"/>
                <w:sz w:val="24"/>
                <w:highlight w:val="none"/>
              </w:rPr>
            </w:pPr>
          </w:p>
        </w:tc>
        <w:tc>
          <w:tcPr>
            <w:tcW w:w="2205" w:type="dxa"/>
          </w:tcPr>
          <w:p w14:paraId="33B728A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326E0284">
            <w:pPr>
              <w:spacing w:line="340" w:lineRule="exact"/>
              <w:rPr>
                <w:rFonts w:ascii="宋体" w:hAnsi="宋体" w:cs="宋体"/>
                <w:sz w:val="24"/>
                <w:highlight w:val="none"/>
              </w:rPr>
            </w:pPr>
          </w:p>
        </w:tc>
        <w:tc>
          <w:tcPr>
            <w:tcW w:w="840" w:type="dxa"/>
          </w:tcPr>
          <w:p w14:paraId="6D46C0CF">
            <w:pPr>
              <w:spacing w:line="340" w:lineRule="exact"/>
              <w:rPr>
                <w:rFonts w:ascii="宋体" w:hAnsi="宋体" w:cs="宋体"/>
                <w:sz w:val="24"/>
                <w:highlight w:val="none"/>
              </w:rPr>
            </w:pPr>
          </w:p>
        </w:tc>
        <w:tc>
          <w:tcPr>
            <w:tcW w:w="1260" w:type="dxa"/>
          </w:tcPr>
          <w:p w14:paraId="35AC3F3F">
            <w:pPr>
              <w:spacing w:line="340" w:lineRule="exact"/>
              <w:rPr>
                <w:rFonts w:ascii="宋体" w:hAnsi="宋体" w:cs="宋体"/>
                <w:sz w:val="24"/>
                <w:highlight w:val="none"/>
              </w:rPr>
            </w:pPr>
          </w:p>
        </w:tc>
        <w:tc>
          <w:tcPr>
            <w:tcW w:w="1340" w:type="dxa"/>
          </w:tcPr>
          <w:p w14:paraId="09D4C184">
            <w:pPr>
              <w:spacing w:line="340" w:lineRule="exact"/>
              <w:rPr>
                <w:rFonts w:ascii="宋体" w:hAnsi="宋体" w:cs="宋体"/>
                <w:sz w:val="24"/>
                <w:highlight w:val="none"/>
              </w:rPr>
            </w:pPr>
          </w:p>
        </w:tc>
        <w:tc>
          <w:tcPr>
            <w:tcW w:w="1347" w:type="dxa"/>
          </w:tcPr>
          <w:p w14:paraId="760487BC">
            <w:pPr>
              <w:spacing w:line="340" w:lineRule="exact"/>
              <w:rPr>
                <w:rFonts w:ascii="宋体" w:hAnsi="宋体" w:cs="宋体"/>
                <w:sz w:val="24"/>
                <w:highlight w:val="none"/>
              </w:rPr>
            </w:pPr>
          </w:p>
        </w:tc>
      </w:tr>
      <w:tr w14:paraId="5131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D78103">
            <w:pPr>
              <w:spacing w:line="340" w:lineRule="exact"/>
              <w:jc w:val="center"/>
              <w:rPr>
                <w:rFonts w:ascii="宋体" w:hAnsi="宋体" w:cs="宋体"/>
                <w:sz w:val="24"/>
                <w:highlight w:val="none"/>
              </w:rPr>
            </w:pPr>
          </w:p>
        </w:tc>
        <w:tc>
          <w:tcPr>
            <w:tcW w:w="2205" w:type="dxa"/>
            <w:vAlign w:val="center"/>
          </w:tcPr>
          <w:p w14:paraId="178A825D">
            <w:pPr>
              <w:pStyle w:val="60"/>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65C198C9">
            <w:pPr>
              <w:spacing w:line="340" w:lineRule="exact"/>
              <w:rPr>
                <w:rFonts w:ascii="宋体" w:hAnsi="宋体" w:cs="宋体"/>
                <w:sz w:val="24"/>
                <w:highlight w:val="none"/>
              </w:rPr>
            </w:pPr>
          </w:p>
        </w:tc>
        <w:tc>
          <w:tcPr>
            <w:tcW w:w="840" w:type="dxa"/>
          </w:tcPr>
          <w:p w14:paraId="1F0DF835">
            <w:pPr>
              <w:spacing w:line="340" w:lineRule="exact"/>
              <w:rPr>
                <w:rFonts w:ascii="宋体" w:hAnsi="宋体" w:cs="宋体"/>
                <w:sz w:val="24"/>
                <w:highlight w:val="none"/>
              </w:rPr>
            </w:pPr>
          </w:p>
        </w:tc>
        <w:tc>
          <w:tcPr>
            <w:tcW w:w="1260" w:type="dxa"/>
          </w:tcPr>
          <w:p w14:paraId="1D475B3C">
            <w:pPr>
              <w:spacing w:line="340" w:lineRule="exact"/>
              <w:rPr>
                <w:rFonts w:ascii="宋体" w:hAnsi="宋体" w:cs="宋体"/>
                <w:sz w:val="24"/>
                <w:highlight w:val="none"/>
              </w:rPr>
            </w:pPr>
          </w:p>
        </w:tc>
        <w:tc>
          <w:tcPr>
            <w:tcW w:w="1340" w:type="dxa"/>
          </w:tcPr>
          <w:p w14:paraId="3A7A2ED3">
            <w:pPr>
              <w:spacing w:line="340" w:lineRule="exact"/>
              <w:rPr>
                <w:rFonts w:ascii="宋体" w:hAnsi="宋体" w:cs="宋体"/>
                <w:sz w:val="24"/>
                <w:highlight w:val="none"/>
              </w:rPr>
            </w:pPr>
          </w:p>
        </w:tc>
        <w:tc>
          <w:tcPr>
            <w:tcW w:w="1347" w:type="dxa"/>
          </w:tcPr>
          <w:p w14:paraId="0C1BF242">
            <w:pPr>
              <w:spacing w:line="340" w:lineRule="exact"/>
              <w:rPr>
                <w:rFonts w:ascii="宋体" w:hAnsi="宋体" w:cs="宋体"/>
                <w:sz w:val="24"/>
                <w:highlight w:val="none"/>
              </w:rPr>
            </w:pPr>
          </w:p>
        </w:tc>
      </w:tr>
    </w:tbl>
    <w:p w14:paraId="56F76251">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3AA7F8EA">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2818A2E6">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751DF695">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671DAF3D">
      <w:pPr>
        <w:spacing w:line="360" w:lineRule="auto"/>
        <w:jc w:val="center"/>
        <w:rPr>
          <w:rFonts w:ascii="宋体" w:hAnsi="宋体" w:cs="宋体"/>
          <w:b/>
          <w:sz w:val="24"/>
          <w:highlight w:val="none"/>
        </w:rPr>
      </w:pPr>
    </w:p>
    <w:p w14:paraId="2CA7B3A6">
      <w:pPr>
        <w:spacing w:line="360" w:lineRule="auto"/>
        <w:jc w:val="center"/>
        <w:rPr>
          <w:rFonts w:ascii="宋体" w:hAnsi="宋体" w:cs="宋体"/>
          <w:b/>
          <w:sz w:val="24"/>
          <w:highlight w:val="none"/>
        </w:rPr>
      </w:pPr>
    </w:p>
    <w:p w14:paraId="20A050C9">
      <w:pPr>
        <w:pStyle w:val="34"/>
        <w:ind w:firstLine="241"/>
        <w:rPr>
          <w:rFonts w:ascii="宋体" w:hAnsi="宋体" w:cs="宋体"/>
          <w:b/>
          <w:sz w:val="24"/>
          <w:highlight w:val="none"/>
        </w:rPr>
      </w:pPr>
    </w:p>
    <w:p w14:paraId="1F28ECED">
      <w:pPr>
        <w:pStyle w:val="34"/>
        <w:ind w:firstLine="241"/>
        <w:rPr>
          <w:rFonts w:ascii="宋体" w:hAnsi="宋体" w:cs="宋体"/>
          <w:b/>
          <w:sz w:val="24"/>
          <w:highlight w:val="none"/>
        </w:rPr>
      </w:pPr>
    </w:p>
    <w:p w14:paraId="5478A8C7">
      <w:pPr>
        <w:spacing w:line="360" w:lineRule="auto"/>
        <w:jc w:val="left"/>
        <w:rPr>
          <w:rFonts w:ascii="宋体" w:hAnsi="宋体" w:cs="宋体"/>
          <w:sz w:val="24"/>
          <w:highlight w:val="none"/>
        </w:rPr>
      </w:pPr>
      <w:r>
        <w:rPr>
          <w:rFonts w:hint="eastAsia" w:ascii="宋体" w:hAnsi="宋体" w:cs="宋体"/>
          <w:sz w:val="24"/>
          <w:highlight w:val="none"/>
        </w:rPr>
        <w:t xml:space="preserve">格式6                     </w:t>
      </w:r>
      <w:r>
        <w:rPr>
          <w:rFonts w:hint="eastAsia" w:ascii="宋体" w:hAnsi="宋体" w:cs="宋体"/>
          <w:b/>
          <w:sz w:val="24"/>
          <w:highlight w:val="none"/>
        </w:rPr>
        <w:t>技术参数响应表</w:t>
      </w:r>
    </w:p>
    <w:p w14:paraId="0E48B4CE">
      <w:pPr>
        <w:rPr>
          <w:rFonts w:ascii="宋体" w:hAnsi="宋体" w:cs="宋体"/>
          <w:sz w:val="24"/>
          <w:highlight w:val="none"/>
        </w:rPr>
      </w:pPr>
    </w:p>
    <w:p w14:paraId="6CFC6232">
      <w:pPr>
        <w:rPr>
          <w:rFonts w:ascii="宋体" w:hAnsi="宋体" w:cs="宋体"/>
          <w:sz w:val="24"/>
          <w:highlight w:val="none"/>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5D52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46C6A167">
            <w:pPr>
              <w:pStyle w:val="12"/>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9B0C2BF">
            <w:pPr>
              <w:pStyle w:val="12"/>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53881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9150249">
            <w:pPr>
              <w:pStyle w:val="12"/>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228EF962">
            <w:pPr>
              <w:pStyle w:val="12"/>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7CE1654">
            <w:pPr>
              <w:pStyle w:val="12"/>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39C8D0E">
            <w:pPr>
              <w:pStyle w:val="12"/>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23EFC5BB">
            <w:pPr>
              <w:pStyle w:val="12"/>
              <w:jc w:val="center"/>
              <w:rPr>
                <w:rFonts w:hAnsi="宋体" w:cs="宋体"/>
                <w:bCs/>
                <w:sz w:val="24"/>
                <w:szCs w:val="24"/>
                <w:highlight w:val="none"/>
              </w:rPr>
            </w:pPr>
            <w:r>
              <w:rPr>
                <w:rFonts w:hint="eastAsia" w:hAnsi="宋体" w:cs="宋体"/>
                <w:bCs/>
                <w:sz w:val="24"/>
                <w:szCs w:val="24"/>
                <w:highlight w:val="none"/>
              </w:rPr>
              <w:t>偏离说明</w:t>
            </w:r>
          </w:p>
        </w:tc>
      </w:tr>
      <w:tr w14:paraId="41793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D4F55C">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29E7AA05">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5510301C">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513E879D">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2279DB95">
            <w:pPr>
              <w:jc w:val="center"/>
              <w:rPr>
                <w:rFonts w:ascii="宋体" w:hAnsi="宋体" w:cs="宋体"/>
                <w:sz w:val="24"/>
                <w:highlight w:val="none"/>
              </w:rPr>
            </w:pPr>
          </w:p>
        </w:tc>
      </w:tr>
      <w:tr w14:paraId="2C3BA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BD0ACAE">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E56B74C">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CA1D6A5">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9CEC26E">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5AC158C">
            <w:pPr>
              <w:jc w:val="center"/>
              <w:rPr>
                <w:rFonts w:ascii="宋体" w:hAnsi="宋体" w:cs="宋体"/>
                <w:sz w:val="24"/>
                <w:highlight w:val="none"/>
              </w:rPr>
            </w:pPr>
          </w:p>
        </w:tc>
      </w:tr>
      <w:tr w14:paraId="594A8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D7ADFB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29BAD6D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0CB9F558">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7157BCF">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1E69C482">
            <w:pPr>
              <w:jc w:val="center"/>
              <w:rPr>
                <w:rFonts w:ascii="宋体" w:hAnsi="宋体" w:cs="宋体"/>
                <w:sz w:val="24"/>
                <w:highlight w:val="none"/>
              </w:rPr>
            </w:pPr>
          </w:p>
        </w:tc>
      </w:tr>
      <w:tr w14:paraId="3EC90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C3C473A">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2E0FEBDC">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AFD4B08">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09AD9AC">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961A27D">
            <w:pPr>
              <w:jc w:val="center"/>
              <w:rPr>
                <w:rFonts w:ascii="宋体" w:hAnsi="宋体" w:cs="宋体"/>
                <w:sz w:val="24"/>
                <w:highlight w:val="none"/>
              </w:rPr>
            </w:pPr>
          </w:p>
        </w:tc>
      </w:tr>
      <w:tr w14:paraId="3ACF8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BC646A9">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C8244E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C8522BD">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5AD0FF1C">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58E2238">
            <w:pPr>
              <w:jc w:val="center"/>
              <w:rPr>
                <w:rFonts w:ascii="宋体" w:hAnsi="宋体" w:cs="宋体"/>
                <w:sz w:val="24"/>
                <w:highlight w:val="none"/>
              </w:rPr>
            </w:pPr>
          </w:p>
        </w:tc>
      </w:tr>
      <w:tr w14:paraId="79D16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BB3FD12">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5554B945">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871315A">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54C3A656">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CF0E6CE">
            <w:pPr>
              <w:jc w:val="center"/>
              <w:rPr>
                <w:rFonts w:ascii="宋体" w:hAnsi="宋体" w:cs="宋体"/>
                <w:sz w:val="24"/>
                <w:highlight w:val="none"/>
              </w:rPr>
            </w:pPr>
          </w:p>
        </w:tc>
      </w:tr>
    </w:tbl>
    <w:p w14:paraId="2E43FD4C">
      <w:pPr>
        <w:rPr>
          <w:rFonts w:ascii="宋体" w:hAnsi="宋体" w:cs="宋体"/>
          <w:sz w:val="24"/>
          <w:highlight w:val="none"/>
        </w:rPr>
      </w:pPr>
    </w:p>
    <w:p w14:paraId="4EC81DE4">
      <w:pPr>
        <w:rPr>
          <w:rFonts w:ascii="宋体" w:hAnsi="宋体" w:cs="宋体"/>
          <w:sz w:val="24"/>
          <w:highlight w:val="none"/>
        </w:rPr>
      </w:pPr>
      <w:r>
        <w:rPr>
          <w:rFonts w:hint="eastAsia" w:ascii="宋体" w:hAnsi="宋体" w:cs="宋体"/>
          <w:sz w:val="24"/>
          <w:highlight w:val="none"/>
        </w:rPr>
        <w:t>(可根据需求自行更改)</w:t>
      </w:r>
    </w:p>
    <w:p w14:paraId="3E2C5022">
      <w:pPr>
        <w:rPr>
          <w:rFonts w:ascii="宋体" w:hAnsi="宋体" w:cs="宋体"/>
          <w:sz w:val="24"/>
          <w:highlight w:val="none"/>
        </w:rPr>
      </w:pPr>
    </w:p>
    <w:p w14:paraId="62569EF4">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F7AFA0A">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1CC67D2C">
      <w:pPr>
        <w:spacing w:line="360" w:lineRule="auto"/>
        <w:rPr>
          <w:rFonts w:ascii="宋体" w:hAnsi="宋体" w:cs="宋体"/>
          <w:b/>
          <w:sz w:val="24"/>
          <w:highlight w:val="none"/>
        </w:rPr>
      </w:pPr>
    </w:p>
    <w:p w14:paraId="34DE68EA">
      <w:pPr>
        <w:spacing w:line="360" w:lineRule="auto"/>
        <w:rPr>
          <w:rFonts w:ascii="宋体" w:hAnsi="宋体" w:cs="宋体"/>
          <w:b/>
          <w:sz w:val="24"/>
          <w:highlight w:val="none"/>
        </w:rPr>
      </w:pPr>
    </w:p>
    <w:p w14:paraId="358229D5">
      <w:pPr>
        <w:spacing w:line="360" w:lineRule="auto"/>
        <w:rPr>
          <w:rFonts w:ascii="宋体" w:hAnsi="宋体" w:cs="宋体"/>
          <w:b/>
          <w:sz w:val="24"/>
          <w:highlight w:val="none"/>
        </w:rPr>
      </w:pPr>
    </w:p>
    <w:p w14:paraId="324936F1">
      <w:pPr>
        <w:spacing w:line="360" w:lineRule="auto"/>
        <w:rPr>
          <w:rFonts w:ascii="宋体" w:hAnsi="宋体" w:cs="宋体"/>
          <w:b/>
          <w:sz w:val="24"/>
          <w:highlight w:val="none"/>
        </w:rPr>
      </w:pPr>
    </w:p>
    <w:p w14:paraId="0CA97755">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格式7</w:t>
      </w:r>
    </w:p>
    <w:p w14:paraId="511C451B">
      <w:pPr>
        <w:pStyle w:val="25"/>
        <w:ind w:firstLine="480"/>
        <w:rPr>
          <w:rFonts w:ascii="宋体" w:hAnsi="宋体" w:eastAsia="宋体" w:cs="宋体"/>
          <w:sz w:val="24"/>
          <w:highlight w:val="none"/>
        </w:rPr>
      </w:pPr>
    </w:p>
    <w:p w14:paraId="1BE5C864">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3828F9CE">
      <w:pPr>
        <w:spacing w:line="380" w:lineRule="exact"/>
        <w:jc w:val="center"/>
        <w:rPr>
          <w:rFonts w:ascii="宋体" w:hAnsi="宋体" w:cs="宋体"/>
          <w:sz w:val="24"/>
          <w:highlight w:val="none"/>
        </w:rPr>
      </w:pPr>
    </w:p>
    <w:p w14:paraId="5C6FDE56">
      <w:pPr>
        <w:spacing w:line="380" w:lineRule="exact"/>
        <w:ind w:firstLine="360" w:firstLineChars="150"/>
        <w:rPr>
          <w:rFonts w:ascii="宋体" w:hAnsi="宋体" w:cs="宋体"/>
          <w:sz w:val="24"/>
          <w:highlight w:val="none"/>
        </w:rPr>
      </w:pPr>
    </w:p>
    <w:p w14:paraId="24460FB4">
      <w:pPr>
        <w:pStyle w:val="37"/>
        <w:rPr>
          <w:rFonts w:ascii="宋体" w:hAnsi="宋体" w:cs="宋体"/>
          <w:sz w:val="24"/>
          <w:szCs w:val="24"/>
          <w:highlight w:val="none"/>
        </w:rPr>
      </w:pPr>
    </w:p>
    <w:p w14:paraId="7465AE7D">
      <w:pPr>
        <w:pStyle w:val="37"/>
        <w:rPr>
          <w:rFonts w:ascii="宋体" w:hAnsi="宋体" w:cs="宋体"/>
          <w:sz w:val="24"/>
          <w:szCs w:val="24"/>
          <w:highlight w:val="none"/>
        </w:rPr>
      </w:pPr>
    </w:p>
    <w:p w14:paraId="617B05E9">
      <w:pPr>
        <w:pStyle w:val="37"/>
        <w:rPr>
          <w:rFonts w:ascii="宋体" w:hAnsi="宋体" w:cs="宋体"/>
          <w:sz w:val="24"/>
          <w:szCs w:val="24"/>
          <w:highlight w:val="none"/>
        </w:rPr>
      </w:pPr>
    </w:p>
    <w:p w14:paraId="4F5FA73E">
      <w:pPr>
        <w:pStyle w:val="37"/>
        <w:rPr>
          <w:rFonts w:ascii="宋体" w:hAnsi="宋体" w:cs="宋体"/>
          <w:sz w:val="24"/>
          <w:szCs w:val="24"/>
          <w:highlight w:val="none"/>
        </w:rPr>
      </w:pPr>
    </w:p>
    <w:p w14:paraId="3F730078">
      <w:pPr>
        <w:pStyle w:val="37"/>
        <w:rPr>
          <w:rFonts w:ascii="宋体" w:hAnsi="宋体" w:cs="宋体"/>
          <w:sz w:val="24"/>
          <w:szCs w:val="24"/>
          <w:highlight w:val="none"/>
        </w:rPr>
      </w:pPr>
    </w:p>
    <w:p w14:paraId="681716CE">
      <w:pPr>
        <w:pStyle w:val="37"/>
        <w:rPr>
          <w:rFonts w:ascii="宋体" w:hAnsi="宋体" w:cs="宋体"/>
          <w:sz w:val="24"/>
          <w:szCs w:val="24"/>
          <w:highlight w:val="none"/>
        </w:rPr>
      </w:pPr>
    </w:p>
    <w:p w14:paraId="36B860E0">
      <w:pPr>
        <w:spacing w:line="380" w:lineRule="exact"/>
        <w:rPr>
          <w:rFonts w:ascii="宋体" w:hAnsi="宋体" w:cs="宋体"/>
          <w:sz w:val="24"/>
          <w:highlight w:val="none"/>
        </w:rPr>
      </w:pPr>
    </w:p>
    <w:p w14:paraId="05DFAE39">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85C7517">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6295A678">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3F11EEFD">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格式8合格供应商的声明函和承诺书</w:t>
      </w:r>
    </w:p>
    <w:p w14:paraId="099E8D29">
      <w:pPr>
        <w:spacing w:line="360" w:lineRule="auto"/>
        <w:rPr>
          <w:rFonts w:ascii="宋体" w:hAnsi="宋体" w:cs="宋体"/>
          <w:sz w:val="24"/>
          <w:highlight w:val="none"/>
        </w:rPr>
      </w:pPr>
    </w:p>
    <w:p w14:paraId="72F0B0A1">
      <w:pPr>
        <w:spacing w:line="360" w:lineRule="auto"/>
        <w:jc w:val="center"/>
        <w:rPr>
          <w:rFonts w:ascii="宋体" w:hAnsi="宋体" w:cs="宋体"/>
          <w:b/>
          <w:bCs/>
          <w:sz w:val="24"/>
          <w:highlight w:val="none"/>
        </w:rPr>
      </w:pPr>
    </w:p>
    <w:p w14:paraId="4A623680">
      <w:pPr>
        <w:pStyle w:val="37"/>
        <w:rPr>
          <w:highlight w:val="none"/>
        </w:rPr>
      </w:pPr>
    </w:p>
    <w:p w14:paraId="01DEF034">
      <w:pPr>
        <w:spacing w:line="360" w:lineRule="auto"/>
        <w:jc w:val="center"/>
        <w:rPr>
          <w:rFonts w:ascii="宋体" w:hAnsi="宋体" w:cs="宋体"/>
          <w:b/>
          <w:sz w:val="24"/>
          <w:highlight w:val="none"/>
        </w:rPr>
      </w:pPr>
    </w:p>
    <w:p w14:paraId="17E61844">
      <w:pPr>
        <w:spacing w:line="360" w:lineRule="auto"/>
        <w:jc w:val="center"/>
        <w:rPr>
          <w:rFonts w:ascii="宋体" w:hAnsi="宋体" w:cs="宋体"/>
          <w:b/>
          <w:sz w:val="24"/>
          <w:highlight w:val="none"/>
        </w:rPr>
      </w:pPr>
    </w:p>
    <w:p w14:paraId="61CFD7B0">
      <w:pPr>
        <w:spacing w:line="360" w:lineRule="auto"/>
        <w:jc w:val="center"/>
        <w:rPr>
          <w:rFonts w:ascii="宋体" w:hAnsi="宋体" w:cs="宋体"/>
          <w:b/>
          <w:sz w:val="24"/>
          <w:highlight w:val="none"/>
        </w:rPr>
      </w:pPr>
    </w:p>
    <w:p w14:paraId="50F858AC">
      <w:pPr>
        <w:spacing w:line="360" w:lineRule="auto"/>
        <w:jc w:val="center"/>
        <w:rPr>
          <w:rFonts w:ascii="宋体" w:hAnsi="宋体" w:cs="宋体"/>
          <w:b/>
          <w:sz w:val="24"/>
          <w:highlight w:val="none"/>
        </w:rPr>
      </w:pPr>
    </w:p>
    <w:p w14:paraId="10F64229">
      <w:pPr>
        <w:spacing w:line="360" w:lineRule="auto"/>
        <w:jc w:val="center"/>
        <w:rPr>
          <w:rFonts w:ascii="宋体" w:hAnsi="宋体" w:cs="宋体"/>
          <w:b/>
          <w:sz w:val="24"/>
          <w:highlight w:val="none"/>
        </w:rPr>
      </w:pPr>
    </w:p>
    <w:p w14:paraId="3532E174">
      <w:pPr>
        <w:spacing w:line="360" w:lineRule="auto"/>
        <w:jc w:val="center"/>
        <w:rPr>
          <w:rFonts w:ascii="宋体" w:hAnsi="宋体" w:cs="宋体"/>
          <w:b/>
          <w:sz w:val="24"/>
          <w:highlight w:val="none"/>
        </w:rPr>
      </w:pPr>
    </w:p>
    <w:p w14:paraId="33A06F73">
      <w:pPr>
        <w:spacing w:line="360" w:lineRule="auto"/>
        <w:jc w:val="center"/>
        <w:rPr>
          <w:rFonts w:ascii="宋体" w:hAnsi="宋体" w:cs="宋体"/>
          <w:b/>
          <w:sz w:val="24"/>
          <w:highlight w:val="none"/>
        </w:rPr>
      </w:pPr>
    </w:p>
    <w:p w14:paraId="1E1FDF2E">
      <w:pPr>
        <w:spacing w:line="360" w:lineRule="auto"/>
        <w:jc w:val="center"/>
        <w:rPr>
          <w:rFonts w:ascii="宋体" w:hAnsi="宋体" w:cs="宋体"/>
          <w:b/>
          <w:sz w:val="24"/>
          <w:highlight w:val="none"/>
        </w:rPr>
      </w:pPr>
    </w:p>
    <w:p w14:paraId="1B9E716E">
      <w:pPr>
        <w:spacing w:line="360" w:lineRule="auto"/>
        <w:jc w:val="center"/>
        <w:rPr>
          <w:rFonts w:ascii="宋体" w:hAnsi="宋体" w:cs="宋体"/>
          <w:b/>
          <w:sz w:val="24"/>
          <w:highlight w:val="none"/>
        </w:rPr>
      </w:pPr>
    </w:p>
    <w:p w14:paraId="00227D34">
      <w:pPr>
        <w:spacing w:line="360" w:lineRule="auto"/>
        <w:jc w:val="center"/>
        <w:rPr>
          <w:rFonts w:ascii="宋体" w:hAnsi="宋体" w:cs="宋体"/>
          <w:b/>
          <w:sz w:val="24"/>
          <w:highlight w:val="none"/>
        </w:rPr>
      </w:pPr>
    </w:p>
    <w:p w14:paraId="746E10D4">
      <w:pPr>
        <w:spacing w:line="360" w:lineRule="auto"/>
        <w:jc w:val="center"/>
        <w:rPr>
          <w:rFonts w:ascii="宋体" w:hAnsi="宋体" w:cs="宋体"/>
          <w:b/>
          <w:sz w:val="24"/>
          <w:highlight w:val="none"/>
        </w:rPr>
      </w:pPr>
    </w:p>
    <w:p w14:paraId="6232672B">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3FCD63A5">
      <w:pPr>
        <w:spacing w:line="380" w:lineRule="exact"/>
        <w:ind w:right="640" w:firstLine="1560" w:firstLineChars="650"/>
        <w:rPr>
          <w:rFonts w:ascii="宋体" w:hAnsi="宋体" w:cs="宋体"/>
          <w:sz w:val="24"/>
          <w:highlight w:val="none"/>
        </w:rPr>
      </w:pPr>
    </w:p>
    <w:p w14:paraId="5FC98A4D">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DD0DAFF">
      <w:pPr>
        <w:spacing w:line="360" w:lineRule="auto"/>
        <w:rPr>
          <w:rFonts w:hint="eastAsia" w:ascii="宋体" w:hAnsi="宋体" w:cs="宋体"/>
          <w:sz w:val="24"/>
          <w:highlight w:val="none"/>
        </w:rPr>
      </w:pPr>
    </w:p>
    <w:p w14:paraId="6CBB27C1">
      <w:pPr>
        <w:spacing w:line="360" w:lineRule="auto"/>
        <w:rPr>
          <w:rFonts w:hint="eastAsia" w:ascii="宋体" w:hAnsi="宋体" w:cs="宋体"/>
          <w:sz w:val="24"/>
          <w:highlight w:val="none"/>
        </w:rPr>
      </w:pPr>
    </w:p>
    <w:p w14:paraId="3DD04BD8">
      <w:pPr>
        <w:spacing w:line="360" w:lineRule="auto"/>
        <w:rPr>
          <w:rFonts w:hint="eastAsia" w:ascii="宋体" w:hAnsi="宋体" w:cs="宋体"/>
          <w:sz w:val="24"/>
          <w:highlight w:val="none"/>
        </w:rPr>
      </w:pPr>
    </w:p>
    <w:p w14:paraId="5DCF355B">
      <w:pPr>
        <w:spacing w:line="360" w:lineRule="auto"/>
        <w:rPr>
          <w:rFonts w:hint="eastAsia" w:ascii="宋体" w:hAnsi="宋体" w:cs="宋体"/>
          <w:sz w:val="24"/>
          <w:highlight w:val="none"/>
        </w:rPr>
      </w:pPr>
    </w:p>
    <w:p w14:paraId="082AA1A8">
      <w:pPr>
        <w:spacing w:line="380" w:lineRule="exact"/>
        <w:jc w:val="center"/>
        <w:rPr>
          <w:rFonts w:hint="eastAsia" w:ascii="宋体" w:hAnsi="宋体" w:eastAsia="宋体" w:cs="宋体"/>
          <w:sz w:val="24"/>
          <w:highlight w:val="none"/>
        </w:rPr>
      </w:pPr>
    </w:p>
    <w:p w14:paraId="6C9ED816">
      <w:pPr>
        <w:spacing w:line="380" w:lineRule="exact"/>
        <w:jc w:val="center"/>
        <w:rPr>
          <w:rFonts w:hint="eastAsia" w:ascii="宋体" w:hAnsi="宋体" w:eastAsia="宋体" w:cs="宋体"/>
          <w:sz w:val="24"/>
          <w:highlight w:val="none"/>
        </w:rPr>
      </w:pPr>
    </w:p>
    <w:p w14:paraId="1FF9EB47">
      <w:pPr>
        <w:spacing w:line="380" w:lineRule="exact"/>
        <w:jc w:val="center"/>
        <w:rPr>
          <w:rFonts w:hint="eastAsia" w:ascii="宋体" w:hAnsi="宋体" w:eastAsia="宋体" w:cs="宋体"/>
          <w:sz w:val="24"/>
          <w:highlight w:val="none"/>
        </w:rPr>
      </w:pPr>
    </w:p>
    <w:p w14:paraId="5808B000">
      <w:pPr>
        <w:spacing w:line="380" w:lineRule="exact"/>
        <w:jc w:val="center"/>
        <w:rPr>
          <w:rFonts w:hint="eastAsia" w:ascii="宋体" w:hAnsi="宋体" w:eastAsia="宋体" w:cs="宋体"/>
          <w:sz w:val="24"/>
          <w:highlight w:val="none"/>
        </w:rPr>
      </w:pPr>
    </w:p>
    <w:p w14:paraId="2A6F2A15">
      <w:pPr>
        <w:spacing w:line="380" w:lineRule="exact"/>
        <w:jc w:val="center"/>
        <w:rPr>
          <w:rFonts w:hint="eastAsia" w:ascii="宋体" w:hAnsi="宋体" w:eastAsia="宋体" w:cs="宋体"/>
          <w:sz w:val="24"/>
          <w:highlight w:val="none"/>
        </w:rPr>
      </w:pPr>
    </w:p>
    <w:p w14:paraId="53CBD701">
      <w:pPr>
        <w:spacing w:line="380" w:lineRule="exact"/>
        <w:jc w:val="center"/>
        <w:rPr>
          <w:rFonts w:hint="eastAsia" w:ascii="宋体" w:hAnsi="宋体" w:eastAsia="宋体" w:cs="宋体"/>
          <w:sz w:val="24"/>
          <w:highlight w:val="none"/>
        </w:rPr>
      </w:pPr>
    </w:p>
    <w:p w14:paraId="5EFE7763">
      <w:pPr>
        <w:spacing w:line="380" w:lineRule="exact"/>
        <w:jc w:val="center"/>
        <w:rPr>
          <w:rFonts w:hint="eastAsia" w:ascii="宋体" w:hAnsi="宋体" w:eastAsia="宋体" w:cs="宋体"/>
          <w:sz w:val="24"/>
          <w:highlight w:val="none"/>
        </w:rPr>
      </w:pPr>
    </w:p>
    <w:p w14:paraId="04B5C343">
      <w:pPr>
        <w:spacing w:line="380" w:lineRule="exact"/>
        <w:jc w:val="center"/>
        <w:rPr>
          <w:rFonts w:hint="eastAsia" w:ascii="宋体" w:hAnsi="宋体" w:eastAsia="宋体" w:cs="宋体"/>
          <w:sz w:val="24"/>
          <w:highlight w:val="none"/>
        </w:rPr>
      </w:pPr>
    </w:p>
    <w:p w14:paraId="1D88EDB4">
      <w:pPr>
        <w:spacing w:line="380" w:lineRule="exact"/>
        <w:jc w:val="center"/>
        <w:rPr>
          <w:rFonts w:hint="eastAsia" w:ascii="宋体" w:hAnsi="宋体" w:eastAsia="宋体" w:cs="宋体"/>
          <w:sz w:val="24"/>
          <w:highlight w:val="none"/>
        </w:rPr>
      </w:pPr>
    </w:p>
    <w:p w14:paraId="1CDAF5A9">
      <w:pPr>
        <w:spacing w:line="380" w:lineRule="exact"/>
        <w:jc w:val="center"/>
        <w:rPr>
          <w:rFonts w:hint="eastAsia" w:ascii="宋体" w:hAnsi="宋体" w:eastAsia="宋体" w:cs="宋体"/>
          <w:sz w:val="24"/>
          <w:highlight w:val="none"/>
        </w:rPr>
      </w:pPr>
    </w:p>
    <w:p w14:paraId="4D2D6002">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2F54D31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31C045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29F066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78BD5A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073280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4A66BA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2034CD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7B5A143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4BF1AB0F">
      <w:pPr>
        <w:pStyle w:val="37"/>
        <w:rPr>
          <w:rFonts w:hint="eastAsia" w:ascii="宋体" w:hAnsi="宋体" w:eastAsia="宋体" w:cs="宋体"/>
          <w:sz w:val="24"/>
          <w:szCs w:val="24"/>
          <w:highlight w:val="none"/>
        </w:rPr>
      </w:pPr>
    </w:p>
    <w:p w14:paraId="654D4824">
      <w:pPr>
        <w:pStyle w:val="5"/>
        <w:rPr>
          <w:rFonts w:hint="eastAsia" w:ascii="宋体" w:hAnsi="宋体" w:eastAsia="宋体" w:cs="宋体"/>
          <w:sz w:val="24"/>
          <w:szCs w:val="24"/>
          <w:highlight w:val="none"/>
        </w:rPr>
      </w:pPr>
    </w:p>
    <w:p w14:paraId="56FDB466">
      <w:pPr>
        <w:rPr>
          <w:rFonts w:hint="eastAsia" w:ascii="宋体" w:hAnsi="宋体" w:eastAsia="宋体" w:cs="宋体"/>
          <w:sz w:val="24"/>
          <w:szCs w:val="24"/>
          <w:highlight w:val="none"/>
        </w:rPr>
      </w:pPr>
    </w:p>
    <w:p w14:paraId="607FE6C8">
      <w:pPr>
        <w:pStyle w:val="37"/>
        <w:rPr>
          <w:rFonts w:hint="eastAsia" w:ascii="宋体" w:hAnsi="宋体" w:eastAsia="宋体" w:cs="宋体"/>
          <w:sz w:val="24"/>
          <w:szCs w:val="24"/>
          <w:highlight w:val="none"/>
        </w:rPr>
      </w:pPr>
    </w:p>
    <w:p w14:paraId="4DD3C776">
      <w:pPr>
        <w:pStyle w:val="5"/>
        <w:rPr>
          <w:rFonts w:hint="eastAsia"/>
          <w:highlight w:val="none"/>
        </w:rPr>
      </w:pPr>
    </w:p>
    <w:p w14:paraId="453A80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1BC5DE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53695714">
      <w:pPr>
        <w:spacing w:line="360" w:lineRule="auto"/>
        <w:jc w:val="center"/>
        <w:rPr>
          <w:rFonts w:ascii="宋体" w:hAnsi="宋体" w:cs="宋体"/>
          <w:b/>
          <w:bCs/>
          <w:sz w:val="24"/>
          <w:highlight w:val="none"/>
        </w:rPr>
      </w:pPr>
    </w:p>
    <w:p w14:paraId="2ACB9103">
      <w:pPr>
        <w:spacing w:line="360" w:lineRule="auto"/>
        <w:jc w:val="center"/>
        <w:rPr>
          <w:rFonts w:ascii="宋体" w:hAnsi="宋体" w:cs="宋体"/>
          <w:b/>
          <w:bCs/>
          <w:sz w:val="24"/>
          <w:highlight w:val="none"/>
        </w:rPr>
      </w:pPr>
    </w:p>
    <w:p w14:paraId="10A9C654">
      <w:pPr>
        <w:pStyle w:val="37"/>
        <w:rPr>
          <w:rFonts w:ascii="宋体" w:hAnsi="宋体" w:cs="宋体"/>
          <w:b/>
          <w:bCs/>
          <w:sz w:val="24"/>
          <w:highlight w:val="none"/>
        </w:rPr>
      </w:pPr>
    </w:p>
    <w:p w14:paraId="415430DC">
      <w:pPr>
        <w:pStyle w:val="5"/>
        <w:rPr>
          <w:highlight w:val="none"/>
        </w:rPr>
      </w:pPr>
    </w:p>
    <w:p w14:paraId="5CEA7E45">
      <w:pPr>
        <w:spacing w:line="360" w:lineRule="auto"/>
        <w:rPr>
          <w:rFonts w:hint="eastAsia" w:ascii="宋体" w:hAnsi="宋体" w:cs="宋体"/>
          <w:sz w:val="24"/>
          <w:highlight w:val="none"/>
        </w:rPr>
      </w:pPr>
    </w:p>
    <w:p w14:paraId="74BDF70B">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10</w:t>
      </w:r>
      <w:r>
        <w:rPr>
          <w:rFonts w:hint="eastAsia" w:ascii="宋体" w:hAnsi="宋体" w:cs="宋体"/>
          <w:sz w:val="24"/>
          <w:highlight w:val="none"/>
        </w:rPr>
        <w:t>其他资料</w:t>
      </w:r>
    </w:p>
    <w:p w14:paraId="470C27AE">
      <w:pPr>
        <w:pStyle w:val="34"/>
        <w:ind w:firstLine="240"/>
        <w:rPr>
          <w:rFonts w:ascii="宋体" w:hAnsi="宋体" w:cs="宋体"/>
          <w:sz w:val="24"/>
          <w:highlight w:val="none"/>
        </w:rPr>
      </w:pPr>
    </w:p>
    <w:p w14:paraId="065A12B0">
      <w:pPr>
        <w:pStyle w:val="34"/>
        <w:ind w:firstLine="240"/>
        <w:rPr>
          <w:rFonts w:ascii="宋体" w:hAnsi="宋体" w:cs="宋体"/>
          <w:sz w:val="24"/>
          <w:highlight w:val="none"/>
        </w:rPr>
      </w:pPr>
    </w:p>
    <w:p w14:paraId="25B0547C">
      <w:pPr>
        <w:pStyle w:val="34"/>
        <w:ind w:firstLine="240"/>
        <w:rPr>
          <w:rFonts w:ascii="宋体" w:hAnsi="宋体" w:cs="宋体"/>
          <w:sz w:val="24"/>
          <w:highlight w:val="none"/>
        </w:rPr>
      </w:pPr>
    </w:p>
    <w:p w14:paraId="5C58D7BE">
      <w:pPr>
        <w:pStyle w:val="34"/>
        <w:ind w:firstLine="240"/>
        <w:rPr>
          <w:rFonts w:ascii="宋体" w:hAnsi="宋体" w:cs="宋体"/>
          <w:sz w:val="24"/>
          <w:highlight w:val="none"/>
        </w:rPr>
      </w:pPr>
    </w:p>
    <w:p w14:paraId="2E8A6CB0">
      <w:pPr>
        <w:pStyle w:val="34"/>
        <w:ind w:firstLine="240"/>
        <w:rPr>
          <w:rFonts w:ascii="宋体" w:hAnsi="宋体" w:cs="宋体"/>
          <w:sz w:val="24"/>
          <w:highlight w:val="none"/>
        </w:rPr>
      </w:pPr>
    </w:p>
    <w:p w14:paraId="0548E350">
      <w:pPr>
        <w:pStyle w:val="34"/>
        <w:ind w:firstLine="240"/>
        <w:rPr>
          <w:rFonts w:ascii="宋体" w:hAnsi="宋体" w:cs="宋体"/>
          <w:sz w:val="24"/>
          <w:highlight w:val="none"/>
        </w:rPr>
      </w:pPr>
    </w:p>
    <w:p w14:paraId="388704F6">
      <w:pPr>
        <w:pStyle w:val="34"/>
        <w:ind w:firstLine="240"/>
        <w:rPr>
          <w:rFonts w:ascii="宋体" w:hAnsi="宋体" w:cs="宋体"/>
          <w:sz w:val="24"/>
          <w:highlight w:val="none"/>
        </w:rPr>
      </w:pPr>
    </w:p>
    <w:p w14:paraId="584B8779">
      <w:pPr>
        <w:pStyle w:val="34"/>
        <w:ind w:firstLine="240"/>
        <w:rPr>
          <w:rFonts w:ascii="宋体" w:hAnsi="宋体" w:cs="宋体"/>
          <w:sz w:val="24"/>
          <w:highlight w:val="none"/>
        </w:rPr>
      </w:pPr>
    </w:p>
    <w:p w14:paraId="5A58C55D">
      <w:pPr>
        <w:pStyle w:val="34"/>
        <w:ind w:firstLine="240"/>
        <w:rPr>
          <w:rFonts w:ascii="宋体" w:hAnsi="宋体" w:cs="宋体"/>
          <w:sz w:val="24"/>
          <w:highlight w:val="none"/>
        </w:rPr>
      </w:pPr>
    </w:p>
    <w:p w14:paraId="2FFB56B1">
      <w:pPr>
        <w:pStyle w:val="34"/>
        <w:ind w:firstLine="240"/>
        <w:rPr>
          <w:rFonts w:ascii="宋体" w:hAnsi="宋体" w:cs="宋体"/>
          <w:sz w:val="24"/>
          <w:highlight w:val="none"/>
        </w:rPr>
      </w:pPr>
    </w:p>
    <w:p w14:paraId="31DBBC21">
      <w:pPr>
        <w:pStyle w:val="34"/>
        <w:ind w:firstLine="240"/>
        <w:rPr>
          <w:rFonts w:ascii="宋体" w:hAnsi="宋体" w:cs="宋体"/>
          <w:sz w:val="24"/>
          <w:highlight w:val="none"/>
        </w:rPr>
      </w:pPr>
    </w:p>
    <w:p w14:paraId="37B4739B">
      <w:pPr>
        <w:rPr>
          <w:rFonts w:hint="eastAsia" w:ascii="宋体" w:hAnsi="宋体" w:cs="宋体"/>
          <w:sz w:val="24"/>
          <w:highlight w:val="none"/>
        </w:rPr>
      </w:pPr>
      <w:r>
        <w:rPr>
          <w:rFonts w:hint="eastAsia" w:ascii="宋体" w:hAnsi="宋体" w:cs="宋体"/>
          <w:sz w:val="24"/>
          <w:highlight w:val="none"/>
        </w:rPr>
        <w:br w:type="page"/>
      </w:r>
    </w:p>
    <w:p w14:paraId="62E3CDF0">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11</w:t>
      </w:r>
    </w:p>
    <w:p w14:paraId="445E07F8">
      <w:pPr>
        <w:spacing w:line="380" w:lineRule="exact"/>
        <w:jc w:val="center"/>
        <w:rPr>
          <w:rStyle w:val="66"/>
          <w:rFonts w:ascii="宋体"/>
          <w:b/>
          <w:bCs/>
          <w:sz w:val="28"/>
          <w:szCs w:val="28"/>
          <w:highlight w:val="none"/>
        </w:rPr>
      </w:pPr>
      <w:r>
        <w:rPr>
          <w:rStyle w:val="66"/>
          <w:rFonts w:hint="eastAsia" w:ascii="宋体" w:hAnsi="宋体" w:cs="宋体"/>
          <w:b/>
          <w:bCs/>
          <w:sz w:val="28"/>
          <w:szCs w:val="28"/>
          <w:highlight w:val="none"/>
        </w:rPr>
        <w:t>政府采购供应商诚信承诺书</w:t>
      </w:r>
    </w:p>
    <w:p w14:paraId="4D27D917">
      <w:pPr>
        <w:spacing w:line="380" w:lineRule="exact"/>
        <w:jc w:val="center"/>
        <w:rPr>
          <w:rStyle w:val="66"/>
          <w:rFonts w:ascii="宋体"/>
          <w:b/>
          <w:bCs/>
          <w:sz w:val="24"/>
          <w:highlight w:val="none"/>
        </w:rPr>
      </w:pPr>
    </w:p>
    <w:p w14:paraId="429FC56D">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FCFB953">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341920F6">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771D213A">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0DD6C963">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22B1579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46BC4BB0">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39E50BB5">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023CB136">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0DF62B78">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2066F6BD">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7AA8B11C">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53080BC7">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02800F7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034F9EE4">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404381DD">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2A7A2C68">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41CD1C44">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0045D7F4">
      <w:pPr>
        <w:spacing w:line="380" w:lineRule="exact"/>
        <w:ind w:firstLine="3360" w:firstLineChars="1400"/>
        <w:rPr>
          <w:rFonts w:ascii="宋体" w:hAnsi="宋体" w:cs="宋体"/>
          <w:sz w:val="24"/>
          <w:highlight w:val="none"/>
        </w:rPr>
      </w:pPr>
    </w:p>
    <w:p w14:paraId="4688DE56">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40A3CC5E">
      <w:pPr>
        <w:spacing w:line="380" w:lineRule="exact"/>
        <w:ind w:firstLine="3360" w:firstLineChars="1400"/>
        <w:rPr>
          <w:rFonts w:ascii="宋体" w:hAnsi="宋体" w:cs="宋体"/>
          <w:sz w:val="24"/>
          <w:highlight w:val="none"/>
        </w:rPr>
      </w:pPr>
      <w:r>
        <w:rPr>
          <w:rFonts w:hint="eastAsia" w:ascii="宋体" w:hAnsi="宋体" w:cs="宋体"/>
          <w:sz w:val="24"/>
          <w:highlight w:val="none"/>
        </w:rPr>
        <w:t>法</w:t>
      </w:r>
      <w:r>
        <w:rPr>
          <w:rFonts w:hint="eastAsia" w:ascii="宋体" w:hAnsi="宋体" w:cs="宋体"/>
          <w:sz w:val="24"/>
          <w:highlight w:val="none"/>
          <w:lang w:val="en-US" w:eastAsia="zh-CN"/>
        </w:rPr>
        <w:t>定代</w:t>
      </w:r>
      <w:r>
        <w:rPr>
          <w:rFonts w:hint="eastAsia" w:ascii="宋体" w:hAnsi="宋体" w:cs="宋体"/>
          <w:sz w:val="24"/>
          <w:highlight w:val="none"/>
        </w:rPr>
        <w:t>表人：（签字）</w:t>
      </w:r>
    </w:p>
    <w:p w14:paraId="11A8E0FE">
      <w:pPr>
        <w:spacing w:line="380" w:lineRule="exact"/>
        <w:ind w:firstLine="3360" w:firstLineChars="1400"/>
        <w:rPr>
          <w:rFonts w:ascii="宋体" w:hAnsi="宋体" w:cs="宋体"/>
          <w:sz w:val="24"/>
          <w:highlight w:val="none"/>
        </w:rPr>
      </w:pPr>
    </w:p>
    <w:p w14:paraId="26E2229C">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61661C8A">
      <w:pPr>
        <w:pStyle w:val="34"/>
        <w:ind w:firstLine="0" w:firstLineChars="0"/>
        <w:rPr>
          <w:rFonts w:ascii="宋体" w:hAnsi="宋体" w:cs="宋体"/>
          <w:b/>
          <w:sz w:val="24"/>
          <w:highlight w:val="none"/>
        </w:rPr>
      </w:pPr>
    </w:p>
    <w:p w14:paraId="5B7BAA20">
      <w:pPr>
        <w:pStyle w:val="3"/>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28B7458F">
      <w:pPr>
        <w:ind w:firstLine="640" w:firstLineChars="200"/>
        <w:jc w:val="both"/>
        <w:rPr>
          <w:rFonts w:hint="eastAsia" w:ascii="宋体" w:hAnsi="宋体" w:eastAsia="宋体" w:cs="宋体"/>
          <w:sz w:val="32"/>
          <w:szCs w:val="32"/>
          <w:highlight w:val="none"/>
          <w:lang w:val="en-US"/>
        </w:rPr>
      </w:pPr>
    </w:p>
    <w:p w14:paraId="4D6B02D1">
      <w:pPr>
        <w:pStyle w:val="79"/>
        <w:spacing w:beforeLines="0" w:afterLines="0"/>
        <w:ind w:left="0" w:firstLine="640" w:firstLineChars="200"/>
        <w:jc w:val="both"/>
        <w:rPr>
          <w:rFonts w:hint="eastAsia" w:ascii="宋体" w:hAnsi="宋体" w:eastAsia="宋体" w:cs="宋体"/>
          <w:sz w:val="32"/>
          <w:szCs w:val="32"/>
          <w:highlight w:val="none"/>
          <w:lang w:val="en-US"/>
        </w:rPr>
      </w:pPr>
    </w:p>
    <w:p w14:paraId="161E7417">
      <w:pPr>
        <w:pStyle w:val="79"/>
        <w:spacing w:beforeLines="0" w:afterLines="0"/>
        <w:ind w:left="0" w:firstLine="640" w:firstLineChars="200"/>
        <w:jc w:val="both"/>
        <w:rPr>
          <w:rFonts w:hint="eastAsia" w:ascii="宋体" w:hAnsi="宋体" w:eastAsia="宋体" w:cs="宋体"/>
          <w:sz w:val="32"/>
          <w:szCs w:val="32"/>
          <w:highlight w:val="none"/>
          <w:lang w:val="en-US"/>
        </w:rPr>
      </w:pPr>
    </w:p>
    <w:p w14:paraId="547B0E67">
      <w:pPr>
        <w:pStyle w:val="79"/>
        <w:spacing w:beforeLines="0" w:afterLines="0"/>
        <w:ind w:left="0" w:firstLine="600" w:firstLineChars="200"/>
        <w:jc w:val="both"/>
        <w:rPr>
          <w:rFonts w:hint="eastAsia" w:ascii="宋体" w:hAnsi="宋体" w:eastAsia="宋体" w:cs="宋体"/>
          <w:sz w:val="30"/>
          <w:szCs w:val="30"/>
          <w:highlight w:val="none"/>
          <w:lang w:val="en-US"/>
        </w:rPr>
      </w:pPr>
    </w:p>
    <w:p w14:paraId="7D222CF2">
      <w:pPr>
        <w:pStyle w:val="79"/>
        <w:spacing w:beforeLines="0" w:afterLines="0"/>
        <w:ind w:left="0" w:firstLine="600" w:firstLineChars="200"/>
        <w:jc w:val="both"/>
        <w:rPr>
          <w:rFonts w:hint="eastAsia" w:ascii="宋体" w:hAnsi="宋体" w:eastAsia="宋体" w:cs="宋体"/>
          <w:sz w:val="30"/>
          <w:szCs w:val="30"/>
          <w:highlight w:val="none"/>
          <w:lang w:val="en-US"/>
        </w:rPr>
      </w:pPr>
    </w:p>
    <w:p w14:paraId="113CC88B">
      <w:pPr>
        <w:pStyle w:val="79"/>
        <w:spacing w:beforeLines="0" w:afterLines="0"/>
        <w:ind w:left="0" w:firstLine="600" w:firstLineChars="200"/>
        <w:jc w:val="both"/>
        <w:rPr>
          <w:rFonts w:hint="eastAsia" w:ascii="宋体" w:hAnsi="宋体" w:eastAsia="宋体" w:cs="宋体"/>
          <w:sz w:val="30"/>
          <w:szCs w:val="30"/>
          <w:highlight w:val="none"/>
          <w:lang w:val="en-US"/>
        </w:rPr>
      </w:pPr>
    </w:p>
    <w:p w14:paraId="0F0DF6FF">
      <w:pPr>
        <w:pStyle w:val="79"/>
        <w:spacing w:beforeLines="0" w:afterLines="0"/>
        <w:ind w:left="0" w:firstLine="600" w:firstLineChars="200"/>
        <w:jc w:val="both"/>
        <w:rPr>
          <w:rFonts w:hint="eastAsia" w:ascii="宋体" w:hAnsi="宋体" w:eastAsia="宋体" w:cs="宋体"/>
          <w:sz w:val="30"/>
          <w:szCs w:val="30"/>
          <w:highlight w:val="none"/>
          <w:lang w:val="en-US"/>
        </w:rPr>
      </w:pPr>
    </w:p>
    <w:p w14:paraId="32CC653C">
      <w:pPr>
        <w:pStyle w:val="79"/>
        <w:spacing w:beforeLines="0" w:afterLines="0"/>
        <w:ind w:left="0" w:firstLine="600" w:firstLineChars="200"/>
        <w:jc w:val="both"/>
        <w:rPr>
          <w:rFonts w:hint="eastAsia" w:ascii="宋体" w:hAnsi="宋体" w:eastAsia="宋体" w:cs="宋体"/>
          <w:sz w:val="30"/>
          <w:szCs w:val="30"/>
          <w:highlight w:val="none"/>
          <w:lang w:val="en-US"/>
        </w:rPr>
      </w:pPr>
    </w:p>
    <w:p w14:paraId="6E9966F1">
      <w:pPr>
        <w:pStyle w:val="79"/>
        <w:spacing w:beforeLines="0" w:afterLines="0"/>
        <w:ind w:left="0" w:firstLine="600" w:firstLineChars="200"/>
        <w:jc w:val="both"/>
        <w:rPr>
          <w:rFonts w:hint="eastAsia" w:ascii="宋体" w:hAnsi="宋体" w:eastAsia="宋体" w:cs="宋体"/>
          <w:sz w:val="30"/>
          <w:szCs w:val="30"/>
          <w:highlight w:val="none"/>
          <w:lang w:val="en-US"/>
        </w:rPr>
      </w:pPr>
    </w:p>
    <w:p w14:paraId="6425E860">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5143BA54">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10CE1E7E">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3D5E8FDD">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5981C07B">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2585EB3A">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7579D491">
      <w:pPr>
        <w:pStyle w:val="79"/>
        <w:spacing w:beforeLines="0" w:afterLines="0"/>
        <w:ind w:left="0" w:firstLine="600" w:firstLineChars="200"/>
        <w:jc w:val="both"/>
        <w:rPr>
          <w:rFonts w:hint="eastAsia" w:ascii="宋体" w:hAnsi="宋体" w:eastAsia="宋体" w:cs="宋体"/>
          <w:sz w:val="30"/>
          <w:szCs w:val="30"/>
          <w:highlight w:val="none"/>
          <w:lang w:val="en-US"/>
        </w:rPr>
      </w:pPr>
    </w:p>
    <w:p w14:paraId="1F7A90E5">
      <w:pPr>
        <w:pStyle w:val="79"/>
        <w:spacing w:beforeLines="0" w:afterLines="0"/>
        <w:ind w:left="0" w:firstLine="600" w:firstLineChars="200"/>
        <w:jc w:val="both"/>
        <w:rPr>
          <w:rFonts w:hint="eastAsia" w:ascii="宋体" w:hAnsi="宋体" w:eastAsia="宋体" w:cs="宋体"/>
          <w:sz w:val="30"/>
          <w:szCs w:val="30"/>
          <w:highlight w:val="none"/>
          <w:lang w:val="en-US"/>
        </w:rPr>
      </w:pPr>
    </w:p>
    <w:p w14:paraId="1363CF4D">
      <w:pPr>
        <w:pStyle w:val="79"/>
        <w:spacing w:beforeLines="0" w:afterLines="0"/>
        <w:ind w:left="0" w:firstLine="600" w:firstLineChars="200"/>
        <w:jc w:val="both"/>
        <w:rPr>
          <w:rFonts w:hint="eastAsia" w:ascii="宋体" w:hAnsi="宋体" w:eastAsia="宋体" w:cs="宋体"/>
          <w:sz w:val="30"/>
          <w:szCs w:val="30"/>
          <w:highlight w:val="none"/>
          <w:lang w:val="en-US"/>
        </w:rPr>
      </w:pPr>
    </w:p>
    <w:p w14:paraId="4F894140">
      <w:pPr>
        <w:pStyle w:val="79"/>
        <w:spacing w:beforeLines="0" w:afterLines="0"/>
        <w:ind w:left="0" w:firstLine="600" w:firstLineChars="200"/>
        <w:jc w:val="both"/>
        <w:rPr>
          <w:rFonts w:hint="eastAsia" w:ascii="宋体" w:hAnsi="宋体" w:eastAsia="宋体" w:cs="宋体"/>
          <w:sz w:val="30"/>
          <w:szCs w:val="30"/>
          <w:highlight w:val="none"/>
          <w:lang w:val="en-US"/>
        </w:rPr>
      </w:pPr>
    </w:p>
    <w:p w14:paraId="5D5FDC6D">
      <w:pPr>
        <w:pStyle w:val="79"/>
        <w:spacing w:beforeLines="0" w:afterLines="0"/>
        <w:ind w:left="0" w:firstLine="600" w:firstLineChars="200"/>
        <w:jc w:val="both"/>
        <w:rPr>
          <w:rFonts w:hint="eastAsia" w:ascii="宋体" w:hAnsi="宋体" w:eastAsia="宋体" w:cs="宋体"/>
          <w:sz w:val="30"/>
          <w:szCs w:val="30"/>
          <w:highlight w:val="none"/>
          <w:lang w:val="en-US"/>
        </w:rPr>
      </w:pPr>
    </w:p>
    <w:p w14:paraId="71D2061E">
      <w:pPr>
        <w:pStyle w:val="79"/>
        <w:spacing w:beforeLines="0" w:afterLines="0"/>
        <w:ind w:left="0" w:firstLine="600" w:firstLineChars="200"/>
        <w:jc w:val="both"/>
        <w:rPr>
          <w:rFonts w:hint="eastAsia" w:ascii="宋体" w:hAnsi="宋体" w:eastAsia="宋体" w:cs="宋体"/>
          <w:sz w:val="30"/>
          <w:szCs w:val="30"/>
          <w:highlight w:val="none"/>
          <w:lang w:val="en-US"/>
        </w:rPr>
      </w:pPr>
    </w:p>
    <w:p w14:paraId="07AF38E2">
      <w:pPr>
        <w:pStyle w:val="79"/>
        <w:pageBreakBefore w:val="0"/>
        <w:wordWrap/>
        <w:autoSpaceDE/>
        <w:autoSpaceDN/>
        <w:bidi w:val="0"/>
        <w:adjustRightInd/>
        <w:snapToGrid/>
        <w:spacing w:beforeLines="0" w:afterLines="0" w:line="360" w:lineRule="auto"/>
        <w:ind w:left="0"/>
        <w:jc w:val="center"/>
        <w:textAlignment w:val="auto"/>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64769CD1">
      <w:pPr>
        <w:pStyle w:val="79"/>
        <w:pageBreakBefore w:val="0"/>
        <w:wordWrap/>
        <w:autoSpaceDE/>
        <w:autoSpaceDN/>
        <w:bidi w:val="0"/>
        <w:adjustRightInd/>
        <w:snapToGrid/>
        <w:spacing w:beforeLines="0" w:afterLines="0" w:line="360" w:lineRule="auto"/>
        <w:ind w:left="0"/>
        <w:jc w:val="both"/>
        <w:textAlignment w:val="auto"/>
        <w:rPr>
          <w:rFonts w:hint="eastAsia" w:ascii="宋体" w:hAnsi="宋体" w:eastAsia="宋体" w:cs="宋体"/>
          <w:sz w:val="30"/>
          <w:szCs w:val="30"/>
          <w:highlight w:val="none"/>
        </w:rPr>
      </w:pPr>
    </w:p>
    <w:p w14:paraId="14EE9DA0">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3F737FC8">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7A0287D5">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05D42586">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359032D3">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2552B80B">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412AAC7D">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5C746556">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17B7D5E1">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5EB6F48E">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34C7AB0A">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6907F2D5">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399B1034">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70C3C914">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67700057">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5C2DBE98">
      <w:pPr>
        <w:pStyle w:val="79"/>
        <w:pageBreakBefore w:val="0"/>
        <w:wordWrap/>
        <w:autoSpaceDE/>
        <w:autoSpaceDN/>
        <w:bidi w:val="0"/>
        <w:adjustRightInd/>
        <w:snapToGrid/>
        <w:spacing w:beforeLines="0" w:afterLines="0" w:line="360" w:lineRule="auto"/>
        <w:ind w:left="0"/>
        <w:jc w:val="center"/>
        <w:textAlignment w:val="auto"/>
        <w:rPr>
          <w:rFonts w:hint="eastAsia" w:ascii="宋体" w:hAnsi="宋体" w:eastAsia="宋体" w:cs="宋体"/>
          <w:bCs/>
          <w:sz w:val="32"/>
          <w:szCs w:val="32"/>
          <w:highlight w:val="none"/>
        </w:rPr>
      </w:pPr>
    </w:p>
    <w:p w14:paraId="4CEC952E">
      <w:pPr>
        <w:pStyle w:val="79"/>
        <w:pageBreakBefore w:val="0"/>
        <w:wordWrap/>
        <w:autoSpaceDE/>
        <w:autoSpaceDN/>
        <w:bidi w:val="0"/>
        <w:adjustRightInd/>
        <w:snapToGrid/>
        <w:spacing w:beforeLines="0" w:afterLines="0" w:line="360" w:lineRule="auto"/>
        <w:ind w:left="0"/>
        <w:jc w:val="center"/>
        <w:textAlignment w:val="auto"/>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6A4D9C46">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5C1E8A40">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19400B7C">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5995A6A0">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5530A23C">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5C047B1F">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453DBE93">
      <w:pPr>
        <w:pStyle w:val="79"/>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61870047">
      <w:pPr>
        <w:pStyle w:val="3"/>
        <w:pageBreakBefore w:val="0"/>
        <w:wordWrap/>
        <w:autoSpaceDE/>
        <w:autoSpaceDN/>
        <w:bidi w:val="0"/>
        <w:adjustRightInd/>
        <w:snapToGrid/>
        <w:spacing w:line="360" w:lineRule="auto"/>
        <w:ind w:firstLine="0"/>
        <w:jc w:val="both"/>
        <w:textAlignment w:val="auto"/>
        <w:rPr>
          <w:rFonts w:hint="eastAsia" w:ascii="宋体" w:hAnsi="宋体" w:eastAsia="宋体" w:cs="宋体"/>
          <w:b w:val="0"/>
          <w:bCs w:val="0"/>
          <w:sz w:val="21"/>
          <w:szCs w:val="21"/>
          <w:highlight w:val="none"/>
        </w:rPr>
      </w:pPr>
    </w:p>
    <w:p w14:paraId="5E492B71">
      <w:pPr>
        <w:pStyle w:val="3"/>
        <w:pageBreakBefore w:val="0"/>
        <w:wordWrap/>
        <w:autoSpaceDE/>
        <w:autoSpaceDN/>
        <w:bidi w:val="0"/>
        <w:adjustRightInd/>
        <w:snapToGrid/>
        <w:spacing w:line="360" w:lineRule="auto"/>
        <w:ind w:firstLine="0"/>
        <w:textAlignment w:val="auto"/>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43AFF17B">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p>
    <w:p w14:paraId="11EFAB11">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06E61381">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22F0506F">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64251290">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492A1FED">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2D2D79F6">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5C35895A">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采购方式，经本项目评审委员会认真评审，决定将采购合同授予乙方。为进一步明确双方的责任，确保合同的顺利履行，根据《中华人民共和国采购法法》、《中华人民共和国</w:t>
      </w:r>
      <w:r>
        <w:rPr>
          <w:rFonts w:hint="eastAsia" w:ascii="宋体" w:hAnsi="宋体" w:cs="宋体"/>
          <w:szCs w:val="27"/>
          <w:highlight w:val="none"/>
          <w:lang w:val="en-US" w:eastAsia="zh-CN"/>
        </w:rPr>
        <w:t>民法典</w:t>
      </w:r>
      <w:r>
        <w:rPr>
          <w:rFonts w:hint="eastAsia" w:ascii="宋体" w:hAnsi="宋体" w:eastAsia="宋体" w:cs="宋体"/>
          <w:szCs w:val="27"/>
          <w:highlight w:val="none"/>
        </w:rPr>
        <w:t>》之规定，经甲乙双方充分协商，特订立本合同，以便共同遵守。</w:t>
      </w:r>
    </w:p>
    <w:p w14:paraId="2CE6BA2E">
      <w:pPr>
        <w:pageBreakBefore w:val="0"/>
        <w:wordWrap/>
        <w:autoSpaceDE/>
        <w:autoSpaceDN/>
        <w:bidi w:val="0"/>
        <w:adjustRightInd/>
        <w:snapToGrid/>
        <w:spacing w:line="360" w:lineRule="auto"/>
        <w:ind w:firstLine="422" w:firstLineChars="200"/>
        <w:jc w:val="both"/>
        <w:textAlignment w:val="auto"/>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E76E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A2E3853">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756DEF0A">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34FF6929">
            <w:pPr>
              <w:pageBreakBefore w:val="0"/>
              <w:wordWrap/>
              <w:autoSpaceDE/>
              <w:autoSpaceDN/>
              <w:bidi w:val="0"/>
              <w:adjustRightInd/>
              <w:snapToGrid/>
              <w:spacing w:line="360" w:lineRule="auto"/>
              <w:jc w:val="both"/>
              <w:textAlignment w:val="auto"/>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548AAF4A">
            <w:pPr>
              <w:pageBreakBefore w:val="0"/>
              <w:wordWrap/>
              <w:autoSpaceDE/>
              <w:autoSpaceDN/>
              <w:bidi w:val="0"/>
              <w:adjustRightInd/>
              <w:snapToGrid/>
              <w:spacing w:line="360" w:lineRule="auto"/>
              <w:jc w:val="both"/>
              <w:textAlignment w:val="auto"/>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34EA14FE">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384A9DED">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60177361">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备注</w:t>
            </w:r>
          </w:p>
        </w:tc>
      </w:tr>
      <w:tr w14:paraId="0681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D42CD21">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623" w:type="dxa"/>
            <w:noWrap w:val="0"/>
            <w:vAlign w:val="top"/>
          </w:tcPr>
          <w:p w14:paraId="4849430F">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902" w:type="dxa"/>
            <w:noWrap w:val="0"/>
            <w:vAlign w:val="top"/>
          </w:tcPr>
          <w:p w14:paraId="2E615535">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902" w:type="dxa"/>
            <w:noWrap w:val="0"/>
            <w:vAlign w:val="top"/>
          </w:tcPr>
          <w:p w14:paraId="6F84D240">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071" w:type="dxa"/>
            <w:noWrap w:val="0"/>
            <w:vAlign w:val="top"/>
          </w:tcPr>
          <w:p w14:paraId="510D72DC">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250" w:type="dxa"/>
            <w:noWrap w:val="0"/>
            <w:vAlign w:val="top"/>
          </w:tcPr>
          <w:p w14:paraId="5C55D7C3">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106" w:type="dxa"/>
            <w:noWrap w:val="0"/>
            <w:vAlign w:val="top"/>
          </w:tcPr>
          <w:p w14:paraId="13F8E9E8">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r>
      <w:tr w14:paraId="7D024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ACFA84B">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623" w:type="dxa"/>
            <w:noWrap w:val="0"/>
            <w:vAlign w:val="top"/>
          </w:tcPr>
          <w:p w14:paraId="7F1E8C4F">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902" w:type="dxa"/>
            <w:noWrap w:val="0"/>
            <w:vAlign w:val="top"/>
          </w:tcPr>
          <w:p w14:paraId="3C8C67AB">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902" w:type="dxa"/>
            <w:noWrap w:val="0"/>
            <w:vAlign w:val="top"/>
          </w:tcPr>
          <w:p w14:paraId="0F0C2D69">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071" w:type="dxa"/>
            <w:noWrap w:val="0"/>
            <w:vAlign w:val="top"/>
          </w:tcPr>
          <w:p w14:paraId="2FE01654">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250" w:type="dxa"/>
            <w:noWrap w:val="0"/>
            <w:vAlign w:val="top"/>
          </w:tcPr>
          <w:p w14:paraId="39F889BC">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106" w:type="dxa"/>
            <w:noWrap w:val="0"/>
            <w:vAlign w:val="top"/>
          </w:tcPr>
          <w:p w14:paraId="6AF4A9DD">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r>
      <w:tr w14:paraId="787EA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9CB1F1C">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623" w:type="dxa"/>
            <w:noWrap w:val="0"/>
            <w:vAlign w:val="top"/>
          </w:tcPr>
          <w:p w14:paraId="6E586F0E">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902" w:type="dxa"/>
            <w:noWrap w:val="0"/>
            <w:vAlign w:val="top"/>
          </w:tcPr>
          <w:p w14:paraId="2C89F06D">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902" w:type="dxa"/>
            <w:noWrap w:val="0"/>
            <w:vAlign w:val="top"/>
          </w:tcPr>
          <w:p w14:paraId="63C2FB31">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071" w:type="dxa"/>
            <w:noWrap w:val="0"/>
            <w:vAlign w:val="top"/>
          </w:tcPr>
          <w:p w14:paraId="1967AC91">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250" w:type="dxa"/>
            <w:noWrap w:val="0"/>
            <w:vAlign w:val="top"/>
          </w:tcPr>
          <w:p w14:paraId="1F256F52">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106" w:type="dxa"/>
            <w:noWrap w:val="0"/>
            <w:vAlign w:val="top"/>
          </w:tcPr>
          <w:p w14:paraId="2E952AB8">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r>
      <w:tr w14:paraId="2D00B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248D0A9">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合同总价款（大小写）：</w:t>
            </w:r>
          </w:p>
          <w:p w14:paraId="1119876E">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41DF50E0">
      <w:pPr>
        <w:pageBreakBefore w:val="0"/>
        <w:wordWrap/>
        <w:autoSpaceDE/>
        <w:autoSpaceDN/>
        <w:bidi w:val="0"/>
        <w:adjustRightInd/>
        <w:snapToGrid/>
        <w:spacing w:line="360" w:lineRule="auto"/>
        <w:ind w:firstLine="422" w:firstLineChars="200"/>
        <w:jc w:val="both"/>
        <w:textAlignment w:val="auto"/>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13C417C2">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5C4A3FBA">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6A5B22D8">
      <w:pPr>
        <w:pageBreakBefore w:val="0"/>
        <w:wordWrap/>
        <w:autoSpaceDE/>
        <w:autoSpaceDN/>
        <w:bidi w:val="0"/>
        <w:adjustRightInd/>
        <w:snapToGrid/>
        <w:spacing w:line="360" w:lineRule="auto"/>
        <w:ind w:firstLine="422" w:firstLineChars="200"/>
        <w:jc w:val="both"/>
        <w:textAlignment w:val="auto"/>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354A3841">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szCs w:val="27"/>
          <w:highlight w:val="none"/>
        </w:rPr>
        <w:t>1、服务方式：</w:t>
      </w:r>
    </w:p>
    <w:p w14:paraId="2205786A">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07B68DE4">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3883D408">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szCs w:val="27"/>
          <w:highlight w:val="none"/>
        </w:rPr>
        <w:t>3、服务期限：</w:t>
      </w:r>
    </w:p>
    <w:p w14:paraId="1D88AA1C">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6531C651">
      <w:pPr>
        <w:pStyle w:val="9"/>
        <w:pageBreakBefore w:val="0"/>
        <w:kinsoku w:val="0"/>
        <w:wordWrap/>
        <w:overflowPunct w:val="0"/>
        <w:autoSpaceDE/>
        <w:autoSpaceDN/>
        <w:bidi w:val="0"/>
        <w:adjustRightInd/>
        <w:snapToGrid/>
        <w:spacing w:after="0" w:line="360" w:lineRule="auto"/>
        <w:ind w:left="0" w:firstLine="422" w:firstLineChars="200"/>
        <w:jc w:val="both"/>
        <w:textAlignment w:val="auto"/>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7BD65CFD">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4975D441">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23C89187">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1C9FCF6D">
      <w:pPr>
        <w:pStyle w:val="9"/>
        <w:pageBreakBefore w:val="0"/>
        <w:kinsoku w:val="0"/>
        <w:wordWrap/>
        <w:overflowPunct w:val="0"/>
        <w:autoSpaceDE/>
        <w:autoSpaceDN/>
        <w:bidi w:val="0"/>
        <w:adjustRightInd/>
        <w:snapToGrid/>
        <w:spacing w:after="0" w:line="360" w:lineRule="auto"/>
        <w:ind w:left="0" w:firstLine="422" w:firstLineChars="200"/>
        <w:jc w:val="both"/>
        <w:textAlignment w:val="auto"/>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76EA4ED0">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038FA3B9">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080DC90B">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31C01FDC">
      <w:pPr>
        <w:pStyle w:val="9"/>
        <w:pageBreakBefore w:val="0"/>
        <w:kinsoku w:val="0"/>
        <w:wordWrap/>
        <w:overflowPunct w:val="0"/>
        <w:autoSpaceDE/>
        <w:autoSpaceDN/>
        <w:bidi w:val="0"/>
        <w:adjustRightInd/>
        <w:snapToGrid/>
        <w:spacing w:after="0" w:line="360" w:lineRule="auto"/>
        <w:ind w:left="0" w:firstLine="422" w:firstLineChars="200"/>
        <w:jc w:val="both"/>
        <w:textAlignment w:val="auto"/>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7EB604EA">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本合同以人民币付款。</w:t>
      </w:r>
    </w:p>
    <w:p w14:paraId="2C30C762">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该项目是否实行预付款：</w:t>
      </w:r>
    </w:p>
    <w:p w14:paraId="24A218C1">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实行预付款的条件和比例：</w:t>
      </w:r>
    </w:p>
    <w:p w14:paraId="734CD137">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210A44CF">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6C2781DF">
      <w:pPr>
        <w:pStyle w:val="2"/>
        <w:pageBreakBefore w:val="0"/>
        <w:kinsoku w:val="0"/>
        <w:wordWrap/>
        <w:overflowPunct w:val="0"/>
        <w:autoSpaceDE/>
        <w:autoSpaceDN/>
        <w:bidi w:val="0"/>
        <w:adjustRightInd/>
        <w:snapToGrid/>
        <w:spacing w:before="0" w:after="0" w:line="360" w:lineRule="auto"/>
        <w:ind w:left="0" w:firstLine="422" w:firstLineChars="200"/>
        <w:jc w:val="both"/>
        <w:textAlignment w:val="auto"/>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6F41483E">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48008235">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E04A1C2">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12FD266F">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6B9324CF">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0BEEC2DD">
      <w:pPr>
        <w:pStyle w:val="9"/>
        <w:pageBreakBefore w:val="0"/>
        <w:kinsoku w:val="0"/>
        <w:wordWrap/>
        <w:overflowPunct w:val="0"/>
        <w:autoSpaceDE/>
        <w:autoSpaceDN/>
        <w:bidi w:val="0"/>
        <w:adjustRightInd/>
        <w:snapToGrid/>
        <w:spacing w:after="0" w:line="360" w:lineRule="auto"/>
        <w:ind w:left="0" w:firstLine="422" w:firstLineChars="200"/>
        <w:jc w:val="both"/>
        <w:textAlignment w:val="auto"/>
        <w:rPr>
          <w:rFonts w:hint="eastAsia" w:ascii="宋体" w:hAnsi="宋体" w:eastAsia="宋体" w:cs="宋体"/>
          <w:b/>
          <w:highlight w:val="none"/>
        </w:rPr>
      </w:pPr>
      <w:r>
        <w:rPr>
          <w:rFonts w:hint="eastAsia" w:ascii="宋体" w:hAnsi="宋体" w:eastAsia="宋体" w:cs="宋体"/>
          <w:b/>
          <w:highlight w:val="none"/>
        </w:rPr>
        <w:t>第七条 知识产权</w:t>
      </w:r>
    </w:p>
    <w:p w14:paraId="16E370B9">
      <w:pPr>
        <w:pStyle w:val="9"/>
        <w:keepNext w:val="0"/>
        <w:keepLines w:val="0"/>
        <w:pageBreakBefore w:val="0"/>
        <w:widowControl w:val="0"/>
        <w:kinsoku/>
        <w:wordWrap w:val="0"/>
        <w:overflowPunct/>
        <w:topLine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w:t>
      </w:r>
      <w:r>
        <w:rPr>
          <w:rFonts w:hint="eastAsia" w:ascii="宋体" w:hAnsi="宋体" w:eastAsia="宋体" w:cs="宋体"/>
          <w:b w:val="0"/>
          <w:bCs w:val="0"/>
          <w:szCs w:val="27"/>
          <w:highlight w:val="none"/>
        </w:rPr>
        <w:t>在投标文件中</w:t>
      </w:r>
      <w:r>
        <w:rPr>
          <w:rFonts w:hint="eastAsia" w:ascii="宋体" w:hAnsi="宋体" w:eastAsia="宋体" w:cs="宋体"/>
          <w:kern w:val="2"/>
          <w:sz w:val="21"/>
          <w:highlight w:val="none"/>
          <w:lang w:val="en-US" w:eastAsia="zh-CN" w:bidi="ar-SA"/>
        </w:rPr>
        <w:t>保证所提供的服务或其任何一部分均不会侵犯任何第三方的专利权、商标权或著作权。</w:t>
      </w:r>
    </w:p>
    <w:p w14:paraId="78BA5C1F">
      <w:pPr>
        <w:pStyle w:val="2"/>
        <w:pageBreakBefore w:val="0"/>
        <w:kinsoku w:val="0"/>
        <w:wordWrap/>
        <w:overflowPunct w:val="0"/>
        <w:autoSpaceDE/>
        <w:autoSpaceDN/>
        <w:bidi w:val="0"/>
        <w:adjustRightInd/>
        <w:snapToGrid/>
        <w:spacing w:before="0" w:after="0" w:line="360" w:lineRule="auto"/>
        <w:ind w:left="0" w:firstLine="422" w:firstLineChars="200"/>
        <w:jc w:val="both"/>
        <w:textAlignment w:val="auto"/>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0A7255DB">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w:t>
      </w:r>
      <w:r>
        <w:rPr>
          <w:rFonts w:hint="eastAsia" w:ascii="宋体" w:hAnsi="宋体" w:eastAsia="宋体" w:cs="宋体"/>
          <w:b w:val="0"/>
          <w:bCs w:val="0"/>
          <w:szCs w:val="27"/>
          <w:highlight w:val="none"/>
        </w:rPr>
        <w:t>应在投标文件中</w:t>
      </w:r>
      <w:r>
        <w:rPr>
          <w:rFonts w:hint="eastAsia" w:ascii="宋体" w:hAnsi="宋体" w:eastAsia="宋体" w:cs="宋体"/>
          <w:kern w:val="2"/>
          <w:sz w:val="21"/>
          <w:highlight w:val="none"/>
          <w:lang w:val="en-US" w:eastAsia="zh-CN" w:bidi="ar-SA"/>
        </w:rPr>
        <w:t>保证所提供的服务的所有权完全属于乙方且无任何抵押、查封等产权瑕疵。如有产权瑕疵的，视为乙方违约。乙方应负担由此而产生的一切损失。</w:t>
      </w:r>
    </w:p>
    <w:p w14:paraId="7C9EA137">
      <w:pPr>
        <w:pageBreakBefore w:val="0"/>
        <w:wordWrap/>
        <w:autoSpaceDE/>
        <w:autoSpaceDN/>
        <w:bidi w:val="0"/>
        <w:adjustRightInd/>
        <w:snapToGrid/>
        <w:spacing w:line="360" w:lineRule="auto"/>
        <w:ind w:firstLine="422" w:firstLineChars="200"/>
        <w:jc w:val="both"/>
        <w:textAlignment w:val="auto"/>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1FE5F62F">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39E59444">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075612C8">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4F335027">
      <w:pPr>
        <w:pStyle w:val="2"/>
        <w:pageBreakBefore w:val="0"/>
        <w:kinsoku w:val="0"/>
        <w:wordWrap/>
        <w:overflowPunct w:val="0"/>
        <w:autoSpaceDE/>
        <w:autoSpaceDN/>
        <w:bidi w:val="0"/>
        <w:adjustRightInd/>
        <w:snapToGrid/>
        <w:spacing w:before="0" w:after="0" w:line="360" w:lineRule="auto"/>
        <w:ind w:left="0" w:firstLine="422" w:firstLineChars="200"/>
        <w:jc w:val="both"/>
        <w:textAlignment w:val="auto"/>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038DDB1B">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12ABC4FF">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1CF1FFB9">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13DE27CF">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114889D5">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40327102">
      <w:pPr>
        <w:pStyle w:val="9"/>
        <w:pageBreakBefore w:val="0"/>
        <w:kinsoku w:val="0"/>
        <w:wordWrap/>
        <w:overflowPunct w:val="0"/>
        <w:autoSpaceDE/>
        <w:autoSpaceDN/>
        <w:bidi w:val="0"/>
        <w:adjustRightInd/>
        <w:snapToGrid/>
        <w:spacing w:after="0" w:line="360" w:lineRule="auto"/>
        <w:ind w:left="0" w:firstLine="422" w:firstLineChars="200"/>
        <w:jc w:val="both"/>
        <w:textAlignment w:val="auto"/>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12CFC95C">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22713D2E">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465C8644">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3DF08965">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02F2A3F7">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1AC5EB4E">
      <w:pPr>
        <w:pStyle w:val="9"/>
        <w:pageBreakBefore w:val="0"/>
        <w:kinsoku w:val="0"/>
        <w:wordWrap/>
        <w:overflowPunct w:val="0"/>
        <w:autoSpaceDE/>
        <w:autoSpaceDN/>
        <w:bidi w:val="0"/>
        <w:adjustRightInd/>
        <w:snapToGrid/>
        <w:spacing w:after="0" w:line="360" w:lineRule="auto"/>
        <w:ind w:left="0" w:firstLine="422" w:firstLineChars="200"/>
        <w:jc w:val="both"/>
        <w:textAlignment w:val="auto"/>
        <w:rPr>
          <w:rFonts w:hint="eastAsia" w:ascii="宋体" w:hAnsi="宋体" w:eastAsia="宋体" w:cs="宋体"/>
          <w:b/>
          <w:highlight w:val="none"/>
        </w:rPr>
      </w:pPr>
      <w:r>
        <w:rPr>
          <w:rFonts w:hint="eastAsia" w:ascii="宋体" w:hAnsi="宋体" w:eastAsia="宋体" w:cs="宋体"/>
          <w:b/>
          <w:highlight w:val="none"/>
        </w:rPr>
        <w:t>第十二条 违约责任</w:t>
      </w:r>
    </w:p>
    <w:p w14:paraId="76D6277B">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390CFA5F">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123B73F9">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DCC3124">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0F025F85">
      <w:pPr>
        <w:pageBreakBefore w:val="0"/>
        <w:wordWrap/>
        <w:autoSpaceDE/>
        <w:autoSpaceDN/>
        <w:bidi w:val="0"/>
        <w:adjustRightInd/>
        <w:snapToGrid/>
        <w:spacing w:line="360" w:lineRule="auto"/>
        <w:ind w:firstLine="422" w:firstLineChars="200"/>
        <w:jc w:val="both"/>
        <w:textAlignment w:val="auto"/>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37CA6EEC">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140E9065">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b w:val="0"/>
          <w:bCs w:val="0"/>
          <w:szCs w:val="27"/>
          <w:highlight w:val="none"/>
        </w:rPr>
        <w:t>2.乙方应在投标文件中</w:t>
      </w:r>
      <w:r>
        <w:rPr>
          <w:rFonts w:hint="eastAsia" w:ascii="宋体" w:hAnsi="宋体" w:cs="宋体"/>
          <w:b w:val="0"/>
          <w:bCs w:val="0"/>
          <w:szCs w:val="27"/>
          <w:highlight w:val="none"/>
          <w:lang w:val="en-US" w:eastAsia="zh-CN"/>
        </w:rPr>
        <w:t>保证</w:t>
      </w:r>
      <w:r>
        <w:rPr>
          <w:rFonts w:hint="eastAsia" w:ascii="宋体" w:hAnsi="宋体" w:eastAsia="宋体" w:cs="宋体"/>
          <w:b w:val="0"/>
          <w:bCs w:val="0"/>
          <w:szCs w:val="27"/>
          <w:highlight w:val="none"/>
        </w:rPr>
        <w:t>对甲方确认本合同项下所授予的所有分包合同。但该确认不解除乙方承担的本合同下的任何责任或义务。意即在本合同项下，乙方对甲方负总责。</w:t>
      </w:r>
    </w:p>
    <w:p w14:paraId="65B76D85">
      <w:pPr>
        <w:pageBreakBefore w:val="0"/>
        <w:wordWrap/>
        <w:autoSpaceDE/>
        <w:autoSpaceDN/>
        <w:bidi w:val="0"/>
        <w:adjustRightInd/>
        <w:snapToGrid/>
        <w:spacing w:line="360" w:lineRule="auto"/>
        <w:ind w:firstLine="422" w:firstLineChars="200"/>
        <w:jc w:val="both"/>
        <w:textAlignment w:val="auto"/>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7741F8F7">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05BA5545">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516CB162">
      <w:pPr>
        <w:pStyle w:val="2"/>
        <w:pageBreakBefore w:val="0"/>
        <w:kinsoku w:val="0"/>
        <w:wordWrap/>
        <w:overflowPunct w:val="0"/>
        <w:autoSpaceDE/>
        <w:autoSpaceDN/>
        <w:bidi w:val="0"/>
        <w:adjustRightInd/>
        <w:snapToGrid/>
        <w:spacing w:before="0" w:after="0" w:line="360" w:lineRule="auto"/>
        <w:ind w:left="0" w:firstLine="422" w:firstLineChars="200"/>
        <w:jc w:val="both"/>
        <w:textAlignment w:val="auto"/>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20CB871A">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8A83A14">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44FBEC4">
      <w:pPr>
        <w:pStyle w:val="2"/>
        <w:pageBreakBefore w:val="0"/>
        <w:kinsoku w:val="0"/>
        <w:wordWrap/>
        <w:overflowPunct w:val="0"/>
        <w:autoSpaceDE/>
        <w:autoSpaceDN/>
        <w:bidi w:val="0"/>
        <w:adjustRightInd/>
        <w:snapToGrid/>
        <w:spacing w:before="0" w:after="0" w:line="360" w:lineRule="auto"/>
        <w:ind w:left="0" w:firstLine="422" w:firstLineChars="200"/>
        <w:jc w:val="both"/>
        <w:textAlignment w:val="auto"/>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392A9CF1">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5AD42F46">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309B6276">
      <w:pPr>
        <w:pStyle w:val="2"/>
        <w:pageBreakBefore w:val="0"/>
        <w:kinsoku w:val="0"/>
        <w:wordWrap/>
        <w:overflow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7900ABDC">
      <w:pPr>
        <w:pageBreakBefore w:val="0"/>
        <w:wordWrap/>
        <w:autoSpaceDE/>
        <w:autoSpaceDN/>
        <w:bidi w:val="0"/>
        <w:adjustRightInd/>
        <w:snapToGrid/>
        <w:spacing w:line="360" w:lineRule="auto"/>
        <w:ind w:firstLine="422" w:firstLineChars="200"/>
        <w:jc w:val="both"/>
        <w:textAlignment w:val="auto"/>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23D51BAE">
      <w:pPr>
        <w:pageBreakBefore w:val="0"/>
        <w:wordWrap/>
        <w:autoSpaceDE/>
        <w:autoSpaceDN/>
        <w:bidi w:val="0"/>
        <w:adjustRightInd/>
        <w:snapToGrid/>
        <w:spacing w:line="360" w:lineRule="auto"/>
        <w:ind w:firstLine="422" w:firstLineChars="200"/>
        <w:jc w:val="both"/>
        <w:textAlignment w:val="auto"/>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A0A1BDB">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587CB001">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p>
    <w:p w14:paraId="2C11E192">
      <w:pPr>
        <w:pStyle w:val="34"/>
        <w:pageBreakBefore w:val="0"/>
        <w:wordWrap/>
        <w:autoSpaceDE/>
        <w:autoSpaceDN/>
        <w:bidi w:val="0"/>
        <w:adjustRightInd/>
        <w:snapToGrid/>
        <w:spacing w:after="0" w:line="360" w:lineRule="auto"/>
        <w:ind w:firstLine="240"/>
        <w:textAlignment w:val="auto"/>
        <w:rPr>
          <w:rFonts w:hint="eastAsia" w:ascii="宋体" w:hAnsi="宋体" w:eastAsia="宋体" w:cs="宋体"/>
          <w:highlight w:val="none"/>
        </w:rPr>
      </w:pPr>
    </w:p>
    <w:p w14:paraId="45C79E44">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4C5DB8E8">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szCs w:val="27"/>
          <w:highlight w:val="none"/>
        </w:rPr>
        <w:t>地址：                               地址：</w:t>
      </w:r>
    </w:p>
    <w:p w14:paraId="5142C492">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55B3F69D">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061776A5">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电话：                               电话：</w:t>
      </w:r>
    </w:p>
    <w:p w14:paraId="4AD73E5D">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0548DFC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073C7CD8">
      <w:pPr>
        <w:spacing w:line="640" w:lineRule="exact"/>
        <w:ind w:firstLine="420" w:firstLineChars="200"/>
        <w:jc w:val="both"/>
        <w:rPr>
          <w:rFonts w:hint="eastAsia" w:ascii="宋体" w:hAnsi="宋体" w:eastAsia="宋体" w:cs="宋体"/>
          <w:szCs w:val="27"/>
          <w:highlight w:val="none"/>
          <w:u w:val="single"/>
        </w:rPr>
      </w:pPr>
    </w:p>
    <w:p w14:paraId="4307EC62">
      <w:pPr>
        <w:pStyle w:val="34"/>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3A55D94C">
      <w:pPr>
        <w:rPr>
          <w:rFonts w:hint="eastAsia"/>
          <w:b/>
          <w:sz w:val="32"/>
          <w:szCs w:val="32"/>
          <w:highlight w:val="none"/>
        </w:rPr>
      </w:pPr>
      <w:r>
        <w:rPr>
          <w:rFonts w:hint="eastAsia"/>
          <w:b/>
          <w:sz w:val="32"/>
          <w:szCs w:val="32"/>
          <w:highlight w:val="none"/>
        </w:rPr>
        <w:br w:type="page"/>
      </w:r>
    </w:p>
    <w:p w14:paraId="323C85E9">
      <w:pPr>
        <w:pStyle w:val="34"/>
        <w:ind w:firstLine="321"/>
        <w:jc w:val="center"/>
        <w:rPr>
          <w:b/>
          <w:sz w:val="32"/>
          <w:szCs w:val="32"/>
          <w:highlight w:val="none"/>
        </w:rPr>
      </w:pPr>
      <w:r>
        <w:rPr>
          <w:rFonts w:hint="eastAsia"/>
          <w:b/>
          <w:sz w:val="32"/>
          <w:szCs w:val="32"/>
          <w:highlight w:val="none"/>
        </w:rPr>
        <w:t>周口市政府采购合同融资政策告知函</w:t>
      </w:r>
    </w:p>
    <w:p w14:paraId="6039C0A5">
      <w:pPr>
        <w:pStyle w:val="34"/>
        <w:keepNext w:val="0"/>
        <w:keepLines w:val="0"/>
        <w:pageBreakBefore w:val="0"/>
        <w:widowControl w:val="0"/>
        <w:kinsoku/>
        <w:wordWrap/>
        <w:overflowPunct/>
        <w:topLinePunct w:val="0"/>
        <w:autoSpaceDE/>
        <w:autoSpaceDN/>
        <w:bidi w:val="0"/>
        <w:adjustRightInd/>
        <w:snapToGrid/>
        <w:spacing w:line="360" w:lineRule="auto"/>
        <w:ind w:firstLine="24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42C89874">
      <w:pPr>
        <w:pStyle w:val="34"/>
        <w:keepNext w:val="0"/>
        <w:keepLines w:val="0"/>
        <w:pageBreakBefore w:val="0"/>
        <w:widowControl w:val="0"/>
        <w:kinsoku/>
        <w:wordWrap/>
        <w:overflowPunct/>
        <w:topLinePunct w:val="0"/>
        <w:autoSpaceDE/>
        <w:autoSpaceDN/>
        <w:bidi w:val="0"/>
        <w:adjustRightInd/>
        <w:snapToGrid/>
        <w:spacing w:line="360" w:lineRule="auto"/>
        <w:ind w:firstLine="24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6CC7B6C7">
      <w:pPr>
        <w:pStyle w:val="34"/>
        <w:keepNext w:val="0"/>
        <w:keepLines w:val="0"/>
        <w:pageBreakBefore w:val="0"/>
        <w:widowControl w:val="0"/>
        <w:kinsoku/>
        <w:wordWrap/>
        <w:overflowPunct/>
        <w:topLinePunct w:val="0"/>
        <w:autoSpaceDE/>
        <w:autoSpaceDN/>
        <w:bidi w:val="0"/>
        <w:adjustRightInd/>
        <w:snapToGrid/>
        <w:spacing w:line="360" w:lineRule="auto"/>
        <w:ind w:firstLine="24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B0611E7">
      <w:pPr>
        <w:pStyle w:val="34"/>
        <w:keepNext w:val="0"/>
        <w:keepLines w:val="0"/>
        <w:pageBreakBefore w:val="0"/>
        <w:widowControl w:val="0"/>
        <w:kinsoku/>
        <w:wordWrap/>
        <w:overflowPunct/>
        <w:topLinePunct w:val="0"/>
        <w:autoSpaceDE/>
        <w:autoSpaceDN/>
        <w:bidi w:val="0"/>
        <w:adjustRightInd/>
        <w:snapToGrid/>
        <w:spacing w:line="360" w:lineRule="auto"/>
        <w:ind w:firstLine="24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774F123B">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23E5F400">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4E0B4C97">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1779260F">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05DE62CF">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078A072">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78E8FD58">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0B70183C">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60E866E">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45DAEA2">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2860A1E7">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BA2A083">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1B89EFC6">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B71A66F">
      <w:pPr>
        <w:pStyle w:val="34"/>
        <w:rPr>
          <w:rFonts w:hint="eastAsia" w:eastAsia="宋体"/>
          <w:highlight w:val="none"/>
          <w:lang w:val="en-US" w:eastAsia="zh-CN"/>
        </w:rPr>
      </w:pPr>
    </w:p>
    <w:sectPr>
      <w:footerReference r:id="rId5"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6BF34">
    <w:pPr>
      <w:pStyle w:val="16"/>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8EDC2">
    <w:pPr>
      <w:pStyle w:val="9"/>
      <w:spacing w:line="14" w:lineRule="auto"/>
      <w:rPr>
        <w:sz w:val="20"/>
      </w:rPr>
    </w:pPr>
    <w:r>
      <w:rPr>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4994FE6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791.95pt;height:12pt;width:13.15pt;mso-position-horizontal:center;mso-position-horizontal-relative:margin;mso-position-vertical-relative:page;z-index:251659264;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u2HwjNgAAAAJAQAADwAAAAAAAAAB&#10;ACAAAAAiAAAAZHJzL2Rvd25yZXYueG1sUEsBAhQAFAAAAAgAh07iQNTXfckQAgAAEgQAAA4AAAAA&#10;AAAAAQAgAAAAJwEAAGRycy9lMm9Eb2MueG1sUEsFBgAAAAAGAAYAWQEAAKkFAAAAAA==&#10;">
              <v:fill on="f" focussize="0,0"/>
              <v:stroke on="f"/>
              <v:imagedata o:title=""/>
              <o:lock v:ext="edit" aspectratio="f"/>
              <v:textbox inset="0mm,0mm,0mm,0mm">
                <w:txbxContent>
                  <w:p w14:paraId="4994FE6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EFB9E">
    <w:pPr>
      <w:pStyle w:val="18"/>
      <w:pBdr>
        <w:bottom w:val="none" w:color="auto" w:sz="0" w:space="0"/>
      </w:pBdr>
      <w:spacing w:line="160" w:lineRule="atLeast"/>
      <w:jc w:val="both"/>
      <w:rPr>
        <w:rFonts w:ascii="楷体_GB2312" w:eastAsia="楷体_GB2312"/>
        <w:sz w:val="28"/>
        <w:u w:val="single"/>
      </w:rPr>
    </w:pPr>
  </w:p>
  <w:p w14:paraId="203DB2E5">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AA58B2"/>
    <w:multiLevelType w:val="singleLevel"/>
    <w:tmpl w:val="BFAA58B2"/>
    <w:lvl w:ilvl="0" w:tentative="0">
      <w:start w:val="1"/>
      <w:numFmt w:val="decimal"/>
      <w:lvlText w:val="(%1)"/>
      <w:lvlJc w:val="left"/>
      <w:pPr>
        <w:ind w:left="425" w:hanging="425"/>
      </w:pPr>
      <w:rPr>
        <w:rFonts w:hint="default"/>
        <w:b w:val="0"/>
        <w:bCs w:val="0"/>
      </w:r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E2AC1EA"/>
    <w:multiLevelType w:val="singleLevel"/>
    <w:tmpl w:val="7E2AC1EA"/>
    <w:lvl w:ilvl="0" w:tentative="0">
      <w:start w:val="1"/>
      <w:numFmt w:val="decimal"/>
      <w:lvlText w:val="(%1)"/>
      <w:lvlJc w:val="left"/>
      <w:pPr>
        <w:ind w:left="425" w:hanging="425"/>
      </w:pPr>
      <w:rPr>
        <w:rFont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A64C4"/>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3D42E2E"/>
    <w:rsid w:val="040532BA"/>
    <w:rsid w:val="04176582"/>
    <w:rsid w:val="051259ED"/>
    <w:rsid w:val="07041580"/>
    <w:rsid w:val="07735953"/>
    <w:rsid w:val="07932A4C"/>
    <w:rsid w:val="08DB1CFF"/>
    <w:rsid w:val="0A242838"/>
    <w:rsid w:val="0A9E30AD"/>
    <w:rsid w:val="0B6B4077"/>
    <w:rsid w:val="0BE86F2C"/>
    <w:rsid w:val="0BEB3B44"/>
    <w:rsid w:val="0C0644C0"/>
    <w:rsid w:val="0CF14A50"/>
    <w:rsid w:val="0FCD3553"/>
    <w:rsid w:val="108D7138"/>
    <w:rsid w:val="10D62AA4"/>
    <w:rsid w:val="11AC53EA"/>
    <w:rsid w:val="128B4FFF"/>
    <w:rsid w:val="12E24AC1"/>
    <w:rsid w:val="13552B79"/>
    <w:rsid w:val="13793DF7"/>
    <w:rsid w:val="141C4A83"/>
    <w:rsid w:val="14354A58"/>
    <w:rsid w:val="14382F65"/>
    <w:rsid w:val="14677422"/>
    <w:rsid w:val="14E31122"/>
    <w:rsid w:val="152E6B10"/>
    <w:rsid w:val="15BF1042"/>
    <w:rsid w:val="1656732A"/>
    <w:rsid w:val="181939B9"/>
    <w:rsid w:val="18D74DC1"/>
    <w:rsid w:val="1989311A"/>
    <w:rsid w:val="1AED58EF"/>
    <w:rsid w:val="1BB6506B"/>
    <w:rsid w:val="1F397F3B"/>
    <w:rsid w:val="1F3A0BB5"/>
    <w:rsid w:val="1FA92FCB"/>
    <w:rsid w:val="20193BC8"/>
    <w:rsid w:val="2059335F"/>
    <w:rsid w:val="220D398C"/>
    <w:rsid w:val="224B41D4"/>
    <w:rsid w:val="2301566F"/>
    <w:rsid w:val="24165293"/>
    <w:rsid w:val="2482721D"/>
    <w:rsid w:val="24A10BF5"/>
    <w:rsid w:val="24D70B68"/>
    <w:rsid w:val="260809E9"/>
    <w:rsid w:val="26AB07CC"/>
    <w:rsid w:val="27DA0163"/>
    <w:rsid w:val="27F05BD9"/>
    <w:rsid w:val="287B63A6"/>
    <w:rsid w:val="29613C02"/>
    <w:rsid w:val="29FC1D70"/>
    <w:rsid w:val="2A397C18"/>
    <w:rsid w:val="2A5015D5"/>
    <w:rsid w:val="2AF63392"/>
    <w:rsid w:val="2B8A1858"/>
    <w:rsid w:val="2BA67492"/>
    <w:rsid w:val="2C66791C"/>
    <w:rsid w:val="2D0126B9"/>
    <w:rsid w:val="2D221D01"/>
    <w:rsid w:val="2D676A80"/>
    <w:rsid w:val="2D7A3266"/>
    <w:rsid w:val="2F5F2B72"/>
    <w:rsid w:val="30FF0C3A"/>
    <w:rsid w:val="312513B2"/>
    <w:rsid w:val="31B042BF"/>
    <w:rsid w:val="31DC5891"/>
    <w:rsid w:val="31F12401"/>
    <w:rsid w:val="31FF5F72"/>
    <w:rsid w:val="32035D60"/>
    <w:rsid w:val="326E6953"/>
    <w:rsid w:val="33523A32"/>
    <w:rsid w:val="33E81AA4"/>
    <w:rsid w:val="34F211E2"/>
    <w:rsid w:val="35577297"/>
    <w:rsid w:val="36D23A94"/>
    <w:rsid w:val="376940D0"/>
    <w:rsid w:val="38204506"/>
    <w:rsid w:val="39321D68"/>
    <w:rsid w:val="3A667F7C"/>
    <w:rsid w:val="3A887EF3"/>
    <w:rsid w:val="3BAE6CD9"/>
    <w:rsid w:val="3BE86E9B"/>
    <w:rsid w:val="3C3000ED"/>
    <w:rsid w:val="3D232399"/>
    <w:rsid w:val="3D2E2D19"/>
    <w:rsid w:val="3D31181A"/>
    <w:rsid w:val="3DC87CB2"/>
    <w:rsid w:val="3F1749BD"/>
    <w:rsid w:val="3F4F365B"/>
    <w:rsid w:val="3F9A5B70"/>
    <w:rsid w:val="404B5C4A"/>
    <w:rsid w:val="41093759"/>
    <w:rsid w:val="41380196"/>
    <w:rsid w:val="41391F47"/>
    <w:rsid w:val="41415EFF"/>
    <w:rsid w:val="41D026B4"/>
    <w:rsid w:val="43DB5537"/>
    <w:rsid w:val="44900E56"/>
    <w:rsid w:val="452567EA"/>
    <w:rsid w:val="4537679D"/>
    <w:rsid w:val="467001B9"/>
    <w:rsid w:val="46886BA6"/>
    <w:rsid w:val="48524AAD"/>
    <w:rsid w:val="490552AA"/>
    <w:rsid w:val="4B7A4CDC"/>
    <w:rsid w:val="4F1C1B84"/>
    <w:rsid w:val="4FFA680C"/>
    <w:rsid w:val="50981A4B"/>
    <w:rsid w:val="52390069"/>
    <w:rsid w:val="526F6934"/>
    <w:rsid w:val="528D1696"/>
    <w:rsid w:val="52CB2821"/>
    <w:rsid w:val="53D53D51"/>
    <w:rsid w:val="542F765C"/>
    <w:rsid w:val="54914939"/>
    <w:rsid w:val="54EB5EC1"/>
    <w:rsid w:val="554D13F6"/>
    <w:rsid w:val="5587107B"/>
    <w:rsid w:val="565F37F4"/>
    <w:rsid w:val="56B20379"/>
    <w:rsid w:val="56B539C6"/>
    <w:rsid w:val="56CD6F61"/>
    <w:rsid w:val="57580486"/>
    <w:rsid w:val="59DA41E0"/>
    <w:rsid w:val="5A2424B3"/>
    <w:rsid w:val="5A3906A0"/>
    <w:rsid w:val="5A9919E3"/>
    <w:rsid w:val="5B2A7B0A"/>
    <w:rsid w:val="5B417B6B"/>
    <w:rsid w:val="5B54373E"/>
    <w:rsid w:val="5BC745F2"/>
    <w:rsid w:val="5C184571"/>
    <w:rsid w:val="5CA161B2"/>
    <w:rsid w:val="5E5B51C6"/>
    <w:rsid w:val="5EBD46B7"/>
    <w:rsid w:val="5EE21916"/>
    <w:rsid w:val="5F4417E0"/>
    <w:rsid w:val="5F51216C"/>
    <w:rsid w:val="5F88669E"/>
    <w:rsid w:val="60593614"/>
    <w:rsid w:val="622F04A1"/>
    <w:rsid w:val="62707B3A"/>
    <w:rsid w:val="627D7A8D"/>
    <w:rsid w:val="6358570D"/>
    <w:rsid w:val="640E2967"/>
    <w:rsid w:val="645C0879"/>
    <w:rsid w:val="64741C1C"/>
    <w:rsid w:val="648C064A"/>
    <w:rsid w:val="656B3097"/>
    <w:rsid w:val="66AB4942"/>
    <w:rsid w:val="66C51A03"/>
    <w:rsid w:val="687951D6"/>
    <w:rsid w:val="68AB69AF"/>
    <w:rsid w:val="68D653C8"/>
    <w:rsid w:val="68D85250"/>
    <w:rsid w:val="696E0130"/>
    <w:rsid w:val="698D4180"/>
    <w:rsid w:val="6A4B66C3"/>
    <w:rsid w:val="6B2A3A3F"/>
    <w:rsid w:val="6D1F0B58"/>
    <w:rsid w:val="6D3654A5"/>
    <w:rsid w:val="6EB24C26"/>
    <w:rsid w:val="6F1277AF"/>
    <w:rsid w:val="6F92269E"/>
    <w:rsid w:val="704633DC"/>
    <w:rsid w:val="710E18E2"/>
    <w:rsid w:val="74170E85"/>
    <w:rsid w:val="752913AF"/>
    <w:rsid w:val="756E3266"/>
    <w:rsid w:val="75DC35E9"/>
    <w:rsid w:val="76915125"/>
    <w:rsid w:val="77FA11D3"/>
    <w:rsid w:val="789E6834"/>
    <w:rsid w:val="78FA4983"/>
    <w:rsid w:val="79DD67E6"/>
    <w:rsid w:val="7A124B07"/>
    <w:rsid w:val="7BCF79D9"/>
    <w:rsid w:val="7C1A4C7A"/>
    <w:rsid w:val="7C444892"/>
    <w:rsid w:val="7CAE7448"/>
    <w:rsid w:val="7CCB0AFF"/>
    <w:rsid w:val="7D480840"/>
    <w:rsid w:val="7DF36BF7"/>
    <w:rsid w:val="7E100CD9"/>
    <w:rsid w:val="7E4B05E8"/>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link w:val="43"/>
    <w:qFormat/>
    <w:uiPriority w:val="99"/>
    <w:pPr>
      <w:spacing w:after="120"/>
    </w:pPr>
  </w:style>
  <w:style w:type="paragraph" w:styleId="10">
    <w:name w:val="Body Text Indent"/>
    <w:basedOn w:val="1"/>
    <w:qFormat/>
    <w:uiPriority w:val="0"/>
    <w:pPr>
      <w:ind w:firstLine="632" w:firstLineChars="200"/>
    </w:pPr>
    <w:rPr>
      <w:rFonts w:ascii="仿宋_GB2312" w:hAnsi="华文楷体" w:eastAsia="仿宋_GB2312"/>
      <w:sz w:val="32"/>
    </w:rPr>
  </w:style>
  <w:style w:type="paragraph" w:styleId="11">
    <w:name w:val="List 2"/>
    <w:basedOn w:val="1"/>
    <w:qFormat/>
    <w:uiPriority w:val="0"/>
    <w:pPr>
      <w:ind w:left="400" w:leftChars="200" w:hanging="200" w:hangingChars="200"/>
    </w:pPr>
  </w:style>
  <w:style w:type="paragraph" w:styleId="12">
    <w:name w:val="Plain Text"/>
    <w:basedOn w:val="1"/>
    <w:link w:val="51"/>
    <w:qFormat/>
    <w:uiPriority w:val="99"/>
    <w:rPr>
      <w:rFonts w:ascii="宋体" w:hAnsi="Courier New"/>
      <w:szCs w:val="20"/>
    </w:rPr>
  </w:style>
  <w:style w:type="paragraph" w:styleId="13">
    <w:name w:val="Date"/>
    <w:basedOn w:val="1"/>
    <w:next w:val="1"/>
    <w:link w:val="47"/>
    <w:qFormat/>
    <w:uiPriority w:val="0"/>
    <w:pPr>
      <w:ind w:left="100" w:leftChars="2500"/>
    </w:pPr>
  </w:style>
  <w:style w:type="paragraph" w:styleId="14">
    <w:name w:val="Body Text Indent 2"/>
    <w:basedOn w:val="1"/>
    <w:qFormat/>
    <w:uiPriority w:val="0"/>
    <w:pPr>
      <w:spacing w:after="120" w:line="480" w:lineRule="auto"/>
      <w:ind w:left="420" w:leftChars="200"/>
    </w:pPr>
  </w:style>
  <w:style w:type="paragraph" w:styleId="15">
    <w:name w:val="Balloon Text"/>
    <w:basedOn w:val="1"/>
    <w:qFormat/>
    <w:uiPriority w:val="0"/>
    <w:rPr>
      <w:sz w:val="18"/>
      <w:szCs w:val="18"/>
    </w:rPr>
  </w:style>
  <w:style w:type="paragraph" w:styleId="16">
    <w:name w:val="footer"/>
    <w:basedOn w:val="1"/>
    <w:link w:val="68"/>
    <w:qFormat/>
    <w:uiPriority w:val="99"/>
    <w:pPr>
      <w:tabs>
        <w:tab w:val="center" w:pos="4153"/>
        <w:tab w:val="right" w:pos="8306"/>
      </w:tabs>
      <w:snapToGrid w:val="0"/>
      <w:jc w:val="left"/>
    </w:pPr>
    <w:rPr>
      <w:sz w:val="18"/>
      <w:szCs w:val="18"/>
    </w:rPr>
  </w:style>
  <w:style w:type="paragraph" w:styleId="17">
    <w:name w:val="envelope return"/>
    <w:basedOn w:val="1"/>
    <w:qFormat/>
    <w:uiPriority w:val="99"/>
    <w:pPr>
      <w:snapToGrid w:val="0"/>
    </w:pPr>
    <w:rPr>
      <w:rFonts w:ascii="Arial" w:hAnsi="Arial"/>
    </w:rPr>
  </w:style>
  <w:style w:type="paragraph" w:styleId="18">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next w:val="1"/>
    <w:link w:val="42"/>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4"/>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3"/>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2"/>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Char"/>
    <w:link w:val="21"/>
    <w:qFormat/>
    <w:uiPriority w:val="0"/>
    <w:rPr>
      <w:kern w:val="2"/>
      <w:sz w:val="21"/>
      <w:szCs w:val="24"/>
    </w:rPr>
  </w:style>
  <w:style w:type="character" w:customStyle="1" w:styleId="66">
    <w:name w:val="NormalCharacter"/>
    <w:qFormat/>
    <w:uiPriority w:val="0"/>
  </w:style>
  <w:style w:type="character" w:customStyle="1" w:styleId="67">
    <w:name w:val="页眉 Char"/>
    <w:link w:val="18"/>
    <w:qFormat/>
    <w:uiPriority w:val="99"/>
    <w:rPr>
      <w:kern w:val="2"/>
      <w:sz w:val="18"/>
      <w:szCs w:val="18"/>
    </w:rPr>
  </w:style>
  <w:style w:type="character" w:customStyle="1" w:styleId="68">
    <w:name w:val="页脚 Char"/>
    <w:link w:val="16"/>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 w:type="paragraph" w:customStyle="1" w:styleId="80">
    <w:name w:val="Table Text"/>
    <w:basedOn w:val="1"/>
    <w:semiHidden/>
    <w:qFormat/>
    <w:uiPriority w:val="0"/>
    <w:rPr>
      <w:rFonts w:ascii="宋体" w:hAnsi="宋体" w:eastAsia="宋体" w:cs="宋体"/>
      <w:sz w:val="20"/>
      <w:szCs w:val="20"/>
      <w:lang w:val="en-US" w:eastAsia="en-US" w:bidi="ar-SA"/>
    </w:rPr>
  </w:style>
  <w:style w:type="table" w:customStyle="1" w:styleId="81">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45</Pages>
  <Words>14046</Words>
  <Characters>15064</Characters>
  <Lines>123</Lines>
  <Paragraphs>34</Paragraphs>
  <TotalTime>3</TotalTime>
  <ScaleCrop>false</ScaleCrop>
  <LinksUpToDate>false</LinksUpToDate>
  <CharactersWithSpaces>15462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2020-11-18T03:21:00Z</cp:lastPrinted>
  <dcterms:modified xsi:type="dcterms:W3CDTF">2026-08-12T03:19:09Z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AD6D84BE095A4C1A868EC6418061C187_13</vt:lpwstr>
  </property>
  <property fmtid="{D5CDD505-2E9C-101B-9397-08002B2CF9AE}" pid="4" name="KSOTemplateDocerSaveRecord">
    <vt:lpwstr>eyJoZGlkIjoiY2FiZTFmYjI0ODY2NTM4OTI3ZDhiMDA1NjYyNjI2MmMiLCJ1c2VySWQiOiIxODU2NTY4NjY1In0=</vt:lpwstr>
  </property>
</Properties>
</file>