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55E14F">
      <w:pPr>
        <w:tabs>
          <w:tab w:val="left" w:pos="420"/>
        </w:tabs>
        <w:spacing w:before="0" w:after="0" w:line="1700" w:lineRule="auto"/>
        <w:ind w:left="0" w:right="0" w:firstLine="0"/>
        <w:jc w:val="center"/>
        <w:rPr>
          <w:rFonts w:ascii="Arial Black" w:hAnsi="Arial Black" w:eastAsia="Arial Black" w:cs="Arial Black"/>
          <w:b/>
          <w:color w:val="000000" w:themeColor="text1"/>
          <w:spacing w:val="36"/>
          <w:position w:val="0"/>
          <w:sz w:val="52"/>
          <w:highlight w:val="none"/>
          <w:shd w:val="clear" w:fill="auto"/>
          <w14:textFill>
            <w14:solidFill>
              <w14:schemeClr w14:val="tx1"/>
            </w14:solidFill>
          </w14:textFill>
        </w:rPr>
      </w:pPr>
      <w:r>
        <w:rPr>
          <w:rFonts w:ascii="宋体" w:hAnsi="宋体" w:eastAsia="宋体" w:cs="宋体"/>
          <w:b/>
          <w:color w:val="000000" w:themeColor="text1"/>
          <w:spacing w:val="36"/>
          <w:position w:val="0"/>
          <w:sz w:val="52"/>
          <w:highlight w:val="none"/>
          <w:shd w:val="clear" w:fill="auto"/>
          <w14:textFill>
            <w14:solidFill>
              <w14:schemeClr w14:val="tx1"/>
            </w14:solidFill>
          </w14:textFill>
        </w:rPr>
        <w:t>周口市公共资源交易中心</w:t>
      </w:r>
    </w:p>
    <w:p w14:paraId="5E7EC698">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2177D0FF">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32E15D18">
      <w:pPr>
        <w:tabs>
          <w:tab w:val="left" w:pos="315"/>
          <w:tab w:val="left" w:pos="8820"/>
        </w:tabs>
        <w:spacing w:before="0" w:after="0" w:line="500" w:lineRule="auto"/>
        <w:ind w:left="0" w:right="267" w:firstLine="0"/>
        <w:jc w:val="center"/>
        <w:rPr>
          <w:rFonts w:ascii="仿宋_GB2312" w:hAnsi="仿宋_GB2312" w:eastAsia="仿宋_GB2312" w:cs="仿宋_GB2312"/>
          <w:b/>
          <w:color w:val="000000" w:themeColor="text1"/>
          <w:spacing w:val="0"/>
          <w:position w:val="0"/>
          <w:sz w:val="48"/>
          <w:highlight w:val="none"/>
          <w:shd w:val="clear" w:fill="auto"/>
          <w14:textFill>
            <w14:solidFill>
              <w14:schemeClr w14:val="tx1"/>
            </w14:solidFill>
          </w14:textFill>
        </w:rPr>
      </w:pPr>
    </w:p>
    <w:p w14:paraId="18FE9C5B">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r>
        <w:rPr>
          <w:rFonts w:ascii="宋体" w:hAnsi="宋体" w:eastAsia="宋体" w:cs="宋体"/>
          <w:b/>
          <w:color w:val="000000" w:themeColor="text1"/>
          <w:spacing w:val="0"/>
          <w:position w:val="0"/>
          <w:sz w:val="52"/>
          <w:highlight w:val="none"/>
          <w:shd w:val="clear" w:fill="auto"/>
          <w14:textFill>
            <w14:solidFill>
              <w14:schemeClr w14:val="tx1"/>
            </w14:solidFill>
          </w14:textFill>
        </w:rPr>
        <w:t>竞争性磋商文件</w:t>
      </w:r>
    </w:p>
    <w:p w14:paraId="774BFDB8">
      <w:pPr>
        <w:tabs>
          <w:tab w:val="left" w:pos="315"/>
          <w:tab w:val="left" w:pos="8820"/>
        </w:tabs>
        <w:spacing w:before="0" w:after="0" w:line="500" w:lineRule="auto"/>
        <w:ind w:left="0" w:right="267" w:firstLine="0"/>
        <w:jc w:val="center"/>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248FF8A4">
      <w:pPr>
        <w:tabs>
          <w:tab w:val="left" w:pos="315"/>
          <w:tab w:val="left" w:pos="8820"/>
        </w:tabs>
        <w:spacing w:before="0" w:after="0" w:line="240" w:lineRule="auto"/>
        <w:ind w:left="0" w:right="267" w:firstLine="0"/>
        <w:jc w:val="both"/>
        <w:rPr>
          <w:rFonts w:ascii="仿宋_GB2312" w:hAnsi="仿宋_GB2312" w:eastAsia="仿宋_GB2312" w:cs="仿宋_GB2312"/>
          <w:color w:val="000000" w:themeColor="text1"/>
          <w:spacing w:val="0"/>
          <w:position w:val="0"/>
          <w:sz w:val="44"/>
          <w:highlight w:val="none"/>
          <w:shd w:val="clear" w:fill="auto"/>
          <w14:textFill>
            <w14:solidFill>
              <w14:schemeClr w14:val="tx1"/>
            </w14:solidFill>
          </w14:textFill>
        </w:rPr>
      </w:pPr>
    </w:p>
    <w:p w14:paraId="32F16F4E">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8AB914D">
      <w:pPr>
        <w:tabs>
          <w:tab w:val="left" w:pos="315"/>
          <w:tab w:val="left" w:pos="8820"/>
        </w:tabs>
        <w:spacing w:before="0" w:after="0" w:line="500" w:lineRule="auto"/>
        <w:ind w:left="0" w:right="267" w:firstLine="0"/>
        <w:jc w:val="both"/>
        <w:rPr>
          <w:rFonts w:ascii="仿宋_GB2312" w:hAnsi="仿宋_GB2312" w:eastAsia="仿宋_GB2312" w:cs="仿宋_GB2312"/>
          <w:b/>
          <w:color w:val="000000" w:themeColor="text1"/>
          <w:spacing w:val="0"/>
          <w:position w:val="0"/>
          <w:sz w:val="36"/>
          <w:highlight w:val="none"/>
          <w:shd w:val="clear" w:fill="auto"/>
          <w14:textFill>
            <w14:solidFill>
              <w14:schemeClr w14:val="tx1"/>
            </w14:solidFill>
          </w14:textFill>
        </w:rPr>
      </w:pPr>
    </w:p>
    <w:p w14:paraId="2C98A793">
      <w:pPr>
        <w:tabs>
          <w:tab w:val="left" w:pos="315"/>
          <w:tab w:val="left" w:pos="8820"/>
        </w:tabs>
        <w:spacing w:before="0" w:after="0" w:line="500" w:lineRule="auto"/>
        <w:ind w:left="0" w:right="267" w:firstLine="0"/>
        <w:jc w:val="center"/>
        <w:rPr>
          <w:rFonts w:ascii="宋体" w:hAnsi="宋体" w:eastAsia="宋体" w:cs="宋体"/>
          <w:color w:val="000000" w:themeColor="text1"/>
          <w:spacing w:val="0"/>
          <w:position w:val="0"/>
          <w:sz w:val="32"/>
          <w:highlight w:val="none"/>
          <w:shd w:val="clear" w:fill="auto"/>
          <w14:textFill>
            <w14:solidFill>
              <w14:schemeClr w14:val="tx1"/>
            </w14:solidFill>
          </w14:textFill>
        </w:rPr>
      </w:pPr>
    </w:p>
    <w:p w14:paraId="5C632098">
      <w:pPr>
        <w:tabs>
          <w:tab w:val="left" w:pos="315"/>
          <w:tab w:val="left" w:pos="8820"/>
        </w:tabs>
        <w:spacing w:before="0" w:after="0" w:line="500" w:lineRule="auto"/>
        <w:ind w:left="0" w:right="267" w:firstLine="0"/>
        <w:jc w:val="center"/>
        <w:rPr>
          <w:rFonts w:ascii="微软简标宋" w:hAnsi="微软简标宋" w:eastAsia="微软简标宋" w:cs="微软简标宋"/>
          <w:b/>
          <w:color w:val="000000" w:themeColor="text1"/>
          <w:spacing w:val="0"/>
          <w:position w:val="0"/>
          <w:sz w:val="52"/>
          <w:highlight w:val="none"/>
          <w:shd w:val="clear" w:fill="auto"/>
          <w14:textFill>
            <w14:solidFill>
              <w14:schemeClr w14:val="tx1"/>
            </w14:solidFill>
          </w14:textFill>
        </w:rPr>
      </w:pPr>
    </w:p>
    <w:p w14:paraId="21456DF1">
      <w:pPr>
        <w:tabs>
          <w:tab w:val="left" w:pos="315"/>
          <w:tab w:val="left" w:pos="8820"/>
        </w:tabs>
        <w:spacing w:before="0" w:after="0" w:line="600" w:lineRule="auto"/>
        <w:ind w:right="267"/>
        <w:jc w:val="left"/>
        <w:rPr>
          <w:rFonts w:ascii="宋体" w:hAnsi="宋体" w:eastAsia="宋体" w:cs="宋体"/>
          <w:b/>
          <w:color w:val="000000" w:themeColor="text1"/>
          <w:spacing w:val="0"/>
          <w:position w:val="0"/>
          <w:sz w:val="36"/>
          <w:szCs w:val="36"/>
          <w:highlight w:val="none"/>
          <w:shd w:val="clear" w:fill="auto"/>
          <w14:textFill>
            <w14:solidFill>
              <w14:schemeClr w14:val="tx1"/>
            </w14:solidFill>
          </w14:textFill>
        </w:rPr>
      </w:pPr>
    </w:p>
    <w:p w14:paraId="14623A95">
      <w:pPr>
        <w:tabs>
          <w:tab w:val="left" w:pos="315"/>
          <w:tab w:val="left" w:pos="8820"/>
        </w:tabs>
        <w:spacing w:before="0" w:after="0" w:line="600" w:lineRule="auto"/>
        <w:ind w:right="267"/>
        <w:jc w:val="left"/>
        <w:rPr>
          <w:rFonts w:ascii="宋体" w:hAnsi="宋体" w:eastAsia="宋体" w:cs="宋体"/>
          <w:b/>
          <w:color w:val="000000" w:themeColor="text1"/>
          <w:spacing w:val="0"/>
          <w:position w:val="0"/>
          <w:sz w:val="36"/>
          <w:szCs w:val="36"/>
          <w:highlight w:val="none"/>
          <w:shd w:val="clear" w:fill="auto"/>
          <w14:textFill>
            <w14:solidFill>
              <w14:schemeClr w14:val="tx1"/>
            </w14:solidFill>
          </w14:textFill>
        </w:rPr>
      </w:pPr>
    </w:p>
    <w:p w14:paraId="213CA64C">
      <w:pPr>
        <w:tabs>
          <w:tab w:val="left" w:pos="315"/>
          <w:tab w:val="left" w:pos="8820"/>
        </w:tabs>
        <w:spacing w:before="0" w:after="0" w:line="600" w:lineRule="auto"/>
        <w:ind w:right="267"/>
        <w:jc w:val="left"/>
        <w:rPr>
          <w:rFonts w:ascii="宋体" w:hAnsi="宋体" w:eastAsia="宋体" w:cs="宋体"/>
          <w:b/>
          <w:color w:val="000000" w:themeColor="text1"/>
          <w:spacing w:val="0"/>
          <w:position w:val="0"/>
          <w:sz w:val="36"/>
          <w:szCs w:val="36"/>
          <w:highlight w:val="none"/>
          <w:shd w:val="clear" w:fill="auto"/>
          <w14:textFill>
            <w14:solidFill>
              <w14:schemeClr w14:val="tx1"/>
            </w14:solidFill>
          </w14:textFill>
        </w:rPr>
      </w:pPr>
    </w:p>
    <w:p w14:paraId="5C676544">
      <w:pPr>
        <w:spacing w:before="0" w:after="120" w:line="240" w:lineRule="auto"/>
        <w:ind w:left="0" w:right="0" w:firstLine="0"/>
        <w:jc w:val="both"/>
        <w:rPr>
          <w:rFonts w:hint="eastAsia" w:ascii="宋体" w:hAnsi="宋体" w:eastAsia="宋体" w:cs="宋体"/>
          <w:b/>
          <w:bCs w:val="0"/>
          <w:color w:val="000000" w:themeColor="text1"/>
          <w:spacing w:val="0"/>
          <w:position w:val="0"/>
          <w:sz w:val="32"/>
          <w:szCs w:val="32"/>
          <w:highlight w:val="none"/>
          <w:shd w:val="clear" w:fill="auto"/>
          <w:lang w:eastAsia="zh-CN"/>
          <w14:textFill>
            <w14:solidFill>
              <w14:schemeClr w14:val="tx1"/>
            </w14:solidFill>
          </w14:textFill>
        </w:rPr>
      </w:pPr>
      <w:r>
        <w:rPr>
          <w:rFonts w:hint="eastAsia" w:ascii="宋体" w:hAnsi="宋体" w:eastAsia="宋体" w:cs="宋体"/>
          <w:b/>
          <w:bCs w:val="0"/>
          <w:color w:val="000000" w:themeColor="text1"/>
          <w:spacing w:val="0"/>
          <w:position w:val="0"/>
          <w:sz w:val="32"/>
          <w:szCs w:val="32"/>
          <w:highlight w:val="none"/>
          <w:shd w:val="clear" w:fill="auto"/>
          <w:lang w:eastAsia="zh-CN"/>
          <w14:textFill>
            <w14:solidFill>
              <w14:schemeClr w14:val="tx1"/>
            </w14:solidFill>
          </w14:textFill>
        </w:rPr>
        <w:t>项目名称：项城市高寺镇卫生院彩色超声诊断仪项目</w:t>
      </w:r>
    </w:p>
    <w:p w14:paraId="5C3DC1B4">
      <w:pPr>
        <w:spacing w:before="0" w:after="120" w:line="240" w:lineRule="auto"/>
        <w:ind w:left="0" w:right="0" w:firstLine="0"/>
        <w:jc w:val="both"/>
        <w:rPr>
          <w:rFonts w:hint="eastAsia" w:ascii="宋体" w:hAnsi="宋体" w:eastAsia="宋体" w:cs="宋体"/>
          <w:b/>
          <w:bCs w:val="0"/>
          <w:color w:val="000000" w:themeColor="text1"/>
          <w:spacing w:val="0"/>
          <w:position w:val="0"/>
          <w:sz w:val="32"/>
          <w:szCs w:val="32"/>
          <w:highlight w:val="none"/>
          <w:shd w:val="clear" w:fill="auto"/>
          <w:lang w:eastAsia="zh-CN"/>
          <w14:textFill>
            <w14:solidFill>
              <w14:schemeClr w14:val="tx1"/>
            </w14:solidFill>
          </w14:textFill>
        </w:rPr>
      </w:pPr>
      <w:r>
        <w:rPr>
          <w:rFonts w:hint="eastAsia" w:ascii="宋体" w:hAnsi="宋体" w:eastAsia="宋体" w:cs="宋体"/>
          <w:b/>
          <w:bCs w:val="0"/>
          <w:color w:val="000000" w:themeColor="text1"/>
          <w:spacing w:val="0"/>
          <w:position w:val="0"/>
          <w:sz w:val="32"/>
          <w:szCs w:val="32"/>
          <w:highlight w:val="none"/>
          <w:shd w:val="clear" w:fill="auto"/>
          <w:lang w:eastAsia="zh-CN"/>
          <w14:textFill>
            <w14:solidFill>
              <w14:schemeClr w14:val="tx1"/>
            </w14:solidFill>
          </w14:textFill>
        </w:rPr>
        <w:t xml:space="preserve">项目编号：项财磋商采购-2026-57 </w:t>
      </w:r>
    </w:p>
    <w:p w14:paraId="129F0F74">
      <w:pPr>
        <w:spacing w:before="0" w:after="120" w:line="240" w:lineRule="auto"/>
        <w:ind w:left="0" w:right="0" w:firstLine="0"/>
        <w:jc w:val="center"/>
        <w:rPr>
          <w:rFonts w:ascii="宋体" w:hAnsi="宋体" w:eastAsia="宋体" w:cs="宋体"/>
          <w:b/>
          <w:bCs w:val="0"/>
          <w:color w:val="000000" w:themeColor="text1"/>
          <w:spacing w:val="0"/>
          <w:position w:val="0"/>
          <w:sz w:val="32"/>
          <w:szCs w:val="32"/>
          <w:highlight w:val="none"/>
          <w:shd w:val="clear" w:fill="auto"/>
          <w14:textFill>
            <w14:solidFill>
              <w14:schemeClr w14:val="tx1"/>
            </w14:solidFill>
          </w14:textFill>
        </w:rPr>
      </w:pPr>
      <w:r>
        <w:rPr>
          <w:rFonts w:hint="eastAsia" w:ascii="宋体" w:hAnsi="宋体" w:eastAsia="宋体" w:cs="宋体"/>
          <w:b/>
          <w:bCs w:val="0"/>
          <w:color w:val="000000" w:themeColor="text1"/>
          <w:spacing w:val="0"/>
          <w:position w:val="0"/>
          <w:sz w:val="32"/>
          <w:szCs w:val="32"/>
          <w:highlight w:val="none"/>
          <w:shd w:val="clear" w:fill="auto"/>
          <w:lang w:val="en-US" w:eastAsia="zh-CN"/>
          <w14:textFill>
            <w14:solidFill>
              <w14:schemeClr w14:val="tx1"/>
            </w14:solidFill>
          </w14:textFill>
        </w:rPr>
        <w:t>2026</w:t>
      </w:r>
      <w:r>
        <w:rPr>
          <w:rFonts w:ascii="宋体" w:hAnsi="宋体" w:eastAsia="宋体" w:cs="宋体"/>
          <w:b/>
          <w:bCs w:val="0"/>
          <w:color w:val="000000" w:themeColor="text1"/>
          <w:spacing w:val="0"/>
          <w:position w:val="0"/>
          <w:sz w:val="32"/>
          <w:szCs w:val="32"/>
          <w:highlight w:val="none"/>
          <w:shd w:val="clear" w:fill="auto"/>
          <w14:textFill>
            <w14:solidFill>
              <w14:schemeClr w14:val="tx1"/>
            </w14:solidFill>
          </w14:textFill>
        </w:rPr>
        <w:t>年</w:t>
      </w:r>
      <w:r>
        <w:rPr>
          <w:rFonts w:hint="eastAsia" w:ascii="宋体" w:hAnsi="宋体" w:eastAsia="宋体" w:cs="宋体"/>
          <w:b/>
          <w:bCs w:val="0"/>
          <w:color w:val="000000" w:themeColor="text1"/>
          <w:spacing w:val="0"/>
          <w:position w:val="0"/>
          <w:sz w:val="32"/>
          <w:szCs w:val="32"/>
          <w:highlight w:val="none"/>
          <w:shd w:val="clear" w:fill="auto"/>
          <w:lang w:val="en-US" w:eastAsia="zh-CN"/>
          <w14:textFill>
            <w14:solidFill>
              <w14:schemeClr w14:val="tx1"/>
            </w14:solidFill>
          </w14:textFill>
        </w:rPr>
        <w:t>8</w:t>
      </w:r>
      <w:r>
        <w:rPr>
          <w:rFonts w:ascii="宋体" w:hAnsi="宋体" w:eastAsia="宋体" w:cs="宋体"/>
          <w:b/>
          <w:bCs w:val="0"/>
          <w:color w:val="000000" w:themeColor="text1"/>
          <w:spacing w:val="0"/>
          <w:position w:val="0"/>
          <w:sz w:val="32"/>
          <w:szCs w:val="32"/>
          <w:highlight w:val="none"/>
          <w:shd w:val="clear" w:fill="auto"/>
          <w14:textFill>
            <w14:solidFill>
              <w14:schemeClr w14:val="tx1"/>
            </w14:solidFill>
          </w14:textFill>
        </w:rPr>
        <w:t>月</w:t>
      </w:r>
      <w:r>
        <w:rPr>
          <w:rFonts w:hint="eastAsia" w:ascii="宋体" w:hAnsi="宋体" w:eastAsia="宋体" w:cs="宋体"/>
          <w:b/>
          <w:bCs w:val="0"/>
          <w:color w:val="000000" w:themeColor="text1"/>
          <w:spacing w:val="0"/>
          <w:position w:val="0"/>
          <w:sz w:val="32"/>
          <w:szCs w:val="32"/>
          <w:highlight w:val="none"/>
          <w:shd w:val="clear" w:fill="auto"/>
          <w:lang w:val="en-US" w:eastAsia="zh-CN"/>
          <w14:textFill>
            <w14:solidFill>
              <w14:schemeClr w14:val="tx1"/>
            </w14:solidFill>
          </w14:textFill>
        </w:rPr>
        <w:t>3</w:t>
      </w:r>
      <w:r>
        <w:rPr>
          <w:rFonts w:ascii="宋体" w:hAnsi="宋体" w:eastAsia="宋体" w:cs="宋体"/>
          <w:b/>
          <w:bCs w:val="0"/>
          <w:color w:val="000000" w:themeColor="text1"/>
          <w:spacing w:val="0"/>
          <w:position w:val="0"/>
          <w:sz w:val="32"/>
          <w:szCs w:val="32"/>
          <w:highlight w:val="none"/>
          <w:shd w:val="clear" w:fill="auto"/>
          <w14:textFill>
            <w14:solidFill>
              <w14:schemeClr w14:val="tx1"/>
            </w14:solidFill>
          </w14:textFill>
        </w:rPr>
        <w:t>日</w:t>
      </w:r>
    </w:p>
    <w:p w14:paraId="51477057">
      <w:pPr>
        <w:bidi w:val="0"/>
      </w:pPr>
    </w:p>
    <w:p w14:paraId="2AA1B1CA">
      <w:pPr>
        <w:bidi w:val="0"/>
      </w:pPr>
    </w:p>
    <w:p w14:paraId="4240CFF9">
      <w:pPr>
        <w:spacing w:before="0" w:after="0" w:line="560" w:lineRule="auto"/>
        <w:ind w:left="0" w:right="0" w:firstLine="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t>目     录</w:t>
      </w:r>
    </w:p>
    <w:p w14:paraId="59227D6C">
      <w:pPr>
        <w:spacing w:before="0" w:after="0" w:line="240" w:lineRule="auto"/>
        <w:ind w:left="0" w:right="0" w:firstLine="0"/>
        <w:jc w:val="both"/>
        <w:rPr>
          <w:rFonts w:ascii="宋体" w:hAnsi="宋体" w:eastAsia="宋体" w:cs="宋体"/>
          <w:b/>
          <w:color w:val="000000" w:themeColor="text1"/>
          <w:spacing w:val="0"/>
          <w:position w:val="0"/>
          <w:sz w:val="32"/>
          <w:highlight w:val="none"/>
          <w:shd w:val="clear" w:fill="auto"/>
          <w14:textFill>
            <w14:solidFill>
              <w14:schemeClr w14:val="tx1"/>
            </w14:solidFill>
          </w14:textFill>
        </w:rPr>
      </w:pPr>
    </w:p>
    <w:p w14:paraId="279A0C5E">
      <w:pPr>
        <w:widowControl w:val="0"/>
        <w:kinsoku/>
        <w:autoSpaceDE/>
        <w:autoSpaceDN/>
        <w:adjustRightInd/>
        <w:snapToGrid/>
        <w:spacing w:before="0" w:after="0" w:line="800" w:lineRule="auto"/>
        <w:ind w:left="0" w:right="0" w:firstLine="0"/>
        <w:jc w:val="both"/>
        <w:textAlignment w:val="auto"/>
        <w:rPr>
          <w:rFonts w:ascii="宋体" w:hAnsi="宋体" w:eastAsia="宋体" w:cs="宋体"/>
          <w:b/>
          <w:snapToGrid/>
          <w:color w:val="000000"/>
          <w:spacing w:val="0"/>
          <w:kern w:val="0"/>
          <w:position w:val="0"/>
          <w:sz w:val="24"/>
          <w:szCs w:val="20"/>
          <w:highlight w:val="none"/>
          <w:shd w:val="clear" w:fill="auto"/>
          <w:lang w:val="en-US" w:eastAsia="en-US" w:bidi="ar-SA"/>
        </w:rPr>
      </w:pPr>
      <w:r>
        <w:rPr>
          <w:rFonts w:ascii="宋体" w:hAnsi="宋体" w:eastAsia="宋体" w:cs="宋体"/>
          <w:b/>
          <w:snapToGrid/>
          <w:color w:val="000000"/>
          <w:spacing w:val="0"/>
          <w:kern w:val="0"/>
          <w:position w:val="0"/>
          <w:sz w:val="24"/>
          <w:szCs w:val="20"/>
          <w:highlight w:val="none"/>
          <w:shd w:val="clear" w:fill="auto"/>
          <w:lang w:val="en-US" w:eastAsia="en-US" w:bidi="ar-SA"/>
        </w:rPr>
        <w:t>第一章  竞争性磋商邀请函 ........................................3</w:t>
      </w:r>
    </w:p>
    <w:p w14:paraId="1F30FAA3">
      <w:pPr>
        <w:widowControl w:val="0"/>
        <w:kinsoku/>
        <w:autoSpaceDE/>
        <w:autoSpaceDN/>
        <w:adjustRightInd/>
        <w:snapToGrid/>
        <w:spacing w:before="0" w:after="0" w:line="800" w:lineRule="auto"/>
        <w:ind w:left="0" w:right="0" w:firstLine="0"/>
        <w:jc w:val="both"/>
        <w:textAlignment w:val="auto"/>
        <w:rPr>
          <w:rFonts w:ascii="宋体" w:hAnsi="宋体" w:eastAsia="宋体" w:cs="宋体"/>
          <w:b/>
          <w:snapToGrid/>
          <w:color w:val="000000"/>
          <w:spacing w:val="0"/>
          <w:kern w:val="0"/>
          <w:position w:val="0"/>
          <w:sz w:val="24"/>
          <w:szCs w:val="20"/>
          <w:highlight w:val="none"/>
          <w:shd w:val="clear" w:fill="auto"/>
          <w:lang w:val="en-US" w:eastAsia="en-US" w:bidi="ar-SA"/>
        </w:rPr>
      </w:pPr>
      <w:r>
        <w:rPr>
          <w:rFonts w:ascii="宋体" w:hAnsi="宋体" w:eastAsia="宋体" w:cs="宋体"/>
          <w:b/>
          <w:snapToGrid/>
          <w:color w:val="000000"/>
          <w:spacing w:val="0"/>
          <w:kern w:val="0"/>
          <w:position w:val="0"/>
          <w:sz w:val="24"/>
          <w:szCs w:val="20"/>
          <w:highlight w:val="none"/>
          <w:shd w:val="clear" w:fill="auto"/>
          <w:lang w:val="en-US" w:eastAsia="en-US" w:bidi="ar-SA"/>
        </w:rPr>
        <w:t>第二章  供应商须知 ..............................................6</w:t>
      </w:r>
    </w:p>
    <w:p w14:paraId="01C6D283">
      <w:pPr>
        <w:widowControl w:val="0"/>
        <w:kinsoku/>
        <w:autoSpaceDE/>
        <w:autoSpaceDN/>
        <w:adjustRightInd/>
        <w:snapToGrid/>
        <w:spacing w:before="0" w:after="0" w:line="800" w:lineRule="auto"/>
        <w:ind w:left="0" w:right="0" w:firstLine="0"/>
        <w:jc w:val="both"/>
        <w:textAlignment w:val="auto"/>
        <w:rPr>
          <w:rFonts w:hint="default" w:ascii="宋体" w:hAnsi="宋体" w:eastAsia="宋体" w:cs="宋体"/>
          <w:b/>
          <w:snapToGrid/>
          <w:color w:val="000000"/>
          <w:spacing w:val="0"/>
          <w:kern w:val="0"/>
          <w:position w:val="0"/>
          <w:sz w:val="24"/>
          <w:szCs w:val="20"/>
          <w:highlight w:val="none"/>
          <w:shd w:val="clear" w:fill="auto"/>
          <w:lang w:val="en-US" w:eastAsia="zh-CN" w:bidi="ar-SA"/>
        </w:rPr>
      </w:pPr>
      <w:r>
        <w:rPr>
          <w:rFonts w:ascii="宋体" w:hAnsi="宋体" w:eastAsia="宋体" w:cs="宋体"/>
          <w:b/>
          <w:snapToGrid/>
          <w:color w:val="000000"/>
          <w:spacing w:val="0"/>
          <w:kern w:val="0"/>
          <w:position w:val="0"/>
          <w:sz w:val="24"/>
          <w:szCs w:val="20"/>
          <w:highlight w:val="none"/>
          <w:shd w:val="clear" w:fill="auto"/>
          <w:lang w:val="en-US" w:eastAsia="en-US" w:bidi="ar-SA"/>
        </w:rPr>
        <w:t>第三章  采购需求................................................</w:t>
      </w:r>
      <w:r>
        <w:rPr>
          <w:rFonts w:hint="eastAsia" w:ascii="宋体" w:hAnsi="宋体" w:eastAsia="宋体" w:cs="宋体"/>
          <w:b/>
          <w:snapToGrid/>
          <w:color w:val="000000"/>
          <w:spacing w:val="0"/>
          <w:kern w:val="0"/>
          <w:position w:val="0"/>
          <w:sz w:val="24"/>
          <w:szCs w:val="20"/>
          <w:highlight w:val="none"/>
          <w:shd w:val="clear" w:fill="auto"/>
          <w:lang w:val="en-US" w:eastAsia="zh-CN" w:bidi="ar-SA"/>
        </w:rPr>
        <w:t>32</w:t>
      </w:r>
    </w:p>
    <w:p w14:paraId="18DD095D">
      <w:pPr>
        <w:widowControl w:val="0"/>
        <w:kinsoku/>
        <w:autoSpaceDE/>
        <w:autoSpaceDN/>
        <w:adjustRightInd/>
        <w:snapToGrid/>
        <w:spacing w:before="0" w:after="0" w:line="800" w:lineRule="auto"/>
        <w:ind w:left="0" w:right="0" w:firstLine="0"/>
        <w:jc w:val="both"/>
        <w:textAlignment w:val="auto"/>
        <w:rPr>
          <w:rFonts w:hint="default" w:ascii="宋体" w:hAnsi="宋体" w:eastAsia="宋体" w:cs="宋体"/>
          <w:b/>
          <w:snapToGrid/>
          <w:color w:val="000000"/>
          <w:spacing w:val="0"/>
          <w:kern w:val="0"/>
          <w:position w:val="0"/>
          <w:sz w:val="24"/>
          <w:szCs w:val="20"/>
          <w:highlight w:val="none"/>
          <w:shd w:val="clear" w:fill="auto"/>
          <w:lang w:val="en-US" w:eastAsia="zh-CN" w:bidi="ar-SA"/>
        </w:rPr>
      </w:pPr>
      <w:r>
        <w:rPr>
          <w:rFonts w:ascii="宋体" w:hAnsi="宋体" w:eastAsia="宋体" w:cs="宋体"/>
          <w:b/>
          <w:snapToGrid/>
          <w:color w:val="000000"/>
          <w:spacing w:val="0"/>
          <w:kern w:val="0"/>
          <w:position w:val="0"/>
          <w:sz w:val="24"/>
          <w:szCs w:val="20"/>
          <w:highlight w:val="none"/>
          <w:shd w:val="clear" w:fill="auto"/>
          <w:lang w:val="en-US" w:eastAsia="en-US" w:bidi="ar-SA"/>
        </w:rPr>
        <w:t>第四章  响应性文件内容及格式....................................</w:t>
      </w:r>
      <w:r>
        <w:rPr>
          <w:rFonts w:hint="eastAsia" w:ascii="宋体" w:hAnsi="宋体" w:eastAsia="宋体" w:cs="宋体"/>
          <w:b/>
          <w:snapToGrid/>
          <w:color w:val="000000"/>
          <w:spacing w:val="0"/>
          <w:kern w:val="0"/>
          <w:position w:val="0"/>
          <w:sz w:val="24"/>
          <w:szCs w:val="20"/>
          <w:highlight w:val="none"/>
          <w:shd w:val="clear" w:fill="auto"/>
          <w:lang w:val="en-US" w:eastAsia="zh-CN" w:bidi="ar-SA"/>
        </w:rPr>
        <w:t>38</w:t>
      </w:r>
    </w:p>
    <w:p w14:paraId="4A0254C7">
      <w:pPr>
        <w:widowControl w:val="0"/>
        <w:kinsoku/>
        <w:autoSpaceDE/>
        <w:autoSpaceDN/>
        <w:adjustRightInd/>
        <w:snapToGrid/>
        <w:spacing w:before="0" w:after="0" w:line="800" w:lineRule="auto"/>
        <w:ind w:left="0" w:right="0" w:firstLine="0"/>
        <w:jc w:val="both"/>
        <w:textAlignment w:val="auto"/>
        <w:rPr>
          <w:rFonts w:hint="default" w:ascii="宋体" w:hAnsi="宋体" w:eastAsia="宋体" w:cs="宋体"/>
          <w:b/>
          <w:snapToGrid/>
          <w:color w:val="000000"/>
          <w:spacing w:val="0"/>
          <w:kern w:val="0"/>
          <w:position w:val="0"/>
          <w:sz w:val="24"/>
          <w:szCs w:val="20"/>
          <w:highlight w:val="none"/>
          <w:shd w:val="clear" w:fill="auto"/>
          <w:lang w:val="en-US" w:eastAsia="zh-CN" w:bidi="ar-SA"/>
        </w:rPr>
      </w:pPr>
      <w:r>
        <w:rPr>
          <w:rFonts w:ascii="宋体" w:hAnsi="宋体" w:eastAsia="宋体" w:cs="宋体"/>
          <w:b/>
          <w:snapToGrid/>
          <w:color w:val="000000"/>
          <w:spacing w:val="0"/>
          <w:kern w:val="0"/>
          <w:position w:val="0"/>
          <w:sz w:val="24"/>
          <w:szCs w:val="20"/>
          <w:highlight w:val="none"/>
          <w:shd w:val="clear" w:fill="auto"/>
          <w:lang w:val="en-US" w:eastAsia="en-US" w:bidi="ar-SA"/>
        </w:rPr>
        <w:t>第五章 合同主要条款 合同签订指引、供应商履约验收指引.............</w:t>
      </w:r>
      <w:r>
        <w:rPr>
          <w:rFonts w:hint="eastAsia" w:ascii="宋体" w:hAnsi="宋体" w:eastAsia="宋体" w:cs="宋体"/>
          <w:b/>
          <w:snapToGrid/>
          <w:color w:val="000000"/>
          <w:spacing w:val="0"/>
          <w:kern w:val="0"/>
          <w:position w:val="0"/>
          <w:sz w:val="24"/>
          <w:szCs w:val="20"/>
          <w:highlight w:val="none"/>
          <w:shd w:val="clear" w:fill="auto"/>
          <w:lang w:val="en-US" w:eastAsia="zh-CN" w:bidi="ar-SA"/>
        </w:rPr>
        <w:t>51</w:t>
      </w:r>
    </w:p>
    <w:p w14:paraId="089A6C09">
      <w:pPr>
        <w:spacing w:before="0" w:after="0" w:line="800" w:lineRule="auto"/>
        <w:ind w:right="0"/>
        <w:jc w:val="center"/>
        <w:rPr>
          <w:rFonts w:ascii="宋体" w:hAnsi="宋体" w:eastAsia="宋体" w:cs="宋体"/>
          <w:b/>
          <w:color w:val="000000" w:themeColor="text1"/>
          <w:spacing w:val="0"/>
          <w:position w:val="0"/>
          <w:sz w:val="32"/>
          <w:highlight w:val="none"/>
          <w:shd w:val="clear" w:fill="auto"/>
          <w14:textFill>
            <w14:solidFill>
              <w14:schemeClr w14:val="tx1"/>
            </w14:solidFill>
          </w14:textFill>
        </w:rPr>
      </w:pPr>
      <w:r>
        <w:rPr>
          <w:rFonts w:ascii="宋体" w:hAnsi="宋体" w:eastAsia="宋体" w:cs="宋体"/>
          <w:b/>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32"/>
          <w:highlight w:val="none"/>
          <w:shd w:val="clear" w:fill="auto"/>
          <w14:textFill>
            <w14:solidFill>
              <w14:schemeClr w14:val="tx1"/>
            </w14:solidFill>
          </w14:textFill>
        </w:rPr>
        <w:t>第一章    竞争性磋商邀请函</w:t>
      </w:r>
    </w:p>
    <w:p w14:paraId="7CDD943B">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项目概况</w:t>
      </w:r>
    </w:p>
    <w:p w14:paraId="0CD8C467">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项城市高寺镇卫生院彩色超声诊断仪项目</w:t>
      </w:r>
      <w:r>
        <w:rPr>
          <w:rFonts w:ascii="宋体" w:hAnsi="宋体" w:eastAsia="宋体" w:cs="宋体"/>
          <w:color w:val="000000" w:themeColor="text1"/>
          <w:spacing w:val="0"/>
          <w:position w:val="0"/>
          <w:sz w:val="24"/>
          <w:highlight w:val="none"/>
          <w:shd w:val="clear" w:fill="auto"/>
          <w14:textFill>
            <w14:solidFill>
              <w14:schemeClr w14:val="tx1"/>
            </w14:solidFill>
          </w14:textFill>
        </w:rPr>
        <w:t>的潜在供应商应在周口市公共资源交易中心网获取采购文件，并于</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14</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（北京时间）前</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递</w:t>
      </w:r>
      <w:r>
        <w:rPr>
          <w:rFonts w:ascii="宋体" w:hAnsi="宋体" w:eastAsia="宋体" w:cs="宋体"/>
          <w:color w:val="000000" w:themeColor="text1"/>
          <w:spacing w:val="0"/>
          <w:position w:val="0"/>
          <w:sz w:val="24"/>
          <w:highlight w:val="none"/>
          <w:shd w:val="clear" w:fill="auto"/>
          <w14:textFill>
            <w14:solidFill>
              <w14:schemeClr w14:val="tx1"/>
            </w14:solidFill>
          </w14:textFill>
        </w:rPr>
        <w:t>交响应文件。</w:t>
      </w:r>
    </w:p>
    <w:p w14:paraId="678DF3EB">
      <w:pPr>
        <w:spacing w:before="0" w:after="0" w:line="360" w:lineRule="auto"/>
        <w:ind w:left="0" w:right="0" w:firstLine="0"/>
        <w:jc w:val="left"/>
        <w:rPr>
          <w:rFonts w:ascii="Times New Roman" w:hAnsi="Times New Roman" w:eastAsia="Times New Roman" w:cs="Times New Roman"/>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一、项目基本情况</w:t>
      </w:r>
    </w:p>
    <w:p w14:paraId="0AB28D26">
      <w:pPr>
        <w:spacing w:before="0" w:after="0" w:line="360" w:lineRule="auto"/>
        <w:ind w:left="0" w:right="0" w:firstLine="480"/>
        <w:jc w:val="both"/>
        <w:rPr>
          <w:rFonts w:hint="eastAsia" w:ascii="Times New Roman" w:hAnsi="Times New Roman" w:eastAsia="宋体" w:cs="Times New Roman"/>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项目编号：</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项财磋商采购-2026-57</w:t>
      </w:r>
    </w:p>
    <w:p w14:paraId="5A2C7CA7">
      <w:pPr>
        <w:spacing w:before="0" w:after="0" w:line="360" w:lineRule="auto"/>
        <w:ind w:left="0" w:right="0" w:firstLine="480"/>
        <w:jc w:val="both"/>
        <w:rPr>
          <w:rFonts w:hint="eastAsia" w:ascii="Times New Roman" w:hAnsi="Times New Roman" w:eastAsia="宋体" w:cs="Times New Roman"/>
          <w:color w:val="000000" w:themeColor="text1"/>
          <w:spacing w:val="0"/>
          <w:position w:val="0"/>
          <w:sz w:val="24"/>
          <w:highlight w:val="none"/>
          <w:u w:val="singl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项城市高寺镇卫生院彩色超声诊断仪项目</w:t>
      </w:r>
    </w:p>
    <w:p w14:paraId="6AD9C2DF">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采购方式：竞争性磋商</w:t>
      </w:r>
    </w:p>
    <w:p w14:paraId="41B0A3AD">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预算金额：</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100万元</w:t>
      </w:r>
    </w:p>
    <w:p w14:paraId="26B05E15">
      <w:pPr>
        <w:widowControl w:val="0"/>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包划分：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个包</w:t>
      </w:r>
    </w:p>
    <w:tbl>
      <w:tblPr>
        <w:tblStyle w:val="9"/>
        <w:tblW w:w="8939" w:type="dxa"/>
        <w:jc w:val="center"/>
        <w:tblLayout w:type="autofit"/>
        <w:tblCellMar>
          <w:top w:w="0" w:type="dxa"/>
          <w:left w:w="10" w:type="dxa"/>
          <w:bottom w:w="0" w:type="dxa"/>
          <w:right w:w="10" w:type="dxa"/>
        </w:tblCellMar>
      </w:tblPr>
      <w:tblGrid>
        <w:gridCol w:w="795"/>
        <w:gridCol w:w="3673"/>
        <w:gridCol w:w="2234"/>
        <w:gridCol w:w="2237"/>
      </w:tblGrid>
      <w:tr w14:paraId="1F96C54C">
        <w:trPr>
          <w:trHeight w:val="672"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49D56">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snapToGrid/>
                <w:kern w:val="0"/>
                <w:sz w:val="24"/>
                <w:szCs w:val="22"/>
                <w:shd w:val="clear" w:color="auto" w:fill="FFFFFF"/>
                <w:lang w:eastAsia="zh-CN"/>
              </w:rPr>
              <w:t>包号</w:t>
            </w:r>
          </w:p>
        </w:tc>
        <w:tc>
          <w:tcPr>
            <w:tcW w:w="3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39E479">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pPr>
            <w:r>
              <w:rPr>
                <w:rFonts w:hint="default" w:ascii="宋体" w:hAnsi="宋体" w:eastAsia="宋体" w:cs="宋体"/>
                <w:snapToGrid/>
                <w:kern w:val="0"/>
                <w:sz w:val="24"/>
                <w:szCs w:val="22"/>
                <w:shd w:val="clear" w:color="auto" w:fill="FFFFFF"/>
                <w:lang w:eastAsia="zh-CN"/>
              </w:rPr>
              <w:t>包名称</w:t>
            </w:r>
          </w:p>
        </w:tc>
        <w:tc>
          <w:tcPr>
            <w:tcW w:w="22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A3138">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pacing w:val="0"/>
                <w:position w:val="0"/>
                <w:highlight w:val="none"/>
                <w14:textFill>
                  <w14:solidFill>
                    <w14:schemeClr w14:val="tx1"/>
                  </w14:solidFill>
                </w14:textFill>
              </w:rPr>
            </w:pPr>
            <w:r>
              <w:rPr>
                <w:rFonts w:hint="eastAsia" w:ascii="宋体" w:hAnsi="宋体" w:cs="宋体"/>
                <w:snapToGrid/>
                <w:kern w:val="0"/>
                <w:sz w:val="24"/>
                <w:szCs w:val="22"/>
                <w:shd w:val="clear" w:color="auto" w:fill="FFFFFF"/>
                <w:lang w:val="en-US" w:eastAsia="zh-CN"/>
              </w:rPr>
              <w:t>包预算（元）</w:t>
            </w:r>
          </w:p>
        </w:tc>
        <w:tc>
          <w:tcPr>
            <w:tcW w:w="22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1007AB">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pacing w:val="0"/>
                <w:position w:val="0"/>
                <w:sz w:val="24"/>
                <w:highlight w:val="none"/>
                <w:shd w:val="clear" w:fill="FFFFFF"/>
                <w14:textFill>
                  <w14:solidFill>
                    <w14:schemeClr w14:val="tx1"/>
                  </w14:solidFill>
                </w14:textFill>
              </w:rPr>
            </w:pPr>
            <w:r>
              <w:rPr>
                <w:rFonts w:hint="default" w:ascii="宋体" w:hAnsi="宋体" w:eastAsia="宋体" w:cs="宋体"/>
                <w:snapToGrid/>
                <w:kern w:val="0"/>
                <w:sz w:val="24"/>
                <w:szCs w:val="22"/>
                <w:shd w:val="clear" w:color="auto" w:fill="FFFFFF"/>
                <w:lang w:eastAsia="zh-CN"/>
              </w:rPr>
              <w:t>包最高限价</w:t>
            </w:r>
            <w:r>
              <w:rPr>
                <w:rFonts w:hint="eastAsia" w:ascii="宋体" w:hAnsi="宋体" w:cs="宋体"/>
                <w:snapToGrid/>
                <w:kern w:val="0"/>
                <w:sz w:val="24"/>
                <w:szCs w:val="22"/>
                <w:shd w:val="clear" w:color="auto" w:fill="FFFFFF"/>
                <w:lang w:val="en-US" w:eastAsia="zh-CN"/>
              </w:rPr>
              <w:t>（元）</w:t>
            </w:r>
          </w:p>
        </w:tc>
      </w:tr>
      <w:tr w14:paraId="0201A4C0">
        <w:trPr>
          <w:trHeight w:val="933" w:hRule="atLeast"/>
          <w:jc w:val="center"/>
        </w:trPr>
        <w:tc>
          <w:tcPr>
            <w:tcW w:w="7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589DA7">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pacing w:val="0"/>
                <w:position w:val="0"/>
                <w:highlight w:val="none"/>
                <w14:textFill>
                  <w14:solidFill>
                    <w14:schemeClr w14:val="tx1"/>
                  </w14:solidFill>
                </w14:textFill>
              </w:rPr>
            </w:pPr>
            <w:r>
              <w:rPr>
                <w:rFonts w:hint="default" w:ascii="宋体" w:hAnsi="宋体" w:eastAsia="宋体" w:cs="宋体"/>
                <w:snapToGrid/>
                <w:kern w:val="0"/>
                <w:sz w:val="24"/>
                <w:szCs w:val="22"/>
                <w:shd w:val="clear" w:color="auto" w:fill="FFFFFF"/>
                <w:lang w:eastAsia="zh-CN"/>
              </w:rPr>
              <w:t>1</w:t>
            </w:r>
          </w:p>
        </w:tc>
        <w:tc>
          <w:tcPr>
            <w:tcW w:w="367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860A15">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pPr>
            <w:r>
              <w:rPr>
                <w:rFonts w:hint="eastAsia" w:ascii="宋体" w:hAnsi="宋体" w:eastAsia="宋体" w:cs="宋体"/>
                <w:snapToGrid/>
                <w:kern w:val="0"/>
                <w:sz w:val="24"/>
                <w:szCs w:val="22"/>
                <w:shd w:val="clear" w:color="auto" w:fill="FFFFFF"/>
                <w:lang w:eastAsia="zh-CN"/>
              </w:rPr>
              <w:t>项城市高寺镇卫生院彩色超声诊断仪项目</w:t>
            </w:r>
          </w:p>
        </w:tc>
        <w:tc>
          <w:tcPr>
            <w:tcW w:w="223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BBB82">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default" w:eastAsiaTheme="minorEastAsia"/>
                <w:color w:val="000000" w:themeColor="text1"/>
                <w:spacing w:val="0"/>
                <w:position w:val="0"/>
                <w:highlight w:val="none"/>
                <w:shd w:val="clear" w:fill="auto"/>
                <w:lang w:val="en-US" w:eastAsia="zh-CN"/>
                <w14:textFill>
                  <w14:solidFill>
                    <w14:schemeClr w14:val="tx1"/>
                  </w14:solidFill>
                </w14:textFill>
              </w:rPr>
            </w:pPr>
            <w:r>
              <w:rPr>
                <w:rFonts w:hint="eastAsia" w:ascii="宋体" w:hAnsi="宋体" w:eastAsia="宋体" w:cs="宋体"/>
                <w:snapToGrid/>
                <w:kern w:val="0"/>
                <w:sz w:val="24"/>
                <w:szCs w:val="22"/>
                <w:shd w:val="clear" w:color="auto" w:fill="FFFFFF"/>
                <w:lang w:eastAsia="zh-CN"/>
              </w:rPr>
              <w:t>1000000.00</w:t>
            </w:r>
          </w:p>
        </w:tc>
        <w:tc>
          <w:tcPr>
            <w:tcW w:w="22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747E9">
            <w:pPr>
              <w:keepNext w:val="0"/>
              <w:keepLines w:val="0"/>
              <w:widowControl w:val="0"/>
              <w:suppressLineNumbers w:val="0"/>
              <w:kinsoku/>
              <w:autoSpaceDE/>
              <w:autoSpaceDN/>
              <w:adjustRightInd/>
              <w:snapToGrid/>
              <w:spacing w:before="0" w:beforeAutospacing="0" w:after="0" w:afterAutospacing="0" w:line="360" w:lineRule="auto"/>
              <w:ind w:left="0" w:right="0"/>
              <w:jc w:val="center"/>
              <w:textAlignment w:val="auto"/>
              <w:rPr>
                <w:rFonts w:hint="eastAsia"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snapToGrid/>
                <w:kern w:val="0"/>
                <w:sz w:val="24"/>
                <w:szCs w:val="22"/>
                <w:shd w:val="clear" w:color="auto" w:fill="FFFFFF"/>
                <w:lang w:eastAsia="zh-CN"/>
              </w:rPr>
              <w:t>1000000.00</w:t>
            </w:r>
          </w:p>
        </w:tc>
      </w:tr>
    </w:tbl>
    <w:p w14:paraId="6E4A9B5A">
      <w:pPr>
        <w:widowControl w:val="0"/>
        <w:kinsoku/>
        <w:autoSpaceDE/>
        <w:autoSpaceDN/>
        <w:adjustRightInd/>
        <w:snapToGrid/>
        <w:spacing w:line="360" w:lineRule="auto"/>
        <w:ind w:firstLine="480"/>
        <w:jc w:val="both"/>
        <w:textAlignment w:val="auto"/>
        <w:rPr>
          <w:rFonts w:ascii="Times New Roman" w:hAnsi="Times New Roman" w:eastAsia="宋体" w:cs="Times New Roman"/>
          <w:snapToGrid/>
          <w:color w:val="000000"/>
          <w:kern w:val="0"/>
          <w:sz w:val="24"/>
          <w:szCs w:val="22"/>
          <w:lang w:val="en-US" w:eastAsia="zh-CN" w:bidi="ar-SA"/>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采购需求</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snapToGrid/>
          <w:color w:val="000000"/>
          <w:kern w:val="0"/>
          <w:sz w:val="24"/>
          <w:szCs w:val="22"/>
          <w:lang w:val="en-US" w:eastAsia="zh-CN" w:bidi="ar-SA"/>
        </w:rPr>
        <w:t>彩色超声诊断仪一台，详见采购文件</w:t>
      </w:r>
    </w:p>
    <w:p w14:paraId="580152C0">
      <w:pPr>
        <w:spacing w:before="0" w:after="0" w:line="360" w:lineRule="auto"/>
        <w:ind w:left="0" w:right="0" w:firstLine="480"/>
        <w:jc w:val="both"/>
        <w:rPr>
          <w:rFonts w:hint="default"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合同履行期限：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合同签订后30日历天</w:t>
      </w:r>
    </w:p>
    <w:p w14:paraId="3C7CA5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是否接受进口产品：否</w:t>
      </w:r>
    </w:p>
    <w:p w14:paraId="73ABAA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本项目是否接受联合体投标</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否</w:t>
      </w:r>
    </w:p>
    <w:p w14:paraId="3ABB61B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color w:val="000000" w:themeColor="text1"/>
          <w:highlight w:val="none"/>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本项目</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是否为只面向中小企业采购：否</w:t>
      </w:r>
      <w:r>
        <w:rPr>
          <w:rFonts w:hint="eastAsia" w:ascii="宋体" w:hAnsi="宋体" w:eastAsia="宋体" w:cs="宋体"/>
          <w:i w:val="0"/>
          <w:iCs w:val="0"/>
          <w:color w:val="000000" w:themeColor="text1"/>
          <w:sz w:val="24"/>
          <w:szCs w:val="24"/>
          <w:highlight w:val="none"/>
          <w:u w:val="none"/>
          <w:lang w:val="en-US" w:eastAsia="zh-CN"/>
          <w14:textFill>
            <w14:solidFill>
              <w14:schemeClr w14:val="tx1"/>
            </w14:solidFill>
          </w14:textFill>
        </w:rPr>
        <w:t>。</w:t>
      </w:r>
    </w:p>
    <w:p w14:paraId="1C59AE3A">
      <w:pPr>
        <w:spacing w:before="0" w:after="0" w:line="360" w:lineRule="auto"/>
        <w:ind w:left="0" w:right="0" w:firstLine="0"/>
        <w:jc w:val="left"/>
        <w:rPr>
          <w:rFonts w:ascii="Times New Roman" w:hAnsi="Times New Roman" w:eastAsia="Times New Roman" w:cs="Times New Roman"/>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二、申请人的资格要求：</w:t>
      </w:r>
    </w:p>
    <w:p w14:paraId="51739FC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满足《中华人民共和国政府采购法》第二十二条规定；</w:t>
      </w:r>
    </w:p>
    <w:p w14:paraId="02A20D72">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p>
    <w:p w14:paraId="7D637A18">
      <w:pPr>
        <w:spacing w:line="360" w:lineRule="auto"/>
        <w:ind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本项目的特定资格要求：</w:t>
      </w:r>
    </w:p>
    <w:p w14:paraId="30C2A1F7">
      <w:pPr>
        <w:spacing w:line="360" w:lineRule="auto"/>
        <w:ind w:firstLine="480" w:firstLineChars="200"/>
        <w:jc w:val="both"/>
        <w:rPr>
          <w:rFonts w:hint="eastAsia" w:ascii="宋体" w:hAnsi="宋体" w:cs="宋体"/>
          <w:color w:val="000000" w:themeColor="text1"/>
          <w:sz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（1）根据《关于在政府采购活动中查询及使用信用记录有关问题的通知》</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财库</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〔2016〕125号）</w:t>
      </w:r>
      <w:r>
        <w:rPr>
          <w:rFonts w:hint="eastAsia" w:ascii="宋体" w:hAnsi="宋体" w:eastAsia="宋体" w:cs="宋体"/>
          <w:i w:val="0"/>
          <w:iCs w:val="0"/>
          <w:color w:val="000000" w:themeColor="text1"/>
          <w:sz w:val="24"/>
          <w:szCs w:val="24"/>
          <w:highlight w:val="none"/>
          <w14:textFill>
            <w14:solidFill>
              <w14:schemeClr w14:val="tx1"/>
            </w14:solidFill>
          </w14:textFill>
        </w:rPr>
        <w:t>和豫财购</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〔2016〕15号</w:t>
      </w:r>
      <w:r>
        <w:rPr>
          <w:rFonts w:hint="eastAsia" w:ascii="宋体" w:hAnsi="宋体" w:eastAsia="宋体" w:cs="宋体"/>
          <w:i w:val="0"/>
          <w:iCs w:val="0"/>
          <w:color w:val="000000" w:themeColor="text1"/>
          <w:sz w:val="24"/>
          <w:szCs w:val="24"/>
          <w:highlight w:val="none"/>
          <w14:textFill>
            <w14:solidFill>
              <w14:schemeClr w14:val="tx1"/>
            </w14:solidFill>
          </w14:textFill>
        </w:rPr>
        <w:t>的规定，对列入“信用中国”网站（</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"http://www.creditchina.gov.cn/"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www.creditchina.gov.cn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失信被执行人</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重大税收违法失信主体</w:t>
      </w:r>
      <w:r>
        <w:rPr>
          <w:rFonts w:hint="eastAsia" w:ascii="宋体" w:hAnsi="宋体" w:eastAsia="宋体" w:cs="宋体"/>
          <w:i w:val="0"/>
          <w:iCs w:val="0"/>
          <w:color w:val="000000" w:themeColor="text1"/>
          <w:sz w:val="24"/>
          <w:szCs w:val="24"/>
          <w:highlight w:val="none"/>
          <w14:textFill>
            <w14:solidFill>
              <w14:schemeClr w14:val="tx1"/>
            </w14:solidFill>
          </w14:textFill>
        </w:rPr>
        <w:t>”</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t>“政府采购严重违法失信行为记录名单”和“中国政府采购”网站</w:t>
      </w:r>
      <w:r>
        <w:rPr>
          <w:rFonts w:hint="eastAsia" w:ascii="宋体" w:hAnsi="宋体" w:eastAsia="宋体" w:cs="宋体"/>
          <w:i w:val="0"/>
          <w:iCs w:val="0"/>
          <w:color w:val="000000" w:themeColor="text1"/>
          <w:sz w:val="24"/>
          <w:szCs w:val="24"/>
          <w:highlight w:val="none"/>
          <w:lang w:eastAsia="zh-CN"/>
          <w14:textFill>
            <w14:solidFill>
              <w14:schemeClr w14:val="tx1"/>
            </w14:solidFill>
          </w14:textFill>
        </w:rPr>
        <w:t>（</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begin"/>
      </w:r>
      <w:r>
        <w:rPr>
          <w:rFonts w:hint="eastAsia" w:ascii="宋体" w:hAnsi="宋体" w:eastAsia="宋体" w:cs="宋体"/>
          <w:i w:val="0"/>
          <w:iCs w:val="0"/>
          <w:color w:val="000000" w:themeColor="text1"/>
          <w:sz w:val="24"/>
          <w:szCs w:val="24"/>
          <w:highlight w:val="none"/>
          <w14:textFill>
            <w14:solidFill>
              <w14:schemeClr w14:val="tx1"/>
            </w14:solidFill>
          </w14:textFill>
        </w:rPr>
        <w:instrText xml:space="preserve">HYPERLINK "http://www.ccgp.gov.cn/"</w:instrTex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separate"/>
      </w:r>
      <w:r>
        <w:rPr>
          <w:rFonts w:hint="eastAsia" w:ascii="宋体" w:hAnsi="宋体" w:eastAsia="宋体" w:cs="宋体"/>
          <w:i w:val="0"/>
          <w:iCs w:val="0"/>
          <w:color w:val="000000" w:themeColor="text1"/>
          <w:sz w:val="24"/>
          <w:szCs w:val="24"/>
          <w:highlight w:val="none"/>
          <w14:textFill>
            <w14:solidFill>
              <w14:schemeClr w14:val="tx1"/>
            </w14:solidFill>
          </w14:textFill>
        </w:rPr>
        <w:t>www.ccgp.gov.cn</w:t>
      </w:r>
      <w:r>
        <w:rPr>
          <w:rFonts w:hint="eastAsia" w:ascii="宋体" w:hAnsi="宋体" w:eastAsia="宋体" w:cs="宋体"/>
          <w:i w:val="0"/>
          <w:iCs w:val="0"/>
          <w:color w:val="000000" w:themeColor="text1"/>
          <w:sz w:val="24"/>
          <w:szCs w:val="24"/>
          <w:highlight w:val="none"/>
          <w14:textFill>
            <w14:solidFill>
              <w14:schemeClr w14:val="tx1"/>
            </w14:solidFill>
          </w14:textFill>
        </w:rPr>
        <w:fldChar w:fldCharType="end"/>
      </w:r>
      <w:r>
        <w:rPr>
          <w:rFonts w:hint="eastAsia" w:ascii="宋体" w:hAnsi="宋体" w:eastAsia="宋体" w:cs="宋体"/>
          <w:i w:val="0"/>
          <w:iCs w:val="0"/>
          <w:color w:val="000000" w:themeColor="text1"/>
          <w:sz w:val="24"/>
          <w:szCs w:val="24"/>
          <w:highlight w:val="none"/>
          <w14:textFill>
            <w14:solidFill>
              <w14:schemeClr w14:val="tx1"/>
            </w14:solidFill>
          </w14:textFill>
        </w:rPr>
        <w:t>)的“政府采购严重违法失信行为记录名单”的供应商，将拒绝其参加政府采购活动；</w:t>
      </w:r>
      <w:r>
        <w:rPr>
          <w:rFonts w:hint="eastAsia" w:ascii="宋体" w:hAnsi="宋体" w:cs="宋体"/>
          <w:color w:val="000000" w:themeColor="text1"/>
          <w:sz w:val="24"/>
          <w:highlight w:val="none"/>
          <w14:textFill>
            <w14:solidFill>
              <w14:schemeClr w14:val="tx1"/>
            </w14:solidFill>
          </w14:textFill>
        </w:rPr>
        <w:t>在标书中附加盖公章的</w:t>
      </w:r>
      <w:r>
        <w:rPr>
          <w:rFonts w:hint="eastAsia" w:ascii="宋体" w:hAnsi="宋体" w:cs="宋体"/>
          <w:color w:val="000000" w:themeColor="text1"/>
          <w:sz w:val="24"/>
          <w:highlight w:val="none"/>
          <w:lang w:val="en-US" w:eastAsia="zh-CN"/>
          <w14:textFill>
            <w14:solidFill>
              <w14:schemeClr w14:val="tx1"/>
            </w14:solidFill>
          </w14:textFill>
        </w:rPr>
        <w:t>供应商及法定代表人</w:t>
      </w:r>
      <w:r>
        <w:rPr>
          <w:rFonts w:hint="eastAsia" w:ascii="宋体" w:hAnsi="宋体" w:cs="宋体"/>
          <w:color w:val="000000" w:themeColor="text1"/>
          <w:sz w:val="24"/>
          <w:highlight w:val="none"/>
          <w14:textFill>
            <w14:solidFill>
              <w14:schemeClr w14:val="tx1"/>
            </w14:solidFill>
          </w14:textFill>
        </w:rPr>
        <w:t>网页查询扫描件，查询日期为公告发布之日起至投标截止之日止。</w:t>
      </w:r>
    </w:p>
    <w:p w14:paraId="51A288B2">
      <w:pPr>
        <w:spacing w:line="360" w:lineRule="auto"/>
        <w:ind w:firstLine="480" w:firstLineChars="200"/>
        <w:jc w:val="both"/>
        <w:rPr>
          <w:rFonts w:hint="default" w:ascii="宋体" w:hAnsi="宋体" w:cs="宋体" w:eastAsiaTheme="minorEastAsia"/>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2）供应商为代理商或经销商投标时须具有医疗器械经营许可证或二类医疗器械经营备案凭证；供应商为生产厂家时，还需具有医疗器械生产许可证；投标产品须具有有效期内的医疗器械注册证。</w:t>
      </w:r>
    </w:p>
    <w:p w14:paraId="4EE8F45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imes New Roman" w:cs="Times New Roman"/>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三、获取采购文件</w:t>
      </w:r>
    </w:p>
    <w:p w14:paraId="126ACE1C">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4</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至</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（北京时间，法定节假日除外</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7316E151">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地点：周口市公共资源交易中心网（http://jyzx.zhoukou.gov.cn）</w:t>
      </w:r>
    </w:p>
    <w:p w14:paraId="3F938D5E">
      <w:pPr>
        <w:spacing w:before="0" w:after="0" w:line="36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B953005">
      <w:pPr>
        <w:spacing w:before="0" w:after="0" w:line="360" w:lineRule="auto"/>
        <w:ind w:left="0" w:right="0" w:firstLine="54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售价：</w:t>
      </w:r>
      <w: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0</w:t>
      </w:r>
    </w:p>
    <w:p w14:paraId="3477532E">
      <w:pPr>
        <w:spacing w:before="0" w:after="0" w:line="360" w:lineRule="auto"/>
        <w:ind w:left="0" w:right="0" w:firstLine="0"/>
        <w:jc w:val="left"/>
        <w:rPr>
          <w:rFonts w:ascii="Times New Roman" w:hAnsi="Times New Roman" w:eastAsia="Times New Roman" w:cs="Times New Roman"/>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四、响应文件提交</w:t>
      </w:r>
    </w:p>
    <w:p w14:paraId="166B1F0B">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截止时间：</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 xml:space="preserve">14 </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07992D4D">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地点：加密电子响应文件须在投标截止时间前通过</w:t>
      </w:r>
      <w:r>
        <w:rPr>
          <w:rFonts w:ascii="宋体" w:hAnsi="宋体" w:eastAsia="宋体" w:cs="宋体"/>
          <w:color w:val="000000" w:themeColor="text1"/>
          <w:spacing w:val="-6"/>
          <w:position w:val="0"/>
          <w:sz w:val="24"/>
          <w:highlight w:val="none"/>
          <w:shd w:val="clear" w:fill="auto"/>
          <w14:textFill>
            <w14:solidFill>
              <w14:schemeClr w14:val="tx1"/>
            </w14:solidFill>
          </w14:textFill>
        </w:rPr>
        <w:t>周口市公共资源交易中心网</w:t>
      </w:r>
      <w:r>
        <w:rPr>
          <w:rFonts w:ascii="宋体" w:hAnsi="宋体" w:eastAsia="宋体" w:cs="宋体"/>
          <w:color w:val="000000" w:themeColor="text1"/>
          <w:spacing w:val="0"/>
          <w:position w:val="0"/>
          <w:sz w:val="24"/>
          <w:highlight w:val="none"/>
          <w:shd w:val="clear" w:fill="auto"/>
          <w14:textFill>
            <w14:solidFill>
              <w14:schemeClr w14:val="tx1"/>
            </w14:solidFill>
          </w14:textFill>
        </w:rPr>
        <w:t>（网址</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"http://jyzx.zhoukou.gov.cn/" \h </w:instrText>
      </w:r>
      <w:r>
        <w:rPr>
          <w:color w:val="000000" w:themeColor="text1"/>
          <w:highlight w:val="none"/>
          <w14:textFill>
            <w14:solidFill>
              <w14:schemeClr w14:val="tx1"/>
            </w14:solidFill>
          </w14:textFill>
        </w:rPr>
        <w:fldChar w:fldCharType="separate"/>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http://jyzx.zhoukou.gov.cn</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fldChar w:fldCharType="end"/>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B6C1CE5">
      <w:pPr>
        <w:spacing w:before="0" w:after="0" w:line="360" w:lineRule="auto"/>
        <w:ind w:left="0" w:right="0" w:firstLine="0"/>
        <w:jc w:val="left"/>
        <w:rPr>
          <w:rFonts w:ascii="Times New Roman" w:hAnsi="Times New Roman" w:eastAsia="Times New Roman" w:cs="Times New Roman"/>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五、</w:t>
      </w:r>
      <w:r>
        <w:rPr>
          <w:rFonts w:hint="eastAsia" w:ascii="宋体" w:hAnsi="宋体" w:eastAsia="宋体" w:cs="宋体"/>
          <w:b/>
          <w:bCs/>
          <w:color w:val="000000" w:themeColor="text1"/>
          <w:spacing w:val="0"/>
          <w:position w:val="0"/>
          <w:sz w:val="24"/>
          <w:highlight w:val="none"/>
          <w:shd w:val="clear" w:fill="auto"/>
          <w14:textFill>
            <w14:solidFill>
              <w14:schemeClr w14:val="tx1"/>
            </w14:solidFill>
          </w14:textFill>
        </w:rPr>
        <w:t>响应文件开启</w:t>
      </w:r>
    </w:p>
    <w:p w14:paraId="663D2BF5">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时间：</w:t>
      </w:r>
      <w:r>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u w:val="singl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14</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ascii="宋体" w:hAnsi="宋体" w:eastAsia="宋体" w:cs="宋体"/>
          <w:color w:val="000000" w:themeColor="text1"/>
          <w:spacing w:val="0"/>
          <w:position w:val="0"/>
          <w:sz w:val="24"/>
          <w:highlight w:val="none"/>
          <w:shd w:val="clear" w:fill="auto"/>
          <w14:textFill>
            <w14:solidFill>
              <w14:schemeClr w14:val="tx1"/>
            </w14:solidFill>
          </w14:textFill>
        </w:rPr>
        <w:t>（北京时间）</w:t>
      </w:r>
    </w:p>
    <w:p w14:paraId="76219F88">
      <w:pPr>
        <w:spacing w:before="0" w:after="0" w:line="360" w:lineRule="auto"/>
        <w:ind w:left="0" w:right="0" w:firstLine="480"/>
        <w:jc w:val="left"/>
        <w:rPr>
          <w:rFonts w:ascii="Times New Roman" w:hAnsi="Times New Roman" w:eastAsia="Times New Roman" w:cs="Times New Roman"/>
          <w:color w:val="000000" w:themeColor="text1"/>
          <w:spacing w:val="0"/>
          <w:position w:val="0"/>
          <w:sz w:val="24"/>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地点：周口市公共资源交易中心开标室</w:t>
      </w:r>
    </w:p>
    <w:p w14:paraId="7C9B05C4">
      <w:pPr>
        <w:spacing w:before="0" w:after="0" w:line="360" w:lineRule="auto"/>
        <w:ind w:left="0" w:right="0" w:firstLine="0"/>
        <w:jc w:val="left"/>
        <w:rPr>
          <w:rFonts w:ascii="Times New Roman" w:hAnsi="Times New Roman" w:eastAsia="Times New Roman" w:cs="Times New Roman"/>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六、公告期限</w:t>
      </w:r>
    </w:p>
    <w:p w14:paraId="41FDECB9">
      <w:pPr>
        <w:spacing w:before="0" w:after="0" w:line="360" w:lineRule="auto"/>
        <w:ind w:left="0" w:right="0" w:firstLine="48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自本公告发布之日起</w:t>
      </w:r>
      <w:r>
        <w:rPr>
          <w:rFonts w:hint="eastAsia" w:ascii="Times New Roman" w:hAnsi="Times New Roman" w:eastAsia="宋体" w:cs="Times New Roman"/>
          <w:color w:val="000000" w:themeColor="text1"/>
          <w:spacing w:val="0"/>
          <w:position w:val="0"/>
          <w:sz w:val="24"/>
          <w:highlight w:val="none"/>
          <w:shd w:val="clear" w:fill="auto"/>
          <w:lang w:val="en-US" w:eastAsia="zh-CN"/>
          <w14:textFill>
            <w14:solidFill>
              <w14:schemeClr w14:val="tx1"/>
            </w14:solidFill>
          </w14:textFill>
        </w:rPr>
        <w:t>5</w:t>
      </w:r>
      <w:r>
        <w:rPr>
          <w:rFonts w:ascii="宋体" w:hAnsi="宋体" w:eastAsia="宋体" w:cs="宋体"/>
          <w:color w:val="000000" w:themeColor="text1"/>
          <w:spacing w:val="0"/>
          <w:position w:val="0"/>
          <w:sz w:val="24"/>
          <w:highlight w:val="none"/>
          <w:shd w:val="clear" w:fill="auto"/>
          <w14:textFill>
            <w14:solidFill>
              <w14:schemeClr w14:val="tx1"/>
            </w14:solidFill>
          </w14:textFill>
        </w:rPr>
        <w:t>个工作日。</w:t>
      </w:r>
    </w:p>
    <w:p w14:paraId="7C28B09F">
      <w:pPr>
        <w:spacing w:before="0" w:after="0" w:line="360" w:lineRule="auto"/>
        <w:ind w:left="0" w:right="0" w:firstLine="0"/>
        <w:jc w:val="left"/>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七、其他补充事宜</w:t>
      </w:r>
    </w:p>
    <w:p w14:paraId="1A035123">
      <w:pPr>
        <w:spacing w:before="0" w:after="0" w:line="360" w:lineRule="auto"/>
        <w:ind w:left="0" w:right="0" w:firstLine="480" w:firstLineChars="200"/>
        <w:jc w:val="left"/>
        <w:rPr>
          <w:rFonts w:hint="eastAsia" w:ascii="宋体" w:hAnsi="宋体" w:eastAsia="宋体" w:cs="宋体"/>
          <w:b w:val="0"/>
          <w:bCs w:val="0"/>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b w:val="0"/>
          <w:bCs w:val="0"/>
          <w:color w:val="000000" w:themeColor="text1"/>
          <w:spacing w:val="0"/>
          <w:position w:val="0"/>
          <w:sz w:val="24"/>
          <w:highlight w:val="none"/>
          <w:shd w:val="clear" w:fill="auto"/>
          <w:lang w:val="en-US" w:eastAsia="zh-CN"/>
          <w14:textFill>
            <w14:solidFill>
              <w14:schemeClr w14:val="tx1"/>
            </w14:solidFill>
          </w14:textFill>
        </w:rPr>
        <w:t>无</w:t>
      </w:r>
    </w:p>
    <w:p w14:paraId="7DF29E0F">
      <w:pPr>
        <w:spacing w:before="0" w:after="0" w:line="360" w:lineRule="auto"/>
        <w:ind w:left="0" w:right="0" w:firstLine="0"/>
        <w:jc w:val="left"/>
        <w:rPr>
          <w:rFonts w:ascii="Times New Roman" w:hAnsi="Times New Roman" w:eastAsia="Times New Roman" w:cs="Times New Roman"/>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八、凡对本次采购提出询问，请按以下方式联系。</w:t>
      </w:r>
    </w:p>
    <w:p w14:paraId="38D6E82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名称：项城市高寺镇卫生院</w:t>
      </w:r>
    </w:p>
    <w:p w14:paraId="3D9BD38D">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地址：河南省周口市项城市高寺镇政府高寺镇委西北方向120米</w:t>
      </w:r>
    </w:p>
    <w:p w14:paraId="0A9383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项目联系人：</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王岭   </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p>
    <w:p w14:paraId="6E054A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联系方式：13592258586</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none"/>
          <w14:textFill>
            <w14:solidFill>
              <w14:schemeClr w14:val="tx1"/>
            </w14:solidFill>
          </w14:textFill>
        </w:rPr>
        <w:t xml:space="preserve"> </w:t>
      </w:r>
      <w:bookmarkStart w:id="0" w:name="_Toc28359086"/>
      <w:bookmarkStart w:id="1" w:name="_Toc28359009"/>
    </w:p>
    <w:p w14:paraId="45555F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2.采购代理机构信息</w:t>
      </w:r>
      <w:bookmarkEnd w:id="0"/>
      <w:bookmarkEnd w:id="1"/>
    </w:p>
    <w:p w14:paraId="7F7C89C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名称：周口市公共资源交易中心政府采购中心　　　　　　　　　　　　</w:t>
      </w:r>
    </w:p>
    <w:p w14:paraId="5EF22A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14:textFill>
            <w14:solidFill>
              <w14:schemeClr w14:val="tx1"/>
            </w14:solidFill>
          </w14:textFill>
        </w:rPr>
      </w:pPr>
      <w:r>
        <w:rPr>
          <w:rFonts w:hint="eastAsia" w:ascii="宋体" w:hAnsi="宋体" w:eastAsia="宋体" w:cs="宋体"/>
          <w:i w:val="0"/>
          <w:iCs w:val="0"/>
          <w:color w:val="000000" w:themeColor="text1"/>
          <w:sz w:val="24"/>
          <w:szCs w:val="24"/>
          <w:highlight w:val="none"/>
          <w14:textFill>
            <w14:solidFill>
              <w14:schemeClr w14:val="tx1"/>
            </w14:solidFill>
          </w14:textFill>
        </w:rPr>
        <w:t>地址：周口市光明路与政通路交叉口</w:t>
      </w: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向北100米路东</w:t>
      </w:r>
    </w:p>
    <w:p w14:paraId="2A5BE0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red"/>
          <w:lang w:val="en-US" w:eastAsia="zh-CN"/>
          <w14:textFill>
            <w14:solidFill>
              <w14:schemeClr w14:val="tx1"/>
            </w14:solidFill>
          </w14:textFill>
        </w:rPr>
      </w:pPr>
      <w:r>
        <w:rPr>
          <w:rFonts w:hint="eastAsia" w:ascii="宋体" w:hAnsi="宋体" w:eastAsia="宋体" w:cs="宋体"/>
          <w:i w:val="0"/>
          <w:iCs w:val="0"/>
          <w:color w:val="000000" w:themeColor="text1"/>
          <w:sz w:val="24"/>
          <w:szCs w:val="24"/>
          <w:highlight w:val="red"/>
          <w:lang w:val="en-US" w:eastAsia="zh-CN"/>
          <w14:textFill>
            <w14:solidFill>
              <w14:schemeClr w14:val="tx1"/>
            </w14:solidFill>
          </w14:textFill>
        </w:rPr>
        <w:t xml:space="preserve">项目联系人：     王蕾  </w:t>
      </w:r>
    </w:p>
    <w:p w14:paraId="037502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red"/>
          <w14:textFill>
            <w14:solidFill>
              <w14:schemeClr w14:val="tx1"/>
            </w14:solidFill>
          </w14:textFill>
        </w:rPr>
      </w:pPr>
      <w:r>
        <w:rPr>
          <w:rFonts w:hint="eastAsia" w:ascii="宋体" w:hAnsi="宋体" w:eastAsia="宋体" w:cs="宋体"/>
          <w:i w:val="0"/>
          <w:iCs w:val="0"/>
          <w:color w:val="000000" w:themeColor="text1"/>
          <w:sz w:val="24"/>
          <w:szCs w:val="24"/>
          <w:highlight w:val="red"/>
          <w14:textFill>
            <w14:solidFill>
              <w14:schemeClr w14:val="tx1"/>
            </w14:solidFill>
          </w14:textFill>
        </w:rPr>
        <w:t>联系方式：</w:t>
      </w:r>
      <w:bookmarkStart w:id="2" w:name="_Toc28359087"/>
      <w:bookmarkStart w:id="3" w:name="_Toc28359010"/>
      <w:r>
        <w:rPr>
          <w:rFonts w:hint="eastAsia" w:ascii="宋体" w:hAnsi="宋体" w:eastAsia="宋体" w:cs="宋体"/>
          <w:i w:val="0"/>
          <w:iCs w:val="0"/>
          <w:color w:val="000000" w:themeColor="text1"/>
          <w:sz w:val="24"/>
          <w:szCs w:val="24"/>
          <w:highlight w:val="red"/>
          <w:lang w:val="en-US" w:eastAsia="zh-CN"/>
          <w14:textFill>
            <w14:solidFill>
              <w14:schemeClr w14:val="tx1"/>
            </w14:solidFill>
          </w14:textFill>
        </w:rPr>
        <w:t xml:space="preserve"> </w:t>
      </w:r>
      <w:r>
        <w:rPr>
          <w:rFonts w:hint="eastAsia" w:ascii="宋体" w:hAnsi="宋体" w:eastAsia="宋体" w:cs="宋体"/>
          <w:i w:val="0"/>
          <w:iCs w:val="0"/>
          <w:color w:val="000000" w:themeColor="text1"/>
          <w:sz w:val="24"/>
          <w:szCs w:val="24"/>
          <w:highlight w:val="red"/>
          <w14:textFill>
            <w14:solidFill>
              <w14:schemeClr w14:val="tx1"/>
            </w14:solidFill>
          </w14:textFill>
        </w:rPr>
        <w:t>　</w:t>
      </w:r>
      <w:r>
        <w:rPr>
          <w:rFonts w:hint="eastAsia" w:ascii="宋体" w:hAnsi="宋体" w:eastAsia="宋体" w:cs="宋体"/>
          <w:i w:val="0"/>
          <w:iCs w:val="0"/>
          <w:color w:val="000000" w:themeColor="text1"/>
          <w:sz w:val="24"/>
          <w:szCs w:val="24"/>
          <w:highlight w:val="red"/>
          <w:lang w:val="en-US" w:eastAsia="zh-CN"/>
          <w14:textFill>
            <w14:solidFill>
              <w14:schemeClr w14:val="tx1"/>
            </w14:solidFill>
          </w14:textFill>
        </w:rPr>
        <w:t>8106517 18638068666</w:t>
      </w:r>
      <w:bookmarkStart w:id="7" w:name="_GoBack"/>
      <w:bookmarkEnd w:id="7"/>
      <w:r>
        <w:rPr>
          <w:rFonts w:hint="eastAsia" w:ascii="宋体" w:hAnsi="宋体" w:eastAsia="宋体" w:cs="宋体"/>
          <w:i w:val="0"/>
          <w:iCs w:val="0"/>
          <w:color w:val="000000" w:themeColor="text1"/>
          <w:sz w:val="24"/>
          <w:szCs w:val="24"/>
          <w:highlight w:val="red"/>
          <w14:textFill>
            <w14:solidFill>
              <w14:schemeClr w14:val="tx1"/>
            </w14:solidFill>
          </w14:textFill>
        </w:rPr>
        <w:t>　　</w:t>
      </w:r>
    </w:p>
    <w:bookmarkEnd w:id="2"/>
    <w:bookmarkEnd w:id="3"/>
    <w:p w14:paraId="0A513B00">
      <w:pPr>
        <w:spacing w:line="360" w:lineRule="auto"/>
        <w:ind w:firstLine="480" w:firstLineChars="200"/>
        <w:jc w:val="left"/>
        <w:rPr>
          <w:rFonts w:hint="eastAsia" w:ascii="宋体" w:hAnsi="宋体" w:cs="宋体" w:eastAsiaTheme="minorEastAsia"/>
          <w:color w:val="000000" w:themeColor="text1"/>
          <w:sz w:val="24"/>
          <w:highlight w:val="none"/>
          <w:lang w:eastAsia="zh-CN"/>
          <w14:textFill>
            <w14:solidFill>
              <w14:schemeClr w14:val="tx1"/>
            </w14:solidFill>
          </w14:textFill>
        </w:rPr>
      </w:pPr>
      <w:r>
        <w:rPr>
          <w:rFonts w:hint="eastAsia" w:ascii="宋体" w:hAnsi="宋体" w:eastAsia="宋体" w:cs="宋体"/>
          <w:i w:val="0"/>
          <w:iCs w:val="0"/>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监督单位：</w:t>
      </w:r>
      <w:r>
        <w:rPr>
          <w:rFonts w:hint="eastAsia" w:ascii="宋体" w:hAnsi="宋体" w:cs="宋体"/>
          <w:color w:val="000000" w:themeColor="text1"/>
          <w:sz w:val="24"/>
          <w:highlight w:val="none"/>
          <w:lang w:eastAsia="zh-CN"/>
          <w14:textFill>
            <w14:solidFill>
              <w14:schemeClr w14:val="tx1"/>
            </w14:solidFill>
          </w14:textFill>
        </w:rPr>
        <w:t>项城市财政局</w:t>
      </w:r>
    </w:p>
    <w:p w14:paraId="1C676D8F">
      <w:pPr>
        <w:pStyle w:val="13"/>
        <w:spacing w:line="36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lang w:eastAsia="zh-CN"/>
          <w14:textFill>
            <w14:solidFill>
              <w14:schemeClr w14:val="tx1"/>
            </w14:solidFill>
          </w14:textFill>
        </w:rPr>
        <w:t>0394-4315676</w:t>
      </w:r>
      <w:r>
        <w:rPr>
          <w:rFonts w:hint="eastAsia"/>
          <w:color w:val="000000" w:themeColor="text1"/>
          <w:sz w:val="24"/>
          <w:highlight w:val="none"/>
          <w14:textFill>
            <w14:solidFill>
              <w14:schemeClr w14:val="tx1"/>
            </w14:solidFill>
          </w14:textFill>
        </w:rPr>
        <w:t xml:space="preserve"> </w:t>
      </w:r>
    </w:p>
    <w:p w14:paraId="746B1F5A">
      <w:pPr>
        <w:spacing w:before="0" w:after="0" w:line="36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3317CE1C">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83D560C">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B7231A">
      <w:pPr>
        <w:spacing w:before="0" w:after="120" w:line="360" w:lineRule="auto"/>
        <w:ind w:left="0" w:right="0" w:firstLine="204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周口市公共资源交易中心政府采购中心</w:t>
      </w:r>
    </w:p>
    <w:p w14:paraId="35337BF7">
      <w:pPr>
        <w:tabs>
          <w:tab w:val="left" w:pos="0"/>
          <w:tab w:val="left" w:pos="993"/>
          <w:tab w:val="left" w:pos="1134"/>
        </w:tabs>
        <w:spacing w:before="0" w:after="0" w:line="360" w:lineRule="auto"/>
        <w:ind w:left="0" w:right="0" w:firstLine="360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8</w:t>
      </w:r>
      <w:r>
        <w:rPr>
          <w:rFonts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日</w:t>
      </w:r>
    </w:p>
    <w:p w14:paraId="6A17A3D8">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ED84DC5">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891348">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6D9418">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358215">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B47B55F">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8514310">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564EE79">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78E45F">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38AE1C5">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06D3BAE">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02A7DE">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540F3C5">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DB5362F">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03B7CB">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FDBA41">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B16AC6A">
      <w:pPr>
        <w:pStyle w:val="13"/>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571E647">
      <w:pP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80BC2C7">
      <w:pPr>
        <w:spacing w:before="0" w:after="0" w:line="24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第二章    供应商须知</w:t>
      </w:r>
    </w:p>
    <w:tbl>
      <w:tblPr>
        <w:tblStyle w:val="9"/>
        <w:tblW w:w="0" w:type="auto"/>
        <w:tblInd w:w="108" w:type="dxa"/>
        <w:tblLayout w:type="autofit"/>
        <w:tblCellMar>
          <w:top w:w="0" w:type="dxa"/>
          <w:left w:w="10" w:type="dxa"/>
          <w:bottom w:w="0" w:type="dxa"/>
          <w:right w:w="10" w:type="dxa"/>
        </w:tblCellMar>
      </w:tblPr>
      <w:tblGrid>
        <w:gridCol w:w="875"/>
        <w:gridCol w:w="1536"/>
        <w:gridCol w:w="6003"/>
      </w:tblGrid>
      <w:tr w14:paraId="782B3D17">
        <w:trPr>
          <w:trHeight w:val="0" w:hRule="atLeast"/>
        </w:trPr>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FA52E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供应商须知前附表</w:t>
            </w:r>
          </w:p>
        </w:tc>
      </w:tr>
      <w:tr w14:paraId="7ABF61A3">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57A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287EF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条款</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D6D4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内  容</w:t>
            </w:r>
          </w:p>
        </w:tc>
      </w:tr>
      <w:tr w14:paraId="2FABBAE8">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200D6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E00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项目概况</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EB3D2C">
            <w:pPr>
              <w:keepNext w:val="0"/>
              <w:keepLines w:val="0"/>
              <w:suppressLineNumbers w:val="0"/>
              <w:spacing w:before="0" w:beforeAutospacing="0" w:after="0" w:afterAutospacing="0" w:line="24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1）项目名称：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项城市高寺镇卫生院彩色超声诊断仪项目</w:t>
            </w:r>
          </w:p>
          <w:p w14:paraId="5C8B3BF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2）采购内容：</w:t>
            </w:r>
            <w:r>
              <w:rPr>
                <w:rFonts w:hint="eastAsia" w:ascii="宋体" w:hAnsi="宋体" w:eastAsia="宋体" w:cs="宋体"/>
                <w:snapToGrid/>
                <w:kern w:val="0"/>
                <w:sz w:val="24"/>
                <w:szCs w:val="22"/>
                <w:lang w:eastAsia="zh-CN"/>
              </w:rPr>
              <w:t>彩色超声诊断仪一台</w:t>
            </w:r>
          </w:p>
          <w:p w14:paraId="62285380">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项城市高寺镇卫生院</w:t>
            </w:r>
          </w:p>
          <w:p w14:paraId="0B6ABA52">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4）采购代理机构：周口市公共资源交易中心政府采购中心</w:t>
            </w:r>
          </w:p>
        </w:tc>
      </w:tr>
      <w:tr w14:paraId="7F235DB4">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685FF6">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B38B9">
            <w:pPr>
              <w:keepNext w:val="0"/>
              <w:keepLines w:val="0"/>
              <w:suppressLineNumbers w:val="0"/>
              <w:spacing w:before="0" w:beforeAutospacing="0" w:after="0" w:afterAutospacing="0" w:line="240" w:lineRule="auto"/>
              <w:ind w:left="-4" w:right="0" w:hanging="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对供应商的资格要求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3AE1C0">
            <w:pPr>
              <w:keepNext w:val="0"/>
              <w:keepLines w:val="0"/>
              <w:suppressLineNumbers w:val="0"/>
              <w:spacing w:before="0" w:beforeAutospacing="0" w:after="0" w:afterAutospacing="0" w:line="240" w:lineRule="auto"/>
              <w:ind w:left="-4" w:right="0" w:hanging="4"/>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见竞争性磋商邀请函</w:t>
            </w:r>
          </w:p>
        </w:tc>
      </w:tr>
      <w:tr w14:paraId="73E3AF91">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3029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CF2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报价费用</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CCDA3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无论报价和磋商的过程和结果如何，供应商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须承诺保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自行承担所有与参加报价及磋商有关活动的全部费用。</w:t>
            </w:r>
          </w:p>
        </w:tc>
      </w:tr>
      <w:tr w14:paraId="7A21BB3F">
        <w:trPr>
          <w:trHeight w:val="42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F4D6F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7C4ED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响应文件语言</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65B93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中文</w:t>
            </w:r>
          </w:p>
        </w:tc>
      </w:tr>
      <w:tr w14:paraId="68AD60B9">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3DC04E">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A291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报价货币</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75A0EA">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r>
      <w:tr w14:paraId="75E7E971">
        <w:trPr>
          <w:trHeight w:val="1058"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20C08B">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1131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报价范围及说明</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BE110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报价包括本项目所招标的货物、保险、税费、包装、加工及加工损耗、运输、现场落地、安装、验收等（采购项目技术规格、参数及要求）</w:t>
            </w:r>
          </w:p>
        </w:tc>
      </w:tr>
      <w:tr w14:paraId="554FFD10">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F5A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5CC1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响应文件有效期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D483B">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响应文件递交截止期后60日内有效</w:t>
            </w:r>
          </w:p>
        </w:tc>
      </w:tr>
      <w:tr w14:paraId="34DDFF0F">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65E3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ED9FE1">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响应文件的组成</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85169C">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6B3A4B4B">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382375">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924B12">
            <w:pPr>
              <w:keepNext w:val="0"/>
              <w:keepLines w:val="0"/>
              <w:suppressLineNumbers w:val="0"/>
              <w:tabs>
                <w:tab w:val="left" w:pos="8640"/>
              </w:tabs>
              <w:spacing w:before="0" w:beforeAutospacing="0" w:after="0" w:afterAutospacing="0" w:line="240" w:lineRule="auto"/>
              <w:ind w:left="-2"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响应文件封面要求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412D5">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列明项目名称、采购编号、供应商名称、地址、联系人及联系方式等信息</w:t>
            </w:r>
          </w:p>
        </w:tc>
      </w:tr>
      <w:tr w14:paraId="4C3F70E5">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73F1A">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57472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响应文件份数要求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6AADB1">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加密的电子投标文件须在投标截止时间前成功上传</w:t>
            </w:r>
          </w:p>
        </w:tc>
      </w:tr>
      <w:tr w14:paraId="50CDFE8B">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815E0">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93AA5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响应文件装订和密封要求</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CCF3B4">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无</w:t>
            </w:r>
          </w:p>
        </w:tc>
      </w:tr>
      <w:tr w14:paraId="0F256B8A">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85E237">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68AC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竞争性磋商文件的澄清</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B1BB26">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3041513">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501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5797E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响应文件递交截止时间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88B5D5">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2026</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08</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14</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日</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00</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分（北京时间）</w:t>
            </w:r>
          </w:p>
        </w:tc>
      </w:tr>
      <w:tr w14:paraId="0B63068B">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6148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BFBE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响应文件递交地点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4D5F8">
            <w:pPr>
              <w:keepNext w:val="0"/>
              <w:keepLines w:val="0"/>
              <w:suppressLineNumbers w:val="0"/>
              <w:spacing w:before="0" w:beforeAutospacing="0" w:after="0" w:afterAutospacing="0"/>
              <w:ind w:left="0" w:right="0"/>
              <w:rPr>
                <w:rFonts w:hint="eastAsia"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w:t>
            </w:r>
            <w:r>
              <w:rPr>
                <w:rFonts w:hint="eastAsia" w:ascii="宋体" w:hAnsi="宋体"/>
                <w:color w:val="000000" w:themeColor="text1"/>
                <w:sz w:val="24"/>
                <w:highlight w:val="none"/>
                <w:lang w:val="en-US" w:eastAsia="zh-CN"/>
                <w14:textFill>
                  <w14:solidFill>
                    <w14:schemeClr w14:val="tx1"/>
                  </w14:solidFill>
                </w14:textFill>
              </w:rPr>
              <w:t>网</w:t>
            </w:r>
          </w:p>
          <w:p w14:paraId="037154F4">
            <w:pPr>
              <w:keepNext w:val="0"/>
              <w:keepLines w:val="0"/>
              <w:suppressLineNumbers w:val="0"/>
              <w:spacing w:before="0" w:beforeAutospacing="0" w:after="0" w:afterAutospacing="0"/>
              <w:ind w:left="0" w:right="0"/>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r>
              <w:rPr>
                <w:rFonts w:hint="eastAsia" w:asciiTheme="minorEastAsia" w:hAnsiTheme="minorEastAsia" w:eastAsiaTheme="minorEastAsia"/>
                <w:color w:val="000000" w:themeColor="text1"/>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（本项目实行网上远程开标无须到现场提交响应文件）</w:t>
            </w:r>
          </w:p>
        </w:tc>
      </w:tr>
      <w:tr w14:paraId="13E1DA3D">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D70E2">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15</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691E1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磋商时间</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0E3209">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2026</w:t>
            </w:r>
            <w:r>
              <w:rPr>
                <w:rFonts w:hint="default" w:ascii="宋体" w:hAnsi="宋体" w:eastAsia="宋体" w:cs="宋体"/>
                <w:color w:val="000000" w:themeColor="text1"/>
                <w:spacing w:val="0"/>
                <w:position w:val="0"/>
                <w:sz w:val="24"/>
                <w:highlight w:val="none"/>
                <w:u w:val="single"/>
                <w:shd w:val="clear" w:fill="auto"/>
                <w14:textFill>
                  <w14:solidFill>
                    <w14:schemeClr w14:val="tx1"/>
                  </w14:solidFill>
                </w14:textFill>
              </w:rPr>
              <w:t>年</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08</w:t>
            </w:r>
            <w:r>
              <w:rPr>
                <w:rFonts w:hint="default" w:ascii="宋体" w:hAnsi="宋体" w:eastAsia="宋体" w:cs="宋体"/>
                <w:color w:val="000000" w:themeColor="text1"/>
                <w:spacing w:val="0"/>
                <w:position w:val="0"/>
                <w:sz w:val="24"/>
                <w:highlight w:val="none"/>
                <w:u w:val="single"/>
                <w:shd w:val="clear" w:fill="auto"/>
                <w14:textFill>
                  <w14:solidFill>
                    <w14:schemeClr w14:val="tx1"/>
                  </w14:solidFill>
                </w14:textFill>
              </w:rPr>
              <w:t>月</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14</w:t>
            </w:r>
            <w:r>
              <w:rPr>
                <w:rFonts w:hint="default" w:ascii="宋体" w:hAnsi="宋体" w:eastAsia="宋体" w:cs="宋体"/>
                <w:color w:val="000000" w:themeColor="text1"/>
                <w:spacing w:val="0"/>
                <w:position w:val="0"/>
                <w:sz w:val="24"/>
                <w:highlight w:val="none"/>
                <w:u w:val="single"/>
                <w:shd w:val="clear" w:fill="auto"/>
                <w14:textFill>
                  <w14:solidFill>
                    <w14:schemeClr w14:val="tx1"/>
                  </w14:solidFill>
                </w14:textFill>
              </w:rPr>
              <w:t>日</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10</w:t>
            </w:r>
            <w:r>
              <w:rPr>
                <w:rFonts w:hint="default" w:ascii="宋体" w:hAnsi="宋体" w:eastAsia="宋体" w:cs="宋体"/>
                <w:color w:val="000000" w:themeColor="text1"/>
                <w:spacing w:val="0"/>
                <w:position w:val="0"/>
                <w:sz w:val="24"/>
                <w:highlight w:val="none"/>
                <w:u w:val="single"/>
                <w:shd w:val="clear" w:fill="auto"/>
                <w14:textFill>
                  <w14:solidFill>
                    <w14:schemeClr w14:val="tx1"/>
                  </w14:solidFill>
                </w14:textFill>
              </w:rPr>
              <w:t>点</w:t>
            </w:r>
            <w:r>
              <w:rPr>
                <w:rFonts w:hint="eastAsia" w:ascii="Times New Roman" w:hAnsi="Times New Roman" w:eastAsia="宋体" w:cs="Times New Roman"/>
                <w:color w:val="000000" w:themeColor="text1"/>
                <w:spacing w:val="0"/>
                <w:position w:val="0"/>
                <w:sz w:val="24"/>
                <w:highlight w:val="none"/>
                <w:u w:val="single"/>
                <w:shd w:val="clear" w:fill="auto"/>
                <w:lang w:val="en-US" w:eastAsia="zh-CN"/>
                <w14:textFill>
                  <w14:solidFill>
                    <w14:schemeClr w14:val="tx1"/>
                  </w14:solidFill>
                </w14:textFill>
              </w:rPr>
              <w:t>00</w:t>
            </w:r>
            <w:r>
              <w:rPr>
                <w:rFonts w:hint="default" w:ascii="宋体" w:hAnsi="宋体" w:eastAsia="宋体" w:cs="宋体"/>
                <w:color w:val="000000" w:themeColor="text1"/>
                <w:spacing w:val="0"/>
                <w:position w:val="0"/>
                <w:sz w:val="24"/>
                <w:highlight w:val="none"/>
                <w:u w:val="single"/>
                <w:shd w:val="clear" w:fill="auto"/>
                <w14:textFill>
                  <w14:solidFill>
                    <w14:schemeClr w14:val="tx1"/>
                  </w14:solidFill>
                </w14:textFill>
              </w:rPr>
              <w:t>分</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（北京时间）</w:t>
            </w:r>
          </w:p>
        </w:tc>
      </w:tr>
      <w:tr w14:paraId="34267F54">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4DD0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16</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9D48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磋商程序和内容</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481FCF">
            <w:pPr>
              <w:keepNext w:val="0"/>
              <w:keepLines w:val="0"/>
              <w:suppressLineNumbers w:val="0"/>
              <w:tabs>
                <w:tab w:val="left" w:pos="8640"/>
              </w:tabs>
              <w:spacing w:before="0" w:beforeAutospacing="0" w:after="0" w:afterAutospacing="0" w:line="24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详见磋商文件第二章</w:t>
            </w:r>
          </w:p>
        </w:tc>
      </w:tr>
      <w:tr w14:paraId="63CF4CB1">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B4357F">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17</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A1D61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授予合同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5F2063">
            <w:pPr>
              <w:keepNext w:val="0"/>
              <w:keepLines w:val="0"/>
              <w:suppressLineNumbers w:val="0"/>
              <w:tabs>
                <w:tab w:val="left" w:pos="8640"/>
              </w:tabs>
              <w:spacing w:before="0" w:beforeAutospacing="0" w:after="0" w:afterAutospacing="0" w:line="240" w:lineRule="auto"/>
              <w:ind w:left="0" w:right="0" w:firstLine="0"/>
              <w:jc w:val="left"/>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采购人根据磋商小组的推荐意见，由采购人确定成交供应商。采购代理机构向成交供应商发出成交通知书。</w:t>
            </w:r>
          </w:p>
        </w:tc>
      </w:tr>
      <w:tr w14:paraId="28D28DF7">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F10DC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18</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E6BF6">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签订合同</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AE9E7">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本磋商文件、响应文件及磋商、评审过程中有关澄清、承诺文件的内容，将作为签订合同的主要内容。</w:t>
            </w:r>
          </w:p>
        </w:tc>
      </w:tr>
      <w:tr w14:paraId="40C410C2">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48964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19</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65AC90">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投标保证金</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439323">
            <w:pPr>
              <w:keepNext w:val="0"/>
              <w:keepLines w:val="0"/>
              <w:suppressLineNumbers w:val="0"/>
              <w:tabs>
                <w:tab w:val="left" w:pos="8640"/>
              </w:tabs>
              <w:spacing w:before="0" w:beforeAutospacing="0" w:after="0" w:afterAutospacing="0" w:line="240" w:lineRule="auto"/>
              <w:ind w:left="-2"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本项目不需要交纳投标保证金</w:t>
            </w:r>
          </w:p>
        </w:tc>
      </w:tr>
      <w:tr w14:paraId="1CE9B2F0">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6332C">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20</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4523B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供货周期</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B2B759">
            <w:pPr>
              <w:keepNext w:val="0"/>
              <w:keepLines w:val="0"/>
              <w:suppressLineNumbers w:val="0"/>
              <w:tabs>
                <w:tab w:val="left" w:pos="8640"/>
              </w:tabs>
              <w:spacing w:before="0" w:beforeAutospacing="0" w:after="0" w:afterAutospacing="0" w:line="240" w:lineRule="auto"/>
              <w:ind w:left="-2"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合同签订后30日历天</w:t>
            </w:r>
          </w:p>
        </w:tc>
      </w:tr>
      <w:tr w14:paraId="401886E3">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225A4">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21</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9C910B">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付款方式</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FD3EBC">
            <w:pPr>
              <w:keepNext w:val="0"/>
              <w:keepLines w:val="0"/>
              <w:suppressLineNumbers w:val="0"/>
              <w:tabs>
                <w:tab w:val="left" w:pos="8640"/>
              </w:tabs>
              <w:spacing w:before="0" w:beforeAutospacing="0" w:after="0" w:afterAutospacing="0" w:line="240" w:lineRule="auto"/>
              <w:ind w:left="-2" w:right="0" w:firstLine="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设备货到安装验收合格后付40%，验收合格半年后付款40%，验收合格一年后付款20%</w:t>
            </w:r>
          </w:p>
        </w:tc>
      </w:tr>
      <w:tr w14:paraId="234B0680">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53B13">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22</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FEF074">
            <w:pPr>
              <w:keepNext w:val="0"/>
              <w:keepLines w:val="0"/>
              <w:suppressLineNumbers w:val="0"/>
              <w:spacing w:before="0" w:beforeAutospacing="0" w:after="0" w:afterAutospacing="0" w:line="240" w:lineRule="auto"/>
              <w:ind w:left="0" w:right="0" w:firstLine="14"/>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勘察现场</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CA27CB">
            <w:pPr>
              <w:keepNext w:val="0"/>
              <w:keepLines w:val="0"/>
              <w:suppressLineNumbers w:val="0"/>
              <w:tabs>
                <w:tab w:val="left" w:pos="8640"/>
              </w:tabs>
              <w:spacing w:before="0" w:beforeAutospacing="0" w:after="0" w:afterAutospacing="0" w:line="240" w:lineRule="auto"/>
              <w:ind w:left="-2"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不组织</w:t>
            </w:r>
          </w:p>
        </w:tc>
      </w:tr>
      <w:tr w14:paraId="0AB8B506">
        <w:trPr>
          <w:trHeight w:val="0"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150A8">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23</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AD0E239">
            <w:pPr>
              <w:keepNext w:val="0"/>
              <w:keepLines w:val="0"/>
              <w:suppressLineNumbers w:val="0"/>
              <w:spacing w:before="0" w:beforeLines="50" w:beforeAutospacing="0" w:after="0" w:afterAutospacing="0"/>
              <w:ind w:left="0" w:right="0" w:firstLine="14" w:firstLineChars="6"/>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报价</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B951A">
            <w:pPr>
              <w:keepNext w:val="0"/>
              <w:keepLines w:val="0"/>
              <w:suppressLineNumbers w:val="0"/>
              <w:tabs>
                <w:tab w:val="left" w:pos="8640"/>
              </w:tabs>
              <w:spacing w:before="0" w:beforeAutospacing="0" w:after="0" w:afterAutospacing="0"/>
              <w:ind w:left="0" w:right="0"/>
              <w:jc w:val="left"/>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一次报价</w:t>
            </w:r>
          </w:p>
        </w:tc>
      </w:tr>
      <w:tr w14:paraId="0600E194">
        <w:trPr>
          <w:trHeight w:val="431" w:hRule="atLeast"/>
        </w:trPr>
        <w:tc>
          <w:tcPr>
            <w:tcW w:w="8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A576A1">
            <w:pPr>
              <w:keepNext w:val="0"/>
              <w:keepLines w:val="0"/>
              <w:numPr>
                <w:ilvl w:val="0"/>
                <w:numId w:val="0"/>
              </w:numPr>
              <w:suppressLineNumbers w:val="0"/>
              <w:tabs>
                <w:tab w:val="left" w:pos="420"/>
              </w:tabs>
              <w:spacing w:before="0" w:beforeAutospacing="0" w:after="0" w:afterAutospacing="0" w:line="240" w:lineRule="auto"/>
              <w:ind w:left="0" w:leftChars="0" w:right="0" w:rightChars="0"/>
              <w:jc w:val="cente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t>24</w:t>
            </w:r>
          </w:p>
        </w:tc>
        <w:tc>
          <w:tcPr>
            <w:tcW w:w="15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2EEF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14" w:firstLineChars="6"/>
              <w:jc w:val="center"/>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所属行业</w:t>
            </w:r>
          </w:p>
        </w:tc>
        <w:tc>
          <w:tcPr>
            <w:tcW w:w="60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DD447">
            <w:pPr>
              <w:keepNext w:val="0"/>
              <w:keepLines w:val="0"/>
              <w:pageBreakBefore w:val="0"/>
              <w:widowControl w:val="0"/>
              <w:suppressLineNumbers w:val="0"/>
              <w:tabs>
                <w:tab w:val="left" w:pos="8640"/>
              </w:tabs>
              <w:kinsoku/>
              <w:wordWrap/>
              <w:overflowPunct/>
              <w:topLinePunct w:val="0"/>
              <w:autoSpaceDE/>
              <w:autoSpaceDN/>
              <w:bidi w:val="0"/>
              <w:adjustRightInd/>
              <w:snapToGrid/>
              <w:spacing w:before="0" w:beforeAutospacing="0" w:after="0" w:afterAutospacing="0"/>
              <w:ind w:left="0" w:right="0"/>
              <w:jc w:val="left"/>
              <w:textAlignment w:val="auto"/>
              <w:rPr>
                <w:rFonts w:hint="default" w:ascii="宋体" w:hAnsi="宋体" w:cs="宋体"/>
                <w:b w:val="0"/>
                <w:bCs w:val="0"/>
                <w:color w:val="000000" w:themeColor="text1"/>
                <w:sz w:val="24"/>
                <w:highlight w:val="none"/>
                <w:lang w:val="en-US" w:eastAsia="zh-CN"/>
                <w14:textFill>
                  <w14:solidFill>
                    <w14:schemeClr w14:val="tx1"/>
                  </w14:solidFill>
                </w14:textFill>
              </w:rPr>
            </w:pPr>
            <w:r>
              <w:rPr>
                <w:rFonts w:hint="eastAsia" w:ascii="宋体" w:hAnsi="宋体" w:cs="宋体"/>
                <w:b w:val="0"/>
                <w:bCs w:val="0"/>
                <w:color w:val="000000" w:themeColor="text1"/>
                <w:sz w:val="24"/>
                <w:highlight w:val="none"/>
                <w:lang w:val="en-US" w:eastAsia="zh-CN"/>
                <w14:textFill>
                  <w14:solidFill>
                    <w14:schemeClr w14:val="tx1"/>
                  </w14:solidFill>
                </w14:textFill>
              </w:rPr>
              <w:t>工业</w:t>
            </w:r>
          </w:p>
        </w:tc>
      </w:tr>
    </w:tbl>
    <w:p w14:paraId="6AB8CB88">
      <w:pPr>
        <w:tabs>
          <w:tab w:val="left" w:pos="0"/>
          <w:tab w:val="left" w:pos="993"/>
          <w:tab w:val="left" w:pos="1134"/>
        </w:tabs>
        <w:spacing w:before="0" w:after="0" w:line="24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21CE5DC">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一、总则</w:t>
      </w:r>
    </w:p>
    <w:p w14:paraId="7588AB28">
      <w:pPr>
        <w:spacing w:before="0" w:after="0" w:line="5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1．适用范围</w:t>
      </w:r>
    </w:p>
    <w:p w14:paraId="71BD63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1.1本竞争性磋商文件仅适用于本次竞争性磋商邀请函中所述项目。</w:t>
      </w:r>
    </w:p>
    <w:p w14:paraId="688A473A">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2．定义</w:t>
      </w:r>
    </w:p>
    <w:p w14:paraId="6C95C77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2.1“采购代理机构”：周口市公共资源交易中心政府采购中心。</w:t>
      </w:r>
    </w:p>
    <w:p w14:paraId="4DBDEB87">
      <w:pPr>
        <w:tabs>
          <w:tab w:val="left" w:pos="0"/>
        </w:tabs>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2.2“采购人”：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项城市高寺镇卫生院</w:t>
      </w:r>
    </w:p>
    <w:p w14:paraId="3943A1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2.3“供应商”系指按竞争性磋商文件规定取得竞争性磋商文件并参加竞争性磋商活动的法人、其他组织或者自然人。</w:t>
      </w:r>
    </w:p>
    <w:p w14:paraId="66EA808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2.4“供应商代表”：系指代表供应商参加本次竞争性磋商活动的供应商的法定代表人或其委托代理人。</w:t>
      </w:r>
    </w:p>
    <w:p w14:paraId="6C39BD8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6BBC33A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2A56F1D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2.7“重大违法记录”系指供应商因违法经营受到刑事处罚或者责令停产停业、吊销许可证或者执照、较大数额罚款等行政处罚。</w:t>
      </w:r>
    </w:p>
    <w:p w14:paraId="5398BB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2.8“不具备良好的商业信誉”是指：</w:t>
      </w:r>
    </w:p>
    <w:p w14:paraId="0C8056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（1）有重大违法记录的（满三年的除外）；</w:t>
      </w:r>
    </w:p>
    <w:p w14:paraId="2BBE2EF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（2）被各级财政部门列入政府采购严重违法失信行为信息记录的（期限已满的除外）；</w:t>
      </w:r>
    </w:p>
    <w:p w14:paraId="76388E5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（3）被各级政府采购监督管理部门禁止在一定期限内参加政府采购活动等处罚的（期限已满的除外）；</w:t>
      </w:r>
    </w:p>
    <w:p w14:paraId="04B3473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（4）被各级法院列入失信名单的（已依法解除的除外）；</w:t>
      </w:r>
    </w:p>
    <w:p w14:paraId="7CFB5F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（5）法律法规规定的其他情形。</w:t>
      </w:r>
    </w:p>
    <w:p w14:paraId="6B0B4E2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3.采购预算</w:t>
      </w:r>
    </w:p>
    <w:p w14:paraId="787F71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3.1本次采购预算：见公告。</w:t>
      </w:r>
    </w:p>
    <w:p w14:paraId="2DBB5FF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4.合格的供应商</w:t>
      </w:r>
    </w:p>
    <w:p w14:paraId="53983F68">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4.1符合供应商资格条件（详见第一部分供应商资格条件）</w:t>
      </w:r>
    </w:p>
    <w:p w14:paraId="0280773C">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4.1.1.满足《中华人民共和国政府采购法》第二十二条规定</w:t>
      </w:r>
    </w:p>
    <w:p w14:paraId="3C0A3080">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具有独立承担民事责任的能力；</w:t>
      </w:r>
    </w:p>
    <w:p w14:paraId="1876E4D5">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（2）具有良好的商业信誉和健全的财务会计制度；</w:t>
      </w:r>
    </w:p>
    <w:p w14:paraId="3E742E23">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（3）具有履行合同所必需的设备和专业技术能力；</w:t>
      </w:r>
    </w:p>
    <w:p w14:paraId="67F0BBFB">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（4）具有依法缴纳税收和社会保障资金的良好记录；</w:t>
      </w:r>
    </w:p>
    <w:p w14:paraId="3B063D5A">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（5）参加政府采购活动前三年内，在经营活动中没有重大违法记录；</w:t>
      </w:r>
    </w:p>
    <w:p w14:paraId="7D805A64">
      <w:pPr>
        <w:spacing w:before="0" w:after="0" w:line="360" w:lineRule="auto"/>
        <w:ind w:left="0" w:right="0" w:firstLine="48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（6）法律、行政法规规定的其他条件。</w:t>
      </w:r>
    </w:p>
    <w:p w14:paraId="76D9F962">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.2参加政府采购活动前三年内，在经营活动中没有重大违法记录的声明函；</w:t>
      </w:r>
    </w:p>
    <w:p w14:paraId="37B87589">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4.1.3 政府采购供应商诚信承诺书；</w:t>
      </w:r>
    </w:p>
    <w:p w14:paraId="2A652D29">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.4 供应商自觉抵制政府采购领域商业贿赂行为承诺书；</w:t>
      </w:r>
    </w:p>
    <w:p w14:paraId="6DFBCB00">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4.2 供应商需提供售后服务体系与承诺。</w:t>
      </w:r>
    </w:p>
    <w:p w14:paraId="10239725">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4.3</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符合本竞争性磋商文件规定的供应商资格要求及项目要求的其它条件</w:t>
      </w:r>
      <w:r>
        <w:rPr>
          <w:rFonts w:hint="eastAsia" w:ascii="宋体" w:hAnsi="宋体" w:eastAsia="宋体" w:cs="宋体"/>
          <w:color w:val="000000" w:themeColor="text1"/>
          <w:spacing w:val="0"/>
          <w:position w:val="0"/>
          <w:sz w:val="24"/>
          <w:highlight w:val="none"/>
          <w:shd w:val="clear" w:fill="auto"/>
          <w:lang w:val="en-US"/>
          <w14:textFill>
            <w14:solidFill>
              <w14:schemeClr w14:val="tx1"/>
            </w14:solidFill>
          </w14:textFill>
        </w:rPr>
        <w:t>并提供全国企业信用信息公示系统中列入严重违法失信企业名单和经营异常名录查询记录</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，并按照要求提供相关证明材料。</w:t>
      </w:r>
    </w:p>
    <w:p w14:paraId="7ABF5B31">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4.4供应商应遵守国家法律、法规有关竞争性磋商的规定。</w:t>
      </w:r>
    </w:p>
    <w:p w14:paraId="61957DE8">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4.5 凡通过磋商小组符合性审查的供应商均为合格供应商。未通过符合性审查的供应商将视为不响应本项目的竞争性磋商文件被否决。</w:t>
      </w:r>
    </w:p>
    <w:p w14:paraId="28BE4529">
      <w:pPr>
        <w:spacing w:before="0" w:after="0" w:line="3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4.6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不组织勘察现场</w:t>
      </w:r>
    </w:p>
    <w:p w14:paraId="38CCD105">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注：单位负责人为同一人或者存在直接控股、管理关系的不同供应商，不得参加同一合同项下的政府采购活动。</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提供法定代表人签章的国家企业信用信息公示系统公告后网页查询扫描件并承诺。</w:t>
      </w:r>
    </w:p>
    <w:p w14:paraId="3E0EA02D">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5.竞争性磋商文件的约束力 </w:t>
      </w:r>
    </w:p>
    <w:p w14:paraId="73025AF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5.l供应商一旦参加竞争性磋商，即被认为接受了本竞争性磋商文件中的所有条款和规定。</w:t>
      </w:r>
    </w:p>
    <w:p w14:paraId="1F90D882">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5.2供应商如认为本竞争性磋商文件含有倾向性或排斥潜在供应商的条款而使自己的权益受到损害的，请以书面形式向采购人提出，</w:t>
      </w:r>
      <w:r>
        <w:rPr>
          <w:rFonts w:hint="eastAsia" w:ascii="宋体" w:hAnsi="宋体" w:cs="宋体"/>
          <w:color w:val="000000" w:themeColor="text1"/>
          <w:sz w:val="24"/>
          <w:highlight w:val="none"/>
          <w14:textFill>
            <w14:solidFill>
              <w14:schemeClr w14:val="tx1"/>
            </w14:solidFill>
          </w14:textFill>
        </w:rPr>
        <w:t>否则，将视为对本竞争性磋商文件要求无任何异议，出具无异议承诺书附在响应文件中，不提供视为无效投标，并不得因此在竞争性磋商会开始后提出任何异议。</w:t>
      </w:r>
    </w:p>
    <w:p w14:paraId="256647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5.3本磋商文件由采购人负责解释。</w:t>
      </w:r>
    </w:p>
    <w:p w14:paraId="3E2B5CB9">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二、竞争性磋商文件</w:t>
      </w:r>
    </w:p>
    <w:p w14:paraId="194FDFC1">
      <w:pPr>
        <w:tabs>
          <w:tab w:val="left" w:pos="632"/>
          <w:tab w:val="left" w:pos="79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6．竞争性磋商文件的组成</w:t>
      </w:r>
    </w:p>
    <w:p w14:paraId="07C508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6.1竞争性磋商文件是用以阐明的采购需求、采购程序和合同格式等的规范性文件。竞争性磋商文件主要由以下部分组成：</w:t>
      </w:r>
    </w:p>
    <w:p w14:paraId="1D6BF09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（1）竞争性磋商邀请函；</w:t>
      </w:r>
    </w:p>
    <w:p w14:paraId="354E394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（2）供应商须知；</w:t>
      </w:r>
    </w:p>
    <w:p w14:paraId="1B92F85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（3）采购需求；</w:t>
      </w:r>
    </w:p>
    <w:p w14:paraId="1B289E8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（4）响应性文件内容及格式；</w:t>
      </w:r>
    </w:p>
    <w:p w14:paraId="7FE49ED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（5）合同主要条款。</w:t>
      </w:r>
    </w:p>
    <w:p w14:paraId="7723BDE1">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6.2 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E56666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6AD35E8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5D77BE35">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7.竞争性磋商文件的澄清与修改</w:t>
      </w:r>
    </w:p>
    <w:p w14:paraId="47CDC1B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CBA347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三、响应性文件的编制</w:t>
      </w:r>
    </w:p>
    <w:p w14:paraId="4654CC2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8.要求</w:t>
      </w:r>
    </w:p>
    <w:p w14:paraId="2047424F">
      <w:pPr>
        <w:spacing w:line="560" w:lineRule="exact"/>
        <w:ind w:firstLine="480" w:firstLineChars="200"/>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8.1供应商应仔细阅读、并充分理解竞争性磋商文件的所有内容，按照竞争性磋商文件的要求编制、提交响应性文件。</w:t>
      </w:r>
      <w:r>
        <w:rPr>
          <w:rFonts w:hint="eastAsia" w:ascii="宋体" w:hAnsi="宋体" w:cs="宋体"/>
          <w:color w:val="000000" w:themeColor="text1"/>
          <w:sz w:val="24"/>
          <w:highlight w:val="none"/>
          <w14:textFill>
            <w14:solidFill>
              <w14:schemeClr w14:val="tx1"/>
            </w14:solidFill>
          </w14:textFill>
        </w:rPr>
        <w:t>响应性文件应对竞争性磋商文件的要求作各项出实质性响应，并保证所提供的全部资料的真实性、合法性，否则其响应性文件将作为无效处理。</w:t>
      </w:r>
    </w:p>
    <w:p w14:paraId="41CDD86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8.2任何对竞争性磋商文件的忽略或误解不能作为响应性文件没有完全响应竞争性磋商文件的有效理由。</w:t>
      </w:r>
    </w:p>
    <w:p w14:paraId="0BF56E5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01492827">
      <w:pPr>
        <w:spacing w:line="560" w:lineRule="exact"/>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1A60B2FB">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9.响应性文件的语言及度量衡 </w:t>
      </w:r>
    </w:p>
    <w:p w14:paraId="2F423A6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9.1响应性文件以及供应商与采购代理机构之间的所有书面往来都应用简体中文书写。 </w:t>
      </w:r>
    </w:p>
    <w:p w14:paraId="2F46C1C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9.2供应商使用其他语言的，以中文翻译为准。 </w:t>
      </w:r>
    </w:p>
    <w:p w14:paraId="43EE93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4F4FB4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9.4本竞争性磋商文件所表述的时间均为北京时间。</w:t>
      </w:r>
    </w:p>
    <w:p w14:paraId="10907069">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10.响应性文件的组成</w:t>
      </w:r>
    </w:p>
    <w:p w14:paraId="55D5197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10.1响应性文件由</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资格性证明材料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符合性证明材料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其他材料</w:t>
      </w:r>
      <w:r>
        <w:rPr>
          <w:rFonts w:ascii="宋体" w:hAnsi="宋体" w:eastAsia="宋体" w:cs="宋体"/>
          <w:color w:val="000000" w:themeColor="text1"/>
          <w:spacing w:val="0"/>
          <w:position w:val="0"/>
          <w:sz w:val="24"/>
          <w:highlight w:val="none"/>
          <w:shd w:val="clear" w:fill="auto"/>
          <w14:textFill>
            <w14:solidFill>
              <w14:schemeClr w14:val="tx1"/>
            </w14:solidFill>
          </w14:textFill>
        </w:rPr>
        <w:t>三部分组成。具体内容和格式见竞争性磋商文件第四章。</w:t>
      </w:r>
    </w:p>
    <w:p w14:paraId="4A70AC28">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11.响应性文件格式</w:t>
      </w:r>
    </w:p>
    <w:p w14:paraId="2BAB622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26128CCE">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12.竞争性磋商报价</w:t>
      </w:r>
    </w:p>
    <w:p w14:paraId="41C9B12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12.1报价包括所投货物、保险、税费、包装、加工及加工损耗、运输、现场落地、安装及安装损耗、调试、检测、验收和交付后约定期限内免费维保等工作所发生的一切应有费用。</w:t>
      </w:r>
    </w:p>
    <w:p w14:paraId="3AAEBA3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12.2经过磋商后进行的报价为供应商的最终报价。</w:t>
      </w:r>
    </w:p>
    <w:p w14:paraId="4061D3C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12.3采购人不接受有选择的报价。</w:t>
      </w:r>
    </w:p>
    <w:p w14:paraId="53F7473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12.4</w:t>
      </w:r>
      <w:r>
        <w:rPr>
          <w:rFonts w:hint="eastAsia" w:ascii="宋体" w:hAnsi="宋体" w:cs="宋体"/>
          <w:color w:val="000000" w:themeColor="text1"/>
          <w:sz w:val="24"/>
          <w:highlight w:val="none"/>
          <w14:textFill>
            <w14:solidFill>
              <w14:schemeClr w14:val="tx1"/>
            </w14:solidFill>
          </w14:textFill>
        </w:rPr>
        <w:t>最终报价不得超过采购预算，供应商需在报价一览表总报价处加盖公章和授权代表签字，否则按照无效投标处理。</w:t>
      </w:r>
    </w:p>
    <w:p w14:paraId="23DF803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12.5报价均须以人民币为计算单位。</w:t>
      </w:r>
    </w:p>
    <w:p w14:paraId="691064BB">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13．响应性文件有效期 </w:t>
      </w:r>
    </w:p>
    <w:p w14:paraId="789D14B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13.l响应性文件有效期为自竞争性磋商开始之日起60天，</w:t>
      </w:r>
      <w:r>
        <w:rPr>
          <w:rFonts w:hint="eastAsia" w:ascii="宋体" w:hAnsi="宋体" w:eastAsia="宋体" w:cs="宋体"/>
          <w:color w:val="000000" w:themeColor="text1"/>
          <w:sz w:val="24"/>
          <w:highlight w:val="none"/>
          <w14:textFill>
            <w14:solidFill>
              <w14:schemeClr w14:val="tx1"/>
            </w14:solidFill>
          </w14:textFill>
        </w:rPr>
        <w:t>成交的响应性文件其有效期应延续至合同执行结束，</w:t>
      </w:r>
      <w:r>
        <w:rPr>
          <w:rFonts w:ascii="宋体" w:hAnsi="宋体" w:eastAsia="宋体" w:cs="宋体"/>
          <w:color w:val="000000" w:themeColor="text1"/>
          <w:spacing w:val="0"/>
          <w:position w:val="0"/>
          <w:sz w:val="24"/>
          <w:highlight w:val="none"/>
          <w:shd w:val="clear" w:fill="auto"/>
          <w14:textFill>
            <w14:solidFill>
              <w14:schemeClr w14:val="tx1"/>
            </w14:solidFill>
          </w14:textFill>
        </w:rPr>
        <w:t>有效期短于此规定的响应性文件将被视为无效。</w:t>
      </w:r>
    </w:p>
    <w:p w14:paraId="2E0150B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4C128B9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14.响应性文件的签署、盖章</w:t>
      </w:r>
    </w:p>
    <w:p w14:paraId="357D663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14.1响应性文件中凡是要求签署和加盖公章处均须</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分别</w:t>
      </w:r>
      <w:r>
        <w:rPr>
          <w:rFonts w:ascii="宋体" w:hAnsi="宋体" w:eastAsia="宋体" w:cs="宋体"/>
          <w:color w:val="000000" w:themeColor="text1"/>
          <w:spacing w:val="0"/>
          <w:position w:val="0"/>
          <w:sz w:val="24"/>
          <w:highlight w:val="none"/>
          <w:shd w:val="clear" w:fill="auto"/>
          <w14:textFill>
            <w14:solidFill>
              <w14:schemeClr w14:val="tx1"/>
            </w14:solidFill>
          </w14:textFill>
        </w:rPr>
        <w:t>由供应商的法定代表人或其委托代理人签字并加盖供应商公章</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本竞争性磋商文件所表述（指定）的签章是指签字和盖章，表述（指定）的公章是指法人（供应商）行政公章，不包括专用章。</w:t>
      </w:r>
    </w:p>
    <w:p w14:paraId="2946FA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624093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14.3供应商提交的资料应证明其满足竞争性磋商文件要求，该文件可以是文字资料、图纸和数据等详细描述的资料。</w:t>
      </w:r>
    </w:p>
    <w:p w14:paraId="5D16660E">
      <w:pPr>
        <w:spacing w:line="360" w:lineRule="auto"/>
        <w:ind w:firstLine="550"/>
        <w:rPr>
          <w:color w:val="000000" w:themeColor="text1"/>
          <w:highlight w:val="none"/>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电子投标文件制作</w:t>
      </w: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14:textFill>
            <w14:solidFill>
              <w14:schemeClr w14:val="tx1"/>
            </w14:solidFill>
          </w14:textFill>
        </w:rPr>
        <w:t>见周口市公共资源交易中心</w:t>
      </w:r>
      <w:r>
        <w:rPr>
          <w:rFonts w:hint="eastAsia" w:ascii="宋体" w:hAnsi="宋体" w:cs="宋体"/>
          <w:color w:val="000000" w:themeColor="text1"/>
          <w:sz w:val="24"/>
          <w:highlight w:val="none"/>
          <w:lang w:val="en-US" w:eastAsia="zh-CN"/>
          <w14:textFill>
            <w14:solidFill>
              <w14:schemeClr w14:val="tx1"/>
            </w14:solidFill>
          </w14:textFill>
        </w:rPr>
        <w:t>网站下载中心版块</w:t>
      </w:r>
      <w:r>
        <w:rPr>
          <w:rFonts w:hint="eastAsia" w:ascii="宋体" w:hAnsi="宋体" w:cs="宋体"/>
          <w:color w:val="000000" w:themeColor="text1"/>
          <w:sz w:val="24"/>
          <w:highlight w:val="none"/>
          <w14:textFill>
            <w14:solidFill>
              <w14:schemeClr w14:val="tx1"/>
            </w14:solidFill>
          </w14:textFill>
        </w:rPr>
        <w:t>《投标单位-电子投标文件视频制作手册》的相关规定。</w:t>
      </w:r>
    </w:p>
    <w:p w14:paraId="4067035E">
      <w:pPr>
        <w:pStyle w:val="13"/>
        <w:rPr>
          <w:color w:val="000000" w:themeColor="text1"/>
          <w:highlight w:val="none"/>
          <w14:textFill>
            <w14:solidFill>
              <w14:schemeClr w14:val="tx1"/>
            </w14:solidFill>
          </w14:textFill>
        </w:rPr>
      </w:pPr>
    </w:p>
    <w:p w14:paraId="15FFA837">
      <w:pPr>
        <w:numPr>
          <w:ilvl w:val="0"/>
          <w:numId w:val="0"/>
        </w:numPr>
        <w:tabs>
          <w:tab w:val="left" w:pos="720"/>
        </w:tabs>
        <w:spacing w:before="0" w:after="0" w:line="720" w:lineRule="auto"/>
        <w:ind w:leftChars="0" w:right="0" w:rightChars="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四、</w:t>
      </w:r>
      <w:r>
        <w:rPr>
          <w:rFonts w:ascii="宋体" w:hAnsi="宋体" w:eastAsia="宋体" w:cs="宋体"/>
          <w:b/>
          <w:color w:val="000000" w:themeColor="text1"/>
          <w:spacing w:val="0"/>
          <w:position w:val="0"/>
          <w:sz w:val="24"/>
          <w:highlight w:val="none"/>
          <w:shd w:val="clear" w:fill="auto"/>
          <w14:textFill>
            <w14:solidFill>
              <w14:schemeClr w14:val="tx1"/>
            </w14:solidFill>
          </w14:textFill>
        </w:rPr>
        <w:t>响应性文件的递交</w:t>
      </w:r>
    </w:p>
    <w:p w14:paraId="40FAAA0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加密的电子磋商响应文件，应在磋商截止时间前通过周口市公共资源交易中心会员系统上传；本项目实行网上远程开标，未加密的电子</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文件和纸质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文件均不再提交。在解密投标</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开始时30分钟内进行解密，超时视为放弃递交</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w:t>
      </w:r>
    </w:p>
    <w:p w14:paraId="2ED31B74">
      <w:pPr>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注：加密的电子投标文件的递交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见周口市公共资源交易中心</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网站下载中心版块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《投标单位-电子投标文件视频制作手册》的相关规定。如未在招标文件规定的投标时间截止前上传网上</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文件，投标无效。</w:t>
      </w:r>
    </w:p>
    <w:p w14:paraId="549D09C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供应商须使用单位CA证书进行电子响应文件远程解密，详见周口市公共资源电子交易中心网站（网址：http://jyzx.zhoukou.gov.cn）</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办事指南《</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不见面开标远程在线解密会员端操作手册操作指南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p>
    <w:p w14:paraId="4552F75A">
      <w:pPr>
        <w:spacing w:before="0" w:after="0" w:line="560" w:lineRule="auto"/>
        <w:ind w:left="0" w:right="0" w:firstLine="480" w:firstLineChars="2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16.响应性文件的递交</w:t>
      </w:r>
    </w:p>
    <w:p w14:paraId="2A0ED23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1382D7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48ADD10A">
      <w:pPr>
        <w:widowControl w:val="0"/>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17.响应性文件的修改和撤回</w:t>
      </w:r>
    </w:p>
    <w:p w14:paraId="6A7C96B5">
      <w:pPr>
        <w:widowControl w:val="0"/>
        <w:spacing w:before="0" w:after="0" w:line="560" w:lineRule="auto"/>
        <w:ind w:left="279" w:right="0" w:firstLine="24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48E93D38">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52DBAE5E">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17.3供应商在响应性文件接收截止时间后不得修改、撤回响应性文件。供应商在响应性文件接收截止时间后修改响应性文件的，将被拒绝接受。</w:t>
      </w:r>
    </w:p>
    <w:p w14:paraId="6BD2730A">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17.4供应商有下列情形之一的，采购人将拒绝接受其响应性文件：</w:t>
      </w:r>
    </w:p>
    <w:p w14:paraId="465A835D">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17.4.1在竞争性磋商文件规定的响应性文件接收截止时间之后递交响应性文件的；</w:t>
      </w:r>
    </w:p>
    <w:p w14:paraId="77720589">
      <w:pPr>
        <w:widowControl w:val="0"/>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17.4.2响应性文件未按竞争性磋商文件规定密封、签署、盖章</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及未加盖骑缝章</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55F623FF">
      <w:pPr>
        <w:widowControl w:val="0"/>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17.4.3一个供应商不止递交一套响应性文件的。</w:t>
      </w:r>
    </w:p>
    <w:p w14:paraId="6E0128AE">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五、竞争性磋商</w:t>
      </w:r>
    </w:p>
    <w:p w14:paraId="4F3490C5">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18.组建竞争性磋商小组</w:t>
      </w:r>
    </w:p>
    <w:p w14:paraId="3277919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18.1采购人根据采购项目的特点依法组建竞争性磋商小组。</w:t>
      </w:r>
    </w:p>
    <w:p w14:paraId="4C22E94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3DC07741">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19.资格性和符合性审查</w:t>
      </w:r>
    </w:p>
    <w:p w14:paraId="69AE420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E711FFB">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19.1.1资格性审查的内容包括：竞争性磋商文件规定的供应商资格条件；</w:t>
      </w:r>
    </w:p>
    <w:p w14:paraId="3D536A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40900C0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19.2.1符合性审查的内容包括：</w:t>
      </w:r>
    </w:p>
    <w:p w14:paraId="7168794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（1）响应性文件的有效性</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签署情况等</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4993FC3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（2）响应性文件的完整性；</w:t>
      </w:r>
    </w:p>
    <w:p w14:paraId="61E93C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（3）对竞争性磋商文件的响应程度（是否存在重大负偏离等）。 </w:t>
      </w:r>
    </w:p>
    <w:p w14:paraId="1072B7D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以上资格性审查和符合性审查的内容只要有一条不满足，则响应性文件无效，将不进入竞争性磋商程序。</w:t>
      </w:r>
    </w:p>
    <w:p w14:paraId="4153ABA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注意事项：资格性、符合性证明材料见竞争性磋商文件第四章规定。</w:t>
      </w:r>
    </w:p>
    <w:p w14:paraId="53DB647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0DC86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E155FD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29B7AEC0">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19.6竞争性磋商小组审定响应性文件的响应性只根据响应性文件本身的内容而不寻求外部证据。</w:t>
      </w:r>
    </w:p>
    <w:p w14:paraId="55186AD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19.7凡有下列情况之一的，其响应性文件也被视为未实质性响应竞争性磋商文件，按照无效处理（不再参加竞争性磋商）：</w:t>
      </w:r>
    </w:p>
    <w:p w14:paraId="403C58A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19.7.1未按竞争性磋商文件规定要求签署、盖章的；</w:t>
      </w:r>
    </w:p>
    <w:p w14:paraId="0E49BBB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19.7.2资格证明文件不全的，或不符合竞争性磋商文件中规定的资格要求的；</w:t>
      </w:r>
    </w:p>
    <w:p w14:paraId="3DD163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19.7.3</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供应商代表未能出具身份证上经其签字确认的有效身份证明</w:t>
      </w:r>
      <w:r>
        <w:rPr>
          <w:rFonts w:ascii="宋体" w:hAnsi="宋体" w:eastAsia="宋体" w:cs="宋体"/>
          <w:color w:val="000000" w:themeColor="text1"/>
          <w:spacing w:val="0"/>
          <w:position w:val="0"/>
          <w:sz w:val="24"/>
          <w:highlight w:val="none"/>
          <w:shd w:val="clear" w:fill="auto"/>
          <w14:textFill>
            <w14:solidFill>
              <w14:schemeClr w14:val="tx1"/>
            </w14:solidFill>
          </w14:textFill>
        </w:rPr>
        <w:t>的；</w:t>
      </w:r>
    </w:p>
    <w:p w14:paraId="1E79E5B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响应性文件未提供项目负责人任命书及社保缴纳证明和劳务合同的；</w:t>
      </w:r>
    </w:p>
    <w:p w14:paraId="7E15512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19.7.5响应性文件内容不齐全或内容虚假的；</w:t>
      </w:r>
    </w:p>
    <w:p w14:paraId="6DEA72F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19.7.6响应性文件的实质性内容未使用中文表述；</w:t>
      </w:r>
    </w:p>
    <w:p w14:paraId="333862C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19.7.7响应性文件的内容修改处未按规定签名或盖章的；</w:t>
      </w:r>
    </w:p>
    <w:p w14:paraId="73C48F2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19.7.8违反法律、行政法规、竞争性磋商文件规定的其他情形的。</w:t>
      </w:r>
    </w:p>
    <w:p w14:paraId="1BFF0632">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9</w:t>
      </w:r>
      <w:r>
        <w:rPr>
          <w:rFonts w:hint="eastAsia" w:ascii="宋体" w:hAnsi="宋体" w:eastAsia="宋体" w:cs="宋体"/>
          <w:color w:val="000000" w:themeColor="text1"/>
          <w:sz w:val="24"/>
          <w:highlight w:val="none"/>
          <w14:textFill>
            <w14:solidFill>
              <w14:schemeClr w14:val="tx1"/>
            </w14:solidFill>
          </w14:textFill>
        </w:rPr>
        <w:t>不同供应商的电子投标（响应）文件上传计算机的网卡 MAC 地址、CPU 序列号和硬盘序列号等硬件信息相同的</w:t>
      </w:r>
      <w:r>
        <w:rPr>
          <w:rFonts w:hint="eastAsia" w:ascii="宋体" w:hAnsi="宋体" w:eastAsia="宋体" w:cs="宋体"/>
          <w:color w:val="000000" w:themeColor="text1"/>
          <w:sz w:val="24"/>
          <w:highlight w:val="none"/>
          <w:lang w:eastAsia="zh-CN"/>
          <w14:textFill>
            <w14:solidFill>
              <w14:schemeClr w14:val="tx1"/>
            </w14:solidFill>
          </w14:textFill>
        </w:rPr>
        <w:t>；</w:t>
      </w:r>
    </w:p>
    <w:p w14:paraId="294B8C5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10</w:t>
      </w:r>
      <w:r>
        <w:rPr>
          <w:rFonts w:hint="eastAsia" w:ascii="宋体" w:hAnsi="宋体" w:eastAsia="宋体" w:cs="宋体"/>
          <w:color w:val="000000" w:themeColor="text1"/>
          <w:sz w:val="24"/>
          <w:highlight w:val="none"/>
          <w14:textFill>
            <w14:solidFill>
              <w14:schemeClr w14:val="tx1"/>
            </w14:solidFill>
          </w14:textFill>
        </w:rPr>
        <w:t>不同供应商的投标（响应）文件由同一电子设备编制，打印</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复印、</w:t>
      </w:r>
      <w:r>
        <w:rPr>
          <w:rFonts w:hint="eastAsia" w:ascii="宋体" w:hAnsi="宋体" w:eastAsia="宋体" w:cs="宋体"/>
          <w:color w:val="000000" w:themeColor="text1"/>
          <w:sz w:val="24"/>
          <w:highlight w:val="none"/>
          <w14:textFill>
            <w14:solidFill>
              <w14:schemeClr w14:val="tx1"/>
            </w14:solidFill>
          </w14:textFill>
        </w:rPr>
        <w:t>加密或者上传</w:t>
      </w:r>
      <w:r>
        <w:rPr>
          <w:rFonts w:hint="eastAsia" w:ascii="宋体" w:hAnsi="宋体" w:eastAsia="宋体" w:cs="宋体"/>
          <w:color w:val="000000" w:themeColor="text1"/>
          <w:sz w:val="24"/>
          <w:highlight w:val="none"/>
          <w:lang w:val="en-US" w:eastAsia="zh-CN"/>
          <w14:textFill>
            <w14:solidFill>
              <w14:schemeClr w14:val="tx1"/>
            </w14:solidFill>
          </w14:textFill>
        </w:rPr>
        <w:t>的</w:t>
      </w:r>
      <w:r>
        <w:rPr>
          <w:rFonts w:hint="eastAsia" w:ascii="宋体" w:hAnsi="宋体" w:eastAsia="宋体" w:cs="宋体"/>
          <w:color w:val="000000" w:themeColor="text1"/>
          <w:sz w:val="24"/>
          <w:highlight w:val="none"/>
          <w14:textFill>
            <w14:solidFill>
              <w14:schemeClr w14:val="tx1"/>
            </w14:solidFill>
          </w14:textFill>
        </w:rPr>
        <w:t>；</w:t>
      </w:r>
    </w:p>
    <w:p w14:paraId="3613CD3F">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不同供应商的投标（响应）文件由同一人送达或者分发，或者不同供应商联系人为同一人或不同联系人的联系电话一致的；</w:t>
      </w:r>
    </w:p>
    <w:p w14:paraId="6E467731">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不同供应商的投标（响应）文件的内容存在两处以上细节错误一致；</w:t>
      </w:r>
    </w:p>
    <w:p w14:paraId="1536DBCA">
      <w:pPr>
        <w:spacing w:line="360" w:lineRule="auto"/>
        <w:ind w:firstLine="480" w:firstLineChars="200"/>
        <w:rPr>
          <w:rFonts w:hint="eastAsia"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13</w:t>
      </w:r>
      <w:r>
        <w:rPr>
          <w:rFonts w:hint="eastAsia" w:ascii="宋体" w:hAnsi="宋体" w:eastAsia="宋体" w:cs="宋体"/>
          <w:color w:val="000000" w:themeColor="text1"/>
          <w:sz w:val="24"/>
          <w:highlight w:val="none"/>
          <w14:textFill>
            <w14:solidFill>
              <w14:schemeClr w14:val="tx1"/>
            </w14:solidFill>
          </w14:textFill>
        </w:rPr>
        <w:t>不同供应商的法定代表人、委托代理人、项目经理、项目负责人等由同一个单位缴纳社会保险或者领取报酬的；</w:t>
      </w:r>
    </w:p>
    <w:p w14:paraId="6B3F8444">
      <w:pPr>
        <w:spacing w:line="360" w:lineRule="auto"/>
        <w:ind w:firstLine="480" w:firstLineChars="200"/>
        <w:rPr>
          <w:rFonts w:hint="eastAsia" w:eastAsia="宋体"/>
          <w:color w:val="000000" w:themeColor="text1"/>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w:t>
      </w:r>
      <w:r>
        <w:rPr>
          <w:rFonts w:hint="eastAsia" w:ascii="宋体" w:hAnsi="宋体" w:cs="宋体"/>
          <w:color w:val="000000" w:themeColor="text1"/>
          <w:sz w:val="24"/>
          <w:highlight w:val="none"/>
          <w:lang w:val="en-US" w:eastAsia="zh-CN"/>
          <w14:textFill>
            <w14:solidFill>
              <w14:schemeClr w14:val="tx1"/>
            </w14:solidFill>
          </w14:textFill>
        </w:rPr>
        <w:t>14</w:t>
      </w:r>
      <w:r>
        <w:rPr>
          <w:rFonts w:hint="eastAsia" w:ascii="宋体" w:hAnsi="宋体" w:eastAsia="宋体" w:cs="宋体"/>
          <w:color w:val="000000" w:themeColor="text1"/>
          <w:sz w:val="24"/>
          <w:highlight w:val="none"/>
          <w14:textFill>
            <w14:solidFill>
              <w14:schemeClr w14:val="tx1"/>
            </w14:solidFill>
          </w14:textFill>
        </w:rPr>
        <w:t>不同供应商投标（响应）文件中法定代表人或者负责人签字出自同一人之手</w:t>
      </w:r>
      <w:r>
        <w:rPr>
          <w:rFonts w:hint="eastAsia" w:ascii="宋体" w:hAnsi="宋体" w:eastAsia="宋体" w:cs="宋体"/>
          <w:color w:val="000000" w:themeColor="text1"/>
          <w:sz w:val="24"/>
          <w:highlight w:val="none"/>
          <w:lang w:eastAsia="zh-CN"/>
          <w14:textFill>
            <w14:solidFill>
              <w14:schemeClr w14:val="tx1"/>
            </w14:solidFill>
          </w14:textFill>
        </w:rPr>
        <w:t>。</w:t>
      </w:r>
    </w:p>
    <w:p w14:paraId="54B624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1B8398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19.8.1不同供应商的响应性文件互相混装的；</w:t>
      </w:r>
    </w:p>
    <w:p w14:paraId="57AC178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19.8.2不同供应商授权同一人作为供应商委托代理人的；</w:t>
      </w:r>
    </w:p>
    <w:p w14:paraId="7EE10E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19.8.3不同供应商的响应性文件载明的项目管理成员为同一人的；</w:t>
      </w:r>
    </w:p>
    <w:p w14:paraId="29770B5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19.8.4有证据证明供应商与采购人、采购代理机构或者其他供应商串通的其他情形；</w:t>
      </w:r>
    </w:p>
    <w:p w14:paraId="20F0B92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19.8.5竞争性磋商小组认定的其他串通情形。</w:t>
      </w:r>
    </w:p>
    <w:p w14:paraId="68DFBB11">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9"/>
        <w:tblW w:w="0" w:type="auto"/>
        <w:tblInd w:w="108" w:type="dxa"/>
        <w:tblLayout w:type="autofit"/>
        <w:tblCellMar>
          <w:top w:w="0" w:type="dxa"/>
          <w:left w:w="10" w:type="dxa"/>
          <w:bottom w:w="0" w:type="dxa"/>
          <w:right w:w="10" w:type="dxa"/>
        </w:tblCellMar>
      </w:tblPr>
      <w:tblGrid>
        <w:gridCol w:w="707"/>
        <w:gridCol w:w="2665"/>
        <w:gridCol w:w="1937"/>
        <w:gridCol w:w="825"/>
        <w:gridCol w:w="2371"/>
      </w:tblGrid>
      <w:tr w14:paraId="3CAE0B55">
        <w:trPr>
          <w:cantSplit/>
          <w:trHeight w:val="0" w:hRule="atLeas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60618F">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项目符合性审查表</w:t>
            </w:r>
          </w:p>
        </w:tc>
      </w:tr>
      <w:tr w14:paraId="6AB541BF">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2486B6">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BFFE61">
            <w:pPr>
              <w:keepNext w:val="0"/>
              <w:keepLines w:val="0"/>
              <w:suppressLineNumbers w:val="0"/>
              <w:tabs>
                <w:tab w:val="left" w:pos="4153"/>
                <w:tab w:val="left" w:pos="8306"/>
              </w:tabs>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95CE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B3142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w:t>
            </w:r>
          </w:p>
          <w:p w14:paraId="17AD1BC2">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2E5AD">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投标文件格式及</w:t>
            </w:r>
          </w:p>
          <w:p w14:paraId="1669189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提交资料要求</w:t>
            </w:r>
          </w:p>
        </w:tc>
      </w:tr>
      <w:tr w14:paraId="7B69268F">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75728E">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0D4B2">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C4A9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F7C033">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CA303">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204E282">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8D65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C51B0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34763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652F0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2297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E3314D2">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BF79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1F77AA">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9C6434">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A2F8C5">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28C93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0A49C45F">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EE27F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6E8D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财务</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制度及</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DB9EE">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44C344">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D0E60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416BBEA7">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BC14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69FE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25F88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535B21">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C4956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78216700">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2DDE67">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D93C8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BA7031">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DA5346">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090B1">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545A2DA2">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92032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B169E5">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16FDD9">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E5BE3A">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E79EA">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3AC48BC7">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85B06F">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40DC8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CBD0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598D6F">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CA8ABC">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B919CBF">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FD9A5">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39359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07BEE7">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2A6D57">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5C08F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21091E9">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B8C99B">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8DB310">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F2EA2F">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D2BE36">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E5E0C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111AC47E">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A1021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3E14C6">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2296D">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A73CB">
            <w:pPr>
              <w:keepNext w:val="0"/>
              <w:keepLines w:val="0"/>
              <w:suppressLineNumbers w:val="0"/>
              <w:spacing w:before="0" w:beforeAutospacing="0" w:after="0" w:afterAutospacing="0" w:line="360" w:lineRule="auto"/>
              <w:ind w:left="0" w:right="-1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C7B234">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见投标文件</w:t>
            </w:r>
          </w:p>
        </w:tc>
      </w:tr>
      <w:tr w14:paraId="2627E494">
        <w:trPr>
          <w:trHeight w:val="0" w:hRule="atLeast"/>
        </w:trPr>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9970A8">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8B228">
            <w:pPr>
              <w:keepNext w:val="0"/>
              <w:keepLines w:val="0"/>
              <w:suppressLineNumbers w:val="0"/>
              <w:spacing w:before="0" w:beforeAutospacing="0" w:after="5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A8F8C0">
            <w:pPr>
              <w:keepNext w:val="0"/>
              <w:keepLines w:val="0"/>
              <w:suppressLineNumbers w:val="0"/>
              <w:spacing w:before="0" w:beforeAutospacing="0" w:after="0" w:afterAutospacing="0" w:line="360" w:lineRule="auto"/>
              <w:ind w:left="0" w:right="-1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是否通过审查</w:t>
            </w:r>
          </w:p>
        </w:tc>
      </w:tr>
    </w:tbl>
    <w:p w14:paraId="4B5A6715">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（1）评审中出现下列情形之一的，评审委员会应当启动异常低价投标（响应）审查程序：</w:t>
      </w:r>
    </w:p>
    <w:p w14:paraId="52584702">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①投标（响应）报价低于全部通过符合性审查供应商投标（响应）报价平均值50%的，即投标（响应）报价&lt;全部通过符合性审查供应商投标（响应）报价平均值×50%；</w:t>
      </w:r>
    </w:p>
    <w:p w14:paraId="1BBDA7A4">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②投标（响应）报价低于通过符合性审查的次低报价供应商投标（响应）报价50%的，即投标（响应）报价&lt;通过符合性审查的次低报价供应商投标（响应）报价×50%；</w:t>
      </w:r>
    </w:p>
    <w:p w14:paraId="347FC7BD">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③投标（响应）报价低于采购项目最高限价45%的，即投标（响应）报价&lt;采购项目最高限价×45%；</w:t>
      </w:r>
    </w:p>
    <w:p w14:paraId="0100611D">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④评审委员会基于专业判断，认为供应商报价过低，有可能影响产品质量或者不能诚信履约的其他情形。</w:t>
      </w:r>
    </w:p>
    <w:p w14:paraId="5E58AE3F">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采购人可以结合具体项目实际情况，提高上述第1项至第3项中启动异常低价投标（响应）审查的数值标准，但是最高不得超过65%。</w:t>
      </w:r>
    </w:p>
    <w:p w14:paraId="39B3D3A4">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相关法律法规对供应商报价有规定的，从其规定。</w:t>
      </w:r>
    </w:p>
    <w:p w14:paraId="5392A3EC">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62EE6F9B">
      <w:pPr>
        <w:spacing w:line="360" w:lineRule="auto"/>
        <w:ind w:firstLine="480" w:firstLineChars="200"/>
        <w:rPr>
          <w:rFonts w:hint="eastAsia" w:ascii="宋体" w:hAnsi="宋体" w:eastAsia="宋体" w:cs="宋体"/>
          <w:b w:val="0"/>
          <w:bCs/>
          <w:kern w:val="2"/>
          <w:sz w:val="24"/>
          <w:szCs w:val="24"/>
          <w:highlight w:val="none"/>
          <w:lang w:val="en-US" w:eastAsia="zh-CN" w:bidi="ar-SA"/>
        </w:rPr>
      </w:pPr>
      <w:r>
        <w:rPr>
          <w:rFonts w:hint="eastAsia" w:ascii="宋体" w:hAnsi="宋体" w:eastAsia="宋体" w:cs="宋体"/>
          <w:b w:val="0"/>
          <w:bCs/>
          <w:kern w:val="2"/>
          <w:sz w:val="24"/>
          <w:szCs w:val="24"/>
          <w:highlight w:val="none"/>
          <w:lang w:val="en-US" w:eastAsia="zh-CN" w:bidi="ar-SA"/>
        </w:rPr>
        <w:t>（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异常低价投标（响应）审查的启动原因、审查意见和审查结果应当在评审报告中记录。</w:t>
      </w:r>
    </w:p>
    <w:p w14:paraId="4617D417">
      <w:pPr>
        <w:bidi w:val="0"/>
      </w:pPr>
    </w:p>
    <w:p w14:paraId="2663DBE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20.响应性文件的澄清</w:t>
      </w:r>
    </w:p>
    <w:p w14:paraId="41B9AE3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65A859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94C86F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20.3供应商拒不进行澄清、说明、补正的，或者不能在竞争性磋商小组规定时间内作出书面澄清、说明、补正的，其响应性文件将被作为无效处理。</w:t>
      </w:r>
    </w:p>
    <w:p w14:paraId="7A44A9C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20.4供应商的书面澄清材料作为响应性文件的补充。 </w:t>
      </w:r>
    </w:p>
    <w:p w14:paraId="635C002D">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20.5竞争性磋商小组不得接受供应商主动提出的澄清和解释。 </w:t>
      </w:r>
    </w:p>
    <w:p w14:paraId="488A254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20.6并非每个供应商都将被询问、澄清。</w:t>
      </w:r>
    </w:p>
    <w:p w14:paraId="0D0C71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21.竞争性磋商</w:t>
      </w:r>
    </w:p>
    <w:p w14:paraId="34A0BF3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21.1资格性审查和符合性审查合格的供应商，将进入本次竞争性磋商程序。</w:t>
      </w:r>
    </w:p>
    <w:p w14:paraId="5C521BC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21.2竞争性磋商将按照供应商的签到顺序进行。</w:t>
      </w:r>
    </w:p>
    <w:p w14:paraId="05C47CA1">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21.3磋商内容包括：</w:t>
      </w:r>
    </w:p>
    <w:p w14:paraId="55917E12">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21.3.1按照竞争性磋商文件中商务部分的内容，对照供应商提交的响应文件逐一进行比较各项指标和要求。</w:t>
      </w:r>
    </w:p>
    <w:p w14:paraId="0D9E43D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21.3.2按照竞争性磋商文件中技术部分的内容，对照供应商提交的响应文件逐一进行比较各项指标和要求。</w:t>
      </w:r>
    </w:p>
    <w:p w14:paraId="2ED1BEF3">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21.3.3按照竞争性磋商文件中合同条款部分的内容，对照供应商提交的响应文件逐一进行比较各项指标和要求。</w:t>
      </w:r>
    </w:p>
    <w:p w14:paraId="463ADD9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21.3.4在磋商中，磋商的任何一方不得透露与磋商有关的其他供应商的技术资料及其他信息。</w:t>
      </w:r>
    </w:p>
    <w:p w14:paraId="6F5B81E6">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7A60455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276BC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1188DA82">
      <w:pPr>
        <w:spacing w:line="560" w:lineRule="exact"/>
        <w:ind w:firstLine="480" w:firstLineChars="200"/>
        <w:rPr>
          <w:rFonts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21.5报价</w:t>
      </w:r>
    </w:p>
    <w:p w14:paraId="76857DF6">
      <w:pPr>
        <w:spacing w:line="560" w:lineRule="exact"/>
        <w:ind w:firstLine="480" w:firstLineChars="200"/>
        <w:rPr>
          <w:rFonts w:hint="eastAsia" w:ascii="宋体" w:hAnsi="宋体" w:eastAsia="宋体" w:cs="宋体"/>
          <w:color w:val="000000" w:themeColor="text1"/>
          <w:sz w:val="24"/>
          <w:highlight w:val="none"/>
          <w:lang w:val="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21.5</w:t>
      </w: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zh-CN"/>
          <w14:textFill>
            <w14:solidFill>
              <w14:schemeClr w14:val="tx1"/>
            </w14:solidFill>
          </w14:textFill>
        </w:rPr>
        <w:t>一次报价，依据</w:t>
      </w:r>
      <w:r>
        <w:rPr>
          <w:rFonts w:hint="eastAsia" w:ascii="宋体" w:hAnsi="宋体" w:eastAsia="宋体" w:cs="宋体"/>
          <w:color w:val="000000" w:themeColor="text1"/>
          <w:sz w:val="24"/>
          <w:highlight w:val="none"/>
          <w:lang w:val="en-US" w:eastAsia="zh-CN"/>
          <w14:textFill>
            <w14:solidFill>
              <w14:schemeClr w14:val="tx1"/>
            </w14:solidFill>
          </w14:textFill>
        </w:rPr>
        <w:t>是</w:t>
      </w:r>
      <w:r>
        <w:rPr>
          <w:rFonts w:hint="eastAsia" w:ascii="宋体" w:hAnsi="宋体" w:eastAsia="宋体" w:cs="宋体"/>
          <w:color w:val="000000" w:themeColor="text1"/>
          <w:sz w:val="24"/>
          <w:highlight w:val="none"/>
          <w:lang w:val="zh-CN"/>
          <w14:textFill>
            <w14:solidFill>
              <w14:schemeClr w14:val="tx1"/>
            </w14:solidFill>
          </w14:textFill>
        </w:rPr>
        <w:t>供应商的投标函和开标记</w:t>
      </w:r>
      <w:r>
        <w:rPr>
          <w:rFonts w:hint="eastAsia" w:ascii="宋体" w:hAnsi="宋体" w:eastAsia="宋体" w:cs="宋体"/>
          <w:color w:val="000000" w:themeColor="text1"/>
          <w:sz w:val="24"/>
          <w:highlight w:val="none"/>
          <w:lang w:val="en-US" w:eastAsia="zh-CN"/>
          <w14:textFill>
            <w14:solidFill>
              <w14:schemeClr w14:val="tx1"/>
            </w14:solidFill>
          </w14:textFill>
        </w:rPr>
        <w:t>录</w:t>
      </w:r>
      <w:r>
        <w:rPr>
          <w:rFonts w:hint="eastAsia" w:ascii="宋体" w:hAnsi="宋体" w:eastAsia="宋体" w:cs="宋体"/>
          <w:color w:val="000000" w:themeColor="text1"/>
          <w:sz w:val="24"/>
          <w:highlight w:val="none"/>
          <w:lang w:val="zh-CN"/>
          <w14:textFill>
            <w14:solidFill>
              <w14:schemeClr w14:val="tx1"/>
            </w14:solidFill>
          </w14:textFill>
        </w:rPr>
        <w:t>。</w:t>
      </w:r>
    </w:p>
    <w:p w14:paraId="3B1205AA">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六、评定标准</w:t>
      </w:r>
    </w:p>
    <w:p w14:paraId="77166E6F">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22.竞争性磋商过程及保密原则</w:t>
      </w:r>
    </w:p>
    <w:p w14:paraId="35CE670E">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17C58918">
      <w:pPr>
        <w:spacing w:before="0" w:after="0" w:line="4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63851A0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22.2对通过初步审查的响应文件，采用百分制综合评分法进行评价。</w:t>
      </w:r>
    </w:p>
    <w:p w14:paraId="09914C45">
      <w:pPr>
        <w:bidi w:val="0"/>
        <w:jc w:val="center"/>
        <w:rPr>
          <w:sz w:val="28"/>
          <w:szCs w:val="32"/>
        </w:rPr>
      </w:pPr>
      <w:r>
        <w:rPr>
          <w:rFonts w:hint="eastAsia"/>
          <w:sz w:val="28"/>
          <w:szCs w:val="32"/>
        </w:rPr>
        <w:t>评标办法</w:t>
      </w:r>
    </w:p>
    <w:tbl>
      <w:tblPr>
        <w:tblStyle w:val="9"/>
        <w:tblW w:w="9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0"/>
        <w:gridCol w:w="1741"/>
        <w:gridCol w:w="6216"/>
      </w:tblGrid>
      <w:tr w14:paraId="7D02CD54">
        <w:trPr>
          <w:trHeight w:val="620" w:hRule="atLeast"/>
          <w:jc w:val="center"/>
        </w:trPr>
        <w:tc>
          <w:tcPr>
            <w:tcW w:w="1330" w:type="dxa"/>
            <w:vAlign w:val="center"/>
          </w:tcPr>
          <w:p w14:paraId="59DBFADE">
            <w:pPr>
              <w:keepNext w:val="0"/>
              <w:keepLines w:val="0"/>
              <w:suppressLineNumbers w:val="0"/>
              <w:spacing w:before="0" w:beforeAutospacing="0" w:after="0" w:afterAutospacing="0" w:line="460" w:lineRule="auto"/>
              <w:ind w:left="0" w:right="0"/>
              <w:jc w:val="center"/>
              <w:rPr>
                <w:rFonts w:hint="eastAsia" w:ascii="宋体" w:hAnsi="宋体" w:eastAsia="宋体" w:cs="宋体"/>
                <w:b/>
                <w:bCs/>
                <w:color w:val="000000" w:themeColor="text1"/>
                <w:spacing w:val="0"/>
                <w:position w:val="0"/>
                <w:sz w:val="24"/>
                <w:highlight w:val="none"/>
                <w:shd w:val="clear" w:fill="auto"/>
                <w14:textFill>
                  <w14:solidFill>
                    <w14:schemeClr w14:val="tx1"/>
                  </w14:solidFill>
                </w14:textFill>
              </w:rPr>
            </w:pPr>
            <w:bookmarkStart w:id="4" w:name="_Hlk19085689"/>
            <w:bookmarkStart w:id="5" w:name="_Hlk77153488"/>
            <w:r>
              <w:rPr>
                <w:rFonts w:hint="eastAsia" w:ascii="宋体" w:hAnsi="宋体" w:eastAsia="宋体" w:cs="宋体"/>
                <w:b/>
                <w:bCs/>
                <w:color w:val="000000" w:themeColor="text1"/>
                <w:spacing w:val="0"/>
                <w:position w:val="0"/>
                <w:sz w:val="24"/>
                <w:highlight w:val="none"/>
                <w:shd w:val="clear" w:fill="auto"/>
                <w14:textFill>
                  <w14:solidFill>
                    <w14:schemeClr w14:val="tx1"/>
                  </w14:solidFill>
                </w14:textFill>
              </w:rPr>
              <w:t>分值构成</w:t>
            </w:r>
          </w:p>
        </w:tc>
        <w:tc>
          <w:tcPr>
            <w:tcW w:w="1741" w:type="dxa"/>
            <w:vAlign w:val="center"/>
          </w:tcPr>
          <w:p w14:paraId="1777DDCC">
            <w:pPr>
              <w:keepNext w:val="0"/>
              <w:keepLines w:val="0"/>
              <w:suppressLineNumbers w:val="0"/>
              <w:spacing w:before="0" w:beforeAutospacing="0" w:after="0" w:afterAutospacing="0" w:line="460" w:lineRule="auto"/>
              <w:ind w:left="0" w:right="0"/>
              <w:jc w:val="center"/>
              <w:rPr>
                <w:rFonts w:hint="eastAsia"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bCs/>
                <w:color w:val="000000" w:themeColor="text1"/>
                <w:spacing w:val="0"/>
                <w:position w:val="0"/>
                <w:sz w:val="24"/>
                <w:highlight w:val="none"/>
                <w:shd w:val="clear" w:fill="auto"/>
                <w14:textFill>
                  <w14:solidFill>
                    <w14:schemeClr w14:val="tx1"/>
                  </w14:solidFill>
                </w14:textFill>
              </w:rPr>
              <w:t>评审因素</w:t>
            </w:r>
          </w:p>
        </w:tc>
        <w:tc>
          <w:tcPr>
            <w:tcW w:w="6216" w:type="dxa"/>
            <w:vAlign w:val="center"/>
          </w:tcPr>
          <w:p w14:paraId="3166A74B">
            <w:pPr>
              <w:keepNext w:val="0"/>
              <w:keepLines w:val="0"/>
              <w:suppressLineNumbers w:val="0"/>
              <w:spacing w:before="0" w:beforeAutospacing="0" w:after="0" w:afterAutospacing="0" w:line="460" w:lineRule="auto"/>
              <w:ind w:left="0" w:right="0"/>
              <w:jc w:val="center"/>
              <w:rPr>
                <w:rFonts w:hint="eastAsia"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b/>
                <w:bCs/>
                <w:color w:val="000000" w:themeColor="text1"/>
                <w:spacing w:val="0"/>
                <w:position w:val="0"/>
                <w:sz w:val="24"/>
                <w:highlight w:val="none"/>
                <w:shd w:val="clear" w:fill="auto"/>
                <w14:textFill>
                  <w14:solidFill>
                    <w14:schemeClr w14:val="tx1"/>
                  </w14:solidFill>
                </w14:textFill>
              </w:rPr>
              <w:t>评审标准</w:t>
            </w:r>
          </w:p>
        </w:tc>
      </w:tr>
      <w:tr w14:paraId="5E19C5C7">
        <w:trPr>
          <w:trHeight w:val="620" w:hRule="atLeast"/>
          <w:jc w:val="center"/>
        </w:trPr>
        <w:tc>
          <w:tcPr>
            <w:tcW w:w="1330" w:type="dxa"/>
            <w:vAlign w:val="center"/>
          </w:tcPr>
          <w:p w14:paraId="040C99F7">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价格部分</w:t>
            </w:r>
          </w:p>
          <w:p w14:paraId="79C55F76">
            <w:pPr>
              <w:keepNext w:val="0"/>
              <w:keepLines w:val="0"/>
              <w:suppressLineNumbers w:val="0"/>
              <w:spacing w:before="0" w:beforeAutospacing="0" w:after="0" w:afterAutospacing="0" w:line="460" w:lineRule="auto"/>
              <w:ind w:left="0" w:right="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（30分）</w:t>
            </w:r>
          </w:p>
        </w:tc>
        <w:tc>
          <w:tcPr>
            <w:tcW w:w="1741" w:type="dxa"/>
            <w:vAlign w:val="center"/>
          </w:tcPr>
          <w:p w14:paraId="2F5BA68B">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投标报价</w:t>
            </w:r>
          </w:p>
          <w:p w14:paraId="3172130A">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得分</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30分</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tc>
        <w:tc>
          <w:tcPr>
            <w:tcW w:w="6216" w:type="dxa"/>
            <w:vAlign w:val="center"/>
          </w:tcPr>
          <w:p w14:paraId="22FC42C2">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xml:space="preserve">价格分采用低价优先法计算，即满足招标文件要求且投标报价最低的投标报价为评标基准价，其价格分为满分。其他投标人的价格分统一按照下列公式计算： </w:t>
            </w:r>
          </w:p>
          <w:p w14:paraId="58FA8A9F">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投标报价得分=</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评标基准价／投标报价</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xml:space="preserve">×30 </w:t>
            </w:r>
          </w:p>
          <w:p w14:paraId="3E371F25">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注：价格分计算保留小数点后</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两位</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xml:space="preserve">，低于投标人成本价格为无效报价。 </w:t>
            </w:r>
          </w:p>
          <w:p w14:paraId="53510C41">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根据财政部、工信部关于印发《政府采购促进中小企业发展管理办法》的通知（财库〔2020〕46号）文件规定：</w:t>
            </w:r>
          </w:p>
          <w:p w14:paraId="7DE8AF12">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（1）对小微企业报价给予20%扣除，请按照《政府采购促进中小企业发展管理办法》要求提供中小企业声明函。</w:t>
            </w:r>
          </w:p>
          <w:p w14:paraId="6EAD12DF">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 xml:space="preserve">（2）关于监狱企业：视同小微企业。须提供由省级以上监狱管理局、戒毒管理局（含新疆生产建设兵团）出具的属于监狱企业的证明文件，否则不考虑价格扣除。 </w:t>
            </w:r>
          </w:p>
          <w:p w14:paraId="569BA5FF">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（3）关于残疾人福利性单位：视同小微企业。须提供完整的“残疾人福利性单位声明函”</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否则在价格评审时不予考虑价格扣除。残疾人福利性单位属于小型、微型企业的，不重复享受政策。</w:t>
            </w:r>
          </w:p>
          <w:p w14:paraId="6D6D840F">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（4）没有提供有效证明材料的供应商将被视为不接受投标总价的扣除</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用原投标总价参与评审。</w:t>
            </w:r>
          </w:p>
          <w:p w14:paraId="30D85DA7">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5</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政府采购活动中既有本国产品又有非本国产品参与竞争的，依法对本国产品给予价格评审优惠，对本国产品的报价给予20%的价格扣除，用扣除后的价格参与评审。</w:t>
            </w:r>
          </w:p>
          <w:p w14:paraId="0DB49A24">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7D027C7">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（供应商所有产品制造商属于小微企业，所有产品属于本国产品，投标人将获得小微企业价格扣除+本国产品价格扣除。）</w:t>
            </w:r>
          </w:p>
        </w:tc>
      </w:tr>
      <w:tr w14:paraId="67882BD7">
        <w:trPr>
          <w:trHeight w:val="620" w:hRule="atLeast"/>
          <w:jc w:val="center"/>
        </w:trPr>
        <w:tc>
          <w:tcPr>
            <w:tcW w:w="1330" w:type="dxa"/>
            <w:vAlign w:val="center"/>
          </w:tcPr>
          <w:p w14:paraId="7734784E">
            <w:pPr>
              <w:keepNext w:val="0"/>
              <w:keepLines w:val="0"/>
              <w:suppressLineNumbers w:val="0"/>
              <w:spacing w:before="0" w:beforeAutospacing="0" w:after="0" w:afterAutospacing="0" w:line="460" w:lineRule="auto"/>
              <w:ind w:left="0" w:right="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技术部分</w:t>
            </w:r>
          </w:p>
          <w:p w14:paraId="1E407354">
            <w:pPr>
              <w:keepNext w:val="0"/>
              <w:keepLines w:val="0"/>
              <w:suppressLineNumbers w:val="0"/>
              <w:spacing w:before="0" w:beforeAutospacing="0" w:after="0" w:afterAutospacing="0" w:line="460" w:lineRule="auto"/>
              <w:ind w:left="0" w:right="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36</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tc>
        <w:tc>
          <w:tcPr>
            <w:tcW w:w="1741" w:type="dxa"/>
            <w:vAlign w:val="center"/>
          </w:tcPr>
          <w:p w14:paraId="76D1E3BC">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技术参数响应情况（</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36</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p>
        </w:tc>
        <w:tc>
          <w:tcPr>
            <w:tcW w:w="6216" w:type="dxa"/>
            <w:vAlign w:val="center"/>
          </w:tcPr>
          <w:p w14:paraId="4DD23B0B">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（1）所投货物技术性能指标完全符合招标文件要求的，得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36</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p>
          <w:p w14:paraId="348BBA00">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（2）本次投标不接受备选方案，否则将被视为实质性偏离而被拒绝。</w:t>
            </w:r>
          </w:p>
          <w:p w14:paraId="664C15AB">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（3）标注“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”系指主要性能指标要求条款，存在一项负偏离扣</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p>
          <w:p w14:paraId="1FE41E65">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（4）所投货物技术性能指标中标注“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的条款，投标人必须在投标文件中提供技术支持资料。技术支持资料以检测机构出具的检验报告或产品说明书或技术白皮书、彩页或投标人须知前附表允许的其他形式为准，不符合前述要求的，视为无技术支持资料。</w:t>
            </w:r>
          </w:p>
          <w:p w14:paraId="30EFB33A">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5）其他技术性能指标为一般技术条款，投标人须在投标文件中提供技术支持资料。技术支持资料以检测机构出具的检验报告或产品说明书或技术白皮书、彩页或投标人须知前附表允许的其他形式为准，不符合前述要求的，视为无技术支持资料，每有一项不满足扣</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分，扣完本项评分为止。</w:t>
            </w:r>
          </w:p>
          <w:p w14:paraId="51169886">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注：投标人必须对招标文件采购需求中列明的技术要求内容作出一对一应答，要求真实、准确，应答要有具体内容，并在投标文件格式“《技术偏差表》”中的“偏差说明”处填写“正偏离或符合或负偏离”，然后在“《技术偏差表》”中“技术偏差索引”处列明在投标文件第几页、在检验报告或产品说明书或技术白皮书或彩页等第几条并在相应位置中做出醒目标注，评标委员会未在该处找到“正偏离或符合”依据的，视为负偏离。</w:t>
            </w:r>
          </w:p>
        </w:tc>
      </w:tr>
      <w:tr w14:paraId="3AA2DF0E">
        <w:trPr>
          <w:trHeight w:val="620" w:hRule="atLeast"/>
          <w:jc w:val="center"/>
        </w:trPr>
        <w:tc>
          <w:tcPr>
            <w:tcW w:w="1330" w:type="dxa"/>
            <w:vMerge w:val="restart"/>
            <w:vAlign w:val="center"/>
          </w:tcPr>
          <w:p w14:paraId="3F7BB13C">
            <w:pPr>
              <w:keepNext w:val="0"/>
              <w:keepLines w:val="0"/>
              <w:suppressLineNumbers w:val="0"/>
              <w:spacing w:before="0" w:beforeAutospacing="0" w:after="0" w:afterAutospacing="0" w:line="460" w:lineRule="auto"/>
              <w:ind w:left="0" w:right="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商务部分</w:t>
            </w:r>
          </w:p>
          <w:p w14:paraId="3A93B77C">
            <w:pPr>
              <w:keepNext w:val="0"/>
              <w:keepLines w:val="0"/>
              <w:suppressLineNumbers w:val="0"/>
              <w:spacing w:before="0" w:beforeAutospacing="0" w:after="0" w:afterAutospacing="0" w:line="460" w:lineRule="auto"/>
              <w:ind w:left="0" w:right="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p>
        </w:tc>
        <w:tc>
          <w:tcPr>
            <w:tcW w:w="1741" w:type="dxa"/>
            <w:vAlign w:val="center"/>
          </w:tcPr>
          <w:p w14:paraId="4B03F6F3">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业绩</w:t>
            </w:r>
          </w:p>
          <w:p w14:paraId="72E92D2F">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p>
        </w:tc>
        <w:tc>
          <w:tcPr>
            <w:tcW w:w="6216" w:type="dxa"/>
            <w:vAlign w:val="center"/>
          </w:tcPr>
          <w:p w14:paraId="6D8F94B9">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自2022年1月1日以来（以合同签订时间为准）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类似</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业绩合同，每提供一份得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分，最多得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分。评审时每一份业绩需提供合同</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扫描件或中标（成交）通知书</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，不提供不得分。（否则不得分）。</w:t>
            </w:r>
          </w:p>
        </w:tc>
      </w:tr>
      <w:tr w14:paraId="103FE417">
        <w:trPr>
          <w:trHeight w:val="187" w:hRule="atLeast"/>
          <w:jc w:val="center"/>
        </w:trPr>
        <w:tc>
          <w:tcPr>
            <w:tcW w:w="1330" w:type="dxa"/>
            <w:vMerge w:val="continue"/>
            <w:vAlign w:val="center"/>
          </w:tcPr>
          <w:p w14:paraId="016C836E">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p>
        </w:tc>
        <w:tc>
          <w:tcPr>
            <w:tcW w:w="1741" w:type="dxa"/>
            <w:vAlign w:val="center"/>
          </w:tcPr>
          <w:p w14:paraId="04C5B444">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p>
          <w:p w14:paraId="7753D237">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p>
          <w:p w14:paraId="7424976E">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供货方案</w:t>
            </w:r>
          </w:p>
          <w:p w14:paraId="49C9C4C1">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（4分）</w:t>
            </w:r>
          </w:p>
        </w:tc>
        <w:tc>
          <w:tcPr>
            <w:tcW w:w="6216" w:type="dxa"/>
            <w:vAlign w:val="center"/>
          </w:tcPr>
          <w:p w14:paraId="71A04F25">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根据供应商提供的供货方案包括：运行管理方案、实施保障体系、工作流程标准化、供货应急措施等；</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br w:type="textWrapping"/>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包含完整的运行管理、实施保障体系、标准化流程及应急措施；逻辑清晰，可操作性强，</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上述方案条件每提供一项得1分，满分4分，不提供不得分。</w:t>
            </w:r>
          </w:p>
        </w:tc>
      </w:tr>
      <w:tr w14:paraId="45EF4F4D">
        <w:trPr>
          <w:trHeight w:val="620" w:hRule="atLeast"/>
          <w:jc w:val="center"/>
        </w:trPr>
        <w:tc>
          <w:tcPr>
            <w:tcW w:w="1330" w:type="dxa"/>
            <w:vMerge w:val="continue"/>
            <w:vAlign w:val="center"/>
          </w:tcPr>
          <w:p w14:paraId="039A5634">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p>
        </w:tc>
        <w:tc>
          <w:tcPr>
            <w:tcW w:w="1741" w:type="dxa"/>
            <w:vAlign w:val="center"/>
          </w:tcPr>
          <w:p w14:paraId="3BFA9A87">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质量及进度保证方案</w:t>
            </w:r>
          </w:p>
          <w:p w14:paraId="2A69653E">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（6分</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tc>
        <w:tc>
          <w:tcPr>
            <w:tcW w:w="6216" w:type="dxa"/>
            <w:vAlign w:val="center"/>
          </w:tcPr>
          <w:p w14:paraId="07E855F8">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包括：项目时间进度计划</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专业化团队配置</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质量控制体系完整性</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安全保障方案可行性</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br w:type="textWrapping"/>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上述方案每提供一项（符合卫生院实际情况）得1.5分</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满分6分，不提供不得分。</w:t>
            </w:r>
          </w:p>
        </w:tc>
      </w:tr>
      <w:tr w14:paraId="3E176ACB">
        <w:trPr>
          <w:trHeight w:val="90" w:hRule="atLeast"/>
          <w:jc w:val="center"/>
        </w:trPr>
        <w:tc>
          <w:tcPr>
            <w:tcW w:w="1330" w:type="dxa"/>
            <w:vMerge w:val="continue"/>
            <w:vAlign w:val="center"/>
          </w:tcPr>
          <w:p w14:paraId="15B25DC7">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p>
        </w:tc>
        <w:tc>
          <w:tcPr>
            <w:tcW w:w="1741" w:type="dxa"/>
            <w:vAlign w:val="center"/>
          </w:tcPr>
          <w:p w14:paraId="709483F1">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t>安装调试</w:t>
            </w:r>
          </w:p>
          <w:p w14:paraId="1E647478">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t>）</w:t>
            </w:r>
          </w:p>
        </w:tc>
        <w:tc>
          <w:tcPr>
            <w:tcW w:w="6216" w:type="dxa"/>
            <w:vAlign w:val="center"/>
          </w:tcPr>
          <w:p w14:paraId="67980D88">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以采购需求中安装、调试的基本要求为参考进行评审打分。</w:t>
            </w:r>
          </w:p>
          <w:p w14:paraId="54381637">
            <w:pPr>
              <w:keepNext w:val="0"/>
              <w:keepLines w:val="0"/>
              <w:suppressLineNumbers w:val="0"/>
              <w:spacing w:before="0" w:beforeAutospacing="0" w:after="0" w:afterAutospacing="0" w:line="460" w:lineRule="auto"/>
              <w:ind w:left="0" w:right="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安装调试的方案（安装调试前期工作、人员配备、时间安排、工具配备）安装调试高效、人数</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3人以上</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上述方案每提供一项得1分，满分4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不提供上述证明材料不得分。</w:t>
            </w:r>
          </w:p>
        </w:tc>
      </w:tr>
      <w:tr w14:paraId="0983E115">
        <w:trPr>
          <w:trHeight w:val="573" w:hRule="atLeast"/>
          <w:jc w:val="center"/>
        </w:trPr>
        <w:tc>
          <w:tcPr>
            <w:tcW w:w="1330" w:type="dxa"/>
            <w:vMerge w:val="continue"/>
            <w:vAlign w:val="center"/>
          </w:tcPr>
          <w:p w14:paraId="7E831652">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p>
        </w:tc>
        <w:tc>
          <w:tcPr>
            <w:tcW w:w="1741" w:type="dxa"/>
            <w:vAlign w:val="center"/>
          </w:tcPr>
          <w:p w14:paraId="789C8162">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t>培训方案</w:t>
            </w:r>
          </w:p>
          <w:p w14:paraId="1F22029F">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val="zh-CN"/>
                <w14:textFill>
                  <w14:solidFill>
                    <w14:schemeClr w14:val="tx1"/>
                  </w14:solidFill>
                </w14:textFill>
              </w:rPr>
              <w:t>）</w:t>
            </w:r>
          </w:p>
        </w:tc>
        <w:tc>
          <w:tcPr>
            <w:tcW w:w="6216" w:type="dxa"/>
            <w:vAlign w:val="center"/>
          </w:tcPr>
          <w:p w14:paraId="3411BD4C">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以采购需求中培训的基本要求为参考进行评审打分。</w:t>
            </w:r>
          </w:p>
          <w:p w14:paraId="0DA10F12">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培训方案内容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包含设备基础操作、日常保养维护，常见故障排除等</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，培训时长</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不低于30分钟</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上述方案每提供一项得1分，满分4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不提供不得分。</w:t>
            </w:r>
          </w:p>
        </w:tc>
      </w:tr>
      <w:tr w14:paraId="11D275C9">
        <w:trPr>
          <w:trHeight w:val="573" w:hRule="atLeast"/>
          <w:jc w:val="center"/>
        </w:trPr>
        <w:tc>
          <w:tcPr>
            <w:tcW w:w="1330" w:type="dxa"/>
            <w:vMerge w:val="continue"/>
            <w:vAlign w:val="center"/>
          </w:tcPr>
          <w:p w14:paraId="7461A0A0">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p>
        </w:tc>
        <w:tc>
          <w:tcPr>
            <w:tcW w:w="1741" w:type="dxa"/>
            <w:shd w:val="clear" w:color="auto" w:fill="auto"/>
            <w:vAlign w:val="center"/>
          </w:tcPr>
          <w:p w14:paraId="0811E973">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zh-CN"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售后服务技术方案（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p>
        </w:tc>
        <w:tc>
          <w:tcPr>
            <w:tcW w:w="6216" w:type="dxa"/>
            <w:shd w:val="clear" w:color="auto" w:fill="auto"/>
            <w:vAlign w:val="center"/>
          </w:tcPr>
          <w:p w14:paraId="150E0C31">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以采购需求售后服务基本要求为参考进行评审打分。</w:t>
            </w:r>
          </w:p>
          <w:p w14:paraId="0B97BE79">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售后服务计划（包括服务内容、服务团队、巡检</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次数</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故障响应时间、解决问题时间、保障措施等）符合项目特点，</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上述方案每提供一项得1分，</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完全满足项目要求的得</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6</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不提供上述证明材料不得分。</w:t>
            </w:r>
          </w:p>
        </w:tc>
      </w:tr>
      <w:tr w14:paraId="0377D2BC">
        <w:trPr>
          <w:trHeight w:val="573" w:hRule="atLeast"/>
          <w:jc w:val="center"/>
        </w:trPr>
        <w:tc>
          <w:tcPr>
            <w:tcW w:w="1330" w:type="dxa"/>
            <w:vMerge w:val="continue"/>
            <w:vAlign w:val="center"/>
          </w:tcPr>
          <w:p w14:paraId="0DE6E798">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p>
        </w:tc>
        <w:tc>
          <w:tcPr>
            <w:tcW w:w="1741" w:type="dxa"/>
            <w:shd w:val="clear" w:color="auto" w:fill="auto"/>
            <w:vAlign w:val="center"/>
          </w:tcPr>
          <w:p w14:paraId="49000980">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备品、备件供给情况</w:t>
            </w:r>
          </w:p>
          <w:p w14:paraId="6E62E3A7">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zh-CN"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分）</w:t>
            </w:r>
          </w:p>
        </w:tc>
        <w:tc>
          <w:tcPr>
            <w:tcW w:w="6216" w:type="dxa"/>
            <w:shd w:val="clear" w:color="auto" w:fill="auto"/>
            <w:vAlign w:val="center"/>
          </w:tcPr>
          <w:p w14:paraId="60FBD139">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根据各投标人提供质保期内</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外</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备品备件供应及报价综合打分，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（备品</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供应齐全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价格最合理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、备品供货时间、工程师配备不低于3人），上述方案每提供一项得1分，满分4</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不提供上述证明材料不得分。</w:t>
            </w:r>
          </w:p>
        </w:tc>
      </w:tr>
      <w:tr w14:paraId="3ABBDC5E">
        <w:trPr>
          <w:trHeight w:val="573" w:hRule="atLeast"/>
          <w:jc w:val="center"/>
        </w:trPr>
        <w:tc>
          <w:tcPr>
            <w:tcW w:w="1330" w:type="dxa"/>
            <w:vMerge w:val="continue"/>
            <w:vAlign w:val="center"/>
          </w:tcPr>
          <w:p w14:paraId="6DC6F9A6">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p>
        </w:tc>
        <w:tc>
          <w:tcPr>
            <w:tcW w:w="1741" w:type="dxa"/>
            <w:shd w:val="clear" w:color="auto" w:fill="auto"/>
            <w:vAlign w:val="center"/>
          </w:tcPr>
          <w:p w14:paraId="2DEC2036">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应急方案</w:t>
            </w:r>
          </w:p>
          <w:p w14:paraId="45A77A99">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zh-CN"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4</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分）</w:t>
            </w:r>
          </w:p>
        </w:tc>
        <w:tc>
          <w:tcPr>
            <w:tcW w:w="6216" w:type="dxa"/>
            <w:shd w:val="clear" w:color="auto" w:fill="auto"/>
            <w:vAlign w:val="center"/>
          </w:tcPr>
          <w:p w14:paraId="1E114F3D">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设备在遇到紧急情况的应急方案（</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响应时间、应急设备储备、人员配备、售后网点等</w:t>
            </w: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切实可行、服务明晰</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，上述方案每提供一项得1分，满分4</w:t>
            </w:r>
            <w:r>
              <w:rPr>
                <w:rFonts w:hint="eastAsia" w:ascii="宋体" w:hAnsi="宋体" w:eastAsia="宋体" w:cs="宋体"/>
                <w:color w:val="000000" w:themeColor="text1"/>
                <w:spacing w:val="0"/>
                <w:position w:val="0"/>
                <w:sz w:val="24"/>
                <w:highlight w:val="none"/>
                <w:shd w:val="clear" w:fill="auto"/>
                <w:lang w:val="en-US" w:eastAsia="en-US"/>
                <w14:textFill>
                  <w14:solidFill>
                    <w14:schemeClr w14:val="tx1"/>
                  </w14:solidFill>
                </w14:textFill>
              </w:rPr>
              <w:t>分</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。不提供上述证明材料不得分。</w:t>
            </w:r>
          </w:p>
        </w:tc>
      </w:tr>
      <w:tr w14:paraId="3ABD01CC">
        <w:trPr>
          <w:trHeight w:val="338" w:hRule="atLeast"/>
          <w:jc w:val="center"/>
        </w:trPr>
        <w:tc>
          <w:tcPr>
            <w:tcW w:w="9287" w:type="dxa"/>
            <w:gridSpan w:val="3"/>
            <w:vAlign w:val="center"/>
          </w:tcPr>
          <w:p w14:paraId="18462CE5">
            <w:pPr>
              <w:keepNext w:val="0"/>
              <w:keepLines w:val="0"/>
              <w:suppressLineNumbers w:val="0"/>
              <w:spacing w:before="0" w:beforeAutospacing="0" w:after="0" w:afterAutospacing="0" w:line="460" w:lineRule="auto"/>
              <w:ind w:left="0" w:right="0"/>
              <w:jc w:val="both"/>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14:textFill>
                  <w14:solidFill>
                    <w14:schemeClr w14:val="tx1"/>
                  </w14:solidFill>
                </w14:textFill>
              </w:rPr>
              <w:t>以上内容缺项不得分。</w:t>
            </w:r>
          </w:p>
        </w:tc>
      </w:tr>
      <w:bookmarkEnd w:id="4"/>
      <w:bookmarkEnd w:id="5"/>
    </w:tbl>
    <w:p w14:paraId="3B8040C6">
      <w:pPr>
        <w:spacing w:before="0" w:after="0" w:line="5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b/>
          <w:color w:val="000000" w:themeColor="text1"/>
          <w:spacing w:val="0"/>
          <w:position w:val="0"/>
          <w:sz w:val="24"/>
          <w:highlight w:val="none"/>
          <w:shd w:val="clear" w:fill="auto"/>
          <w:lang w:val="en-US" w:eastAsia="zh-CN"/>
          <w14:textFill>
            <w14:solidFill>
              <w14:schemeClr w14:val="tx1"/>
            </w14:solidFill>
          </w14:textFill>
        </w:rPr>
        <w:t xml:space="preserve">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最终得分为磋商小组所有成员计分的算术平均值，计算保留小数点两位，小数点后第三位四舍五入。</w:t>
      </w:r>
    </w:p>
    <w:p w14:paraId="01C6854A">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19CF2DA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CA236EF">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22.5若供应商的报价高于项目预算，磋商小组有权根据采购人意见及其实际情况，拒绝该报价。</w:t>
      </w:r>
    </w:p>
    <w:p w14:paraId="0EA7E3C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4BB1C1B">
      <w:pPr>
        <w:spacing w:before="0" w:after="0" w:line="560" w:lineRule="auto"/>
        <w:ind w:left="0" w:right="0" w:firstLine="48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22.7在竞争性磋商期间，供应商不得向竞争性磋商小组成员询问其它供应商竞争性磋商情况，不得进行旨在影响成交结果的活动。</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供应商须保</w:t>
      </w:r>
      <w:r>
        <w:rPr>
          <w:rFonts w:hint="eastAsia" w:ascii="宋体" w:hAnsi="宋体" w:eastAsia="宋体" w:cs="宋体"/>
          <w:color w:val="000000" w:themeColor="text1"/>
          <w:spacing w:val="0"/>
          <w:position w:val="0"/>
          <w:sz w:val="2"/>
          <w:szCs w:val="2"/>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证不得以任何方式干扰、影响评标工作。</w:t>
      </w:r>
    </w:p>
    <w:p w14:paraId="5EB8C98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22.8在竞争性磋商期间，采购人将有专门人员与供应商进行联络。</w:t>
      </w:r>
    </w:p>
    <w:p w14:paraId="75E7C9C4">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23.竞争性磋商终止</w:t>
      </w:r>
    </w:p>
    <w:p w14:paraId="41EF135C">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23.1出现下列情形之一时，采购人有权宣布竞争性磋商终止，并将理由通知所有供应商：</w:t>
      </w:r>
    </w:p>
    <w:p w14:paraId="0029EABE">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（1）因情况变化，不再符合竞争性磋商适用情形的；</w:t>
      </w:r>
    </w:p>
    <w:p w14:paraId="4FA82D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（2）出现影响采购公正的违法、违规行为的；</w:t>
      </w:r>
    </w:p>
    <w:p w14:paraId="7A70A719">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（3）在采购过程中符合磋商文件要求的供应商不足3家的；</w:t>
      </w:r>
    </w:p>
    <w:p w14:paraId="75F5FF7A">
      <w:pPr>
        <w:spacing w:before="0" w:after="0" w:line="560" w:lineRule="auto"/>
        <w:ind w:left="0" w:right="0" w:firstLine="48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（4）在采购活动中因重大变故，采购任务取消的；</w:t>
      </w:r>
    </w:p>
    <w:p w14:paraId="685591F7">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七、成交通知</w:t>
      </w:r>
    </w:p>
    <w:p w14:paraId="2B93C65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24.成交通知</w:t>
      </w:r>
    </w:p>
    <w:p w14:paraId="5CFE7732">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01D5B46F">
      <w:pPr>
        <w:tabs>
          <w:tab w:val="left" w:pos="1800"/>
        </w:tabs>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7819B22D">
      <w:pPr>
        <w:spacing w:before="0" w:after="0" w:line="72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八、合同授予</w:t>
      </w:r>
    </w:p>
    <w:p w14:paraId="37F68D76">
      <w:pPr>
        <w:tabs>
          <w:tab w:val="left" w:pos="1620"/>
        </w:tabs>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25.签订合同及合同的执行</w:t>
      </w:r>
    </w:p>
    <w:p w14:paraId="505101EB">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25.1采购人、成交供应商按照竞争性磋商文件确定的合同文本签订政府采购合同。</w:t>
      </w:r>
    </w:p>
    <w:p w14:paraId="7695E9CC">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3315DF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76D15D5">
      <w:pPr>
        <w:spacing w:before="0" w:after="0" w:line="72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九、质疑处理</w:t>
      </w:r>
    </w:p>
    <w:p w14:paraId="414B8F16">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26.质疑程序及处理</w:t>
      </w:r>
    </w:p>
    <w:p w14:paraId="6FA500A4">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30EC6E68">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26.2采购人在收到供应商的书面质疑后七个工作日内做出答复，并以书面形式通知质疑供应商和其他供应商，但答复内容不得涉及商业秘密。</w:t>
      </w:r>
    </w:p>
    <w:p w14:paraId="14731945">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4FCD84D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7016730">
      <w:pPr>
        <w:spacing w:before="0" w:after="0" w:line="5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第三章 采购项目内容及要求</w:t>
      </w:r>
    </w:p>
    <w:p w14:paraId="765F2EBA">
      <w:pPr>
        <w:spacing w:line="400" w:lineRule="exact"/>
        <w:jc w:val="center"/>
        <w:rPr>
          <w:rFonts w:hint="eastAsia" w:ascii="宋体" w:hAnsi="宋体" w:eastAsia="宋体" w:cs="宋体"/>
          <w:b/>
          <w:kern w:val="2"/>
          <w:sz w:val="24"/>
          <w:szCs w:val="24"/>
          <w:lang w:val="en-US" w:eastAsia="zh-CN" w:bidi="ar-SA"/>
        </w:rPr>
      </w:pPr>
      <w:r>
        <w:rPr>
          <w:rFonts w:hint="eastAsia" w:ascii="宋体" w:hAnsi="宋体" w:eastAsia="宋体" w:cs="宋体"/>
          <w:b/>
          <w:kern w:val="2"/>
          <w:sz w:val="24"/>
          <w:szCs w:val="24"/>
          <w:lang w:val="en-US" w:eastAsia="zh-CN" w:bidi="ar-SA"/>
        </w:rPr>
        <w:t>彩色多普勒超声诊断仪技术规格及要求</w:t>
      </w:r>
    </w:p>
    <w:p w14:paraId="08DC2FE5">
      <w:pPr>
        <w:spacing w:line="400" w:lineRule="exact"/>
        <w:jc w:val="center"/>
        <w:rPr>
          <w:rFonts w:hint="eastAsia" w:ascii="宋体" w:hAnsi="宋体" w:eastAsia="宋体" w:cs="宋体"/>
          <w:b/>
          <w:kern w:val="2"/>
          <w:sz w:val="24"/>
          <w:szCs w:val="24"/>
          <w:lang w:val="en-US" w:eastAsia="zh-CN" w:bidi="ar-SA"/>
        </w:rPr>
      </w:pPr>
    </w:p>
    <w:p w14:paraId="629D282E">
      <w:pPr>
        <w:bidi w:val="0"/>
        <w:spacing w:line="360" w:lineRule="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1、设备名称：全数字高档彩色多普勒超声诊断仪</w:t>
      </w:r>
    </w:p>
    <w:p w14:paraId="3EF296FF">
      <w:pPr>
        <w:bidi w:val="0"/>
        <w:spacing w:line="360" w:lineRule="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2、用途说明：腹部、产科、妇科、心脏、小器官、泌尿、血管、儿科、急诊、神经、其它；</w:t>
      </w:r>
    </w:p>
    <w:p w14:paraId="721A0B39">
      <w:pPr>
        <w:bidi w:val="0"/>
        <w:spacing w:line="360" w:lineRule="auto"/>
        <w:rPr>
          <w:rFonts w:hint="eastAsia" w:ascii="宋体" w:hAnsi="宋体" w:eastAsia="宋体" w:cs="宋体"/>
          <w:sz w:val="24"/>
          <w:szCs w:val="28"/>
          <w:lang w:val="en-US" w:eastAsia="zh-CN"/>
        </w:rPr>
      </w:pPr>
      <w:r>
        <w:rPr>
          <w:rFonts w:hint="eastAsia" w:ascii="宋体" w:hAnsi="宋体" w:eastAsia="宋体" w:cs="宋体"/>
          <w:sz w:val="24"/>
          <w:szCs w:val="28"/>
          <w:lang w:val="en-US" w:eastAsia="zh-CN"/>
        </w:rPr>
        <w:t>3、系统技术规格及概述：</w:t>
      </w:r>
    </w:p>
    <w:p w14:paraId="3B62E894">
      <w:pPr>
        <w:widowControl w:val="0"/>
        <w:numPr>
          <w:ilvl w:val="0"/>
          <w:numId w:val="0"/>
        </w:numPr>
        <w:tabs>
          <w:tab w:val="left" w:pos="1276"/>
        </w:tabs>
        <w:spacing w:line="360" w:lineRule="auto"/>
        <w:ind w:firstLine="480"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3.1主机成像系统</w:t>
      </w:r>
    </w:p>
    <w:p w14:paraId="42DFD37C">
      <w:pPr>
        <w:widowControl w:val="0"/>
        <w:numPr>
          <w:ilvl w:val="0"/>
          <w:numId w:val="2"/>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5C2D3650">
      <w:pPr>
        <w:widowControl w:val="0"/>
        <w:numPr>
          <w:ilvl w:val="0"/>
          <w:numId w:val="2"/>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05A902B7">
      <w:pPr>
        <w:widowControl w:val="0"/>
        <w:numPr>
          <w:ilvl w:val="0"/>
          <w:numId w:val="2"/>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1AFB32D1">
      <w:pPr>
        <w:widowControl w:val="0"/>
        <w:numPr>
          <w:ilvl w:val="1"/>
          <w:numId w:val="2"/>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78D53986">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3.1.1高分辨率液晶显示器≥21英寸，分辨率1920×1080，双翼全景支撑臂，具备显示器锁定装置（提供生产厂家技术支持资料）。</w:t>
      </w:r>
    </w:p>
    <w:p w14:paraId="39C82B7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3.1.2操作面板具备液晶触摸屏≥13英寸，触摸屏可独立调节角度。</w:t>
      </w:r>
    </w:p>
    <w:p w14:paraId="5476BA22">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3.1.3可通过手指滑动触摸屏进行翻页，可将显示器上的超声图像投影到触摸屏上，通过手指进行放大，描迹测量等操作。可自定义手势操作功能。</w:t>
      </w:r>
    </w:p>
    <w:p w14:paraId="11D3563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3.1.4控制面板可独立旋转和升降</w:t>
      </w:r>
    </w:p>
    <w:p w14:paraId="495C8D16">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bookmarkStart w:id="6" w:name="_Hlk55316383"/>
      <w:r>
        <w:rPr>
          <w:rFonts w:hint="eastAsia" w:ascii="宋体" w:hAnsi="宋体" w:eastAsia="宋体" w:cs="宋体"/>
          <w:kern w:val="2"/>
          <w:sz w:val="24"/>
          <w:szCs w:val="24"/>
          <w:lang w:val="en-US" w:eastAsia="zh-CN" w:bidi="ar-SA"/>
        </w:rPr>
        <w:t>3.1.5探头接口≥4个，全激活、相互通用</w:t>
      </w:r>
      <w:bookmarkEnd w:id="6"/>
    </w:p>
    <w:p w14:paraId="61DED049">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3.1.6二维灰阶成像及M型成像单元</w:t>
      </w:r>
    </w:p>
    <w:p w14:paraId="26E1859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3.1.7彩色多普勒成像及彩色多普勒能量成像单元</w:t>
      </w:r>
    </w:p>
    <w:p w14:paraId="6B14F09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3.1.8频谱多普勒成像及连续波多普勒成像单元</w:t>
      </w:r>
    </w:p>
    <w:p w14:paraId="174BCF61">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3.1.9应变式弹性成像</w:t>
      </w:r>
    </w:p>
    <w:p w14:paraId="2921D0CC">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★支持探头：浅表探头、腔内探头</w:t>
      </w:r>
    </w:p>
    <w:p w14:paraId="56AFED96">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弹性成像图谱≥5种可选。</w:t>
      </w:r>
    </w:p>
    <w:p w14:paraId="751345E0">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弹性模式具有压力操作提示图标。</w:t>
      </w:r>
    </w:p>
    <w:p w14:paraId="7CB73DBA">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具备组织硬度定量分析软件，具备多种比值分析，柱状图分析。</w:t>
      </w:r>
    </w:p>
    <w:p w14:paraId="008E7E63">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具备肿块周边组织弹性定量分析功能。</w:t>
      </w:r>
    </w:p>
    <w:p w14:paraId="3E7015E1">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具备定量测量映射分析，即在组织图测量时弹性图同步测量。</w:t>
      </w:r>
    </w:p>
    <w:p w14:paraId="1972771F">
      <w:pPr>
        <w:widowControl w:val="0"/>
        <w:numPr>
          <w:ilvl w:val="0"/>
          <w:numId w:val="0"/>
        </w:numPr>
        <w:tabs>
          <w:tab w:val="left" w:pos="1276"/>
        </w:tabs>
        <w:spacing w:line="360" w:lineRule="auto"/>
        <w:ind w:firstLine="480" w:firstLineChars="200"/>
        <w:jc w:val="left"/>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3.1.10</w:t>
      </w:r>
      <w:r>
        <w:rPr>
          <w:rFonts w:hint="eastAsia" w:ascii="宋体" w:hAnsi="宋体" w:eastAsia="宋体" w:cs="宋体"/>
          <w:color w:val="auto"/>
          <w:kern w:val="2"/>
          <w:sz w:val="24"/>
          <w:szCs w:val="24"/>
          <w:lang w:val="en-US" w:eastAsia="zh-CN" w:bidi="ar-SA"/>
        </w:rPr>
        <w:t>★</w:t>
      </w:r>
      <w:r>
        <w:rPr>
          <w:rFonts w:hint="eastAsia" w:ascii="宋体" w:hAnsi="宋体" w:eastAsia="宋体" w:cs="宋体"/>
          <w:b/>
          <w:bCs/>
          <w:color w:val="auto"/>
          <w:kern w:val="2"/>
          <w:sz w:val="24"/>
          <w:szCs w:val="24"/>
          <w:lang w:val="en-US" w:eastAsia="zh-CN" w:bidi="ar-SA"/>
        </w:rPr>
        <w:t>剪切波弹性成像单元（</w:t>
      </w:r>
      <w:r>
        <w:rPr>
          <w:rFonts w:hint="eastAsia" w:ascii="宋体" w:hAnsi="宋体" w:eastAsia="宋体" w:cs="宋体"/>
          <w:color w:val="000000"/>
          <w:kern w:val="2"/>
          <w:sz w:val="24"/>
          <w:szCs w:val="24"/>
          <w:lang w:val="en-US" w:eastAsia="zh-CN" w:bidi="ar-SA"/>
        </w:rPr>
        <w:t>提供生产厂家技术支持资料</w:t>
      </w:r>
      <w:r>
        <w:rPr>
          <w:rFonts w:hint="eastAsia" w:ascii="宋体" w:hAnsi="宋体" w:eastAsia="宋体" w:cs="宋体"/>
          <w:b/>
          <w:bCs/>
          <w:color w:val="auto"/>
          <w:kern w:val="2"/>
          <w:sz w:val="24"/>
          <w:szCs w:val="24"/>
          <w:lang w:val="en-US" w:eastAsia="zh-CN" w:bidi="ar-SA"/>
        </w:rPr>
        <w:t>）</w:t>
      </w:r>
    </w:p>
    <w:p w14:paraId="3CE16277">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支持探头：凸阵探头，线阵探头；</w:t>
      </w:r>
    </w:p>
    <w:p w14:paraId="1B3C846A">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具备二维实时剪切波和单点式剪切波成像</w:t>
      </w:r>
    </w:p>
    <w:p w14:paraId="2851CF79">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实时剪切波弹性成像取样框大小可调，可得到取样框内杨氏模量值等定量数据。</w:t>
      </w:r>
    </w:p>
    <w:p w14:paraId="7F6E6E46">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实时剪切波弹性成像及二维成像双实时成像，图像布局包括上下，左右多种方式可调。</w:t>
      </w:r>
    </w:p>
    <w:p w14:paraId="57459710">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同时输出以kPa和m/s为单位的组织硬度定量数据，保证临床可以使用硬度数据进行临床诊断和科研工作。</w:t>
      </w:r>
    </w:p>
    <w:p w14:paraId="24FE0AE4">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具备肿块周边组织定量分析功能。</w:t>
      </w:r>
    </w:p>
    <w:p w14:paraId="46665C13">
      <w:pPr>
        <w:widowControl w:val="0"/>
        <w:numPr>
          <w:ilvl w:val="0"/>
          <w:numId w:val="0"/>
        </w:numPr>
        <w:tabs>
          <w:tab w:val="left" w:pos="1276"/>
        </w:tabs>
        <w:spacing w:line="360" w:lineRule="auto"/>
        <w:ind w:firstLine="480" w:firstLineChars="200"/>
        <w:jc w:val="left"/>
        <w:rPr>
          <w:rFonts w:hint="eastAsia" w:ascii="宋体" w:hAnsi="宋体" w:eastAsia="宋体" w:cs="宋体"/>
          <w:b/>
          <w:bCs/>
          <w:kern w:val="2"/>
          <w:sz w:val="24"/>
          <w:szCs w:val="24"/>
          <w:lang w:val="en-US" w:eastAsia="zh-CN" w:bidi="ar-SA"/>
        </w:rPr>
      </w:pPr>
      <w:r>
        <w:rPr>
          <w:rFonts w:hint="eastAsia" w:ascii="宋体" w:hAnsi="宋体" w:eastAsia="宋体" w:cs="宋体"/>
          <w:kern w:val="2"/>
          <w:sz w:val="24"/>
          <w:szCs w:val="24"/>
          <w:lang w:val="en-US" w:eastAsia="zh-CN" w:bidi="ar-SA"/>
        </w:rPr>
        <w:t>3.1.11</w:t>
      </w:r>
      <w:r>
        <w:rPr>
          <w:rFonts w:hint="eastAsia" w:ascii="宋体" w:hAnsi="宋体" w:eastAsia="宋体" w:cs="宋体"/>
          <w:b/>
          <w:bCs/>
          <w:kern w:val="2"/>
          <w:sz w:val="24"/>
          <w:szCs w:val="24"/>
          <w:lang w:val="en-US" w:eastAsia="zh-CN" w:bidi="ar-SA"/>
        </w:rPr>
        <w:t>造影成像及定量分析单元</w:t>
      </w:r>
    </w:p>
    <w:p w14:paraId="4131BFF2">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支持多种探头：凸阵探头、线阵探头，腔内探头，心脏探头</w:t>
      </w:r>
    </w:p>
    <w:p w14:paraId="5656E751">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具备微血管造影增强功能</w:t>
      </w:r>
    </w:p>
    <w:p w14:paraId="058A4C06">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双计时器</w:t>
      </w:r>
    </w:p>
    <w:p w14:paraId="3DB1C139">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具备向后存储，≥6分钟电影；具备向前存储</w:t>
      </w:r>
    </w:p>
    <w:p w14:paraId="684596BD">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具备混合模式</w:t>
      </w:r>
    </w:p>
    <w:p w14:paraId="6BEFF425">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具备造影图像和组织图像位置互换</w:t>
      </w:r>
    </w:p>
    <w:p w14:paraId="0636B878">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造影定量分析：取样点可跟踪感兴趣区运动、提供TIC时间强度曲线分析、可选择原始曲线和拟合曲线、具有表格报告分析。</w:t>
      </w:r>
    </w:p>
    <w:p w14:paraId="1F76E53C">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3.1.12</w:t>
      </w:r>
      <w:r>
        <w:rPr>
          <w:rFonts w:hint="eastAsia" w:ascii="宋体" w:hAnsi="宋体" w:eastAsia="宋体" w:cs="宋体"/>
          <w:b w:val="0"/>
          <w:bCs w:val="0"/>
          <w:color w:val="auto"/>
          <w:kern w:val="2"/>
          <w:sz w:val="24"/>
          <w:szCs w:val="24"/>
          <w:highlight w:val="none"/>
          <w:lang w:val="en-US" w:eastAsia="zh-CN" w:bidi="ar-SA"/>
        </w:rPr>
        <w:t>组织多普勒成像及定量分析单元</w:t>
      </w:r>
    </w:p>
    <w:p w14:paraId="05036EBA">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3.1.13TDI成像模式：彩色速度模式图、能量模式图、频谱模式图、M型模式图</w:t>
      </w:r>
    </w:p>
    <w:p w14:paraId="143C6B0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3.1.14实时宽景成像单元（支持凸阵，线阵及容积探头），具备彩色能量宽景，扫描速度提示，可对采集过程中的图像进行回放；</w:t>
      </w:r>
    </w:p>
    <w:p w14:paraId="347EB5FF">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3.1.15智能单键优化：通过一键操作迅速优化多种参数，自动优化图像，可对血管检查自动获取最佳偏转角度及取样容积大小，角度。</w:t>
      </w:r>
    </w:p>
    <w:p w14:paraId="7E4EECD5">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3.1.16图像放大：具备局部放大和全屏放大两种模式。全屏放大具备≥2种放大模式</w:t>
      </w:r>
    </w:p>
    <w:p w14:paraId="47EE8F5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3.1.17斑点噪声抑制成像，在二维图像，造影成像模式及三维成像下可具备。</w:t>
      </w:r>
    </w:p>
    <w:p w14:paraId="0FAE1D8B">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3.1.18扩展成像（可支持凸阵、线阵、腔内探头、容积探头）</w:t>
      </w:r>
    </w:p>
    <w:p w14:paraId="1BD7AFD1">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3.1.19★智能血管跟踪技术，一键实时自动优化Color/Power及PW频谱图像、Color/Power框的位置和角度、PW取样门的位置、角度和大小等（提供生产厂家技术支持资料）。</w:t>
      </w:r>
    </w:p>
    <w:p w14:paraId="4D5283A6">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3.1.20解剖M型 ≥2条取样线，可360度任意旋转M型取样线角度方便准确的进行测量</w:t>
      </w:r>
    </w:p>
    <w:p w14:paraId="3200E60E">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highlight w:val="none"/>
          <w:lang w:val="en-US" w:eastAsia="zh-CN" w:bidi="ar-SA"/>
        </w:rPr>
        <w:t>3.1.21多语言操作界面，英语，中文（包</w:t>
      </w:r>
      <w:r>
        <w:rPr>
          <w:rFonts w:hint="eastAsia" w:ascii="宋体" w:hAnsi="宋体" w:eastAsia="宋体" w:cs="宋体"/>
          <w:kern w:val="2"/>
          <w:sz w:val="24"/>
          <w:szCs w:val="24"/>
          <w:lang w:val="en-US" w:eastAsia="zh-CN" w:bidi="ar-SA"/>
        </w:rPr>
        <w:t>括键盘输入、注释、操作面板等）</w:t>
      </w:r>
    </w:p>
    <w:p w14:paraId="2ABCDE29">
      <w:pPr>
        <w:widowControl w:val="0"/>
        <w:numPr>
          <w:ilvl w:val="0"/>
          <w:numId w:val="0"/>
        </w:numPr>
        <w:tabs>
          <w:tab w:val="left" w:pos="1276"/>
        </w:tabs>
        <w:spacing w:line="360" w:lineRule="auto"/>
        <w:jc w:val="left"/>
        <w:rPr>
          <w:rFonts w:hint="eastAsia" w:ascii="宋体" w:hAnsi="宋体" w:eastAsia="宋体" w:cs="宋体"/>
          <w:b w:val="0"/>
          <w:bCs w:val="0"/>
          <w:kern w:val="2"/>
          <w:sz w:val="24"/>
          <w:szCs w:val="24"/>
          <w:lang w:val="en-US" w:eastAsia="zh-CN" w:bidi="ar-SA"/>
        </w:rPr>
      </w:pPr>
      <w:r>
        <w:rPr>
          <w:rFonts w:hint="eastAsia" w:ascii="宋体" w:hAnsi="宋体" w:eastAsia="宋体" w:cs="宋体"/>
          <w:kern w:val="2"/>
          <w:sz w:val="24"/>
          <w:szCs w:val="24"/>
          <w:lang w:val="en-US" w:eastAsia="zh-CN" w:bidi="ar-SA"/>
        </w:rPr>
        <w:t>4</w:t>
      </w:r>
      <w:r>
        <w:rPr>
          <w:rFonts w:hint="eastAsia" w:ascii="宋体" w:hAnsi="宋体" w:eastAsia="宋体" w:cs="宋体"/>
          <w:b w:val="0"/>
          <w:bCs w:val="0"/>
          <w:kern w:val="2"/>
          <w:sz w:val="24"/>
          <w:szCs w:val="24"/>
          <w:lang w:val="en-US" w:eastAsia="zh-CN" w:bidi="ar-SA"/>
        </w:rPr>
        <w:t>、测量/分析和报告</w:t>
      </w:r>
    </w:p>
    <w:p w14:paraId="6810635E">
      <w:pPr>
        <w:keepNext/>
        <w:keepLines/>
        <w:widowControl w:val="0"/>
        <w:numPr>
          <w:ilvl w:val="0"/>
          <w:numId w:val="3"/>
        </w:numPr>
        <w:spacing w:line="360" w:lineRule="auto"/>
        <w:ind w:firstLine="420" w:firstLineChars="0"/>
        <w:jc w:val="both"/>
        <w:outlineLvl w:val="1"/>
        <w:rPr>
          <w:rFonts w:hint="eastAsia" w:ascii="宋体" w:hAnsi="宋体" w:eastAsia="宋体" w:cs="宋体"/>
          <w:b/>
          <w:bCs/>
          <w:vanish/>
          <w:kern w:val="2"/>
          <w:sz w:val="24"/>
          <w:szCs w:val="24"/>
          <w:lang w:val="en-US" w:eastAsia="zh-CN" w:bidi="ar-SA"/>
        </w:rPr>
      </w:pPr>
    </w:p>
    <w:p w14:paraId="638B3AE3">
      <w:pPr>
        <w:keepNext/>
        <w:keepLines/>
        <w:widowControl w:val="0"/>
        <w:numPr>
          <w:ilvl w:val="0"/>
          <w:numId w:val="3"/>
        </w:numPr>
        <w:spacing w:line="360" w:lineRule="auto"/>
        <w:ind w:firstLine="420" w:firstLineChars="0"/>
        <w:jc w:val="both"/>
        <w:outlineLvl w:val="1"/>
        <w:rPr>
          <w:rFonts w:hint="eastAsia" w:ascii="宋体" w:hAnsi="宋体" w:eastAsia="宋体" w:cs="宋体"/>
          <w:b/>
          <w:bCs/>
          <w:vanish/>
          <w:kern w:val="2"/>
          <w:sz w:val="24"/>
          <w:szCs w:val="24"/>
          <w:lang w:val="en-US" w:eastAsia="zh-CN" w:bidi="ar-SA"/>
        </w:rPr>
      </w:pPr>
    </w:p>
    <w:p w14:paraId="0F58DC3B">
      <w:pPr>
        <w:keepNext/>
        <w:keepLines/>
        <w:widowControl w:val="0"/>
        <w:numPr>
          <w:ilvl w:val="0"/>
          <w:numId w:val="3"/>
        </w:numPr>
        <w:spacing w:line="360" w:lineRule="auto"/>
        <w:ind w:firstLine="420" w:firstLineChars="0"/>
        <w:jc w:val="both"/>
        <w:outlineLvl w:val="1"/>
        <w:rPr>
          <w:rFonts w:hint="eastAsia" w:ascii="宋体" w:hAnsi="宋体" w:eastAsia="宋体" w:cs="宋体"/>
          <w:b/>
          <w:bCs/>
          <w:vanish/>
          <w:kern w:val="2"/>
          <w:sz w:val="24"/>
          <w:szCs w:val="24"/>
          <w:lang w:val="en-US" w:eastAsia="zh-CN" w:bidi="ar-SA"/>
        </w:rPr>
      </w:pPr>
    </w:p>
    <w:p w14:paraId="3674DACE">
      <w:pPr>
        <w:keepNext/>
        <w:keepLines/>
        <w:widowControl w:val="0"/>
        <w:numPr>
          <w:ilvl w:val="0"/>
          <w:numId w:val="3"/>
        </w:numPr>
        <w:spacing w:line="360" w:lineRule="auto"/>
        <w:ind w:firstLine="420" w:firstLineChars="0"/>
        <w:jc w:val="both"/>
        <w:outlineLvl w:val="1"/>
        <w:rPr>
          <w:rFonts w:hint="eastAsia" w:ascii="宋体" w:hAnsi="宋体" w:eastAsia="宋体" w:cs="宋体"/>
          <w:b/>
          <w:bCs/>
          <w:vanish/>
          <w:kern w:val="2"/>
          <w:sz w:val="24"/>
          <w:szCs w:val="24"/>
          <w:lang w:val="en-US" w:eastAsia="zh-CN" w:bidi="ar-SA"/>
        </w:rPr>
      </w:pPr>
    </w:p>
    <w:p w14:paraId="440298AA">
      <w:pPr>
        <w:keepNext/>
        <w:keepLines/>
        <w:widowControl w:val="0"/>
        <w:numPr>
          <w:ilvl w:val="1"/>
          <w:numId w:val="3"/>
        </w:numPr>
        <w:spacing w:line="360" w:lineRule="auto"/>
        <w:ind w:firstLine="420" w:firstLineChars="0"/>
        <w:jc w:val="both"/>
        <w:outlineLvl w:val="1"/>
        <w:rPr>
          <w:rFonts w:hint="eastAsia" w:ascii="宋体" w:hAnsi="宋体" w:eastAsia="宋体" w:cs="宋体"/>
          <w:b/>
          <w:bCs/>
          <w:vanish/>
          <w:kern w:val="2"/>
          <w:sz w:val="24"/>
          <w:szCs w:val="24"/>
          <w:lang w:val="en-US" w:eastAsia="zh-CN" w:bidi="ar-SA"/>
        </w:rPr>
      </w:pPr>
    </w:p>
    <w:p w14:paraId="5465A82D">
      <w:pPr>
        <w:keepNext/>
        <w:keepLines/>
        <w:widowControl w:val="0"/>
        <w:numPr>
          <w:ilvl w:val="1"/>
          <w:numId w:val="3"/>
        </w:numPr>
        <w:spacing w:line="360" w:lineRule="auto"/>
        <w:ind w:firstLine="420" w:firstLineChars="0"/>
        <w:jc w:val="both"/>
        <w:outlineLvl w:val="1"/>
        <w:rPr>
          <w:rFonts w:hint="eastAsia" w:ascii="宋体" w:hAnsi="宋体" w:eastAsia="宋体" w:cs="宋体"/>
          <w:b/>
          <w:bCs/>
          <w:vanish/>
          <w:kern w:val="2"/>
          <w:sz w:val="24"/>
          <w:szCs w:val="24"/>
          <w:lang w:val="en-US" w:eastAsia="zh-CN" w:bidi="ar-SA"/>
        </w:rPr>
      </w:pPr>
    </w:p>
    <w:p w14:paraId="00FDEF2D">
      <w:pPr>
        <w:widowControl w:val="0"/>
        <w:numPr>
          <w:ilvl w:val="1"/>
          <w:numId w:val="4"/>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4962B090">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4.1一般测量：距离、周长、面积、体积、角度、自动频谱测量</w:t>
      </w:r>
    </w:p>
    <w:p w14:paraId="0612947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4.2腹部测量与分析</w:t>
      </w:r>
    </w:p>
    <w:p w14:paraId="5AD96A0B">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4.3产科测量与分析，具有胎儿体重孕龄评估，生长曲线显示</w:t>
      </w:r>
    </w:p>
    <w:p w14:paraId="64F7D14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4.4标配自动产科测量，要求自动测量≥4项胎儿发育评估指标</w:t>
      </w:r>
    </w:p>
    <w:p w14:paraId="6606AC44">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4.5标配自动NT测量</w:t>
      </w:r>
    </w:p>
    <w:p w14:paraId="0AD09B7F">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4.6妇科测量与分析</w:t>
      </w:r>
    </w:p>
    <w:p w14:paraId="2E0ADB04">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4.7颈动脉测量与分析</w:t>
      </w:r>
    </w:p>
    <w:p w14:paraId="492A0CF9">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4.8心脏测量与分析</w:t>
      </w:r>
    </w:p>
    <w:p w14:paraId="453F387E">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4.9泌尿科测量与分析</w:t>
      </w:r>
    </w:p>
    <w:p w14:paraId="71B37069">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4.10胎儿心脏测量与分析</w:t>
      </w:r>
    </w:p>
    <w:p w14:paraId="2BA67B8B">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highlight w:val="none"/>
          <w:lang w:val="en-US" w:eastAsia="zh-CN" w:bidi="ar-SA"/>
        </w:rPr>
        <w:t>4.11上下肢动脉，上下</w:t>
      </w:r>
      <w:r>
        <w:rPr>
          <w:rFonts w:hint="eastAsia" w:ascii="宋体" w:hAnsi="宋体" w:eastAsia="宋体" w:cs="宋体"/>
          <w:kern w:val="2"/>
          <w:sz w:val="24"/>
          <w:szCs w:val="24"/>
          <w:lang w:val="en-US" w:eastAsia="zh-CN" w:bidi="ar-SA"/>
        </w:rPr>
        <w:t>肢静脉测量与分析</w:t>
      </w:r>
    </w:p>
    <w:p w14:paraId="147F2766">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4.12★标配血管内中膜自动测量，可同时自动描记血管前、后壁的内中膜，自动生成测量 数据， 测量结果参数≥7项（提供生产厂家技术支持资料）。</w:t>
      </w:r>
    </w:p>
    <w:p w14:paraId="76739D3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4.13标配IVF卵泡专业分析软件包，具备专业卵泡评估报告，多项IVF评估指标及发育趋线分析</w:t>
      </w:r>
    </w:p>
    <w:p w14:paraId="10BB0141">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4.14血管体位图手动编辑功能，通过触摸屏手动编辑体位图，直观显示病变的位置。</w:t>
      </w:r>
    </w:p>
    <w:p w14:paraId="0D9FA2C4">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4.15★标配心功能自动测量软件,自动识别四腔心、两腔心切面，自动识别心肌边界，并进行自动描迹，无需手动选择切面和手动描记（提供生产厂家技术支持资料）。</w:t>
      </w:r>
    </w:p>
    <w:p w14:paraId="17318A1B">
      <w:pPr>
        <w:widowControl w:val="0"/>
        <w:numPr>
          <w:ilvl w:val="0"/>
          <w:numId w:val="0"/>
        </w:numPr>
        <w:tabs>
          <w:tab w:val="left" w:pos="1276"/>
        </w:tabs>
        <w:spacing w:line="360" w:lineRule="auto"/>
        <w:jc w:val="left"/>
        <w:rPr>
          <w:rFonts w:hint="eastAsia" w:ascii="宋体" w:hAnsi="宋体" w:eastAsia="宋体" w:cs="宋体"/>
          <w:kern w:val="2"/>
          <w:sz w:val="24"/>
          <w:szCs w:val="24"/>
          <w:lang w:val="en-US" w:eastAsia="zh-CN" w:bidi="ar-SA"/>
        </w:rPr>
      </w:pPr>
      <w:r>
        <w:rPr>
          <w:rFonts w:hint="eastAsia" w:ascii="宋体" w:hAnsi="宋体" w:eastAsia="宋体" w:cs="宋体"/>
          <w:b/>
          <w:bCs/>
          <w:kern w:val="2"/>
          <w:sz w:val="24"/>
          <w:szCs w:val="24"/>
          <w:lang w:val="en-US" w:eastAsia="zh-CN" w:bidi="ar-SA"/>
        </w:rPr>
        <w:t>5、电影回放和数据存储</w:t>
      </w:r>
    </w:p>
    <w:p w14:paraId="17C3BFDF">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5.1具备二维、彩色、造影、4D等模式的手动和自动回放，电影回放具备编辑和剪接功能</w:t>
      </w:r>
    </w:p>
    <w:p w14:paraId="1BE77CCC">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5.2电影回放：≥1000秒</w:t>
      </w:r>
    </w:p>
    <w:p w14:paraId="6FD6B369">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5.3具备向后存储和向前存储，时间长度可预置，向后存储≥6分钟的电影，对剪接和编辑的电影图像可多次存储和多次编辑；图像和电影均可以实时扫描、冻结状态下直接存储，并且具有独立的存储功能键</w:t>
      </w:r>
    </w:p>
    <w:p w14:paraId="115B3C4F">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5.4支持同屏对比多个不同模式的动态、静态图像</w:t>
      </w:r>
    </w:p>
    <w:p w14:paraId="6941E875">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5.5原始数据处理，具备动、静态图像冻结后，最大可进行32项参数调节。能具备二维图像离线后进行M成像。</w:t>
      </w:r>
    </w:p>
    <w:p w14:paraId="31C8294E">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5.6硬盘：≥1TB    SSD固态硬盘≥128GB</w:t>
      </w:r>
    </w:p>
    <w:p w14:paraId="0394E38E">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5.7多种导出图像格式：动态图像、静态图像以PC格式直接导出。导出、备份图像数据资料同时，可进行实时检查，不影响检查操作</w:t>
      </w:r>
    </w:p>
    <w:p w14:paraId="7490AB2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5.8支持一键传输图片到智能手机终端或PC端</w:t>
      </w:r>
    </w:p>
    <w:p w14:paraId="11B155F0">
      <w:pPr>
        <w:widowControl w:val="0"/>
        <w:numPr>
          <w:ilvl w:val="0"/>
          <w:numId w:val="0"/>
        </w:numPr>
        <w:tabs>
          <w:tab w:val="left" w:pos="1276"/>
        </w:tabs>
        <w:spacing w:line="360" w:lineRule="auto"/>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6、连通性要求</w:t>
      </w:r>
    </w:p>
    <w:p w14:paraId="174139F6">
      <w:pPr>
        <w:widowControl w:val="0"/>
        <w:numPr>
          <w:ilvl w:val="0"/>
          <w:numId w:val="5"/>
        </w:numPr>
        <w:tabs>
          <w:tab w:val="left" w:pos="426"/>
        </w:tabs>
        <w:spacing w:line="360" w:lineRule="auto"/>
        <w:ind w:firstLine="420" w:firstLineChars="0"/>
        <w:jc w:val="left"/>
        <w:rPr>
          <w:rFonts w:hint="eastAsia" w:ascii="宋体" w:hAnsi="宋体" w:eastAsia="宋体" w:cs="宋体"/>
          <w:vanish/>
          <w:kern w:val="2"/>
          <w:sz w:val="24"/>
          <w:szCs w:val="24"/>
          <w:lang w:val="en-US" w:eastAsia="zh-CN" w:bidi="ar-SA"/>
        </w:rPr>
      </w:pPr>
    </w:p>
    <w:p w14:paraId="361E5635">
      <w:pPr>
        <w:widowControl w:val="0"/>
        <w:numPr>
          <w:ilvl w:val="0"/>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3C95D75C">
      <w:pPr>
        <w:widowControl w:val="0"/>
        <w:numPr>
          <w:ilvl w:val="0"/>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62F7E952">
      <w:pPr>
        <w:widowControl w:val="0"/>
        <w:numPr>
          <w:ilvl w:val="0"/>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65DADC7D">
      <w:pPr>
        <w:widowControl w:val="0"/>
        <w:numPr>
          <w:ilvl w:val="0"/>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1701B139">
      <w:pPr>
        <w:widowControl w:val="0"/>
        <w:numPr>
          <w:ilvl w:val="1"/>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12FFA3F4">
      <w:pPr>
        <w:widowControl w:val="0"/>
        <w:numPr>
          <w:ilvl w:val="1"/>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178D326E">
      <w:pPr>
        <w:widowControl w:val="0"/>
        <w:numPr>
          <w:ilvl w:val="1"/>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0BA620EB">
      <w:pPr>
        <w:widowControl w:val="0"/>
        <w:numPr>
          <w:ilvl w:val="1"/>
          <w:numId w:val="6"/>
        </w:numPr>
        <w:tabs>
          <w:tab w:val="left" w:pos="1276"/>
        </w:tabs>
        <w:spacing w:line="360" w:lineRule="auto"/>
        <w:ind w:firstLine="420" w:firstLineChars="0"/>
        <w:jc w:val="left"/>
        <w:rPr>
          <w:rFonts w:hint="eastAsia" w:ascii="宋体" w:hAnsi="宋体" w:eastAsia="宋体" w:cs="宋体"/>
          <w:vanish/>
          <w:kern w:val="2"/>
          <w:sz w:val="24"/>
          <w:szCs w:val="24"/>
          <w:lang w:val="en-US" w:eastAsia="zh-CN" w:bidi="ar-SA"/>
        </w:rPr>
      </w:pPr>
    </w:p>
    <w:p w14:paraId="5CFDC4D2">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6.1支持网络连接</w:t>
      </w:r>
    </w:p>
    <w:p w14:paraId="01EA590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6.2支持移动设备无线传输，一键传输图片到智能手机终端或PC端； </w:t>
      </w:r>
    </w:p>
    <w:p w14:paraId="337BAB39">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6.3具备同品牌远程超声系统，对病例进行云端查看、讨论及会诊；云闪存、云收藏功能可一键快速传输影像至云端</w:t>
      </w:r>
    </w:p>
    <w:p w14:paraId="0837C5A2">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6.4视频/音频输入、输出；支持ECG信号</w:t>
      </w:r>
    </w:p>
    <w:p w14:paraId="4AB8A4DE">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6.5输入接口：音频输入，ECG信号输入</w:t>
      </w:r>
    </w:p>
    <w:p w14:paraId="14D47667">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6.6输出信号：HDMI视频，S-VIDEO视频, VGA视频，AUDIO音频</w:t>
      </w:r>
    </w:p>
    <w:p w14:paraId="6680F69D">
      <w:pPr>
        <w:widowControl w:val="0"/>
        <w:numPr>
          <w:ilvl w:val="0"/>
          <w:numId w:val="0"/>
        </w:numPr>
        <w:tabs>
          <w:tab w:val="left" w:pos="1276"/>
        </w:tabs>
        <w:spacing w:line="360" w:lineRule="auto"/>
        <w:ind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kern w:val="2"/>
          <w:sz w:val="24"/>
          <w:szCs w:val="24"/>
          <w:lang w:val="en-US" w:eastAsia="zh-CN" w:bidi="ar-SA"/>
        </w:rPr>
        <w:t>6.7</w:t>
      </w:r>
      <w:r>
        <w:rPr>
          <w:rFonts w:hint="eastAsia" w:ascii="宋体" w:hAnsi="宋体" w:eastAsia="宋体" w:cs="宋体"/>
          <w:color w:val="auto"/>
          <w:kern w:val="2"/>
          <w:sz w:val="24"/>
          <w:szCs w:val="24"/>
          <w:lang w:val="en-US" w:eastAsia="zh-CN" w:bidi="ar-SA"/>
        </w:rPr>
        <w:t>≥5个USB接口</w:t>
      </w:r>
    </w:p>
    <w:p w14:paraId="4A1F1734">
      <w:pPr>
        <w:widowControl w:val="0"/>
        <w:numPr>
          <w:ilvl w:val="0"/>
          <w:numId w:val="0"/>
        </w:numPr>
        <w:tabs>
          <w:tab w:val="left" w:pos="1276"/>
        </w:tabs>
        <w:spacing w:line="360" w:lineRule="auto"/>
        <w:jc w:val="left"/>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7、系统技术参数及要求</w:t>
      </w:r>
    </w:p>
    <w:p w14:paraId="03701A8F">
      <w:pPr>
        <w:keepNext/>
        <w:keepLines/>
        <w:widowControl w:val="0"/>
        <w:numPr>
          <w:ilvl w:val="0"/>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5FA489BA">
      <w:pPr>
        <w:keepNext/>
        <w:keepLines/>
        <w:widowControl w:val="0"/>
        <w:numPr>
          <w:ilvl w:val="0"/>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36F49B34">
      <w:pPr>
        <w:keepNext/>
        <w:keepLines/>
        <w:widowControl w:val="0"/>
        <w:numPr>
          <w:ilvl w:val="0"/>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07EAA545">
      <w:pPr>
        <w:keepNext/>
        <w:keepLines/>
        <w:widowControl w:val="0"/>
        <w:numPr>
          <w:ilvl w:val="0"/>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0813271D">
      <w:pPr>
        <w:keepNext/>
        <w:keepLines/>
        <w:widowControl w:val="0"/>
        <w:numPr>
          <w:ilvl w:val="1"/>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73094B63">
      <w:pPr>
        <w:keepNext/>
        <w:keepLines/>
        <w:widowControl w:val="0"/>
        <w:numPr>
          <w:ilvl w:val="1"/>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1DAE541C">
      <w:pPr>
        <w:keepNext/>
        <w:keepLines/>
        <w:widowControl w:val="0"/>
        <w:numPr>
          <w:ilvl w:val="1"/>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5DF68AB2">
      <w:pPr>
        <w:keepNext/>
        <w:keepLines/>
        <w:widowControl w:val="0"/>
        <w:numPr>
          <w:ilvl w:val="1"/>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3FAFC033">
      <w:pPr>
        <w:keepNext/>
        <w:keepLines/>
        <w:widowControl w:val="0"/>
        <w:numPr>
          <w:ilvl w:val="1"/>
          <w:numId w:val="7"/>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63E95B13">
      <w:pPr>
        <w:keepNext/>
        <w:keepLines/>
        <w:widowControl w:val="0"/>
        <w:numPr>
          <w:ilvl w:val="0"/>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5AAAE7BD">
      <w:pPr>
        <w:keepNext/>
        <w:keepLines/>
        <w:widowControl w:val="0"/>
        <w:numPr>
          <w:ilvl w:val="0"/>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38059B6B">
      <w:pPr>
        <w:keepNext/>
        <w:keepLines/>
        <w:widowControl w:val="0"/>
        <w:numPr>
          <w:ilvl w:val="0"/>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3797276D">
      <w:pPr>
        <w:keepNext/>
        <w:keepLines/>
        <w:widowControl w:val="0"/>
        <w:numPr>
          <w:ilvl w:val="1"/>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06CAF55C">
      <w:pPr>
        <w:keepNext/>
        <w:keepLines/>
        <w:widowControl w:val="0"/>
        <w:numPr>
          <w:ilvl w:val="1"/>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5CCDD60B">
      <w:pPr>
        <w:keepNext/>
        <w:keepLines/>
        <w:widowControl w:val="0"/>
        <w:numPr>
          <w:ilvl w:val="1"/>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06400346">
      <w:pPr>
        <w:keepNext/>
        <w:keepLines/>
        <w:widowControl w:val="0"/>
        <w:numPr>
          <w:ilvl w:val="1"/>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16D1BA20">
      <w:pPr>
        <w:keepNext/>
        <w:keepLines/>
        <w:widowControl w:val="0"/>
        <w:numPr>
          <w:ilvl w:val="1"/>
          <w:numId w:val="8"/>
        </w:numPr>
        <w:spacing w:line="360" w:lineRule="auto"/>
        <w:ind w:firstLine="420" w:firstLineChars="0"/>
        <w:jc w:val="both"/>
        <w:outlineLvl w:val="2"/>
        <w:rPr>
          <w:rFonts w:hint="eastAsia" w:ascii="宋体" w:hAnsi="宋体" w:eastAsia="宋体" w:cs="宋体"/>
          <w:b/>
          <w:bCs/>
          <w:vanish/>
          <w:color w:val="auto"/>
          <w:kern w:val="2"/>
          <w:sz w:val="24"/>
          <w:szCs w:val="24"/>
          <w:lang w:val="en-US" w:eastAsia="zh-CN" w:bidi="ar-SA"/>
        </w:rPr>
      </w:pPr>
    </w:p>
    <w:p w14:paraId="608FC7A2">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7.1二维灰阶模式</w:t>
      </w:r>
    </w:p>
    <w:p w14:paraId="422617BC">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数字化全程动态聚焦，数字化可变孔径及动态变迹</w:t>
      </w:r>
    </w:p>
    <w:p w14:paraId="63D89E8E">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接收方式：多倍信号并行处理</w:t>
      </w:r>
    </w:p>
    <w:p w14:paraId="78A65387">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扫描线：每帧线密度≥512超声线</w:t>
      </w:r>
    </w:p>
    <w:p w14:paraId="18E69E7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预设条件：针对不同的检查脏器，预置最佳图像检查条件</w:t>
      </w:r>
    </w:p>
    <w:p w14:paraId="0CB35FF9">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复合成像技术：采用多达9条声束偏转的复合超声成像，提升图像的细节分辨率和加强边界显示，消除伪像；</w:t>
      </w:r>
    </w:p>
    <w:p w14:paraId="31867ED6">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组织特异性成像，根据不同组织特性，可选多种成像条件（常规、液性、脂肪等）</w:t>
      </w:r>
    </w:p>
    <w:p w14:paraId="55D6DE2C">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最大显示深度：≥38cm </w:t>
      </w:r>
    </w:p>
    <w:p w14:paraId="650EF77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TGC: ≥8段，LGC: ≥6段</w:t>
      </w:r>
    </w:p>
    <w:p w14:paraId="23F052A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动态范围： ≥180 </w:t>
      </w:r>
    </w:p>
    <w:p w14:paraId="1D27C34C">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增益调节： B/M/D分别独立可调，≥100，可视可调步进≤1db</w:t>
      </w:r>
    </w:p>
    <w:p w14:paraId="2CB42E8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伪彩图谱： ≥8种</w:t>
      </w:r>
    </w:p>
    <w:p w14:paraId="7538E7D3">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7.2彩色多普勒成像</w:t>
      </w:r>
    </w:p>
    <w:p w14:paraId="7DD1EC67">
      <w:pPr>
        <w:widowControl w:val="0"/>
        <w:numPr>
          <w:ilvl w:val="2"/>
          <w:numId w:val="9"/>
        </w:numPr>
        <w:tabs>
          <w:tab w:val="left" w:pos="426"/>
          <w:tab w:val="left" w:pos="709"/>
        </w:tabs>
        <w:spacing w:line="360" w:lineRule="auto"/>
        <w:ind w:firstLine="420" w:firstLineChars="0"/>
        <w:jc w:val="left"/>
        <w:rPr>
          <w:rFonts w:hint="eastAsia" w:ascii="宋体" w:hAnsi="宋体" w:eastAsia="宋体" w:cs="宋体"/>
          <w:vanish/>
          <w:kern w:val="2"/>
          <w:sz w:val="24"/>
          <w:szCs w:val="24"/>
          <w:lang w:val="en-US" w:eastAsia="zh-CN" w:bidi="ar-SA"/>
        </w:rPr>
      </w:pPr>
    </w:p>
    <w:p w14:paraId="1DF7139C">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包括速度、速度方差、能量、方向能量显示等</w:t>
      </w:r>
    </w:p>
    <w:p w14:paraId="303FE012">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显示方式：B/C、B/C/M、B/POWER、B/C/PW</w:t>
      </w:r>
    </w:p>
    <w:p w14:paraId="1ECE3AB5">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★取样框偏转： ≥±30度，取样框可根据探头血流方向自动调节</w:t>
      </w:r>
    </w:p>
    <w:p w14:paraId="706BECA7">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速度标识功能，标识不同血流速度边界，观察血流分布及速度梯度</w:t>
      </w:r>
    </w:p>
    <w:p w14:paraId="570AA979">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7.3频谱多普勒模式</w:t>
      </w:r>
    </w:p>
    <w:p w14:paraId="77AB129C">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包括脉冲多普勒、高脉冲重复频率、连续多普勒</w:t>
      </w:r>
    </w:p>
    <w:p w14:paraId="6E44C6D2">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显示方式：B, PW，B/PW, B/C/PW, B/CW, B/C/CW等等</w:t>
      </w:r>
    </w:p>
    <w:p w14:paraId="4A5055F5">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最大速度： ≥7.60m/s（连续多普勒速度： ≥30m/s）</w:t>
      </w:r>
    </w:p>
    <w:p w14:paraId="32250515">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最小速度： ≤1 mm /s（非噪声信号）</w:t>
      </w:r>
    </w:p>
    <w:p w14:paraId="2C362FBA">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取样容积： 0.5-20mm ,具备所有探头</w:t>
      </w:r>
    </w:p>
    <w:p w14:paraId="1A5CB225">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偏转角度： ≥±30度 （线阵探头） ，并具备快速角度校正</w:t>
      </w:r>
    </w:p>
    <w:p w14:paraId="0A8FA87C">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零位移动：≥8 级</w:t>
      </w:r>
    </w:p>
    <w:p w14:paraId="32ABD0B5">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具备频谱自动测量</w:t>
      </w:r>
    </w:p>
    <w:p w14:paraId="328AB71D">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7.4探头规格</w:t>
      </w:r>
    </w:p>
    <w:p w14:paraId="45B460A6">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配置探头：腹部单晶体探头1把、浅表探头1把、心脏单晶体探头1把</w:t>
      </w:r>
    </w:p>
    <w:p w14:paraId="6E4B5C80">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扫描频率：</w:t>
      </w:r>
    </w:p>
    <w:p w14:paraId="67E6E912">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腹部单晶体探头：带宽： 2.0-5.0MHz</w:t>
      </w:r>
    </w:p>
    <w:p w14:paraId="41DDAC40">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线阵探头：带宽： 3.0-13.0MHz </w:t>
      </w:r>
    </w:p>
    <w:p w14:paraId="16674144">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心脏单晶体探头：带宽：2.0-4.5MHz</w:t>
      </w:r>
    </w:p>
    <w:p w14:paraId="608B0068">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穿刺引导，凸阵、线阵、相角度穿刺引导功能</w:t>
      </w:r>
    </w:p>
    <w:p w14:paraId="6218F499">
      <w:pPr>
        <w:widowControl w:val="0"/>
        <w:numPr>
          <w:ilvl w:val="0"/>
          <w:numId w:val="0"/>
        </w:numPr>
        <w:tabs>
          <w:tab w:val="left" w:pos="1276"/>
        </w:tabs>
        <w:spacing w:line="360" w:lineRule="auto"/>
        <w:jc w:val="left"/>
        <w:rPr>
          <w:rFonts w:hint="eastAsia" w:ascii="宋体" w:hAnsi="宋体" w:eastAsia="宋体" w:cs="宋体"/>
          <w:b/>
          <w:bCs/>
          <w:kern w:val="2"/>
          <w:sz w:val="24"/>
          <w:szCs w:val="24"/>
          <w:lang w:val="en-US" w:eastAsia="zh-CN" w:bidi="ar-SA"/>
        </w:rPr>
      </w:pPr>
      <w:r>
        <w:rPr>
          <w:rFonts w:hint="eastAsia" w:ascii="宋体" w:hAnsi="宋体" w:eastAsia="宋体" w:cs="宋体"/>
          <w:kern w:val="2"/>
          <w:sz w:val="24"/>
          <w:szCs w:val="24"/>
          <w:lang w:val="en-US" w:eastAsia="zh-CN" w:bidi="ar-SA"/>
        </w:rPr>
        <w:t>8</w:t>
      </w:r>
      <w:r>
        <w:rPr>
          <w:rFonts w:hint="eastAsia" w:ascii="宋体" w:hAnsi="宋体" w:eastAsia="宋体" w:cs="宋体"/>
          <w:b/>
          <w:bCs/>
          <w:kern w:val="2"/>
          <w:sz w:val="24"/>
          <w:szCs w:val="24"/>
          <w:lang w:val="en-US" w:eastAsia="zh-CN" w:bidi="ar-SA"/>
        </w:rPr>
        <w:t>、外设和附件</w:t>
      </w:r>
    </w:p>
    <w:p w14:paraId="566FD3F0">
      <w:pPr>
        <w:widowControl w:val="0"/>
        <w:numPr>
          <w:ilvl w:val="0"/>
          <w:numId w:val="5"/>
        </w:numPr>
        <w:tabs>
          <w:tab w:val="left" w:pos="142"/>
          <w:tab w:val="left" w:pos="426"/>
        </w:tabs>
        <w:spacing w:line="360" w:lineRule="auto"/>
        <w:ind w:firstLine="420" w:firstLineChars="0"/>
        <w:jc w:val="left"/>
        <w:rPr>
          <w:rFonts w:hint="eastAsia" w:ascii="宋体" w:hAnsi="宋体" w:eastAsia="宋体" w:cs="宋体"/>
          <w:vanish/>
          <w:kern w:val="2"/>
          <w:sz w:val="24"/>
          <w:szCs w:val="24"/>
          <w:lang w:val="en-US" w:eastAsia="zh-CN" w:bidi="ar-SA"/>
        </w:rPr>
      </w:pPr>
    </w:p>
    <w:p w14:paraId="539BB44C">
      <w:pPr>
        <w:widowControl w:val="0"/>
        <w:numPr>
          <w:ilvl w:val="1"/>
          <w:numId w:val="9"/>
        </w:numPr>
        <w:tabs>
          <w:tab w:val="left" w:pos="426"/>
          <w:tab w:val="left" w:pos="709"/>
        </w:tabs>
        <w:spacing w:line="360" w:lineRule="auto"/>
        <w:ind w:firstLine="420" w:firstLineChars="0"/>
        <w:jc w:val="left"/>
        <w:rPr>
          <w:rFonts w:hint="eastAsia" w:ascii="宋体" w:hAnsi="宋体" w:eastAsia="宋体" w:cs="宋体"/>
          <w:vanish/>
          <w:kern w:val="2"/>
          <w:sz w:val="24"/>
          <w:szCs w:val="24"/>
          <w:lang w:val="en-US" w:eastAsia="zh-CN" w:bidi="ar-SA"/>
        </w:rPr>
      </w:pPr>
    </w:p>
    <w:p w14:paraId="6B353581">
      <w:pPr>
        <w:widowControl w:val="0"/>
        <w:numPr>
          <w:ilvl w:val="0"/>
          <w:numId w:val="0"/>
        </w:numPr>
        <w:tabs>
          <w:tab w:val="left" w:pos="1276"/>
        </w:tabs>
        <w:spacing w:line="360" w:lineRule="auto"/>
        <w:ind w:firstLine="480" w:firstLineChars="200"/>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具备主机操作面板一体化耦合剂加热装置，温度三挡可调，非USB连接</w:t>
      </w:r>
    </w:p>
    <w:p w14:paraId="7E3E2023">
      <w:pPr>
        <w:widowControl w:val="0"/>
        <w:numPr>
          <w:ilvl w:val="0"/>
          <w:numId w:val="0"/>
        </w:numPr>
        <w:tabs>
          <w:tab w:val="left" w:pos="1276"/>
        </w:tabs>
        <w:spacing w:line="360" w:lineRule="auto"/>
        <w:jc w:val="left"/>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腔内探头放置架，可左右互换</w:t>
      </w:r>
    </w:p>
    <w:p w14:paraId="409B3AE1">
      <w:pPr>
        <w:spacing w:before="0" w:after="0" w:line="360" w:lineRule="auto"/>
        <w:ind w:right="0"/>
        <w:jc w:val="both"/>
        <w:rPr>
          <w:rFonts w:hint="eastAsia" w:ascii="宋体" w:hAnsi="宋体" w:eastAsia="宋体" w:cs="宋体"/>
          <w:b/>
          <w:bCs/>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b/>
          <w:bCs/>
          <w:color w:val="000000" w:themeColor="text1"/>
          <w:spacing w:val="0"/>
          <w:position w:val="0"/>
          <w:sz w:val="24"/>
          <w:highlight w:val="none"/>
          <w:shd w:val="clear" w:fill="auto"/>
          <w:lang w:val="en-US" w:eastAsia="zh-CN"/>
          <w14:textFill>
            <w14:solidFill>
              <w14:schemeClr w14:val="tx1"/>
            </w14:solidFill>
          </w14:textFill>
        </w:rPr>
        <w:t>备注：供应商对其提供的产品出具《关于符合本国产品标准的声明函》或财政部会同有关部门规定的有关证明文件。</w:t>
      </w:r>
    </w:p>
    <w:p w14:paraId="4216ED7B">
      <w:pPr>
        <w:spacing w:before="0" w:after="0" w:line="360" w:lineRule="auto"/>
        <w:ind w:right="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2、售后服务内容及要求：</w:t>
      </w:r>
    </w:p>
    <w:p w14:paraId="3DEB7981">
      <w:pPr>
        <w:spacing w:before="0" w:after="0" w:line="360" w:lineRule="auto"/>
        <w:ind w:right="0" w:firstLine="480" w:firstLineChars="20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2.1质量保证：质保期内如果出现质量问题，成交供应商应当无条件更换，由于质量问题造成的损失由成交供应商负全部责任。</w:t>
      </w:r>
    </w:p>
    <w:p w14:paraId="4885D070">
      <w:pPr>
        <w:spacing w:before="0" w:after="0" w:line="360" w:lineRule="auto"/>
        <w:ind w:right="0" w:firstLine="480" w:firstLineChars="200"/>
        <w:jc w:val="both"/>
        <w:rPr>
          <w:rFonts w:hint="default"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2.2质量要求：符合相关国家及行业标准，合格。</w:t>
      </w:r>
    </w:p>
    <w:p w14:paraId="2EA2F5F6">
      <w:pPr>
        <w:spacing w:before="0" w:after="0" w:line="360" w:lineRule="auto"/>
        <w:ind w:right="0" w:firstLine="480" w:firstLineChars="20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2.3售后服务：免费质保3年,在接到采购方服务请求后，2小时响应，8小时内上门解决问题；质保期内提供免费上门服务，质保期外的收费按相关行业规则或由双方协商收取。</w:t>
      </w:r>
    </w:p>
    <w:p w14:paraId="7D1CB220">
      <w:pPr>
        <w:spacing w:before="0" w:after="0" w:line="360" w:lineRule="auto"/>
        <w:ind w:right="0" w:firstLine="480" w:firstLineChars="20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2.4交货地点：采购人指定地点。</w:t>
      </w:r>
    </w:p>
    <w:p w14:paraId="65DC165A">
      <w:pPr>
        <w:spacing w:before="0" w:after="0" w:line="360" w:lineRule="auto"/>
        <w:ind w:right="0" w:firstLine="480" w:firstLineChars="20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2.5交货日期：合同签订后30日历天。</w:t>
      </w:r>
    </w:p>
    <w:p w14:paraId="4339BACD">
      <w:pPr>
        <w:spacing w:before="0" w:after="0" w:line="360" w:lineRule="auto"/>
        <w:ind w:right="0" w:firstLine="480" w:firstLineChars="200"/>
        <w:jc w:val="both"/>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2.6验收：由最终用户组织验收。</w:t>
      </w:r>
    </w:p>
    <w:p w14:paraId="55E9BF1A">
      <w:pPr>
        <w:spacing w:before="0" w:after="120" w:line="415"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C65D71C">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B0DCF94">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07B4F3B">
      <w:pPr>
        <w:spacing w:before="0" w:after="0" w:line="480" w:lineRule="auto"/>
        <w:ind w:left="0" w:right="0" w:firstLine="0"/>
        <w:jc w:val="center"/>
        <w:rPr>
          <w:rFonts w:ascii="宋体" w:hAnsi="宋体" w:eastAsia="宋体" w:cs="宋体"/>
          <w:b/>
          <w:bCs/>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b/>
          <w:bCs/>
          <w:color w:val="000000" w:themeColor="text1"/>
          <w:spacing w:val="0"/>
          <w:position w:val="0"/>
          <w:sz w:val="24"/>
          <w:highlight w:val="none"/>
          <w:shd w:val="clear" w:fill="auto"/>
          <w14:textFill>
            <w14:solidFill>
              <w14:schemeClr w14:val="tx1"/>
            </w14:solidFill>
          </w14:textFill>
        </w:rPr>
        <w:t>第四章  响应性文件内容及格式</w:t>
      </w:r>
    </w:p>
    <w:p w14:paraId="04A55EA3">
      <w:pPr>
        <w:widowControl w:val="0"/>
        <w:spacing w:before="0" w:after="0" w:line="52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C4485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注：请供应商按照以下文件的要求格式、内容，顺序制作响应性文件，</w:t>
      </w:r>
      <w:r>
        <w:rPr>
          <w:rFonts w:hint="eastAsia" w:ascii="宋体" w:hAnsi="宋体" w:cs="宋体"/>
          <w:color w:val="000000" w:themeColor="text1"/>
          <w:sz w:val="24"/>
          <w:highlight w:val="none"/>
          <w14:textFill>
            <w14:solidFill>
              <w14:schemeClr w14:val="tx1"/>
            </w14:solidFill>
          </w14:textFill>
        </w:rPr>
        <w:t>并编制目录、页码</w:t>
      </w:r>
      <w:r>
        <w:rPr>
          <w:rFonts w:hint="eastAsia" w:ascii="宋体" w:hAnsi="宋体" w:cs="宋体"/>
          <w:color w:val="000000" w:themeColor="text1"/>
          <w:sz w:val="24"/>
          <w:highlight w:val="none"/>
          <w:lang w:val="en-US" w:eastAsia="zh-CN"/>
          <w14:textFill>
            <w14:solidFill>
              <w14:schemeClr w14:val="tx1"/>
            </w14:solidFill>
          </w14:textFill>
        </w:rPr>
        <w:t>及</w:t>
      </w:r>
      <w:r>
        <w:rPr>
          <w:rFonts w:hint="eastAsia" w:ascii="宋体" w:hAnsi="宋体" w:cs="宋体"/>
          <w:color w:val="000000" w:themeColor="text1"/>
          <w:sz w:val="24"/>
          <w:highlight w:val="none"/>
          <w14:textFill>
            <w14:solidFill>
              <w14:schemeClr w14:val="tx1"/>
            </w14:solidFill>
          </w14:textFill>
        </w:rPr>
        <w:t>总页码，否则可能将影响对响应性文件的评价。</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947B2B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2B8C3372">
      <w:pPr>
        <w:spacing w:before="0" w:after="0" w:line="560" w:lineRule="auto"/>
        <w:ind w:left="0" w:right="0" w:firstLine="482"/>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重要提示：</w:t>
      </w:r>
    </w:p>
    <w:p w14:paraId="64ADE61F">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w:t>
      </w: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7E71E7F7">
      <w:pPr>
        <w:spacing w:before="0" w:after="0" w:line="5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2</w:t>
      </w: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.法定代表人本人参加竞争性磋商的，不需提供授权委托书。</w:t>
      </w:r>
    </w:p>
    <w:p w14:paraId="221E5C3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格式2-1</w:t>
      </w:r>
    </w:p>
    <w:p w14:paraId="229536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法定代表人身份证明书</w:t>
      </w:r>
    </w:p>
    <w:p w14:paraId="68CE322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（法定代表人参加竞争性磋商的，出具此证明书）</w:t>
      </w:r>
    </w:p>
    <w:p w14:paraId="2F3AE4F6">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2FD13F4">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同志，系我单位法定代表人，任职务。</w:t>
      </w:r>
    </w:p>
    <w:p w14:paraId="7FECC79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特此证明。</w:t>
      </w:r>
    </w:p>
    <w:p w14:paraId="6AE0540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附：联系地址：               </w:t>
      </w:r>
    </w:p>
    <w:p w14:paraId="4FDBB45F">
      <w:pPr>
        <w:spacing w:before="0" w:after="0" w:line="360" w:lineRule="auto"/>
        <w:ind w:left="0" w:right="0" w:firstLine="96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联系电话：</w:t>
      </w:r>
    </w:p>
    <w:tbl>
      <w:tblPr>
        <w:tblStyle w:val="9"/>
        <w:tblW w:w="0" w:type="auto"/>
        <w:tblInd w:w="0" w:type="dxa"/>
        <w:tblLayout w:type="autofit"/>
        <w:tblCellMar>
          <w:top w:w="0" w:type="dxa"/>
          <w:left w:w="10" w:type="dxa"/>
          <w:bottom w:w="0" w:type="dxa"/>
          <w:right w:w="10" w:type="dxa"/>
        </w:tblCellMar>
      </w:tblPr>
      <w:tblGrid>
        <w:gridCol w:w="8100"/>
      </w:tblGrid>
      <w:tr w14:paraId="7978CF52">
        <w:trPr>
          <w:trHeight w:val="0" w:hRule="atLeast"/>
        </w:trPr>
        <w:tc>
          <w:tcPr>
            <w:tcW w:w="810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7189C78">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640D6BF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7F67BC6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（※附：法定代表人身份证复印件※）</w:t>
            </w:r>
          </w:p>
          <w:p w14:paraId="35EF6C2C">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p>
          <w:p w14:paraId="1CEB2566">
            <w:pPr>
              <w:keepNext w:val="0"/>
              <w:keepLines w:val="0"/>
              <w:suppressLineNumbers w:val="0"/>
              <w:spacing w:before="0" w:beforeAutospacing="0" w:after="0" w:afterAutospacing="0" w:line="480" w:lineRule="auto"/>
              <w:ind w:left="0" w:right="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p>
        </w:tc>
      </w:tr>
    </w:tbl>
    <w:p w14:paraId="446EC5E0">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6D8BE49">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2F6FD10">
      <w:pPr>
        <w:spacing w:before="0" w:after="0" w:line="360" w:lineRule="auto"/>
        <w:ind w:left="0" w:right="0" w:firstLine="38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投标人电子签章： </w:t>
      </w:r>
    </w:p>
    <w:p w14:paraId="7445E0FA">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B22E2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ACF84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B5EBBCF">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格式2-2</w:t>
      </w:r>
    </w:p>
    <w:p w14:paraId="1A327DEA">
      <w:pPr>
        <w:spacing w:before="0" w:after="0" w:line="360" w:lineRule="auto"/>
        <w:ind w:left="0" w:right="0" w:firstLine="48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授权委托书</w:t>
      </w:r>
    </w:p>
    <w:p w14:paraId="06B2C823">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（委托代理人参加竞争性磋商的，出具此证明书）</w:t>
      </w:r>
    </w:p>
    <w:p w14:paraId="3165E38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A327F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委托人授权（被委托人的姓名、职务）为委托人的委托代理人，就项目编号为的项目及合同的执行，以本单位名义处理一切与之有关的事务。</w:t>
      </w:r>
    </w:p>
    <w:p w14:paraId="08C0E5FA">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本授权书于年月日签字生效，特此声明。</w:t>
      </w:r>
    </w:p>
    <w:p w14:paraId="21266A46">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C224C14">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委托人：</w:t>
      </w:r>
    </w:p>
    <w:p w14:paraId="7CFAE24B">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16C1520E">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被委托人：</w:t>
      </w:r>
    </w:p>
    <w:p w14:paraId="50ADB3E9">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法定代表人：</w:t>
      </w:r>
    </w:p>
    <w:tbl>
      <w:tblPr>
        <w:tblStyle w:val="9"/>
        <w:tblW w:w="0" w:type="auto"/>
        <w:tblInd w:w="0" w:type="dxa"/>
        <w:tblLayout w:type="autofit"/>
        <w:tblCellMar>
          <w:top w:w="0" w:type="dxa"/>
          <w:left w:w="10" w:type="dxa"/>
          <w:bottom w:w="0" w:type="dxa"/>
          <w:right w:w="10" w:type="dxa"/>
        </w:tblCellMar>
      </w:tblPr>
      <w:tblGrid>
        <w:gridCol w:w="5508"/>
      </w:tblGrid>
      <w:tr w14:paraId="24B4C7AF">
        <w:trPr>
          <w:trHeight w:val="0" w:hRule="atLeast"/>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3DC07D3">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4F86A405">
            <w:pPr>
              <w:keepNext w:val="0"/>
              <w:keepLines w:val="0"/>
              <w:suppressLineNumbers w:val="0"/>
              <w:spacing w:before="0" w:beforeAutospacing="0" w:after="0" w:afterAutospacing="0" w:line="480" w:lineRule="auto"/>
              <w:ind w:left="0" w:right="0" w:firstLine="0"/>
              <w:jc w:val="both"/>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pPr>
          </w:p>
          <w:p w14:paraId="1965248C">
            <w:pPr>
              <w:keepNext w:val="0"/>
              <w:keepLines w:val="0"/>
              <w:suppressLineNumbers w:val="0"/>
              <w:spacing w:before="0" w:beforeAutospacing="0" w:after="0" w:afterAutospacing="0" w:line="48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b/>
                <w:color w:val="000000" w:themeColor="text1"/>
                <w:spacing w:val="0"/>
                <w:position w:val="0"/>
                <w:sz w:val="24"/>
                <w:highlight w:val="none"/>
                <w:shd w:val="clear" w:fill="auto"/>
                <w14:textFill>
                  <w14:solidFill>
                    <w14:schemeClr w14:val="tx1"/>
                  </w14:solidFill>
                </w14:textFill>
              </w:rPr>
              <w:t>（※附：被委托人身份证复印件※）</w:t>
            </w:r>
          </w:p>
        </w:tc>
      </w:tr>
    </w:tbl>
    <w:p w14:paraId="5FC1B507">
      <w:pPr>
        <w:spacing w:before="0" w:after="0" w:line="36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ED73E5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E58B01">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7F4FDD7">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F94FA70">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3F37B685">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65D9AA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5B1B3E">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46D884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6D64300">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9D2062F">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7641E53">
      <w:pPr>
        <w:pStyle w:val="13"/>
        <w:rPr>
          <w:color w:val="000000" w:themeColor="text1"/>
          <w:highlight w:val="none"/>
          <w14:textFill>
            <w14:solidFill>
              <w14:schemeClr w14:val="tx1"/>
            </w14:solidFill>
          </w14:textFill>
        </w:rPr>
      </w:pPr>
    </w:p>
    <w:p w14:paraId="0CBBD777">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250600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格式2-3</w:t>
      </w:r>
    </w:p>
    <w:p w14:paraId="6B1774E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供应商资格其他资料</w:t>
      </w:r>
    </w:p>
    <w:p w14:paraId="341782CD">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5935E1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5D0B2B">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262A3F8">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0CE77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格式3</w:t>
      </w:r>
    </w:p>
    <w:p w14:paraId="61BBF902">
      <w:pPr>
        <w:spacing w:before="0" w:after="0" w:line="5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投标函</w:t>
      </w:r>
    </w:p>
    <w:p w14:paraId="1961B521">
      <w:pPr>
        <w:widowControl w:val="0"/>
        <w:spacing w:before="0" w:after="0" w:line="360" w:lineRule="auto"/>
        <w:ind w:left="0" w:right="0" w:firstLine="0"/>
        <w:jc w:val="left"/>
        <w:rPr>
          <w:rFonts w:hint="eastAsia" w:ascii="宋体" w:hAnsi="宋体" w:eastAsia="宋体" w:cs="宋体"/>
          <w:color w:val="000000" w:themeColor="text1"/>
          <w:spacing w:val="0"/>
          <w:position w:val="0"/>
          <w:sz w:val="24"/>
          <w:highlight w:val="none"/>
          <w:shd w:val="clear" w:fill="FFFFFF"/>
          <w:lang w:val="en-US"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FFFFFF"/>
          <w14:textFill>
            <w14:solidFill>
              <w14:schemeClr w14:val="tx1"/>
            </w14:solidFill>
          </w14:textFill>
        </w:rPr>
        <w:t>致：周口市公共资源交易中心</w:t>
      </w:r>
      <w:r>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FFFFFF"/>
          <w14:textFill>
            <w14:solidFill>
              <w14:schemeClr w14:val="tx1"/>
            </w14:solidFill>
          </w14:textFill>
        </w:rPr>
        <w:t>政府采购中心</w:t>
      </w:r>
      <w:r>
        <w:rPr>
          <w:rFonts w:hint="eastAsia" w:ascii="宋体" w:hAnsi="宋体" w:eastAsia="宋体" w:cs="宋体"/>
          <w:color w:val="000000" w:themeColor="text1"/>
          <w:spacing w:val="0"/>
          <w:position w:val="0"/>
          <w:sz w:val="24"/>
          <w:highlight w:val="none"/>
          <w:shd w:val="clear" w:fill="FFFFFF"/>
          <w:lang w:eastAsia="zh-CN"/>
          <w14:textFill>
            <w14:solidFill>
              <w14:schemeClr w14:val="tx1"/>
            </w14:solidFill>
          </w14:textFill>
        </w:rPr>
        <w:t>）</w:t>
      </w:r>
    </w:p>
    <w:p w14:paraId="1CA529B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516E49">
      <w:pPr>
        <w:widowControl w:val="0"/>
        <w:spacing w:before="0" w:after="0" w:line="240" w:lineRule="auto"/>
        <w:ind w:left="0" w:right="0" w:firstLine="6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根据贵方</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项目的竞争性磋商邀请（项目编号：</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），委托代理人</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lang w:eastAsia="zh-CN"/>
          <w14:textFill>
            <w14:solidFill>
              <w14:schemeClr w14:val="tx1"/>
            </w14:solidFill>
          </w14:textFill>
        </w:rPr>
        <w:t>（</w:t>
      </w:r>
      <w:r>
        <w:rPr>
          <w:rFonts w:ascii="宋体" w:hAnsi="宋体" w:eastAsia="宋体" w:cs="宋体"/>
          <w:color w:val="000000" w:themeColor="text1"/>
          <w:sz w:val="24"/>
          <w:highlight w:val="none"/>
          <w:u w:val="single"/>
          <w14:textFill>
            <w14:solidFill>
              <w14:schemeClr w14:val="tx1"/>
            </w14:solidFill>
          </w14:textFill>
        </w:rPr>
        <w:t>全名、职务</w:t>
      </w:r>
      <w:r>
        <w:rPr>
          <w:rFonts w:hint="eastAsia" w:ascii="宋体" w:hAnsi="宋体" w:eastAsia="宋体" w:cs="宋体"/>
          <w:color w:val="000000" w:themeColor="text1"/>
          <w:sz w:val="24"/>
          <w:highlight w:val="none"/>
          <w:u w:val="single"/>
          <w:lang w:eastAsia="zh-CN"/>
          <w14:textFill>
            <w14:solidFill>
              <w14:schemeClr w14:val="tx1"/>
            </w14:solidFill>
          </w14:textFill>
        </w:rPr>
        <w:t>）</w:t>
      </w:r>
      <w:r>
        <w:rPr>
          <w:rFonts w:ascii="宋体" w:hAnsi="宋体" w:eastAsia="宋体" w:cs="宋体"/>
          <w:color w:val="000000" w:themeColor="text1"/>
          <w:sz w:val="24"/>
          <w:highlight w:val="none"/>
          <w14:textFill>
            <w14:solidFill>
              <w14:schemeClr w14:val="tx1"/>
            </w14:solidFill>
          </w14:textFill>
        </w:rPr>
        <w:t>代表</w:t>
      </w:r>
      <w:r>
        <w:rPr>
          <w:rFonts w:ascii="宋体" w:hAnsi="宋体" w:eastAsia="宋体" w:cs="宋体"/>
          <w:color w:val="000000" w:themeColor="text1"/>
          <w:sz w:val="24"/>
          <w:highlight w:val="none"/>
          <w:u w:val="single"/>
          <w14:textFill>
            <w14:solidFill>
              <w14:schemeClr w14:val="tx1"/>
            </w14:solidFill>
          </w14:textFill>
        </w:rPr>
        <w:t xml:space="preserve">         </w:t>
      </w:r>
      <w:r>
        <w:rPr>
          <w:rFonts w:hint="eastAsia" w:ascii="宋体" w:hAnsi="宋体" w:eastAsia="宋体" w:cs="宋体"/>
          <w:color w:val="000000" w:themeColor="text1"/>
          <w:sz w:val="24"/>
          <w:highlight w:val="none"/>
          <w:u w:val="single"/>
          <w:lang w:eastAsia="zh-CN"/>
          <w14:textFill>
            <w14:solidFill>
              <w14:schemeClr w14:val="tx1"/>
            </w14:solidFill>
          </w14:textFill>
        </w:rPr>
        <w:t>（</w:t>
      </w:r>
      <w:r>
        <w:rPr>
          <w:rFonts w:ascii="宋体" w:hAnsi="宋体" w:eastAsia="宋体" w:cs="宋体"/>
          <w:color w:val="000000" w:themeColor="text1"/>
          <w:sz w:val="24"/>
          <w:highlight w:val="none"/>
          <w:u w:val="single"/>
          <w14:textFill>
            <w14:solidFill>
              <w14:schemeClr w14:val="tx1"/>
            </w14:solidFill>
          </w14:textFill>
        </w:rPr>
        <w:t>供应商名称、地址</w:t>
      </w:r>
      <w:r>
        <w:rPr>
          <w:rFonts w:hint="eastAsia" w:ascii="宋体" w:hAnsi="宋体" w:eastAsia="宋体" w:cs="宋体"/>
          <w:color w:val="000000" w:themeColor="text1"/>
          <w:sz w:val="24"/>
          <w:highlight w:val="none"/>
          <w:u w:val="singl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签字并</w:t>
      </w:r>
      <w:r>
        <w:rPr>
          <w:rFonts w:ascii="宋体" w:hAnsi="宋体" w:eastAsia="宋体" w:cs="宋体"/>
          <w:color w:val="000000" w:themeColor="text1"/>
          <w:sz w:val="24"/>
          <w:highlight w:val="none"/>
          <w14:textFill>
            <w14:solidFill>
              <w14:schemeClr w14:val="tx1"/>
            </w14:solidFill>
          </w14:textFill>
        </w:rPr>
        <w:t>提交投标文件，报价为</w:t>
      </w:r>
      <w:r>
        <w:rPr>
          <w:rFonts w:ascii="宋体" w:hAnsi="宋体" w:eastAsia="宋体" w:cs="宋体"/>
          <w:color w:val="000000" w:themeColor="text1"/>
          <w:sz w:val="24"/>
          <w:highlight w:val="none"/>
          <w:u w:val="singl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元，并对之负法律责任</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349F8E91">
      <w:pPr>
        <w:spacing w:before="0" w:after="0" w:line="240" w:lineRule="auto"/>
        <w:ind w:left="0" w:right="0" w:firstLine="56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据此函，宣布同意如下：</w:t>
      </w:r>
    </w:p>
    <w:p w14:paraId="4610945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(1)我们完全理解贵方不一定要接受最低报价，并同意本文件规定的响应性文件有效期。</w:t>
      </w:r>
    </w:p>
    <w:p w14:paraId="24A12E01">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(2)我们已详细审核全部竞争性磋商文件，我们知道必须放弃提出含糊不清或误解的问题的权利。</w:t>
      </w:r>
    </w:p>
    <w:p w14:paraId="625914AD">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(3)</w:t>
      </w:r>
      <w:r>
        <w:rPr>
          <w:rFonts w:ascii="宋体" w:hAnsi="宋体" w:eastAsia="宋体" w:cs="宋体"/>
          <w:color w:val="000000" w:themeColor="text1"/>
          <w:spacing w:val="0"/>
          <w:position w:val="0"/>
          <w:sz w:val="24"/>
          <w:highlight w:val="none"/>
          <w:shd w:val="clear" w:fill="auto"/>
          <w14:textFill>
            <w14:solidFill>
              <w14:schemeClr w14:val="tx1"/>
            </w14:solidFill>
          </w14:textFill>
        </w:rPr>
        <w:t>同意向贵方提供贵方可能另外要求的与其竞争性磋商有关的任何证据和资料。</w:t>
      </w:r>
    </w:p>
    <w:p w14:paraId="3A1CBBC4">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(4)一旦我们成交，我们将严格履行合同责任和义务。</w:t>
      </w:r>
    </w:p>
    <w:p w14:paraId="6B21579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(5)我们完全理解不向未成交人解释未成交理由的义务。</w:t>
      </w:r>
    </w:p>
    <w:p w14:paraId="1E572D50">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(6)与本次竞争性磋商有关的正式通讯地址为：</w:t>
      </w:r>
    </w:p>
    <w:p w14:paraId="79F48BC3">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9D62E59">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地 址：                  邮 编：</w:t>
      </w:r>
    </w:p>
    <w:p w14:paraId="5E2F3E85">
      <w:pPr>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电 话：                  传 真：</w:t>
      </w:r>
    </w:p>
    <w:p w14:paraId="6056B3E9">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33498A9">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我们保证：</w:t>
      </w:r>
    </w:p>
    <w:p w14:paraId="0A336B21">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(1)不提供虚假材料谋取成交；</w:t>
      </w:r>
    </w:p>
    <w:p w14:paraId="195510FD">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(2)不以不正当手段抵毁、排挤其他供应商；</w:t>
      </w:r>
    </w:p>
    <w:p w14:paraId="1B6057F6">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(3)不与采购人和其它供应商恶意串通；</w:t>
      </w:r>
    </w:p>
    <w:p w14:paraId="0AE82F7C">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(4)不向采购人和采购代理机构提供不正当利益；</w:t>
      </w:r>
    </w:p>
    <w:p w14:paraId="345E21F4">
      <w:pPr>
        <w:spacing w:before="0" w:after="0" w:line="240" w:lineRule="auto"/>
        <w:ind w:left="0" w:right="0" w:firstLine="48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(5)不拒绝有关部门监督检查或提供虚假情况。</w:t>
      </w:r>
    </w:p>
    <w:p w14:paraId="54C7387B">
      <w:pPr>
        <w:spacing w:before="0" w:after="0" w:line="560" w:lineRule="auto"/>
        <w:ind w:left="0" w:right="0" w:firstLine="72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项目负责人</w:t>
      </w:r>
      <w:r>
        <w:rPr>
          <w:rFonts w:ascii="宋体" w:hAnsi="宋体" w:eastAsia="宋体" w:cs="宋体"/>
          <w:color w:val="000000" w:themeColor="text1"/>
          <w:spacing w:val="0"/>
          <w:position w:val="0"/>
          <w:sz w:val="24"/>
          <w:highlight w:val="none"/>
          <w:shd w:val="clear" w:fill="auto"/>
          <w14:textFill>
            <w14:solidFill>
              <w14:schemeClr w14:val="tx1"/>
            </w14:solidFill>
          </w14:textFill>
        </w:rPr>
        <w:t>：              联系电话：</w:t>
      </w:r>
    </w:p>
    <w:p w14:paraId="2697B321">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B51BDB7">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E386D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E37109E">
      <w:pPr>
        <w:spacing w:before="0" w:after="0" w:line="360" w:lineRule="auto"/>
        <w:ind w:left="0" w:right="0" w:firstLine="336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B9926DD">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79B5D0E4">
      <w:pPr>
        <w:spacing w:before="0" w:after="0" w:line="36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61D0DE44">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格式4</w:t>
      </w:r>
    </w:p>
    <w:p w14:paraId="323B1521">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一．报价一览表</w:t>
      </w:r>
    </w:p>
    <w:tbl>
      <w:tblPr>
        <w:tblStyle w:val="9"/>
        <w:tblW w:w="0" w:type="auto"/>
        <w:jc w:val="center"/>
        <w:tblLayout w:type="autofit"/>
        <w:tblCellMar>
          <w:top w:w="0" w:type="dxa"/>
          <w:left w:w="10" w:type="dxa"/>
          <w:bottom w:w="0" w:type="dxa"/>
          <w:right w:w="10" w:type="dxa"/>
        </w:tblCellMar>
      </w:tblPr>
      <w:tblGrid>
        <w:gridCol w:w="2384"/>
        <w:gridCol w:w="6232"/>
      </w:tblGrid>
      <w:tr w14:paraId="5C974B7E">
        <w:trPr>
          <w:cantSplit/>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6A28F">
            <w:pPr>
              <w:keepNext w:val="0"/>
              <w:keepLines w:val="0"/>
              <w:widowControl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05788">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F42E7E9">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2E27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E0FAA5">
            <w:pPr>
              <w:keepNext w:val="0"/>
              <w:keepLines w:val="0"/>
              <w:suppressLineNumbers w:val="0"/>
              <w:spacing w:before="0" w:beforeAutospacing="0" w:after="0" w:afterAutospacing="0" w:line="36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F41A6F8">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4DEC92">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最终投标报价（包：）</w:t>
            </w:r>
          </w:p>
          <w:p w14:paraId="230CBAB3">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93A84F">
            <w:pPr>
              <w:keepNext w:val="0"/>
              <w:keepLines w:val="0"/>
              <w:suppressLineNumbers w:val="0"/>
              <w:spacing w:before="0" w:beforeAutospacing="0" w:after="0" w:afterAutospacing="0" w:line="360" w:lineRule="auto"/>
              <w:ind w:left="0" w:right="-670" w:firstLine="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 xml:space="preserve">投标总价：       大写：           </w:t>
            </w:r>
          </w:p>
        </w:tc>
      </w:tr>
      <w:tr w14:paraId="1243F2BE">
        <w:trPr>
          <w:trHeight w:val="0" w:hRule="atLeas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A7AE29">
            <w:pPr>
              <w:keepNext w:val="0"/>
              <w:keepLines w:val="0"/>
              <w:suppressLineNumbers w:val="0"/>
              <w:spacing w:before="0" w:beforeAutospacing="0" w:after="0" w:afterAutospacing="0" w:line="36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EF39E">
            <w:pPr>
              <w:keepNext w:val="0"/>
              <w:keepLines w:val="0"/>
              <w:suppressLineNumbers w:val="0"/>
              <w:spacing w:before="0" w:beforeAutospacing="0" w:after="0" w:afterAutospacing="0" w:line="36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0262A4C3">
      <w:pPr>
        <w:spacing w:before="100" w:after="100" w:line="360" w:lineRule="auto"/>
        <w:ind w:left="0" w:right="0" w:firstLine="492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投标人电子公章： </w:t>
      </w:r>
    </w:p>
    <w:p w14:paraId="738415A6">
      <w:pPr>
        <w:spacing w:before="0" w:after="0" w:line="360" w:lineRule="auto"/>
        <w:ind w:left="0" w:right="0" w:firstLine="0"/>
        <w:jc w:val="both"/>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备注：</w:t>
      </w:r>
    </w:p>
    <w:p w14:paraId="186973CB">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1、此表用于开标会唱标之用。</w:t>
      </w:r>
    </w:p>
    <w:p w14:paraId="44B4B80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DD1076A">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7028720">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E7DF0F9">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格式5</w:t>
      </w:r>
    </w:p>
    <w:p w14:paraId="358B50AE">
      <w:pPr>
        <w:keepNext/>
        <w:keepLines/>
        <w:spacing w:before="260" w:after="260" w:line="416"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投标分项报价表</w:t>
      </w:r>
    </w:p>
    <w:p w14:paraId="4B3DDC81">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33250291">
      <w:pPr>
        <w:spacing w:before="0" w:after="0" w:line="240" w:lineRule="auto"/>
        <w:ind w:left="0" w:right="0" w:firstLine="0"/>
        <w:jc w:val="both"/>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供应商名称：</w:t>
      </w:r>
    </w:p>
    <w:p w14:paraId="24A185DE">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单位：元</w:t>
      </w:r>
    </w:p>
    <w:tbl>
      <w:tblPr>
        <w:tblStyle w:val="9"/>
        <w:tblW w:w="0" w:type="auto"/>
        <w:tblInd w:w="0" w:type="dxa"/>
        <w:tblLayout w:type="autofit"/>
        <w:tblCellMar>
          <w:top w:w="0" w:type="dxa"/>
          <w:left w:w="10" w:type="dxa"/>
          <w:bottom w:w="0" w:type="dxa"/>
          <w:right w:w="10" w:type="dxa"/>
        </w:tblCellMar>
      </w:tblPr>
      <w:tblGrid>
        <w:gridCol w:w="811"/>
        <w:gridCol w:w="4673"/>
        <w:gridCol w:w="1043"/>
        <w:gridCol w:w="1043"/>
        <w:gridCol w:w="1046"/>
      </w:tblGrid>
      <w:tr w14:paraId="178B6D4F">
        <w:trPr>
          <w:trHeight w:val="0" w:hRule="atLeast"/>
        </w:trPr>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2C91CD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715A33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FF7F6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A609A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89A04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小计</w:t>
            </w:r>
          </w:p>
        </w:tc>
      </w:tr>
      <w:tr w14:paraId="2C448D56">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5BEB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5D3D4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342A0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6BC9F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F6C13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E1F9F6">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DE776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D0B798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BF633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5C5569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D3EEE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FF74BE4">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F091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3454707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CAA07D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404F0D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5C15B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F55C29A">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F286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703EEF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11710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7904A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129D9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393CD0E6">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6A11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41AB67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F02D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42483C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336326B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43C78EC">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372B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9C9D7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B05A27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4449AD">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B38EA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5EE3D94E">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4304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56D9DD8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7ED0C26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5BDFFC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0512A01">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44BB0D24">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30CC4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DF191F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DA6992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DBEF664">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F3285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7CA80D17">
        <w:trPr>
          <w:trHeight w:val="0" w:hRule="atLeast"/>
        </w:trPr>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5CA94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top"/>
          </w:tcPr>
          <w:p w14:paraId="13A428D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8AADFD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17591B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FB0217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D1EDF1E">
        <w:trPr>
          <w:trHeight w:val="0" w:hRule="atLeast"/>
        </w:trPr>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DD143AB">
            <w:pPr>
              <w:keepNext w:val="0"/>
              <w:keepLines w:val="0"/>
              <w:suppressLineNumbers w:val="0"/>
              <w:spacing w:before="0" w:beforeAutospacing="0" w:after="0" w:afterAutospacing="0" w:line="240" w:lineRule="auto"/>
              <w:ind w:left="0" w:right="0" w:firstLine="0"/>
              <w:jc w:val="center"/>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总价（人民币大写）：￥</w:t>
            </w:r>
            <w:r>
              <w:rPr>
                <w:rFonts w:hint="default"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t xml:space="preserve">     </w:t>
            </w: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元</w:t>
            </w:r>
          </w:p>
        </w:tc>
      </w:tr>
    </w:tbl>
    <w:p w14:paraId="2CF582B8">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2AB8DDD0">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p>
    <w:p w14:paraId="1D792E2D">
      <w:pPr>
        <w:spacing w:before="0" w:after="0" w:line="24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供应商代表签字：</w:t>
      </w:r>
    </w:p>
    <w:p w14:paraId="23B142AC">
      <w:pPr>
        <w:spacing w:before="0" w:after="0" w:line="240" w:lineRule="auto"/>
        <w:ind w:left="0" w:right="0" w:firstLine="0"/>
        <w:jc w:val="center"/>
        <w:rPr>
          <w:rFonts w:ascii="Times New Roman" w:hAnsi="Times New Roman" w:eastAsia="Times New Roman" w:cs="Times New Roman"/>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供应商公章日期：</w:t>
      </w:r>
    </w:p>
    <w:p w14:paraId="0335CDF9">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204E3A6">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16F910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A9F271">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0C7D8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32371ED">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2D0DF2B">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C8904C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7669D407">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6FD076B0">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AC63E56">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64D715E">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1C13A294">
      <w:pPr>
        <w:spacing w:before="0" w:after="0" w:line="240" w:lineRule="auto"/>
        <w:ind w:left="0" w:right="0" w:firstLine="21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p w14:paraId="598CBD4B">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格式6                     </w:t>
      </w:r>
      <w:r>
        <w:rPr>
          <w:rFonts w:ascii="宋体" w:hAnsi="宋体" w:eastAsia="宋体" w:cs="宋体"/>
          <w:b/>
          <w:color w:val="000000" w:themeColor="text1"/>
          <w:spacing w:val="0"/>
          <w:position w:val="0"/>
          <w:sz w:val="24"/>
          <w:highlight w:val="none"/>
          <w:shd w:val="clear" w:fill="auto"/>
          <w14:textFill>
            <w14:solidFill>
              <w14:schemeClr w14:val="tx1"/>
            </w14:solidFill>
          </w14:textFill>
        </w:rPr>
        <w:t>技术参数响应表</w:t>
      </w:r>
    </w:p>
    <w:p w14:paraId="0D51613B">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2462A5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tbl>
      <w:tblPr>
        <w:tblStyle w:val="9"/>
        <w:tblW w:w="0" w:type="auto"/>
        <w:tblInd w:w="0" w:type="dxa"/>
        <w:tblLayout w:type="autofit"/>
        <w:tblCellMar>
          <w:top w:w="0" w:type="dxa"/>
          <w:left w:w="10" w:type="dxa"/>
          <w:bottom w:w="0" w:type="dxa"/>
          <w:right w:w="10" w:type="dxa"/>
        </w:tblCellMar>
      </w:tblPr>
      <w:tblGrid>
        <w:gridCol w:w="705"/>
        <w:gridCol w:w="705"/>
        <w:gridCol w:w="3282"/>
        <w:gridCol w:w="2648"/>
        <w:gridCol w:w="1276"/>
      </w:tblGrid>
      <w:tr w14:paraId="74CB9A5C">
        <w:trPr>
          <w:trHeight w:val="0" w:hRule="atLeast"/>
        </w:trPr>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209D70">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C5B8C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按投标人所投内容填写</w:t>
            </w:r>
          </w:p>
        </w:tc>
      </w:tr>
      <w:tr w14:paraId="20E05ED4">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D424E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349EE">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E452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45F64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EE0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偏离说明</w:t>
            </w:r>
          </w:p>
        </w:tc>
      </w:tr>
      <w:tr w14:paraId="6DE0BE85">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512B2">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C38B52">
            <w:pPr>
              <w:keepNext w:val="0"/>
              <w:keepLines w:val="0"/>
              <w:widowControl w:val="0"/>
              <w:suppressLineNumbers w:val="0"/>
              <w:spacing w:before="0" w:beforeAutospacing="0" w:after="0" w:afterAutospacing="0" w:line="240" w:lineRule="auto"/>
              <w:ind w:left="0" w:right="0" w:firstLine="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B6DEAC9">
            <w:pPr>
              <w:keepNext w:val="0"/>
              <w:keepLines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E012868">
            <w:pPr>
              <w:keepNext w:val="0"/>
              <w:keepLines w:val="0"/>
              <w:widowControl w:val="0"/>
              <w:suppressLineNumbers w:val="0"/>
              <w:spacing w:before="0" w:beforeAutospacing="0" w:after="0" w:afterAutospacing="0" w:line="240" w:lineRule="auto"/>
              <w:ind w:left="0" w:right="0" w:firstLine="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27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F560A2F">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F32CC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4"/>
                <w:highlight w:val="none"/>
                <w:shd w:val="clear" w:fill="auto"/>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1DF6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C3D04">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F61AEE">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BB5FF">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7F66145">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571FF7">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9C106">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2B0B5C">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F9ADD5">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7F99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484FC46">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65198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3A35F3">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FA1B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DAEAAF">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35C84C">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00C22073">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6EEA9A">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963C4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B699A">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231E6">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290D9">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1EAF669F">
        <w:trPr>
          <w:trHeight w:val="0" w:hRule="atLeast"/>
        </w:trPr>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E4E348">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73A27B">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128FA2">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6FDA69">
            <w:pPr>
              <w:keepNext w:val="0"/>
              <w:keepLines w:val="0"/>
              <w:suppressLineNumbers w:val="0"/>
              <w:spacing w:before="0" w:beforeAutospacing="0" w:after="0" w:afterAutospacing="0" w:line="240" w:lineRule="auto"/>
              <w:ind w:left="240" w:right="0" w:hanging="240"/>
              <w:jc w:val="left"/>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002E65">
            <w:pPr>
              <w:keepNext w:val="0"/>
              <w:keepLines w:val="0"/>
              <w:suppressLineNumbers w:val="0"/>
              <w:spacing w:before="0" w:beforeAutospacing="0" w:after="0" w:afterAutospacing="0" w:line="240" w:lineRule="auto"/>
              <w:ind w:left="0" w:right="0" w:firstLine="0"/>
              <w:jc w:val="center"/>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bl>
    <w:p w14:paraId="5E2350E2">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E35B896">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4"/>
          <w:highlight w:val="none"/>
          <w:shd w:val="clear" w:fill="auto"/>
          <w14:textFill>
            <w14:solidFill>
              <w14:schemeClr w14:val="tx1"/>
            </w14:solidFill>
          </w14:textFill>
        </w:rPr>
        <w:t>可根据需求自行更改</w:t>
      </w:r>
      <w:r>
        <w:rPr>
          <w:rFonts w:hint="eastAsia" w:ascii="宋体" w:hAnsi="宋体" w:eastAsia="宋体" w:cs="宋体"/>
          <w:color w:val="000000" w:themeColor="text1"/>
          <w:spacing w:val="0"/>
          <w:position w:val="0"/>
          <w:sz w:val="24"/>
          <w:highlight w:val="none"/>
          <w:shd w:val="clear" w:fill="auto"/>
          <w:lang w:eastAsia="zh-CN"/>
          <w14:textFill>
            <w14:solidFill>
              <w14:schemeClr w14:val="tx1"/>
            </w14:solidFill>
          </w14:textFill>
        </w:rPr>
        <w:t>）</w:t>
      </w:r>
    </w:p>
    <w:p w14:paraId="07C979B0">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6937763">
      <w:pPr>
        <w:spacing w:before="0" w:after="0" w:line="360" w:lineRule="auto"/>
        <w:ind w:left="5250" w:right="0" w:firstLine="24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4714F1A9">
      <w:pPr>
        <w:spacing w:before="0" w:after="0" w:line="360" w:lineRule="auto"/>
        <w:ind w:left="0" w:right="0" w:firstLine="0"/>
        <w:jc w:val="righ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5EE8DC3F">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649AA2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w:t>
      </w:r>
    </w:p>
    <w:p w14:paraId="338ED5AA">
      <w:pP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p>
    <w:p w14:paraId="74EC8386">
      <w:pPr>
        <w:spacing w:before="0" w:after="0" w:line="360" w:lineRule="auto"/>
        <w:ind w:left="0" w:right="0" w:firstLine="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格式7</w:t>
      </w:r>
    </w:p>
    <w:p w14:paraId="68A63894">
      <w:pPr>
        <w:tabs>
          <w:tab w:val="left" w:pos="0"/>
          <w:tab w:val="left" w:pos="993"/>
          <w:tab w:val="left" w:pos="1134"/>
        </w:tabs>
        <w:spacing w:before="0" w:after="0" w:line="240" w:lineRule="auto"/>
        <w:ind w:left="0" w:right="0" w:firstLine="4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1EA629A">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售后服务承诺</w:t>
      </w:r>
    </w:p>
    <w:p w14:paraId="50C8AEC9">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1F14D57">
      <w:pPr>
        <w:spacing w:before="0" w:after="0" w:line="380" w:lineRule="auto"/>
        <w:ind w:left="0" w:right="0" w:firstLine="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37016F7">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5912A79">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C339D4A">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F94B814">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607713E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6634C98">
      <w:pPr>
        <w:spacing w:before="0" w:after="0" w:line="24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341CCEE">
      <w:pPr>
        <w:spacing w:before="0" w:after="0" w:line="38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1EC5887E">
      <w:pPr>
        <w:spacing w:before="0" w:after="0" w:line="380" w:lineRule="auto"/>
        <w:ind w:left="0" w:right="0" w:firstLine="4008"/>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52B07916">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095609D4">
      <w:pPr>
        <w:spacing w:before="0" w:after="0" w:line="380" w:lineRule="auto"/>
        <w:ind w:left="0" w:right="640" w:firstLine="4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4A0939A2">
      <w:pPr>
        <w:spacing w:before="0" w:after="0" w:line="380" w:lineRule="auto"/>
        <w:ind w:left="0" w:right="0" w:firstLine="0"/>
        <w:jc w:val="center"/>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3578FCF2">
      <w:pPr>
        <w:spacing w:before="0" w:after="0" w:line="380" w:lineRule="auto"/>
        <w:ind w:left="0" w:right="0" w:firstLine="360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2B1DE37D">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格式8</w:t>
      </w:r>
    </w:p>
    <w:p w14:paraId="5DE80144">
      <w:pPr>
        <w:spacing w:before="0" w:after="0" w:line="360" w:lineRule="auto"/>
        <w:ind w:left="0" w:right="0" w:firstLine="168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合格供应商的声明函和承诺书</w:t>
      </w:r>
    </w:p>
    <w:p w14:paraId="3F34B45A">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EC3E04C">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DD6B464">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0D30F2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6217DF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E5AC7A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585211D2">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0A72F437">
      <w:pPr>
        <w:pStyle w:val="15"/>
        <w:rPr>
          <w:color w:val="000000" w:themeColor="text1"/>
          <w:highlight w:val="none"/>
          <w14:textFill>
            <w14:solidFill>
              <w14:schemeClr w14:val="tx1"/>
            </w14:solidFill>
          </w14:textFill>
        </w:rPr>
      </w:pPr>
    </w:p>
    <w:p w14:paraId="1C16B35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739911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11EBA2C0">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6748795F">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DCF8321">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75B8B3E8">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6E1FF65">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31ED7E71">
      <w:pPr>
        <w:spacing w:before="0" w:after="0" w:line="380" w:lineRule="auto"/>
        <w:ind w:left="0" w:right="0" w:firstLine="33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投标人电子公章：</w:t>
      </w:r>
    </w:p>
    <w:p w14:paraId="780344CE">
      <w:pPr>
        <w:spacing w:before="0" w:after="0" w:line="380" w:lineRule="auto"/>
        <w:ind w:left="0" w:right="640" w:firstLine="156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21DD31D3">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年   月    日</w:t>
      </w:r>
    </w:p>
    <w:p w14:paraId="1C7E7EBB">
      <w:pPr>
        <w:spacing w:before="0" w:after="0" w:line="360" w:lineRule="auto"/>
        <w:ind w:left="0" w:right="0" w:firstLine="0"/>
        <w:jc w:val="center"/>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2C5871A4">
      <w:pPr>
        <w:spacing w:before="0" w:after="0" w:line="360" w:lineRule="auto"/>
        <w:ind w:left="0" w:right="0" w:firstLine="0"/>
        <w:jc w:val="both"/>
        <w:rPr>
          <w:rFonts w:ascii="宋体" w:hAnsi="宋体" w:eastAsia="宋体" w:cs="宋体"/>
          <w:b/>
          <w:color w:val="000000" w:themeColor="text1"/>
          <w:spacing w:val="0"/>
          <w:position w:val="0"/>
          <w:sz w:val="24"/>
          <w:highlight w:val="none"/>
          <w:shd w:val="clear" w:fill="auto"/>
          <w14:textFill>
            <w14:solidFill>
              <w14:schemeClr w14:val="tx1"/>
            </w14:solidFill>
          </w14:textFill>
        </w:rPr>
      </w:pPr>
    </w:p>
    <w:p w14:paraId="4BFA8512">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格式9</w:t>
      </w:r>
    </w:p>
    <w:p w14:paraId="49925DB0">
      <w:pPr>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中小企业声明函（货物）</w:t>
      </w:r>
    </w:p>
    <w:p w14:paraId="65454E43">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highlight w:val="none"/>
          <w:u w:val="single"/>
          <w14:textFill>
            <w14:solidFill>
              <w14:schemeClr w14:val="tx1"/>
            </w14:solidFill>
          </w14:textFill>
        </w:rPr>
        <w:t>（单位名称）</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eastAsia="宋体" w:cs="宋体"/>
          <w:color w:val="000000" w:themeColor="text1"/>
          <w:sz w:val="24"/>
          <w:szCs w:val="24"/>
          <w:highlight w:val="none"/>
          <w:u w:val="single"/>
          <w14:textFill>
            <w14:solidFill>
              <w14:schemeClr w14:val="tx1"/>
            </w14:solidFill>
          </w14:textFill>
        </w:rPr>
        <w:t>（项目名称）</w:t>
      </w:r>
      <w:r>
        <w:rPr>
          <w:rFonts w:hint="eastAsia" w:ascii="宋体" w:hAnsi="宋体" w:eastAsia="宋体" w:cs="宋体"/>
          <w:color w:val="000000" w:themeColor="text1"/>
          <w:sz w:val="24"/>
          <w:szCs w:val="24"/>
          <w:highlight w:val="none"/>
          <w14:textFill>
            <w14:solidFill>
              <w14:schemeClr w14:val="tx1"/>
            </w14:solidFill>
          </w14:textFill>
        </w:rPr>
        <w:t>采购活动，提</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供的货物全部由符合政策要求的中小企业制造。相关企业</w:t>
      </w:r>
      <w:r>
        <w:rPr>
          <w:rFonts w:hint="eastAsia" w:ascii="宋体" w:hAnsi="宋体" w:eastAsia="宋体" w:cs="宋体"/>
          <w:color w:val="000000" w:themeColor="text1"/>
          <w:sz w:val="24"/>
          <w:szCs w:val="24"/>
          <w:highlight w:val="none"/>
          <w:u w:val="none"/>
          <w14:textFill>
            <w14:solidFill>
              <w14:schemeClr w14:val="tx1"/>
            </w14:solidFill>
          </w14:textFill>
        </w:rPr>
        <w:t>（含联合体中的中小企业、签订分包意向协议的中小企业）</w:t>
      </w:r>
      <w:r>
        <w:rPr>
          <w:rFonts w:hint="eastAsia" w:ascii="宋体" w:hAnsi="宋体" w:eastAsia="宋体" w:cs="宋体"/>
          <w:color w:val="000000" w:themeColor="text1"/>
          <w:sz w:val="24"/>
          <w:szCs w:val="24"/>
          <w:highlight w:val="none"/>
          <w14:textFill>
            <w14:solidFill>
              <w14:schemeClr w14:val="tx1"/>
            </w14:solidFill>
          </w14:textFill>
        </w:rPr>
        <w:t>的具体情况如下：</w:t>
      </w:r>
    </w:p>
    <w:p w14:paraId="434F4194">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89F57F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（标的名称）</w:t>
      </w:r>
      <w:r>
        <w:rPr>
          <w:rFonts w:hint="eastAsia" w:ascii="宋体" w:hAnsi="宋体" w:eastAsia="宋体" w:cs="宋体"/>
          <w:color w:val="000000" w:themeColor="text1"/>
          <w:sz w:val="24"/>
          <w:szCs w:val="24"/>
          <w:highlight w:val="none"/>
          <w14:textFill>
            <w14:solidFill>
              <w14:schemeClr w14:val="tx1"/>
            </w14:solidFill>
          </w14:textFill>
        </w:rPr>
        <w:t>，属于</w:t>
      </w:r>
      <w:r>
        <w:rPr>
          <w:rFonts w:hint="eastAsia"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hint="eastAsia" w:ascii="宋体" w:hAnsi="宋体" w:eastAsia="宋体" w:cs="宋体"/>
          <w:color w:val="000000" w:themeColor="text1"/>
          <w:sz w:val="24"/>
          <w:szCs w:val="24"/>
          <w:highlight w:val="none"/>
          <w14:textFill>
            <w14:solidFill>
              <w14:schemeClr w14:val="tx1"/>
            </w14:solidFill>
          </w14:textFill>
        </w:rPr>
        <w:t>行业；制造商为</w:t>
      </w:r>
      <w:r>
        <w:rPr>
          <w:rFonts w:hint="eastAsia" w:ascii="宋体" w:hAnsi="宋体" w:eastAsia="宋体" w:cs="宋体"/>
          <w:color w:val="000000" w:themeColor="text1"/>
          <w:sz w:val="24"/>
          <w:szCs w:val="24"/>
          <w:highlight w:val="none"/>
          <w:u w:val="single"/>
          <w14:textFill>
            <w14:solidFill>
              <w14:schemeClr w14:val="tx1"/>
            </w14:solidFill>
          </w14:textFill>
        </w:rPr>
        <w:t>（企业名称）</w:t>
      </w:r>
      <w:r>
        <w:rPr>
          <w:rFonts w:hint="eastAsia" w:ascii="宋体" w:hAnsi="宋体" w:eastAsia="宋体" w:cs="宋体"/>
          <w:color w:val="000000" w:themeColor="text1"/>
          <w:sz w:val="24"/>
          <w:szCs w:val="24"/>
          <w:highlight w:val="none"/>
          <w14:textFill>
            <w14:solidFill>
              <w14:schemeClr w14:val="tx1"/>
            </w14:solidFill>
          </w14:textFill>
        </w:rPr>
        <w:t>，从业人员</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人，营业收入为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万元，资产总额为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万元，属于</w:t>
      </w:r>
      <w:r>
        <w:rPr>
          <w:rFonts w:hint="eastAsia"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4ECD75EF">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2FEB2AFC">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以上企业，不属于大企业的分支机构，不存在控股股东 为大企业的情形，也不存在与大企业的负责人为同一人的情形。</w:t>
      </w:r>
    </w:p>
    <w:p w14:paraId="23BE42E9">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本企业对上述声明内容的真实性负责。如有虚假，将依 法承担相应责任。</w:t>
      </w:r>
    </w:p>
    <w:p w14:paraId="130E0CE4">
      <w:pPr>
        <w:ind w:firstLine="3840" w:firstLineChars="16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企业名称（盖章）： </w:t>
      </w:r>
    </w:p>
    <w:p w14:paraId="443CE9DE">
      <w:pPr>
        <w:spacing w:before="0" w:after="0" w:line="360" w:lineRule="auto"/>
        <w:ind w:left="0" w:right="0" w:firstLine="5040" w:firstLineChars="2100"/>
        <w:jc w:val="both"/>
        <w:rPr>
          <w:rFonts w:hint="eastAsia" w:ascii="宋体" w:hAnsi="宋体" w:eastAsia="宋体" w:cs="宋体"/>
          <w:color w:val="000000" w:themeColor="text1"/>
          <w:spacing w:val="0"/>
          <w:position w:val="0"/>
          <w:sz w:val="24"/>
          <w:szCs w:val="24"/>
          <w:highlight w:val="none"/>
          <w:shd w:val="clear" w:fill="auto"/>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p>
    <w:p w14:paraId="7E4BFF87">
      <w:pPr>
        <w:spacing w:before="0" w:after="0" w:line="360" w:lineRule="auto"/>
        <w:ind w:left="0" w:right="0" w:firstLine="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7D60E628">
      <w:pPr>
        <w:rPr>
          <w:rFonts w:hint="eastAsia"/>
          <w:color w:val="000000" w:themeColor="text1"/>
          <w:highlight w:val="none"/>
          <w14:textFill>
            <w14:solidFill>
              <w14:schemeClr w14:val="tx1"/>
            </w14:solidFill>
          </w14:textFill>
        </w:rPr>
      </w:pPr>
    </w:p>
    <w:p w14:paraId="2AA9CD8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注：1.从业人员、营业收入、资产总额填报上一年度数据，无上一年度数据的新成立企业可不填报。</w:t>
      </w:r>
    </w:p>
    <w:p w14:paraId="1B61286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eastAsia" w:ascii="Times New Roman" w:hAnsi="Times New Roman" w:eastAsia="宋体" w:cs="Times New Roman"/>
          <w:color w:val="000000" w:themeColor="text1"/>
          <w:highlight w:val="none"/>
          <w:lang w:val="en-US" w:eastAsia="zh-CN"/>
          <w14:textFill>
            <w14:solidFill>
              <w14:schemeClr w14:val="tx1"/>
            </w14:solidFill>
          </w14:textFill>
        </w:rPr>
        <w:t>2.本项目如是只面向中小企业采购的应当必须提供。</w:t>
      </w:r>
    </w:p>
    <w:p w14:paraId="63723CA2">
      <w:pPr>
        <w:spacing w:before="0" w:after="0" w:line="360" w:lineRule="auto"/>
        <w:ind w:left="0" w:right="0" w:firstLine="480" w:firstLineChars="200"/>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color w:val="000000" w:themeColor="text1"/>
          <w:spacing w:val="0"/>
          <w:position w:val="0"/>
          <w:sz w:val="24"/>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4"/>
          <w:highlight w:val="none"/>
          <w:shd w:val="clear" w:fill="auto"/>
          <w14:textFill>
            <w14:solidFill>
              <w14:schemeClr w14:val="tx1"/>
            </w14:solidFill>
          </w14:textFill>
        </w:rPr>
        <w:t>格式</w:t>
      </w:r>
      <w:r>
        <w:rPr>
          <w:rFonts w:hint="eastAsia" w:ascii="宋体" w:hAnsi="宋体" w:eastAsia="宋体" w:cs="宋体"/>
          <w:color w:val="000000" w:themeColor="text1"/>
          <w:spacing w:val="0"/>
          <w:position w:val="0"/>
          <w:sz w:val="24"/>
          <w:highlight w:val="none"/>
          <w:shd w:val="clear" w:fill="auto"/>
          <w:lang w:val="en-US" w:eastAsia="zh-CN"/>
          <w14:textFill>
            <w14:solidFill>
              <w14:schemeClr w14:val="tx1"/>
            </w14:solidFill>
          </w14:textFill>
        </w:rPr>
        <w:t>10</w:t>
      </w:r>
      <w:r>
        <w:rPr>
          <w:rFonts w:ascii="宋体" w:hAnsi="宋体" w:eastAsia="宋体" w:cs="宋体"/>
          <w:color w:val="000000" w:themeColor="text1"/>
          <w:spacing w:val="0"/>
          <w:position w:val="0"/>
          <w:sz w:val="24"/>
          <w:highlight w:val="none"/>
          <w:shd w:val="clear" w:fill="auto"/>
          <w14:textFill>
            <w14:solidFill>
              <w14:schemeClr w14:val="tx1"/>
            </w14:solidFill>
          </w14:textFill>
        </w:rPr>
        <w:t xml:space="preserve">  其他资料</w:t>
      </w:r>
    </w:p>
    <w:p w14:paraId="553D4AE6">
      <w:pPr>
        <w:spacing w:before="0" w:after="0" w:line="240" w:lineRule="auto"/>
        <w:ind w:left="0" w:right="0" w:firstLine="240"/>
        <w:jc w:val="left"/>
        <w:rPr>
          <w:rFonts w:ascii="宋体" w:hAnsi="宋体" w:eastAsia="宋体" w:cs="宋体"/>
          <w:color w:val="000000" w:themeColor="text1"/>
          <w:spacing w:val="0"/>
          <w:position w:val="0"/>
          <w:sz w:val="24"/>
          <w:highlight w:val="none"/>
          <w:shd w:val="clear" w:fill="auto"/>
          <w14:textFill>
            <w14:solidFill>
              <w14:schemeClr w14:val="tx1"/>
            </w14:solidFill>
          </w14:textFill>
        </w:rPr>
      </w:pPr>
    </w:p>
    <w:p w14:paraId="5C2D51B2">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t>（</w:t>
      </w:r>
      <w:r>
        <w:rPr>
          <w:rFonts w:hint="eastAsia" w:ascii="宋体" w:hAnsi="宋体" w:eastAsia="宋体" w:cs="宋体"/>
          <w:b/>
          <w:color w:val="000000" w:themeColor="text1"/>
          <w:spacing w:val="0"/>
          <w:position w:val="0"/>
          <w:sz w:val="21"/>
          <w:szCs w:val="21"/>
          <w:highlight w:val="none"/>
          <w:shd w:val="clear" w:fill="auto"/>
          <w:lang w:val="en-US" w:eastAsia="zh-CN"/>
          <w14:textFill>
            <w14:solidFill>
              <w14:schemeClr w14:val="tx1"/>
            </w14:solidFill>
          </w14:textFill>
        </w:rPr>
        <w:t>1</w:t>
      </w:r>
      <w:r>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t>）</w:t>
      </w: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关于符合本国产品标准的声明函</w:t>
      </w:r>
    </w:p>
    <w:p w14:paraId="36793ED1">
      <w:pPr>
        <w:spacing w:before="0" w:after="0" w:line="360" w:lineRule="auto"/>
        <w:ind w:left="0" w:right="0" w:firstLine="420" w:firstLineChars="20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本公司（单位）郑重声明，根据《国务院办公厅关于在政府采购中实施本国产品标准及相关政策的通知》（国办发〔2025〕34 号）的规定，本公司（单位）提供的以下产品属于本国产品。具体情况如下：</w:t>
      </w:r>
    </w:p>
    <w:p w14:paraId="20A53880">
      <w:pPr>
        <w:spacing w:before="0" w:after="0" w:line="360" w:lineRule="auto"/>
        <w:ind w:left="0" w:right="0" w:firstLine="420" w:firstLineChars="200"/>
        <w:jc w:val="both"/>
        <w:rPr>
          <w:rFonts w:hint="default" w:ascii="Segoe UI" w:hAnsi="Segoe UI" w:eastAsia="Segoe UI" w:cs="Segoe UI"/>
          <w:i w:val="0"/>
          <w:iCs w:val="0"/>
          <w:caps w:val="0"/>
          <w:spacing w:val="0"/>
          <w:sz w:val="18"/>
          <w:szCs w:val="18"/>
          <w:shd w:val="clear" w:fill="FFFFFF"/>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1.</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（产品名称 1）</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，生产厂为 </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（厂名）</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，厂址为</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（生产厂址）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（产品</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br w:type="textWrapping"/>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名称 1）</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的中国境内生产的组件成本占比≥</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（规定比例）</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（产品名称 1）</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的</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（关键</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br w:type="textWrapping"/>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组件）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在中国境内生产。</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（产品名称 1）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的</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（关键工序）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在中国境内完成。</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br w:type="textWrapping"/>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 xml:space="preserve">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2. </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（产品名称 2）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，生产厂为</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（厂名）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，厂址为</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（生产厂址）</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 </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（产品</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br w:type="textWrapping"/>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名称 2）</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的中国境内生产的组件成本占比≥</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（规定比例）</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 </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（产品名称 2）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的</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（关键</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br w:type="textWrapping"/>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组件）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在中国境内生产。</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 （产品名称 2）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 xml:space="preserve">的 </w:t>
      </w:r>
      <w:r>
        <w:rPr>
          <w:rFonts w:hint="default" w:ascii="宋体" w:hAnsi="宋体" w:eastAsia="宋体" w:cs="宋体"/>
          <w:color w:val="000000" w:themeColor="text1"/>
          <w:spacing w:val="0"/>
          <w:position w:val="0"/>
          <w:sz w:val="21"/>
          <w:szCs w:val="21"/>
          <w:highlight w:val="none"/>
          <w:u w:val="single"/>
          <w:shd w:val="clear" w:fill="auto"/>
          <w14:textFill>
            <w14:solidFill>
              <w14:schemeClr w14:val="tx1"/>
            </w14:solidFill>
          </w14:textFill>
        </w:rPr>
        <w:t xml:space="preserve">（关键工序） </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在中国境内完成。</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br w:type="textWrapping"/>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t>......</w:t>
      </w:r>
      <w:r>
        <w:rPr>
          <w:rFonts w:hint="default" w:ascii="宋体" w:hAnsi="宋体" w:eastAsia="宋体" w:cs="宋体"/>
          <w:color w:val="000000" w:themeColor="text1"/>
          <w:spacing w:val="0"/>
          <w:position w:val="0"/>
          <w:sz w:val="21"/>
          <w:szCs w:val="21"/>
          <w:highlight w:val="none"/>
          <w:shd w:val="clear" w:fill="auto"/>
          <w14:textFill>
            <w14:solidFill>
              <w14:schemeClr w14:val="tx1"/>
            </w14:solidFill>
          </w14:textFill>
        </w:rPr>
        <w:br w:type="textWrapping"/>
      </w:r>
      <w:r>
        <w:rPr>
          <w:rFonts w:hint="default" w:ascii="sans-serif" w:hAnsi="sans-serif" w:eastAsia="sans-serif" w:cs="sans-serif"/>
          <w:i w:val="0"/>
          <w:iCs w:val="0"/>
          <w:caps w:val="0"/>
          <w:spacing w:val="0"/>
          <w:sz w:val="21"/>
          <w:szCs w:val="21"/>
          <w:shd w:val="clear" w:fill="FFFFFF"/>
        </w:rPr>
        <w:t>本公司（单位）对上述声明内容的真实性负责。如有虚假，愿承担相应法律责任。</w:t>
      </w:r>
      <w:r>
        <w:rPr>
          <w:rFonts w:hint="default" w:ascii="Segoe UI" w:hAnsi="Segoe UI" w:eastAsia="Segoe UI" w:cs="Segoe UI"/>
          <w:i w:val="0"/>
          <w:iCs w:val="0"/>
          <w:caps w:val="0"/>
          <w:spacing w:val="0"/>
          <w:sz w:val="18"/>
          <w:szCs w:val="18"/>
          <w:shd w:val="clear" w:fill="FFFFFF"/>
        </w:rPr>
        <w:br w:type="textWrapping"/>
      </w:r>
    </w:p>
    <w:p w14:paraId="652DD702">
      <w:pPr>
        <w:spacing w:before="0" w:after="0" w:line="360" w:lineRule="auto"/>
        <w:ind w:right="0"/>
        <w:jc w:val="right"/>
        <w:rPr>
          <w:rFonts w:hint="eastAsia" w:ascii="sans-serif" w:hAnsi="sans-serif" w:eastAsia="宋体" w:cs="sans-serif"/>
          <w:i w:val="0"/>
          <w:iCs w:val="0"/>
          <w:caps w:val="0"/>
          <w:spacing w:val="0"/>
          <w:sz w:val="21"/>
          <w:szCs w:val="21"/>
          <w:shd w:val="clear" w:fill="FFFFFF"/>
          <w:lang w:val="en-US" w:eastAsia="zh-CN"/>
        </w:rPr>
      </w:pPr>
      <w:r>
        <w:rPr>
          <w:rFonts w:hint="default" w:ascii="sans-serif" w:hAnsi="sans-serif" w:eastAsia="sans-serif" w:cs="sans-serif"/>
          <w:i w:val="0"/>
          <w:iCs w:val="0"/>
          <w:caps w:val="0"/>
          <w:spacing w:val="0"/>
          <w:sz w:val="21"/>
          <w:szCs w:val="21"/>
          <w:shd w:val="clear" w:fill="FFFFFF"/>
        </w:rPr>
        <w:t>公司（单位）名称（盖章）：</w:t>
      </w:r>
      <w:r>
        <w:rPr>
          <w:rFonts w:hint="default" w:ascii="Segoe UI" w:hAnsi="Segoe UI" w:eastAsia="Segoe UI" w:cs="Segoe UI"/>
          <w:i w:val="0"/>
          <w:iCs w:val="0"/>
          <w:caps w:val="0"/>
          <w:spacing w:val="0"/>
          <w:sz w:val="18"/>
          <w:szCs w:val="18"/>
          <w:shd w:val="clear" w:fill="FFFFFF"/>
        </w:rPr>
        <w:br w:type="textWrapping"/>
      </w:r>
      <w:r>
        <w:rPr>
          <w:rFonts w:hint="default" w:ascii="sans-serif" w:hAnsi="sans-serif" w:eastAsia="sans-serif" w:cs="sans-serif"/>
          <w:i w:val="0"/>
          <w:iCs w:val="0"/>
          <w:caps w:val="0"/>
          <w:spacing w:val="0"/>
          <w:sz w:val="21"/>
          <w:szCs w:val="21"/>
          <w:shd w:val="clear" w:fill="FFFFFF"/>
        </w:rPr>
        <w:t>日期： 年 月</w:t>
      </w:r>
      <w:r>
        <w:rPr>
          <w:rFonts w:hint="eastAsia" w:ascii="sans-serif" w:hAnsi="sans-serif" w:eastAsia="宋体" w:cs="sans-serif"/>
          <w:i w:val="0"/>
          <w:iCs w:val="0"/>
          <w:caps w:val="0"/>
          <w:spacing w:val="0"/>
          <w:sz w:val="21"/>
          <w:szCs w:val="21"/>
          <w:shd w:val="clear" w:fill="FFFFFF"/>
          <w:lang w:val="en-US" w:eastAsia="zh-CN"/>
        </w:rPr>
        <w:t xml:space="preserve">  日</w:t>
      </w:r>
    </w:p>
    <w:p w14:paraId="1D5152FC">
      <w:pPr>
        <w:bidi w:val="0"/>
        <w:rPr>
          <w:rFonts w:hint="default"/>
          <w:u w:val="single"/>
          <w:lang w:val="en-US" w:eastAsia="zh-CN"/>
        </w:rPr>
      </w:pPr>
      <w:r>
        <w:rPr>
          <w:rFonts w:hint="eastAsia"/>
          <w:u w:val="single"/>
          <w:lang w:val="en-US" w:eastAsia="zh-CN"/>
        </w:rPr>
        <w:t xml:space="preserve">                                                                                                      </w:t>
      </w:r>
    </w:p>
    <w:p w14:paraId="12DD0C8D">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1.根据国务院办公厅关于在政府采购中实施本国产品标准及相关政策的通知（国办发〔2025〕34 号）要求，政府采购活动中既有本国产品又有非本国产品参与竞争的，依法对本国产品给予价格评审优惠，对本国产品的报价给予 20%的价格扣除，用扣除后的价格参与评审。当采购项目或者采购包中含有多种产品，供应商为该采购项目或者采购包提供的符合本国产品标准的产品成本之和占该供应商提供的全部产品成本之和的比例达到 80%以上时，依法对该供应商提供的全部产品给予价格评审优惠，即对该供应商提供的全部产品的总报价给予 20%的价格扣除，用扣除后的价格参与评审。</w:t>
      </w:r>
    </w:p>
    <w:p w14:paraId="0723ED9D">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2.中国境内生产的组件成本核算基本规则见《国务院办公厅关于在政府采购中实施本国产品标准及相关政策的通知》（国办发〔2025〕34 号）。</w:t>
      </w:r>
    </w:p>
    <w:p w14:paraId="4A5D234C">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3.产品如有型号，请在“产品名称”栏一并填写。</w:t>
      </w:r>
    </w:p>
    <w:p w14:paraId="47E55375">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4.生产厂名与厂址应与生产厂营业执照载明的相关信息保持一致。</w:t>
      </w:r>
    </w:p>
    <w:p w14:paraId="4E636550">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5.该产品的中国境内生产的组件成本占比相关要求实施前，“规定比例”栏可不填。</w:t>
      </w:r>
    </w:p>
    <w:p w14:paraId="02247E09">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6.该产品的关键组件要求实施前，“关键组件”栏可不填。</w:t>
      </w:r>
    </w:p>
    <w:p w14:paraId="2B399EBF">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7.该产品的关键工序要求实施前，“关键工序”栏可不填。</w:t>
      </w:r>
    </w:p>
    <w:p w14:paraId="3872FAED">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rPr>
      </w:pPr>
      <w:r>
        <w:rPr>
          <w:rFonts w:hint="default"/>
        </w:rPr>
        <w:t>8.供应商所投产品不符合上述要求的可不填写此声明函。</w:t>
      </w:r>
    </w:p>
    <w:p w14:paraId="49A5463A">
      <w:pPr>
        <w:bidi w:val="0"/>
        <w:jc w:val="center"/>
        <w:rPr>
          <w:rFonts w:hint="default"/>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其他资料</w:t>
      </w:r>
    </w:p>
    <w:p w14:paraId="1374EBD2">
      <w:pPr>
        <w:rPr>
          <w:rFonts w:hint="eastAsia"/>
          <w:lang w:val="en-US" w:eastAsia="zh-CN"/>
        </w:rPr>
      </w:pPr>
      <w:r>
        <w:rPr>
          <w:rFonts w:hint="eastAsia"/>
          <w:lang w:val="en-US" w:eastAsia="zh-CN"/>
        </w:rPr>
        <w:br w:type="page"/>
      </w:r>
    </w:p>
    <w:p w14:paraId="0CDE8BF4">
      <w:pPr>
        <w:bidi w:val="0"/>
        <w:rPr>
          <w:rFonts w:hint="default"/>
          <w:lang w:val="en-US" w:eastAsia="zh-CN"/>
        </w:rPr>
      </w:pPr>
    </w:p>
    <w:p w14:paraId="0D5EEECB">
      <w:pPr>
        <w:spacing w:before="0" w:after="0" w:line="360" w:lineRule="auto"/>
        <w:ind w:left="0" w:right="0" w:firstLine="0"/>
        <w:jc w:val="both"/>
        <w:rPr>
          <w:rFonts w:hint="eastAsia" w:ascii="宋体" w:hAnsi="宋体" w:eastAsia="宋体" w:cs="宋体"/>
          <w:b/>
          <w:color w:val="000000" w:themeColor="text1"/>
          <w:spacing w:val="0"/>
          <w:position w:val="0"/>
          <w:sz w:val="21"/>
          <w:szCs w:val="21"/>
          <w:highlight w:val="none"/>
          <w:shd w:val="clear" w:fill="auto"/>
          <w:lang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格式1</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1</w:t>
      </w:r>
    </w:p>
    <w:p w14:paraId="4CD71875">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政府采购供应商诚信承诺书</w:t>
      </w:r>
    </w:p>
    <w:p w14:paraId="5E60287E">
      <w:pPr>
        <w:spacing w:before="0" w:after="0" w:line="38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1FDD28A4">
      <w:pPr>
        <w:spacing w:before="0" w:after="0" w:line="380" w:lineRule="auto"/>
        <w:ind w:left="0" w:right="0" w:firstLine="72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A1FC5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（一）提供虚假材料谋取中标</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7F56EDBC">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（二）采取不正当手段诋毁、排挤其他供应商</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2483A918">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（三）与招标采购单位、其他投标人恶意串通</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0E6CBBD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（四）向招标采购单位或提供其他不正当利益</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67957F2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（五）在招标过程中与招标采购单位进行协商谈判、不按照招标文件和投标文件订立合同，或者与采购人另立背离合同实质性内容协议</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5647F1A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（六）开标后擅自撤销投标，影响招标继续进行的或领取招标文件纳投标保证金后不投标导致废标</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12D7ACC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（七）中标后无正当理由，在规定时间内不与采购单位签订合同</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2D287C95">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（八）将中标项目转让给他人或非法分包他人</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6644C37A">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（九）无正当理由，拒绝履行合同义务</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2CFF818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（十）无正当理由放弃中标（成交）项目</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6C313F5D">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r>
        <w:rPr>
          <w:rFonts w:hint="eastAsia" w:ascii="宋体" w:hAnsi="宋体" w:eastAsia="宋体" w:cs="宋体"/>
          <w:color w:val="000000" w:themeColor="text1"/>
          <w:spacing w:val="0"/>
          <w:position w:val="0"/>
          <w:sz w:val="21"/>
          <w:szCs w:val="21"/>
          <w:highlight w:val="none"/>
          <w:shd w:val="clear" w:fill="auto"/>
          <w:lang w:eastAsia="zh-CN"/>
          <w14:textFill>
            <w14:solidFill>
              <w14:schemeClr w14:val="tx1"/>
            </w14:solidFill>
          </w14:textFill>
        </w:rPr>
        <w:t>；</w:t>
      </w:r>
    </w:p>
    <w:p w14:paraId="77B80B71">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（十二）与采购人串通，对尚未履约完毕的采购项目出具虚假验收报告；</w:t>
      </w:r>
    </w:p>
    <w:p w14:paraId="556ABE9F">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（十三）无不可抗力因素，拒绝提供售后服务、售后服务态度恶劣、故意提高维修配件价格（高于市场平均价）；</w:t>
      </w:r>
    </w:p>
    <w:p w14:paraId="592F32DE">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（十四）开标后对招标文件的相关内容再进行质疑；</w:t>
      </w:r>
    </w:p>
    <w:p w14:paraId="31AC8D4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（十五）恶意投诉的行为：投诉经查无实据的、捏造事实或者提供虚假设诉材料；</w:t>
      </w:r>
    </w:p>
    <w:p w14:paraId="62560F69">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（十六）拒绝有关部门监督检查或者提供虚假情况；</w:t>
      </w:r>
    </w:p>
    <w:p w14:paraId="7515D55B">
      <w:pPr>
        <w:spacing w:before="0" w:after="0" w:line="380" w:lineRule="auto"/>
        <w:ind w:left="0" w:right="0" w:firstLine="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（十七）政府采购监管部门认定的其他政府采购活动中的不诚信行为。</w:t>
      </w:r>
    </w:p>
    <w:p w14:paraId="22685AC4">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01D736F7">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供应商名称：（盖章）</w:t>
      </w:r>
    </w:p>
    <w:p w14:paraId="3AF11A1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法人代表或授权委托人：（签</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章</w:t>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w:t>
      </w:r>
    </w:p>
    <w:p w14:paraId="6573F1BA">
      <w:pPr>
        <w:spacing w:before="0" w:after="0" w:line="380" w:lineRule="auto"/>
        <w:ind w:left="0" w:right="0" w:firstLine="3360"/>
        <w:jc w:val="both"/>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56B374C3">
      <w:pPr>
        <w:spacing w:before="0" w:after="0" w:line="380" w:lineRule="auto"/>
        <w:ind w:left="0" w:right="0" w:firstLine="3360"/>
        <w:jc w:val="both"/>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日期：</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年</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月</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日</w:t>
      </w:r>
    </w:p>
    <w:p w14:paraId="1C018E92">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F26D611">
      <w:pPr>
        <w:spacing w:before="0" w:after="0" w:line="360" w:lineRule="auto"/>
        <w:ind w:left="0" w:right="0" w:firstLine="0"/>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75A44D41">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9603375">
      <w:pP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br w:type="page"/>
      </w:r>
    </w:p>
    <w:p w14:paraId="6F1FD780">
      <w:pPr>
        <w:spacing w:before="0" w:after="0" w:line="240" w:lineRule="auto"/>
        <w:ind w:left="0" w:right="0" w:firstLine="321"/>
        <w:jc w:val="center"/>
        <w:rPr>
          <w:rFonts w:ascii="宋体" w:hAnsi="宋体" w:eastAsia="宋体" w:cs="宋体"/>
          <w:b/>
          <w:snapToGrid/>
          <w:color w:val="000000"/>
          <w:spacing w:val="0"/>
          <w:kern w:val="0"/>
          <w:position w:val="0"/>
          <w:sz w:val="24"/>
          <w:szCs w:val="20"/>
          <w:highlight w:val="none"/>
          <w:shd w:val="clear" w:fill="auto"/>
        </w:rPr>
      </w:pPr>
      <w:r>
        <w:rPr>
          <w:rFonts w:ascii="宋体" w:hAnsi="宋体" w:eastAsia="宋体" w:cs="宋体"/>
          <w:b/>
          <w:snapToGrid/>
          <w:color w:val="000000"/>
          <w:spacing w:val="0"/>
          <w:kern w:val="0"/>
          <w:position w:val="0"/>
          <w:sz w:val="24"/>
          <w:szCs w:val="20"/>
          <w:highlight w:val="none"/>
          <w:shd w:val="clear" w:fill="auto"/>
        </w:rPr>
        <w:t>第五章 合同主要条款 合同签订指引、供应商履约验收指引</w:t>
      </w:r>
    </w:p>
    <w:p w14:paraId="64783888">
      <w:pPr>
        <w:spacing w:before="0" w:after="0" w:line="240" w:lineRule="auto"/>
        <w:ind w:left="0" w:right="0" w:firstLine="321"/>
        <w:jc w:val="center"/>
        <w:rPr>
          <w:rFonts w:ascii="宋体" w:hAnsi="宋体" w:eastAsia="宋体" w:cs="宋体"/>
          <w:b/>
          <w:snapToGrid/>
          <w:color w:val="000000"/>
          <w:spacing w:val="0"/>
          <w:kern w:val="0"/>
          <w:position w:val="0"/>
          <w:sz w:val="24"/>
          <w:szCs w:val="20"/>
          <w:highlight w:val="none"/>
          <w:shd w:val="clear" w:fill="auto"/>
        </w:rPr>
      </w:pPr>
    </w:p>
    <w:p w14:paraId="7D9FA9E6">
      <w:pPr>
        <w:spacing w:before="0" w:after="0" w:line="240" w:lineRule="auto"/>
        <w:ind w:left="0" w:right="0" w:firstLine="321"/>
        <w:jc w:val="center"/>
        <w:rPr>
          <w:rFonts w:ascii="宋体" w:hAnsi="宋体" w:eastAsia="宋体" w:cs="宋体"/>
          <w:b/>
          <w:snapToGrid/>
          <w:color w:val="000000"/>
          <w:spacing w:val="0"/>
          <w:kern w:val="0"/>
          <w:position w:val="0"/>
          <w:sz w:val="24"/>
          <w:szCs w:val="20"/>
          <w:highlight w:val="none"/>
          <w:shd w:val="clear" w:fill="auto"/>
        </w:rPr>
      </w:pPr>
    </w:p>
    <w:p w14:paraId="27FA9889">
      <w:pPr>
        <w:spacing w:before="0" w:after="0" w:line="240" w:lineRule="auto"/>
        <w:ind w:left="0" w:right="0" w:firstLine="321"/>
        <w:jc w:val="center"/>
        <w:rPr>
          <w:rFonts w:ascii="宋体" w:hAnsi="宋体" w:eastAsia="宋体" w:cs="宋体"/>
          <w:b/>
          <w:snapToGrid/>
          <w:color w:val="000000"/>
          <w:spacing w:val="0"/>
          <w:kern w:val="0"/>
          <w:position w:val="0"/>
          <w:sz w:val="24"/>
          <w:szCs w:val="20"/>
          <w:highlight w:val="none"/>
          <w:shd w:val="clear" w:fill="auto"/>
        </w:rPr>
      </w:pPr>
    </w:p>
    <w:p w14:paraId="11D689A8">
      <w:pPr>
        <w:spacing w:before="0" w:after="0" w:line="240" w:lineRule="auto"/>
        <w:ind w:left="0" w:right="0" w:firstLine="321"/>
        <w:jc w:val="center"/>
        <w:rPr>
          <w:rFonts w:ascii="宋体" w:hAnsi="宋体" w:eastAsia="宋体" w:cs="宋体"/>
          <w:b/>
          <w:snapToGrid/>
          <w:color w:val="000000"/>
          <w:spacing w:val="0"/>
          <w:kern w:val="0"/>
          <w:position w:val="0"/>
          <w:sz w:val="24"/>
          <w:szCs w:val="20"/>
          <w:highlight w:val="none"/>
          <w:shd w:val="clear" w:fill="auto"/>
        </w:rPr>
      </w:pPr>
    </w:p>
    <w:p w14:paraId="28D394E5">
      <w:pPr>
        <w:spacing w:before="0" w:after="0" w:line="240" w:lineRule="auto"/>
        <w:ind w:left="0" w:right="0" w:firstLine="321"/>
        <w:jc w:val="cente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t>周口市政府采购合同融资政策告知函</w:t>
      </w:r>
    </w:p>
    <w:p w14:paraId="194426A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2F3DFF51">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190645FC">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p>
    <w:p w14:paraId="392595D9">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各供应商：</w:t>
      </w:r>
    </w:p>
    <w:p w14:paraId="58222AD7">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欢迎贵公司参与周口市政府采购活动！</w:t>
      </w:r>
    </w:p>
    <w:p w14:paraId="5D2CE1CB">
      <w:pPr>
        <w:spacing w:before="0" w:after="0" w:line="240" w:lineRule="auto"/>
        <w:ind w:left="0" w:right="0" w:firstLine="240"/>
        <w:jc w:val="left"/>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21D931A">
      <w:pPr>
        <w:spacing w:before="0" w:after="0" w:line="240" w:lineRule="auto"/>
        <w:ind w:left="0" w:right="0" w:firstLine="240"/>
        <w:jc w:val="left"/>
        <w:rPr>
          <w:rFonts w:hint="default"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pPr>
      <w:r>
        <w:rPr>
          <w:rFonts w:hint="eastAsia" w:ascii="宋体" w:hAnsi="宋体" w:eastAsia="宋体" w:cs="宋体"/>
          <w:color w:val="000000" w:themeColor="text1"/>
          <w:spacing w:val="0"/>
          <w:position w:val="0"/>
          <w:sz w:val="21"/>
          <w:szCs w:val="21"/>
          <w:highlight w:val="none"/>
          <w:shd w:val="clear" w:fill="auto"/>
          <w14:textFill>
            <w14:solidFill>
              <w14:schemeClr w14:val="tx1"/>
            </w14:solidFill>
          </w14:textFill>
        </w:rPr>
        <w:t>贷款渠道和提供贷款的金融机构，可在河南省政府采购网“河南省政府采购合同融资平台”查询联系。</w:t>
      </w:r>
      <w:r>
        <w:rPr>
          <w:rFonts w:hint="eastAsia" w:ascii="宋体" w:hAnsi="宋体" w:eastAsia="宋体" w:cs="宋体"/>
          <w:color w:val="000000" w:themeColor="text1"/>
          <w:spacing w:val="0"/>
          <w:position w:val="0"/>
          <w:sz w:val="21"/>
          <w:szCs w:val="21"/>
          <w:highlight w:val="none"/>
          <w:shd w:val="clear" w:fill="auto"/>
          <w:lang w:val="en-US" w:eastAsia="zh-CN"/>
          <w14:textFill>
            <w14:solidFill>
              <w14:schemeClr w14:val="tx1"/>
            </w14:solidFill>
          </w14:textFill>
        </w:rPr>
        <w:t>供应商须将此函附于响应文件中。</w:t>
      </w:r>
    </w:p>
    <w:p w14:paraId="6740FEEF">
      <w:pPr>
        <w:spacing w:before="0" w:after="0" w:line="240" w:lineRule="auto"/>
        <w:ind w:left="0" w:right="0" w:firstLine="420"/>
        <w:jc w:val="left"/>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2C8C92B9">
      <w:pPr>
        <w:pStyle w:val="15"/>
        <w:rPr>
          <w:rFonts w:hint="eastAsia" w:ascii="宋体" w:hAnsi="宋体" w:eastAsia="宋体" w:cs="宋体"/>
          <w:b/>
          <w:color w:val="000000" w:themeColor="text1"/>
          <w:spacing w:val="0"/>
          <w:position w:val="0"/>
          <w:sz w:val="21"/>
          <w:szCs w:val="21"/>
          <w:highlight w:val="none"/>
          <w:shd w:val="clear" w:fill="auto"/>
          <w14:textFill>
            <w14:solidFill>
              <w14:schemeClr w14:val="tx1"/>
            </w14:solidFill>
          </w14:textFill>
        </w:rPr>
      </w:pPr>
    </w:p>
    <w:p w14:paraId="0B501BDC">
      <w:pPr>
        <w:pStyle w:val="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F949C71">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2A615503">
      <w:pPr>
        <w:pStyle w:val="1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5995D87E">
      <w:pPr>
        <w:pStyle w:val="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4B44D47F">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6AE8E5A6">
      <w:pPr>
        <w:pStyle w:val="1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1A715CB9">
      <w:pPr>
        <w:pStyle w:val="5"/>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7C13FF47">
      <w:pPr>
        <w:rPr>
          <w:rFonts w:ascii="宋体" w:hAnsi="宋体" w:eastAsia="宋体" w:cs="宋体"/>
          <w:b/>
          <w:color w:val="000000" w:themeColor="text1"/>
          <w:spacing w:val="0"/>
          <w:position w:val="0"/>
          <w:sz w:val="28"/>
          <w:highlight w:val="none"/>
          <w:shd w:val="clear" w:fill="auto"/>
          <w14:textFill>
            <w14:solidFill>
              <w14:schemeClr w14:val="tx1"/>
            </w14:solidFill>
          </w14:textFill>
        </w:rPr>
      </w:pPr>
    </w:p>
    <w:p w14:paraId="33BD3039">
      <w:pPr>
        <w:spacing w:before="0" w:after="0" w:line="500" w:lineRule="auto"/>
        <w:ind w:left="0" w:right="0" w:firstLine="0"/>
        <w:jc w:val="center"/>
        <w:rPr>
          <w:rFonts w:ascii="宋体" w:hAnsi="宋体" w:eastAsia="宋体" w:cs="宋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p>
    <w:p w14:paraId="3426FE9E">
      <w:pPr>
        <w:spacing w:before="0" w:after="0" w:line="500" w:lineRule="auto"/>
        <w:ind w:left="0" w:right="0" w:firstLine="0"/>
        <w:jc w:val="center"/>
        <w:rPr>
          <w:rFonts w:ascii="宋体" w:hAnsi="宋体" w:eastAsia="宋体" w:cs="宋体"/>
          <w:color w:val="000000" w:themeColor="text1"/>
          <w:spacing w:val="0"/>
          <w:position w:val="0"/>
          <w:sz w:val="28"/>
          <w:highlight w:val="none"/>
          <w:shd w:val="clear" w:fill="auto"/>
          <w14:textFill>
            <w14:solidFill>
              <w14:schemeClr w14:val="tx1"/>
            </w14:solidFill>
          </w14:textFill>
        </w:rPr>
      </w:pPr>
    </w:p>
    <w:p w14:paraId="05E272A9">
      <w:pPr>
        <w:spacing w:before="0" w:after="0" w:line="50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t>周口市政府采购合同（货物类）标准文本</w:t>
      </w:r>
    </w:p>
    <w:p w14:paraId="3320D5DB">
      <w:pPr>
        <w:spacing w:before="0" w:after="0" w:line="240" w:lineRule="auto"/>
        <w:ind w:left="0" w:right="0" w:firstLine="0"/>
        <w:jc w:val="both"/>
        <w:rPr>
          <w:rFonts w:ascii="黑体" w:hAnsi="黑体" w:eastAsia="黑体" w:cs="黑体"/>
          <w:color w:val="000000" w:themeColor="text1"/>
          <w:spacing w:val="0"/>
          <w:position w:val="0"/>
          <w:sz w:val="32"/>
          <w:highlight w:val="none"/>
          <w:shd w:val="clear" w:fill="auto"/>
          <w14:textFill>
            <w14:solidFill>
              <w14:schemeClr w14:val="tx1"/>
            </w14:solidFill>
          </w14:textFill>
        </w:rPr>
      </w:pPr>
    </w:p>
    <w:p w14:paraId="47DF684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3BC8E05">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4361ECC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6FD85D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2BA62298">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7FA7ED1F">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6BAB586">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政府采购项目名称：</w:t>
      </w:r>
    </w:p>
    <w:p w14:paraId="3DF9B2F1">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政府采购项目编号：</w:t>
      </w:r>
    </w:p>
    <w:p w14:paraId="102AE3D9">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采      购    人：</w:t>
      </w:r>
    </w:p>
    <w:p w14:paraId="2F81F714">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供      应    商：</w:t>
      </w:r>
    </w:p>
    <w:p w14:paraId="7BCAF17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 订 地：</w:t>
      </w:r>
    </w:p>
    <w:p w14:paraId="158BF6AB">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r>
        <w:rPr>
          <w:rFonts w:ascii="黑体" w:hAnsi="黑体" w:eastAsia="黑体" w:cs="黑体"/>
          <w:color w:val="000000" w:themeColor="text1"/>
          <w:spacing w:val="0"/>
          <w:position w:val="0"/>
          <w:sz w:val="30"/>
          <w:highlight w:val="none"/>
          <w:shd w:val="clear" w:fill="auto"/>
          <w14:textFill>
            <w14:solidFill>
              <w14:schemeClr w14:val="tx1"/>
            </w14:solidFill>
          </w14:textFill>
        </w:rPr>
        <w:t>合 同 签订 时 间：</w:t>
      </w:r>
    </w:p>
    <w:p w14:paraId="59141997">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6F1CB66D">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56DE8A53">
      <w:pPr>
        <w:widowControl w:val="0"/>
        <w:spacing w:before="0" w:after="0" w:line="300" w:lineRule="auto"/>
        <w:ind w:left="0" w:right="0" w:firstLine="0"/>
        <w:jc w:val="both"/>
        <w:rPr>
          <w:rFonts w:ascii="黑体" w:hAnsi="黑体" w:eastAsia="黑体" w:cs="黑体"/>
          <w:color w:val="000000" w:themeColor="text1"/>
          <w:spacing w:val="0"/>
          <w:position w:val="0"/>
          <w:sz w:val="30"/>
          <w:highlight w:val="none"/>
          <w:shd w:val="clear" w:fill="auto"/>
          <w14:textFill>
            <w14:solidFill>
              <w14:schemeClr w14:val="tx1"/>
            </w14:solidFill>
          </w14:textFill>
        </w:rPr>
      </w:pPr>
    </w:p>
    <w:p w14:paraId="1736CE75">
      <w:pPr>
        <w:widowControl w:val="0"/>
        <w:spacing w:before="0" w:after="0" w:line="300" w:lineRule="auto"/>
        <w:ind w:left="0" w:right="0" w:firstLine="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合同签订指引</w:t>
      </w:r>
    </w:p>
    <w:p w14:paraId="000BCFC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4F11FB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一、采购人在签订合同时应提供的资料：</w:t>
      </w:r>
    </w:p>
    <w:p w14:paraId="5919CE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、该政府采购项目的招标采购文件（以网上发布内容为准）；</w:t>
      </w:r>
    </w:p>
    <w:p w14:paraId="7EC792DA">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、该政府采购项目招标文件的澄清和修改内容（公告内容）；</w:t>
      </w:r>
    </w:p>
    <w:p w14:paraId="12F7BCE7">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、该政府采购项目评审报告；</w:t>
      </w:r>
    </w:p>
    <w:p w14:paraId="7F65708E">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、采购单位法人授权委托书（法人到场并签字的除外）；</w:t>
      </w:r>
    </w:p>
    <w:p w14:paraId="5FDA3F4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、采购单位被授权人身份证件（法人到场并签字的除外）；</w:t>
      </w:r>
    </w:p>
    <w:p w14:paraId="0F549794">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、采购人和中标供应商约定的其它内容（不得超出招标采购文件实质性内容）。</w:t>
      </w:r>
    </w:p>
    <w:p w14:paraId="67CEEE32">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二、供应商在签订合同时应提供的资料：</w:t>
      </w:r>
    </w:p>
    <w:p w14:paraId="172679A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、该政府采购项目的投标文件（纸质或</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DPF</w:t>
      </w:r>
      <w:r>
        <w:rPr>
          <w:rFonts w:ascii="宋体" w:hAnsi="宋体" w:eastAsia="宋体" w:cs="宋体"/>
          <w:color w:val="000000" w:themeColor="text1"/>
          <w:spacing w:val="0"/>
          <w:position w:val="0"/>
          <w:sz w:val="21"/>
          <w:highlight w:val="none"/>
          <w:shd w:val="clear" w:fill="auto"/>
          <w14:textFill>
            <w14:solidFill>
              <w14:schemeClr w14:val="tx1"/>
            </w14:solidFill>
          </w14:textFill>
        </w:rPr>
        <w:t>格式的电子投标文件）；</w:t>
      </w:r>
    </w:p>
    <w:p w14:paraId="638C2E0F">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、针对该项目评审时评审委员会提出的质询答复（纸质并签章）；</w:t>
      </w:r>
    </w:p>
    <w:p w14:paraId="1F2F05E3">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、该政府采购项目中标通知书；</w:t>
      </w:r>
    </w:p>
    <w:p w14:paraId="5CB4DB2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、供应商法人授权委托书（法人到场并签字的除外）；</w:t>
      </w:r>
    </w:p>
    <w:p w14:paraId="1AF91A7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、供应商被授权人身份证件（法人到场并签字的除外）；</w:t>
      </w:r>
    </w:p>
    <w:p w14:paraId="194BEB5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、供应商和采购人约定的其它内容（不得超出招标采购文件实质性内容）。</w:t>
      </w:r>
    </w:p>
    <w:p w14:paraId="3525413D">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30"/>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三、本合同签订后二个工作日内有采购人在“周口市政府采购网”上进行合同公示。</w:t>
      </w:r>
    </w:p>
    <w:p w14:paraId="3DD7C10A">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p>
    <w:p w14:paraId="6E979651">
      <w:pPr>
        <w:widowControl w:val="0"/>
        <w:spacing w:before="0" w:after="0" w:line="460" w:lineRule="auto"/>
        <w:ind w:left="0" w:right="0" w:firstLine="640"/>
        <w:jc w:val="center"/>
        <w:rPr>
          <w:rFonts w:ascii="方正小标宋简体" w:hAnsi="方正小标宋简体" w:eastAsia="方正小标宋简体" w:cs="方正小标宋简体"/>
          <w:color w:val="000000" w:themeColor="text1"/>
          <w:spacing w:val="0"/>
          <w:position w:val="0"/>
          <w:sz w:val="32"/>
          <w:highlight w:val="none"/>
          <w:shd w:val="clear" w:fill="auto"/>
          <w14:textFill>
            <w14:solidFill>
              <w14:schemeClr w14:val="tx1"/>
            </w14:solidFill>
          </w14:textFill>
        </w:rPr>
      </w:pPr>
      <w:r>
        <w:rPr>
          <w:rFonts w:ascii="宋体" w:hAnsi="宋体" w:eastAsia="宋体" w:cs="宋体"/>
          <w:color w:val="000000" w:themeColor="text1"/>
          <w:spacing w:val="0"/>
          <w:position w:val="0"/>
          <w:sz w:val="32"/>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32"/>
          <w:highlight w:val="none"/>
          <w:shd w:val="clear" w:fill="auto"/>
          <w14:textFill>
            <w14:solidFill>
              <w14:schemeClr w14:val="tx1"/>
            </w14:solidFill>
          </w14:textFill>
        </w:rPr>
        <w:t>供应商履约验收指引</w:t>
      </w:r>
    </w:p>
    <w:p w14:paraId="7F7200D0">
      <w:pPr>
        <w:widowControl w:val="0"/>
        <w:numPr>
          <w:ilvl w:val="0"/>
          <w:numId w:val="10"/>
        </w:numPr>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供应商不得擅自变更合同标的物内容；</w:t>
      </w:r>
    </w:p>
    <w:p w14:paraId="56759EFD">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2、不得以次充好、高投低配，确因在合同执行中不可抗力因素造成的，应提供相关依据；</w:t>
      </w:r>
    </w:p>
    <w:p w14:paraId="6C8E0A82">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3、对因客观上采购人采购需求发生变化造成的，应提供采、供双方的纸质备忘录材料；</w:t>
      </w:r>
    </w:p>
    <w:p w14:paraId="576A6650">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、在满足验收条件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个工作日内通知采购人组织验收；</w:t>
      </w:r>
    </w:p>
    <w:p w14:paraId="2E9C2895">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、供应商应提供需验收物品的清单、参数、使用手册、人员培训情况等资料；</w:t>
      </w:r>
    </w:p>
    <w:p w14:paraId="27C91EC7">
      <w:pPr>
        <w:widowControl w:val="0"/>
        <w:spacing w:before="0" w:after="0" w:line="460" w:lineRule="auto"/>
        <w:ind w:left="0" w:right="0" w:firstLine="420"/>
        <w:jc w:val="both"/>
        <w:rPr>
          <w:rFonts w:ascii="宋体" w:hAnsi="宋体" w:eastAsia="宋体" w:cs="宋体"/>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6、采、供双方约定的验收机构及相关人员组成情况。</w:t>
      </w:r>
    </w:p>
    <w:p w14:paraId="25866E3B">
      <w:pPr>
        <w:widowControl w:val="0"/>
        <w:spacing w:before="0" w:after="0" w:line="4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7、督促采购人在项目验收结束并达到相关要求后一个工作日内，在“周口市政府采购网”上进行“履约验收”公示。</w:t>
      </w:r>
    </w:p>
    <w:p w14:paraId="5BF6CAED">
      <w:pPr>
        <w:spacing w:before="0" w:after="0" w:line="520" w:lineRule="auto"/>
        <w:ind w:left="0" w:right="0" w:firstLine="0"/>
        <w:jc w:val="center"/>
        <w:rPr>
          <w:rFonts w:ascii="方正小标宋简体" w:hAnsi="方正小标宋简体" w:eastAsia="方正小标宋简体" w:cs="方正小标宋简体"/>
          <w:color w:val="000000" w:themeColor="text1"/>
          <w:spacing w:val="0"/>
          <w:position w:val="0"/>
          <w:sz w:val="28"/>
          <w:highlight w:val="none"/>
          <w:shd w:val="clear" w:fill="auto"/>
          <w14:textFill>
            <w14:solidFill>
              <w14:schemeClr w14:val="tx1"/>
            </w14:solidFill>
          </w14:textFill>
        </w:rPr>
      </w:pPr>
      <w:r>
        <w:rPr>
          <w:rFonts w:ascii="宋体" w:hAnsi="宋体" w:eastAsia="宋体" w:cs="宋体"/>
          <w:color w:val="000000" w:themeColor="text1"/>
          <w:spacing w:val="0"/>
          <w:position w:val="0"/>
          <w:sz w:val="28"/>
          <w:highlight w:val="none"/>
          <w:shd w:val="clear" w:fill="auto"/>
          <w14:textFill>
            <w14:solidFill>
              <w14:schemeClr w14:val="tx1"/>
            </w14:solidFill>
          </w14:textFill>
        </w:rPr>
        <w:br w:type="page"/>
      </w:r>
      <w:r>
        <w:rPr>
          <w:rFonts w:ascii="宋体" w:hAnsi="宋体" w:eastAsia="宋体" w:cs="宋体"/>
          <w:color w:val="000000" w:themeColor="text1"/>
          <w:spacing w:val="0"/>
          <w:position w:val="0"/>
          <w:sz w:val="28"/>
          <w:highlight w:val="none"/>
          <w:shd w:val="clear" w:fill="auto"/>
          <w14:textFill>
            <w14:solidFill>
              <w14:schemeClr w14:val="tx1"/>
            </w14:solidFill>
          </w14:textFill>
        </w:rPr>
        <w:t>采购合同内容</w:t>
      </w:r>
    </w:p>
    <w:p w14:paraId="32BD9772">
      <w:pPr>
        <w:spacing w:before="0" w:after="0" w:line="52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1956A4B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7B15D30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供应商（乙方）：</w:t>
      </w:r>
    </w:p>
    <w:p w14:paraId="23595C5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签订地点：</w:t>
      </w:r>
    </w:p>
    <w:p w14:paraId="24B7823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项目名称：</w:t>
      </w:r>
    </w:p>
    <w:p w14:paraId="30ADEF9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项目编号：</w:t>
      </w:r>
    </w:p>
    <w:p w14:paraId="00E5073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财政委托号：</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u w:val="single"/>
          <w:shd w:val="clear" w:fill="auto"/>
          <w:lang w:eastAsia="zh-CN"/>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财政资金项目必须填写</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p>
    <w:p w14:paraId="1075B51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本项目经批准采用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采购方式，经本项目评审委员会认真评审，决定将采购合同授予乙方。为进一步明确双方的责任，确保合同的顺利履行，根据《中华人民共和国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政府</w:t>
      </w:r>
      <w:r>
        <w:rPr>
          <w:rFonts w:ascii="宋体" w:hAnsi="宋体" w:eastAsia="宋体" w:cs="宋体"/>
          <w:color w:val="000000" w:themeColor="text1"/>
          <w:spacing w:val="0"/>
          <w:position w:val="0"/>
          <w:sz w:val="21"/>
          <w:highlight w:val="none"/>
          <w:shd w:val="clear" w:fill="auto"/>
          <w14:textFill>
            <w14:solidFill>
              <w14:schemeClr w14:val="tx1"/>
            </w14:solidFill>
          </w14:textFill>
        </w:rPr>
        <w:t>采购法》、《中华人民共和国</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民法典</w:t>
      </w:r>
      <w:r>
        <w:rPr>
          <w:rFonts w:ascii="宋体" w:hAnsi="宋体" w:eastAsia="宋体" w:cs="宋体"/>
          <w:color w:val="000000" w:themeColor="text1"/>
          <w:spacing w:val="0"/>
          <w:position w:val="0"/>
          <w:sz w:val="21"/>
          <w:highlight w:val="none"/>
          <w:shd w:val="clear" w:fill="auto"/>
          <w14:textFill>
            <w14:solidFill>
              <w14:schemeClr w14:val="tx1"/>
            </w14:solidFill>
          </w14:textFill>
        </w:rPr>
        <w:t>》之规定，经甲乙双方充分协商，特订立本合同，以便共同遵守。</w:t>
      </w:r>
    </w:p>
    <w:p w14:paraId="132CB400">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产品的名称、品种、规格、数量和价格：（若产品过多则见附表，如有附表则必须加盖印章）</w:t>
      </w:r>
    </w:p>
    <w:tbl>
      <w:tblPr>
        <w:tblStyle w:val="9"/>
        <w:tblW w:w="0" w:type="auto"/>
        <w:tblInd w:w="108" w:type="dxa"/>
        <w:tblLayout w:type="autofit"/>
        <w:tblCellMar>
          <w:top w:w="0" w:type="dxa"/>
          <w:left w:w="10" w:type="dxa"/>
          <w:bottom w:w="0" w:type="dxa"/>
          <w:right w:w="10" w:type="dxa"/>
        </w:tblCellMar>
      </w:tblPr>
      <w:tblGrid>
        <w:gridCol w:w="1854"/>
        <w:gridCol w:w="1535"/>
        <w:gridCol w:w="896"/>
        <w:gridCol w:w="896"/>
        <w:gridCol w:w="1046"/>
        <w:gridCol w:w="1204"/>
        <w:gridCol w:w="1077"/>
      </w:tblGrid>
      <w:tr w14:paraId="1C76B9BD">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CCD10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EC5F45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7894EE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73D9A6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FFDCD6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2E4D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49E4B6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w:t>
            </w:r>
          </w:p>
        </w:tc>
      </w:tr>
      <w:tr w14:paraId="18E45140">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3A8F03F">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1BA7EB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00CB302">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296EE18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AD5E6D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C8E8BC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258D6C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8AF852D">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18A345">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DEBAF1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568F334">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C5667A9">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728E297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0EA24B48">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D546BC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2B502DDB">
        <w:trPr>
          <w:trHeight w:val="0" w:hRule="atLeast"/>
        </w:trPr>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1F9C9E77">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9D36023">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D4BD530">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5C35DC3D">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68EEDE4A">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344028EB">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FD8A466">
            <w:pPr>
              <w:keepNext w:val="0"/>
              <w:keepLines w:val="0"/>
              <w:suppressLineNumbers w:val="0"/>
              <w:spacing w:before="0" w:beforeAutospacing="0" w:after="0" w:afterAutospacing="0" w:line="360" w:lineRule="auto"/>
              <w:ind w:left="0" w:right="0" w:firstLine="420"/>
              <w:jc w:val="both"/>
              <w:rPr>
                <w:rFonts w:hint="default" w:ascii="宋体" w:hAnsi="宋体" w:eastAsia="宋体" w:cs="宋体"/>
                <w:color w:val="000000" w:themeColor="text1"/>
                <w:spacing w:val="0"/>
                <w:position w:val="0"/>
                <w:sz w:val="22"/>
                <w:highlight w:val="none"/>
                <w:shd w:val="clear" w:fill="auto"/>
                <w14:textFill>
                  <w14:solidFill>
                    <w14:schemeClr w14:val="tx1"/>
                  </w14:solidFill>
                </w14:textFill>
              </w:rPr>
            </w:pPr>
          </w:p>
        </w:tc>
      </w:tr>
      <w:tr w14:paraId="6A542703">
        <w:trPr>
          <w:trHeight w:val="0" w:hRule="atLeast"/>
        </w:trPr>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top"/>
          </w:tcPr>
          <w:p w14:paraId="485FA39F">
            <w:pPr>
              <w:keepNext w:val="0"/>
              <w:keepLines w:val="0"/>
              <w:suppressLineNumbers w:val="0"/>
              <w:spacing w:before="0" w:beforeAutospacing="0" w:after="0" w:afterAutospacing="0" w:line="360" w:lineRule="auto"/>
              <w:ind w:left="0" w:right="0" w:firstLine="420"/>
              <w:jc w:val="both"/>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p>
          <w:p w14:paraId="4A1DDE1A">
            <w:pPr>
              <w:keepNext w:val="0"/>
              <w:keepLines w:val="0"/>
              <w:suppressLineNumbers w:val="0"/>
              <w:spacing w:before="0" w:beforeAutospacing="0" w:after="0" w:afterAutospacing="0" w:line="360" w:lineRule="auto"/>
              <w:ind w:left="0" w:right="0" w:firstLine="420"/>
              <w:jc w:val="both"/>
              <w:rPr>
                <w:rFonts w:hint="default"/>
                <w:color w:val="000000" w:themeColor="text1"/>
                <w:spacing w:val="0"/>
                <w:position w:val="0"/>
                <w:highlight w:val="none"/>
                <w:shd w:val="clear" w:fill="auto"/>
                <w14:textFill>
                  <w14:solidFill>
                    <w14:schemeClr w14:val="tx1"/>
                  </w14:solidFill>
                </w14:textFill>
              </w:rPr>
            </w:pP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备注：上述产品报价含产品生产、运输</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&lt;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送达至甲方指定地点并下货</w:t>
            </w:r>
            <w:r>
              <w:rPr>
                <w:rFonts w:hint="default"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&gt;</w:t>
            </w:r>
            <w:r>
              <w:rPr>
                <w:rFonts w:hint="default" w:ascii="宋体" w:hAnsi="宋体" w:eastAsia="宋体" w:cs="宋体"/>
                <w:color w:val="000000" w:themeColor="text1"/>
                <w:spacing w:val="0"/>
                <w:position w:val="0"/>
                <w:sz w:val="21"/>
                <w:highlight w:val="none"/>
                <w:shd w:val="clear" w:fill="auto"/>
                <w14:textFill>
                  <w14:solidFill>
                    <w14:schemeClr w14:val="tx1"/>
                  </w14:solidFill>
                </w14:textFill>
              </w:rPr>
              <w:t>、安装、调试、检验及售后服务、税金、劳保基金、人员培训等费用。</w:t>
            </w:r>
          </w:p>
        </w:tc>
      </w:tr>
    </w:tbl>
    <w:p w14:paraId="4A82E137">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第二条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产品的技术标准（包括质量要求），按下列第（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1CC2F3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7BFA86D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0E34AB5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进口产品的质量标准为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46A921C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AD190C7">
      <w:pPr>
        <w:spacing w:before="0" w:after="120" w:line="360" w:lineRule="auto"/>
        <w:ind w:left="0" w:right="0" w:firstLine="482"/>
        <w:jc w:val="both"/>
        <w:rPr>
          <w:rFonts w:ascii="宋体" w:hAnsi="宋体" w:eastAsia="宋体" w:cs="宋体"/>
          <w:color w:val="000000" w:themeColor="text1"/>
          <w:spacing w:val="0"/>
          <w:position w:val="0"/>
          <w:sz w:val="24"/>
          <w:highlight w:val="none"/>
          <w:shd w:val="clear" w:fill="auto"/>
          <w14:textFill>
            <w14:solidFill>
              <w14:schemeClr w14:val="tx1"/>
            </w14:solidFill>
          </w14:textFill>
        </w:rPr>
      </w:pPr>
      <w:r>
        <w:rPr>
          <w:rFonts w:ascii="宋体" w:hAnsi="宋体" w:eastAsia="宋体" w:cs="宋体"/>
          <w:b/>
          <w:color w:val="000000" w:themeColor="text1"/>
          <w:spacing w:val="0"/>
          <w:position w:val="0"/>
          <w:sz w:val="24"/>
          <w:highlight w:val="none"/>
          <w:shd w:val="clear" w:fill="auto"/>
          <w14:textFill>
            <w14:solidFill>
              <w14:schemeClr w14:val="tx1"/>
            </w14:solidFill>
          </w14:textFill>
        </w:rPr>
        <w:t>第三条</w:t>
      </w:r>
      <w:r>
        <w:rPr>
          <w:rFonts w:ascii="宋体" w:hAnsi="宋体" w:eastAsia="宋体" w:cs="宋体"/>
          <w:color w:val="000000" w:themeColor="text1"/>
          <w:spacing w:val="0"/>
          <w:position w:val="0"/>
          <w:sz w:val="24"/>
          <w:highlight w:val="none"/>
          <w:shd w:val="clear" w:fill="auto"/>
          <w14:textFill>
            <w14:solidFill>
              <w14:schemeClr w14:val="tx1"/>
            </w14:solidFill>
          </w14:textFill>
        </w:rPr>
        <w:t>产品的包装标准和包装物的供应与回收</w:t>
      </w:r>
      <w:r>
        <w:rPr>
          <w:rFonts w:ascii="宋体" w:hAnsi="宋体" w:eastAsia="宋体" w:cs="宋体"/>
          <w:color w:val="000000" w:themeColor="text1"/>
          <w:spacing w:val="0"/>
          <w:position w:val="0"/>
          <w:sz w:val="24"/>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4"/>
          <w:highlight w:val="none"/>
          <w:shd w:val="clear" w:fill="auto"/>
          <w14:textFill>
            <w14:solidFill>
              <w14:schemeClr w14:val="tx1"/>
            </w14:solidFill>
          </w14:textFill>
        </w:rPr>
        <w:t>。</w:t>
      </w:r>
    </w:p>
    <w:p w14:paraId="17A3313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（国家或行业主管部门有技术规定的，按技术规定执行；国家与行业主管部门无技术规定的，由甲乙双方商定。）</w:t>
      </w:r>
    </w:p>
    <w:p w14:paraId="68A892CC">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【注：合同中约定的包装标准应与乙方在投标文件中承诺的一致，且投标文件应作为合同附件与合同具有同等法律效力。】</w:t>
      </w:r>
    </w:p>
    <w:p w14:paraId="44024445">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产品的交货方法、到货地点和交货期限</w:t>
      </w:r>
    </w:p>
    <w:p w14:paraId="2A01FCC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交货方法，按下列第（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）项执行：</w:t>
      </w:r>
    </w:p>
    <w:p w14:paraId="32F6CA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①乙方送货上门；②乙方代运；③甲方自提自运。</w:t>
      </w:r>
    </w:p>
    <w:p w14:paraId="0604281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到货地点：</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u w:val="single"/>
          <w:shd w:val="clear" w:fill="auto"/>
          <w:lang w:eastAsia="zh-CN"/>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甲方指定的任何地点，安装并调试</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hint="eastAsia" w:ascii="Times New Roman" w:hAnsi="Times New Roman" w:eastAsia="宋体" w:cs="Times New Roman"/>
          <w:color w:val="000000" w:themeColor="text1"/>
          <w:spacing w:val="0"/>
          <w:position w:val="0"/>
          <w:sz w:val="21"/>
          <w:highlight w:val="none"/>
          <w:shd w:val="clear" w:fill="auto"/>
          <w:lang w:eastAsia="zh-CN"/>
          <w14:textFill>
            <w14:solidFill>
              <w14:schemeClr w14:val="tx1"/>
            </w14:solidFill>
          </w14:textFill>
        </w:rPr>
        <w:t>）</w:t>
      </w:r>
    </w:p>
    <w:p w14:paraId="1E2571C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产品的交货期限</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04D931D6">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第五条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w:t>
      </w:r>
    </w:p>
    <w:p w14:paraId="1D4C068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合同总价款（大小写）：</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p>
    <w:p w14:paraId="11F0EB58">
      <w:pPr>
        <w:numPr>
          <w:ilvl w:val="0"/>
          <w:numId w:val="11"/>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付款条件</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6B6E667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本合同以人民币付款。</w:t>
      </w:r>
    </w:p>
    <w:p w14:paraId="2C6F510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该项目是否实行预付款：</w:t>
      </w:r>
    </w:p>
    <w:p w14:paraId="4C1DBB2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实行预付款的条件和比例：</w:t>
      </w:r>
    </w:p>
    <w:p w14:paraId="44A9E5D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合同款项结算方式和支付比例：</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0DB66332">
      <w:pPr>
        <w:spacing w:before="0" w:after="0" w:line="360" w:lineRule="auto"/>
        <w:ind w:left="0" w:right="0" w:firstLine="420"/>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具体付款方式</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按投标人须知前附表以及采、购双方的具体约定</w:t>
      </w:r>
    </w:p>
    <w:p w14:paraId="5DEB2817">
      <w:pPr>
        <w:numPr>
          <w:ilvl w:val="0"/>
          <w:numId w:val="12"/>
        </w:numPr>
        <w:tabs>
          <w:tab w:val="left" w:pos="1125"/>
        </w:tabs>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验收方法</w:t>
      </w:r>
    </w:p>
    <w:p w14:paraId="1425EE1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乙方安装调试后，在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1E7AE3C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19BC2ED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8837C5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4B5224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涉及安全、消防、环保等其他需要由质检或行业主管部门进行验收的项目，必须邀请相关部门或相关专家参与验收。</w:t>
      </w:r>
    </w:p>
    <w:p w14:paraId="2F7DE5F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检测、验收费用承担方式：</w:t>
      </w:r>
    </w:p>
    <w:p w14:paraId="35BB26F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第八条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对产品提出异议的时间和办法</w:t>
      </w:r>
    </w:p>
    <w:p w14:paraId="435747C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1AC0B1E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甲方因使用、保管、保养不善等造成产品质量下降的，不得提出异议。</w:t>
      </w:r>
    </w:p>
    <w:p w14:paraId="3EA6AB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乙方在接到甲方异议后，应在</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工作日内负责处理，否则，即视为默认甲方提出的异议和处理意见。</w:t>
      </w:r>
    </w:p>
    <w:p w14:paraId="452757F1">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第九条</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乙方应提供完善周到的技术支持和售后服务，否则甲方视情节轻重从乙方的质量保证金中扣除部分或全部补偿甲方。</w:t>
      </w:r>
    </w:p>
    <w:p w14:paraId="07DFE68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保修</w:t>
      </w:r>
    </w:p>
    <w:p w14:paraId="49C51D6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乙方对其所提供的货物免费保修</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年，保修期从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开始。乙方应在接到报修通知后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天内上门维修，负责更换有瑕疵的货物、部件或提供相应的质量保证期内的服务。由此造成的损失，甲方保留索赔的权利。</w:t>
      </w:r>
    </w:p>
    <w:p w14:paraId="3D54DA6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如果乙方在收到报修通知后</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天内没有弥补缺陷，甲方可采取必要的补救措施，但费用和风险由乙方承担。</w:t>
      </w:r>
    </w:p>
    <w:p w14:paraId="5F924841">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维修</w:t>
      </w:r>
    </w:p>
    <w:p w14:paraId="22753EE9">
      <w:pPr>
        <w:spacing w:before="0" w:after="12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保修期届满后，乙方应对其提供的货物负有维修义务，但所涉及的费用由甲方承担。</w:t>
      </w:r>
    </w:p>
    <w:p w14:paraId="6540F05F">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乙方的违约责任</w:t>
      </w:r>
    </w:p>
    <w:p w14:paraId="3F0B998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乙方不能交货的，应向甲方偿付不能交货部分货款的</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2FBC65DD">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乙方所交产品不符合合同规定的，如果甲方同意利用，应当按质论价；如果甲方不能利用的，应根据产品的具体情况，由乙方负责包换</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乙方应按规定，对更换件相应延长质量保证期，并赔偿甲方相应的损失</w:t>
      </w:r>
      <w:r>
        <w:rPr>
          <w:rFonts w:hint="eastAsia" w:ascii="宋体" w:hAnsi="宋体" w:eastAsia="宋体" w:cs="宋体"/>
          <w:color w:val="000000" w:themeColor="text1"/>
          <w:spacing w:val="0"/>
          <w:position w:val="0"/>
          <w:sz w:val="21"/>
          <w:highlight w:val="none"/>
          <w:shd w:val="clear" w:fill="auto"/>
          <w:lang w:eastAsia="zh-CN"/>
          <w14:textFill>
            <w14:solidFill>
              <w14:schemeClr w14:val="tx1"/>
            </w14:solidFill>
          </w14:textFill>
        </w:rPr>
        <w:t>，</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对此需在响应文件中保</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证，否则视为不响</w:t>
      </w:r>
      <w:r>
        <w:rPr>
          <w:rFonts w:hint="eastAsia" w:ascii="宋体" w:hAnsi="宋体" w:eastAsia="宋体" w:cs="宋体"/>
          <w:color w:val="000000" w:themeColor="text1"/>
          <w:spacing w:val="0"/>
          <w:position w:val="0"/>
          <w:sz w:val="2"/>
          <w:szCs w:val="4"/>
          <w:highlight w:val="none"/>
          <w:shd w:val="clear" w:fill="auto"/>
          <w:vertAlign w:val="superscript"/>
          <w:lang w:val="en-US" w:eastAsia="zh-CN"/>
          <w14:textFill>
            <w14:solidFill>
              <w14:schemeClr w14:val="tx1"/>
            </w14:solidFill>
          </w14:textFill>
        </w:rPr>
        <w:t xml:space="preserve">  </w:t>
      </w:r>
      <w:r>
        <w:rPr>
          <w:rFonts w:hint="eastAsia" w:ascii="宋体" w:hAnsi="宋体" w:eastAsia="宋体" w:cs="宋体"/>
          <w:color w:val="000000" w:themeColor="text1"/>
          <w:spacing w:val="0"/>
          <w:position w:val="0"/>
          <w:sz w:val="21"/>
          <w:highlight w:val="none"/>
          <w:shd w:val="clear" w:fill="auto"/>
          <w:lang w:val="en-US" w:eastAsia="zh-CN"/>
          <w14:textFill>
            <w14:solidFill>
              <w14:schemeClr w14:val="tx1"/>
            </w14:solidFill>
          </w14:textFill>
        </w:rPr>
        <w:t>应。</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乙方不能修理或者不能调换的，按不能交货处理。</w:t>
      </w:r>
    </w:p>
    <w:p w14:paraId="3B68821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4AF430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4.</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0.5%</w:t>
      </w:r>
      <w:r>
        <w:rPr>
          <w:rFonts w:ascii="宋体" w:hAnsi="宋体" w:eastAsia="宋体" w:cs="宋体"/>
          <w:color w:val="000000" w:themeColor="text1"/>
          <w:spacing w:val="0"/>
          <w:position w:val="0"/>
          <w:sz w:val="21"/>
          <w:highlight w:val="none"/>
          <w:shd w:val="clear" w:fill="auto"/>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。一周按</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天计算，不足</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天按一周计算。如果达到最高限额，甲方应考虑终止合同，由此给甲方造成的损失由乙方承担。</w:t>
      </w:r>
    </w:p>
    <w:p w14:paraId="4E60D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2D852D47">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6.</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w:t>
      </w:r>
    </w:p>
    <w:p w14:paraId="6B60042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7.</w:t>
      </w:r>
      <w:r>
        <w:rPr>
          <w:rFonts w:ascii="宋体" w:hAnsi="宋体" w:eastAsia="宋体" w:cs="宋体"/>
          <w:color w:val="000000" w:themeColor="text1"/>
          <w:spacing w:val="0"/>
          <w:position w:val="0"/>
          <w:sz w:val="21"/>
          <w:highlight w:val="none"/>
          <w:shd w:val="clear" w:fill="auto"/>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违约金。</w:t>
      </w:r>
    </w:p>
    <w:p w14:paraId="54DE11DB">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第十一条</w:t>
      </w:r>
      <w:r>
        <w:rPr>
          <w:rFonts w:ascii="宋体" w:hAnsi="宋体" w:eastAsia="宋体" w:cs="宋体"/>
          <w:color w:val="000000" w:themeColor="text1"/>
          <w:spacing w:val="0"/>
          <w:position w:val="0"/>
          <w:sz w:val="21"/>
          <w:highlight w:val="non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甲方的违约责任</w:t>
      </w:r>
    </w:p>
    <w:p w14:paraId="108EE14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甲方中途退货，应向乙方偿付退货部分货款</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w:t>
      </w:r>
      <w:r>
        <w:rPr>
          <w:rFonts w:ascii="宋体" w:hAnsi="宋体" w:eastAsia="宋体" w:cs="宋体"/>
          <w:color w:val="000000" w:themeColor="text1"/>
          <w:spacing w:val="0"/>
          <w:position w:val="0"/>
          <w:sz w:val="21"/>
          <w:highlight w:val="none"/>
          <w:shd w:val="clear" w:fill="auto"/>
          <w14:textFill>
            <w14:solidFill>
              <w14:schemeClr w14:val="tx1"/>
            </w14:solidFill>
          </w14:textFill>
        </w:rPr>
        <w:t>（通用产品的幅度为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w:t>
      </w:r>
      <w:r>
        <w:rPr>
          <w:rFonts w:ascii="宋体" w:hAnsi="宋体" w:eastAsia="宋体" w:cs="宋体"/>
          <w:color w:val="000000" w:themeColor="text1"/>
          <w:spacing w:val="0"/>
          <w:position w:val="0"/>
          <w:sz w:val="21"/>
          <w:highlight w:val="none"/>
          <w:shd w:val="clear" w:fill="auto"/>
          <w14:textFill>
            <w14:solidFill>
              <w14:schemeClr w14:val="tx1"/>
            </w14:solidFill>
          </w14:textFill>
        </w:rPr>
        <w:t>专用产品的幅度为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15%-30%</w:t>
      </w:r>
      <w:r>
        <w:rPr>
          <w:rFonts w:ascii="宋体" w:hAnsi="宋体" w:eastAsia="宋体" w:cs="宋体"/>
          <w:color w:val="000000" w:themeColor="text1"/>
          <w:spacing w:val="0"/>
          <w:position w:val="0"/>
          <w:sz w:val="21"/>
          <w:highlight w:val="none"/>
          <w:shd w:val="clear" w:fill="auto"/>
          <w14:textFill>
            <w14:solidFill>
              <w14:schemeClr w14:val="tx1"/>
            </w14:solidFill>
          </w14:textFill>
        </w:rPr>
        <w:t>）的违约金。</w:t>
      </w:r>
    </w:p>
    <w:p w14:paraId="319D6A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甲方违反合同规定拒绝接货的，应当承担由此造成的损失。</w:t>
      </w:r>
    </w:p>
    <w:p w14:paraId="16BCFFA6">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3. </w:t>
      </w:r>
      <w:r>
        <w:rPr>
          <w:rFonts w:ascii="宋体" w:hAnsi="宋体" w:eastAsia="宋体" w:cs="宋体"/>
          <w:color w:val="000000" w:themeColor="text1"/>
          <w:spacing w:val="0"/>
          <w:position w:val="0"/>
          <w:sz w:val="21"/>
          <w:highlight w:val="none"/>
          <w:shd w:val="clear" w:fill="auto"/>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元。</w:t>
      </w:r>
    </w:p>
    <w:p w14:paraId="77B34F1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第十二条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不可抗力</w:t>
      </w:r>
    </w:p>
    <w:p w14:paraId="27615014">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3B048FB2">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FBFE1B">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第十三条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履约（或质量）保证金</w:t>
      </w:r>
    </w:p>
    <w:p w14:paraId="2B90F8A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374062B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5%</w:t>
      </w:r>
      <w:r>
        <w:rPr>
          <w:rFonts w:ascii="宋体" w:hAnsi="宋体" w:eastAsia="宋体" w:cs="宋体"/>
          <w:color w:val="000000" w:themeColor="text1"/>
          <w:spacing w:val="0"/>
          <w:position w:val="0"/>
          <w:sz w:val="21"/>
          <w:highlight w:val="none"/>
          <w:shd w:val="clear" w:fill="auto"/>
          <w14:textFill>
            <w14:solidFill>
              <w14:schemeClr w14:val="tx1"/>
            </w14:solidFill>
          </w14:textFill>
        </w:rPr>
        <w:t>。</w:t>
      </w:r>
    </w:p>
    <w:p w14:paraId="2850AB8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如乙方未能履行其合同规定的任何义务，甲方有权从履约保证金中取得补偿。</w:t>
      </w:r>
    </w:p>
    <w:p w14:paraId="1E4D51DE">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第十四条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转让与分包</w:t>
      </w:r>
    </w:p>
    <w:p w14:paraId="304F039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除甲方事先书面同意外，乙方不得部分转让或全部转让其应履行的合同义务。</w:t>
      </w:r>
    </w:p>
    <w:p w14:paraId="65647D7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2A324052">
      <w:pPr>
        <w:spacing w:before="0" w:after="0" w:line="360" w:lineRule="auto"/>
        <w:ind w:left="0" w:right="0" w:firstLine="422"/>
        <w:jc w:val="both"/>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第十五条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合同文件及资料的使用</w:t>
      </w:r>
    </w:p>
    <w:p w14:paraId="398A0DE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乙方在未经甲方同意的情况下，不得将合同、合同中的规定、有关计划、图纸、样本或甲方为上述内容向乙方提供的资料透露给任何人。</w:t>
      </w:r>
    </w:p>
    <w:p w14:paraId="48A9E1AB">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除非执行合同需要，在事先未得到甲方同意的情况下，乙方不得使用前款所列的任何文件和资料。</w:t>
      </w:r>
    </w:p>
    <w:p w14:paraId="27B65D1A">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第十六条 </w:t>
      </w:r>
      <w:r>
        <w:rPr>
          <w:rFonts w:ascii="宋体" w:hAnsi="宋体" w:eastAsia="宋体" w:cs="宋体"/>
          <w:color w:val="000000" w:themeColor="text1"/>
          <w:spacing w:val="0"/>
          <w:position w:val="0"/>
          <w:sz w:val="21"/>
          <w:highlight w:val="none"/>
          <w:shd w:val="clear" w:fill="auto"/>
          <w14:textFill>
            <w14:solidFill>
              <w14:schemeClr w14:val="tx1"/>
            </w14:solidFill>
          </w14:textFill>
        </w:rPr>
        <w:t>合同纠纷调处</w:t>
      </w:r>
    </w:p>
    <w:p w14:paraId="4008CFFF">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w:t>
      </w:r>
      <w:r>
        <w:rPr>
          <w:rFonts w:ascii="宋体" w:hAnsi="宋体" w:eastAsia="宋体" w:cs="宋体"/>
          <w:color w:val="000000" w:themeColor="text1"/>
          <w:spacing w:val="0"/>
          <w:position w:val="0"/>
          <w:sz w:val="21"/>
          <w:highlight w:val="none"/>
          <w:shd w:val="clear" w:fill="auto"/>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10</w:t>
      </w:r>
      <w:r>
        <w:rPr>
          <w:rFonts w:ascii="宋体" w:hAnsi="宋体" w:eastAsia="宋体" w:cs="宋体"/>
          <w:color w:val="000000" w:themeColor="text1"/>
          <w:spacing w:val="0"/>
          <w:position w:val="0"/>
          <w:sz w:val="21"/>
          <w:highlight w:val="none"/>
          <w:shd w:val="clear" w:fill="auto"/>
          <w14:textFill>
            <w14:solidFill>
              <w14:schemeClr w14:val="tx1"/>
            </w14:solidFill>
          </w14:textFill>
        </w:rPr>
        <w:t>天内，按银行规定的结算办法付清，否则按逾期付款处理。但任何一方不得自行扣发货物或扣付货款来充抵。</w:t>
      </w:r>
    </w:p>
    <w:p w14:paraId="3DBE5ACE">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2.</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）项方式处理：①根据《中华人民共和国仲裁法》的规定向</w:t>
      </w:r>
      <w:r>
        <w:rPr>
          <w:rFonts w:ascii="宋体" w:hAnsi="宋体" w:eastAsia="宋体" w:cs="宋体"/>
          <w:b/>
          <w:color w:val="000000" w:themeColor="text1"/>
          <w:spacing w:val="0"/>
          <w:position w:val="0"/>
          <w:sz w:val="21"/>
          <w:highlight w:val="none"/>
          <w:u w:val="single"/>
          <w:shd w:val="clear" w:fill="auto"/>
          <w14:textFill>
            <w14:solidFill>
              <w14:schemeClr w14:val="tx1"/>
            </w14:solidFill>
          </w14:textFill>
        </w:rPr>
        <w:t>周口仲裁委员会</w:t>
      </w:r>
      <w:r>
        <w:rPr>
          <w:rFonts w:ascii="宋体" w:hAnsi="宋体" w:eastAsia="宋体" w:cs="宋体"/>
          <w:color w:val="000000" w:themeColor="text1"/>
          <w:spacing w:val="0"/>
          <w:position w:val="0"/>
          <w:sz w:val="21"/>
          <w:highlight w:val="none"/>
          <w:shd w:val="clear" w:fill="auto"/>
          <w14:textFill>
            <w14:solidFill>
              <w14:schemeClr w14:val="tx1"/>
            </w14:solidFill>
          </w14:textFill>
        </w:rPr>
        <w:t>申请仲裁。②向合同签订地有级别管辖权的人民法院起诉。</w:t>
      </w:r>
    </w:p>
    <w:p w14:paraId="53C276B7">
      <w:pPr>
        <w:widowControl w:val="0"/>
        <w:spacing w:before="0" w:after="0" w:line="30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3</w:t>
      </w:r>
      <w:r>
        <w:rPr>
          <w:rFonts w:ascii="宋体" w:hAnsi="宋体" w:eastAsia="宋体" w:cs="宋体"/>
          <w:color w:val="000000" w:themeColor="text1"/>
          <w:spacing w:val="0"/>
          <w:position w:val="0"/>
          <w:sz w:val="21"/>
          <w:highlight w:val="none"/>
          <w:shd w:val="clear" w:fill="auto"/>
          <w14:textFill>
            <w14:solidFill>
              <w14:schemeClr w14:val="tx1"/>
            </w14:solidFill>
          </w14:textFill>
        </w:rPr>
        <w:t>、甲、乙双方均有权利向本项目具有监管职能的政府采购监督管理部门举报反映对方在合同履约中的违法违纪行为。</w:t>
      </w:r>
    </w:p>
    <w:p w14:paraId="3DEB435E">
      <w:pPr>
        <w:spacing w:before="0" w:after="0" w:line="360" w:lineRule="auto"/>
        <w:ind w:left="0" w:right="0" w:firstLine="422"/>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b/>
          <w:color w:val="000000" w:themeColor="text1"/>
          <w:spacing w:val="0"/>
          <w:position w:val="0"/>
          <w:sz w:val="21"/>
          <w:highlight w:val="none"/>
          <w:shd w:val="clear" w:fill="auto"/>
          <w14:textFill>
            <w14:solidFill>
              <w14:schemeClr w14:val="tx1"/>
            </w14:solidFill>
          </w14:textFill>
        </w:rPr>
        <w:t>第十七条</w:t>
      </w:r>
      <w:r>
        <w:rPr>
          <w:rFonts w:ascii="Times New Roman" w:hAnsi="Times New Roman" w:eastAsia="Times New Roman" w:cs="Times New Roman"/>
          <w:b/>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下列关于周口市公共资源交易中心政府采购代理机构名称</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某项目（项目编号：某编号）</w:t>
      </w:r>
      <w:r>
        <w:rPr>
          <w:rFonts w:ascii="宋体" w:hAnsi="宋体" w:eastAsia="宋体" w:cs="宋体"/>
          <w:color w:val="000000" w:themeColor="text1"/>
          <w:spacing w:val="0"/>
          <w:position w:val="0"/>
          <w:sz w:val="21"/>
          <w:highlight w:val="none"/>
          <w:shd w:val="clear" w:fill="auto"/>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AD5F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本合同一式</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份，甲乙双方各执</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份，自双方当事人签字盖章之日起生效。</w:t>
      </w:r>
    </w:p>
    <w:p w14:paraId="6120DA0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00909D6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p>
    <w:p w14:paraId="2F8AC003">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采购人（甲方）：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供货人（乙方）：</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（公章）</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p>
    <w:p w14:paraId="544C6CF9">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地址：</w:t>
      </w:r>
    </w:p>
    <w:p w14:paraId="74D97A4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法定代表人：</w:t>
      </w:r>
    </w:p>
    <w:p w14:paraId="08649CEA">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委托代理人：</w:t>
      </w:r>
    </w:p>
    <w:p w14:paraId="6B42D6D5">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电话：</w:t>
      </w:r>
    </w:p>
    <w:p w14:paraId="33716838">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开户银行：</w:t>
      </w:r>
    </w:p>
    <w:p w14:paraId="5E9CC3D0">
      <w:pPr>
        <w:spacing w:before="0" w:after="0" w:line="360" w:lineRule="auto"/>
        <w:ind w:left="0" w:right="0" w:firstLine="42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hint="eastAsia" w:ascii="Times New Roman" w:hAnsi="Times New Roman" w:eastAsia="宋体" w:cs="Times New Roman"/>
          <w:color w:val="000000" w:themeColor="text1"/>
          <w:spacing w:val="0"/>
          <w:position w:val="0"/>
          <w:sz w:val="21"/>
          <w:highlight w:val="none"/>
          <w:shd w:val="clear" w:fill="auto"/>
          <w:lang w:val="en-US" w:eastAsia="zh-CN"/>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账号：</w:t>
      </w:r>
    </w:p>
    <w:p w14:paraId="12231422">
      <w:pPr>
        <w:spacing w:before="0" w:after="0" w:line="640" w:lineRule="auto"/>
        <w:ind w:left="0" w:right="0" w:firstLine="1575"/>
        <w:jc w:val="both"/>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pPr>
    </w:p>
    <w:p w14:paraId="4A3A6B32">
      <w:pPr>
        <w:spacing w:before="0" w:after="0" w:line="500" w:lineRule="auto"/>
        <w:ind w:left="0" w:right="0" w:firstLine="0"/>
        <w:jc w:val="both"/>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pP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r>
        <w:rPr>
          <w:rFonts w:ascii="Times New Roman" w:hAnsi="Times New Roman" w:eastAsia="Times New Roman" w:cs="Times New Roman"/>
          <w:color w:val="000000" w:themeColor="text1"/>
          <w:spacing w:val="0"/>
          <w:position w:val="0"/>
          <w:sz w:val="21"/>
          <w:highlight w:val="none"/>
          <w:shd w:val="clear" w:fill="auto"/>
          <w14:textFill>
            <w14:solidFill>
              <w14:schemeClr w14:val="tx1"/>
            </w14:solidFill>
          </w14:textFill>
        </w:rPr>
        <w:t xml:space="preserve">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年</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月</w:t>
      </w:r>
      <w:r>
        <w:rPr>
          <w:rFonts w:ascii="宋体" w:hAnsi="宋体" w:eastAsia="宋体" w:cs="宋体"/>
          <w:color w:val="000000" w:themeColor="text1"/>
          <w:spacing w:val="0"/>
          <w:position w:val="0"/>
          <w:sz w:val="21"/>
          <w:highlight w:val="none"/>
          <w:u w:val="single"/>
          <w:shd w:val="clear" w:fill="auto"/>
          <w14:textFill>
            <w14:solidFill>
              <w14:schemeClr w14:val="tx1"/>
            </w14:solidFill>
          </w14:textFill>
        </w:rPr>
        <w:t> </w:t>
      </w:r>
      <w:r>
        <w:rPr>
          <w:rFonts w:ascii="Times New Roman" w:hAnsi="Times New Roman" w:eastAsia="Times New Roman" w:cs="Times New Roman"/>
          <w:color w:val="000000" w:themeColor="text1"/>
          <w:spacing w:val="0"/>
          <w:position w:val="0"/>
          <w:sz w:val="21"/>
          <w:highlight w:val="none"/>
          <w:u w:val="single"/>
          <w:shd w:val="clear" w:fill="auto"/>
          <w14:textFill>
            <w14:solidFill>
              <w14:schemeClr w14:val="tx1"/>
            </w14:solidFill>
          </w14:textFill>
        </w:rPr>
        <w:t xml:space="preserve"> </w:t>
      </w:r>
      <w:r>
        <w:rPr>
          <w:rFonts w:ascii="宋体" w:hAnsi="宋体" w:eastAsia="宋体" w:cs="宋体"/>
          <w:color w:val="000000" w:themeColor="text1"/>
          <w:spacing w:val="0"/>
          <w:position w:val="0"/>
          <w:sz w:val="21"/>
          <w:highlight w:val="none"/>
          <w:shd w:val="clear" w:fill="auto"/>
          <w14:textFill>
            <w14:solidFill>
              <w14:schemeClr w14:val="tx1"/>
            </w14:solidFill>
          </w14:textFill>
        </w:rPr>
        <w:t>日</w:t>
      </w:r>
    </w:p>
    <w:p w14:paraId="7091E48A">
      <w:pPr>
        <w:spacing w:before="0" w:after="0" w:line="240" w:lineRule="auto"/>
        <w:ind w:left="0" w:right="0" w:firstLine="321"/>
        <w:jc w:val="center"/>
        <w:rPr>
          <w:rFonts w:ascii="Times New Roman" w:hAnsi="Times New Roman" w:eastAsia="Times New Roman" w:cs="Times New Roman"/>
          <w:b/>
          <w:color w:val="000000" w:themeColor="text1"/>
          <w:spacing w:val="0"/>
          <w:position w:val="0"/>
          <w:sz w:val="32"/>
          <w:highlight w:val="none"/>
          <w:shd w:val="clear" w:fill="auto"/>
          <w14:textFill>
            <w14:solidFill>
              <w14:schemeClr w14:val="tx1"/>
            </w14:solidFill>
          </w14:textFill>
        </w:rPr>
      </w:pPr>
    </w:p>
    <w:p w14:paraId="7E4C4581">
      <w:pPr>
        <w:spacing w:before="0" w:after="0" w:line="240" w:lineRule="auto"/>
        <w:ind w:left="0" w:right="0" w:firstLine="420"/>
        <w:jc w:val="left"/>
        <w:rPr>
          <w:rFonts w:ascii="Times New Roman" w:hAnsi="Times New Roman" w:eastAsia="Times New Roman" w:cs="Times New Roman"/>
          <w:color w:val="000000" w:themeColor="text1"/>
          <w:spacing w:val="0"/>
          <w:position w:val="0"/>
          <w:sz w:val="22"/>
          <w:highlight w:val="none"/>
          <w:shd w:val="clear" w:fill="auto"/>
          <w14:textFill>
            <w14:solidFill>
              <w14:schemeClr w14:val="tx1"/>
            </w14:solidFill>
          </w14:textFill>
        </w:rPr>
      </w:pPr>
    </w:p>
    <w:sectPr>
      <w:footerReference r:id="rId3" w:type="default"/>
      <w:pgSz w:w="11906" w:h="16838"/>
      <w:pgMar w:top="1440" w:right="1706" w:bottom="1440" w:left="1800" w:header="720" w:footer="720"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CC"/>
    <w:family w:val="roman"/>
    <w:pitch w:val="default"/>
    <w:sig w:usb0="E0000AFF" w:usb1="00007843" w:usb2="00000001" w:usb3="00000000" w:csb0="400001BF" w:csb1="DFF70000"/>
    <w:embedRegular r:id="rId1" w:fontKey="{727C0A86-F35C-C4FE-7C0D-706A2E31029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微软雅黑">
    <w:altName w:val="汉仪旗黑"/>
    <w:panose1 w:val="020B0503020204020204"/>
    <w:charset w:val="86"/>
    <w:family w:val="auto"/>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Cambria">
    <w:altName w:val="苹方-简"/>
    <w:panose1 w:val="02040503050406030204"/>
    <w:charset w:val="00"/>
    <w:family w:val="roman"/>
    <w:pitch w:val="default"/>
    <w:sig w:usb0="00000000" w:usb1="00000000" w:usb2="02000000" w:usb3="00000000" w:csb0="2000019F"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Arial Black">
    <w:panose1 w:val="020B0A04020102020204"/>
    <w:charset w:val="00"/>
    <w:family w:val="auto"/>
    <w:pitch w:val="default"/>
    <w:sig w:usb0="00000287" w:usb1="00000000" w:usb2="00000000" w:usb3="00000000" w:csb0="2000009F" w:csb1="DFD70000"/>
    <w:embedRegular r:id="rId2" w:fontKey="{B84A33C2-A642-28BA-7C0D-706A7E3B6EF2}"/>
  </w:font>
  <w:font w:name="仿宋_GB2312">
    <w:altName w:val="方正仿宋_GBK"/>
    <w:panose1 w:val="02010609030101010101"/>
    <w:charset w:val="86"/>
    <w:family w:val="auto"/>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微软简标宋">
    <w:altName w:val="汉仪书宋二KW"/>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embedRegular r:id="rId3" w:fontKey="{4B160478-CE9D-9971-7C0D-706AE5D21190}"/>
  </w:font>
  <w:font w:name="sans-serif">
    <w:altName w:val="苹方-简"/>
    <w:panose1 w:val="00000000000000000000"/>
    <w:charset w:val="00"/>
    <w:family w:val="auto"/>
    <w:pitch w:val="default"/>
    <w:sig w:usb0="00000000" w:usb1="00000000" w:usb2="00000000" w:usb3="00000000" w:csb0="00000000" w:csb1="00000000"/>
  </w:font>
  <w:font w:name="方正小标宋简体">
    <w:altName w:val="汉仪书宋二KW"/>
    <w:panose1 w:val="02000000000000000000"/>
    <w:charset w:val="86"/>
    <w:family w:val="auto"/>
    <w:pitch w:val="default"/>
    <w:sig w:usb0="00000000" w:usb1="00000000" w:usb2="00000000"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141D54">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93B90F">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C93B90F">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8B902"/>
    <w:multiLevelType w:val="singleLevel"/>
    <w:tmpl w:val="9288B902"/>
    <w:lvl w:ilvl="0" w:tentative="0">
      <w:start w:val="1"/>
      <w:numFmt w:val="bullet"/>
      <w:lvlText w:val="•"/>
      <w:lvlJc w:val="left"/>
    </w:lvl>
  </w:abstractNum>
  <w:abstractNum w:abstractNumId="1">
    <w:nsid w:val="00000001"/>
    <w:multiLevelType w:val="multilevel"/>
    <w:tmpl w:val="00000001"/>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5"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00000002"/>
    <w:multiLevelType w:val="multilevel"/>
    <w:tmpl w:val="00000002"/>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5"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3">
    <w:nsid w:val="00000003"/>
    <w:multiLevelType w:val="multilevel"/>
    <w:tmpl w:val="00000003"/>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4">
    <w:nsid w:val="00000004"/>
    <w:multiLevelType w:val="multilevel"/>
    <w:tmpl w:val="00000004"/>
    <w:lvl w:ilvl="0" w:tentative="0">
      <w:start w:val="1"/>
      <w:numFmt w:val="decimal"/>
      <w:lvlText w:val="%1."/>
      <w:lvlJc w:val="left"/>
      <w:pPr>
        <w:ind w:left="425" w:hanging="425"/>
      </w:pPr>
    </w:lvl>
    <w:lvl w:ilvl="1" w:tentative="0">
      <w:start w:val="1"/>
      <w:numFmt w:val="decimal"/>
      <w:lvlText w:val="%1.%2"/>
      <w:lvlJc w:val="left"/>
      <w:pPr>
        <w:ind w:left="1985" w:hanging="567"/>
      </w:pPr>
      <w:rPr>
        <w:color w:val="000000"/>
      </w:r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5">
    <w:nsid w:val="00000005"/>
    <w:multiLevelType w:val="multilevel"/>
    <w:tmpl w:val="00000005"/>
    <w:lvl w:ilvl="0" w:tentative="0">
      <w:start w:val="1"/>
      <w:numFmt w:val="decimal"/>
      <w:pStyle w:val="2"/>
      <w:lvlText w:val="%1"/>
      <w:lvlJc w:val="left"/>
      <w:pPr>
        <w:ind w:left="425" w:hanging="425"/>
      </w:pPr>
      <w:rPr>
        <w:rFonts w:hint="eastAsia"/>
      </w:rPr>
    </w:lvl>
    <w:lvl w:ilvl="1" w:tentative="0">
      <w:start w:val="1"/>
      <w:numFmt w:val="decimal"/>
      <w:pStyle w:val="3"/>
      <w:isLgl/>
      <w:lvlText w:val="%1.%2"/>
      <w:lvlJc w:val="left"/>
      <w:pPr>
        <w:ind w:left="992" w:hanging="567"/>
      </w:pPr>
      <w:rPr>
        <w:rFonts w:hint="eastAsia" w:eastAsia="微软雅黑"/>
        <w:b/>
        <w:i w:val="0"/>
        <w:sz w:val="24"/>
      </w:rPr>
    </w:lvl>
    <w:lvl w:ilvl="2" w:tentative="0">
      <w:start w:val="1"/>
      <w:numFmt w:val="decimal"/>
      <w:pStyle w:val="4"/>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00000006"/>
    <w:multiLevelType w:val="multilevel"/>
    <w:tmpl w:val="00000006"/>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7">
    <w:nsid w:val="00000007"/>
    <w:multiLevelType w:val="multilevel"/>
    <w:tmpl w:val="00000007"/>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8">
    <w:nsid w:val="00000008"/>
    <w:multiLevelType w:val="multilevel"/>
    <w:tmpl w:val="00000008"/>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9">
    <w:nsid w:val="39A0D9AC"/>
    <w:multiLevelType w:val="singleLevel"/>
    <w:tmpl w:val="39A0D9AC"/>
    <w:lvl w:ilvl="0" w:tentative="0">
      <w:start w:val="1"/>
      <w:numFmt w:val="bullet"/>
      <w:lvlText w:val="•"/>
      <w:lvlJc w:val="left"/>
    </w:lvl>
  </w:abstractNum>
  <w:abstractNum w:abstractNumId="10">
    <w:nsid w:val="629F7852"/>
    <w:multiLevelType w:val="singleLevel"/>
    <w:tmpl w:val="629F7852"/>
    <w:lvl w:ilvl="0" w:tentative="0">
      <w:start w:val="1"/>
      <w:numFmt w:val="decimal"/>
      <w:lvlText w:val="%1."/>
      <w:lvlJc w:val="left"/>
    </w:lvl>
  </w:abstractNum>
  <w:num w:numId="1">
    <w:abstractNumId w:val="5"/>
  </w:num>
  <w:num w:numId="2">
    <w:abstractNumId w:val="7"/>
  </w:num>
  <w:num w:numId="3">
    <w:abstractNumId w:val="3"/>
  </w:num>
  <w:num w:numId="4">
    <w:abstractNumId w:val="7"/>
    <w:lvlOverride w:ilvl="0">
      <w:lvl w:ilvl="0" w:tentative="1">
        <w:start w:val="1"/>
        <w:numFmt w:val="decimal"/>
        <w:lvlText w:val="%1"/>
        <w:lvlJc w:val="left"/>
        <w:pPr>
          <w:ind w:left="425" w:hanging="425"/>
        </w:pPr>
        <w:rPr>
          <w:rFonts w:hint="eastAsia"/>
        </w:rPr>
      </w:lvl>
    </w:lvlOverride>
    <w:lvlOverride w:ilvl="1">
      <w:lvl w:ilvl="1" w:tentative="1">
        <w:start w:val="1"/>
        <w:numFmt w:val="decimal"/>
        <w:lvlText w:val="%1.%2"/>
        <w:lvlJc w:val="left"/>
        <w:pPr>
          <w:ind w:left="992" w:hanging="567"/>
        </w:pPr>
        <w:rPr>
          <w:rFonts w:hint="eastAsia"/>
        </w:rPr>
      </w:lvl>
    </w:lvlOverride>
    <w:lvlOverride w:ilvl="2">
      <w:lvl w:ilvl="2" w:tentative="1">
        <w:start w:val="1"/>
        <w:numFmt w:val="decimal"/>
        <w:lvlText w:val="%1.2.%3"/>
        <w:lvlJc w:val="left"/>
        <w:pPr>
          <w:ind w:left="1418" w:hanging="567"/>
        </w:pPr>
        <w:rPr>
          <w:rFonts w:hint="eastAsia"/>
        </w:rPr>
      </w:lvl>
    </w:lvlOverride>
    <w:lvlOverride w:ilvl="3">
      <w:lvl w:ilvl="3" w:tentative="1">
        <w:start w:val="1"/>
        <w:numFmt w:val="decimal"/>
        <w:lvlText w:val="%1.%2.%3.%4"/>
        <w:lvlJc w:val="left"/>
        <w:pPr>
          <w:ind w:left="1984" w:hanging="708"/>
        </w:pPr>
        <w:rPr>
          <w:rFonts w:hint="eastAsia"/>
        </w:rPr>
      </w:lvl>
    </w:lvlOverride>
    <w:lvlOverride w:ilvl="4">
      <w:lvl w:ilvl="4" w:tentative="1">
        <w:start w:val="1"/>
        <w:numFmt w:val="decimal"/>
        <w:lvlText w:val="%1.%2.%3.%4.%5"/>
        <w:lvlJc w:val="left"/>
        <w:pPr>
          <w:ind w:left="2551" w:hanging="850"/>
        </w:pPr>
        <w:rPr>
          <w:rFonts w:hint="eastAsia"/>
        </w:rPr>
      </w:lvl>
    </w:lvlOverride>
    <w:lvlOverride w:ilvl="5">
      <w:lvl w:ilvl="5" w:tentative="1">
        <w:start w:val="1"/>
        <w:numFmt w:val="decimal"/>
        <w:lvlText w:val="%1.%2.%3.%4.%5.%6"/>
        <w:lvlJc w:val="left"/>
        <w:pPr>
          <w:ind w:left="3260" w:hanging="1134"/>
        </w:pPr>
        <w:rPr>
          <w:rFonts w:hint="eastAsia"/>
        </w:rPr>
      </w:lvl>
    </w:lvlOverride>
    <w:lvlOverride w:ilvl="6">
      <w:lvl w:ilvl="6" w:tentative="1">
        <w:start w:val="1"/>
        <w:numFmt w:val="decimal"/>
        <w:lvlText w:val="%1.%2.%3.%4.%5.%6.%7"/>
        <w:lvlJc w:val="left"/>
        <w:pPr>
          <w:ind w:left="3827" w:hanging="1276"/>
        </w:pPr>
        <w:rPr>
          <w:rFonts w:hint="eastAsia"/>
        </w:rPr>
      </w:lvl>
    </w:lvlOverride>
    <w:lvlOverride w:ilvl="7">
      <w:lvl w:ilvl="7" w:tentative="1">
        <w:start w:val="1"/>
        <w:numFmt w:val="decimal"/>
        <w:lvlText w:val="%1.%2.%3.%4.%5.%6.%7.%8"/>
        <w:lvlJc w:val="left"/>
        <w:pPr>
          <w:ind w:left="4394" w:hanging="1418"/>
        </w:pPr>
        <w:rPr>
          <w:rFonts w:hint="eastAsia"/>
        </w:rPr>
      </w:lvl>
    </w:lvlOverride>
    <w:lvlOverride w:ilvl="8">
      <w:lvl w:ilvl="8" w:tentative="1">
        <w:start w:val="1"/>
        <w:numFmt w:val="decimal"/>
        <w:lvlText w:val="%1.%2.%3.%4.%5.%6.%7.%8.%9"/>
        <w:lvlJc w:val="left"/>
        <w:pPr>
          <w:ind w:left="5102" w:hanging="1700"/>
        </w:pPr>
        <w:rPr>
          <w:rFonts w:hint="eastAsia"/>
        </w:rPr>
      </w:lvl>
    </w:lvlOverride>
  </w:num>
  <w:num w:numId="5">
    <w:abstractNumId w:val="4"/>
  </w:num>
  <w:num w:numId="6">
    <w:abstractNumId w:val="8"/>
  </w:num>
  <w:num w:numId="7">
    <w:abstractNumId w:val="2"/>
  </w:num>
  <w:num w:numId="8">
    <w:abstractNumId w:val="6"/>
  </w:num>
  <w:num w:numId="9">
    <w:abstractNumId w:val="1"/>
  </w:num>
  <w:num w:numId="10">
    <w:abstractNumId w:val="10"/>
  </w:num>
  <w:num w:numId="11">
    <w:abstractNumId w:val="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embedTrueTypeFonts/>
  <w:saveSubsetFonts/>
  <w:bordersDoNotSurroundHeader w:val="0"/>
  <w:bordersDoNotSurroundFooter w:val="0"/>
  <w:documentProtection w:enforcement="0"/>
  <w:displayHorizontalDrawingGridEvery w:val="1"/>
  <w:displayVerticalDrawingGridEvery w:val="1"/>
  <w:noPunctuationKerning w:val="1"/>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000000"/>
    <w:rsid w:val="04640B52"/>
    <w:rsid w:val="05A5591B"/>
    <w:rsid w:val="0AC769A1"/>
    <w:rsid w:val="0C4A0F50"/>
    <w:rsid w:val="0C4A19AA"/>
    <w:rsid w:val="0CD909FF"/>
    <w:rsid w:val="0D9F328E"/>
    <w:rsid w:val="12CE34EF"/>
    <w:rsid w:val="13AF532E"/>
    <w:rsid w:val="1484072D"/>
    <w:rsid w:val="190A277E"/>
    <w:rsid w:val="1F35597B"/>
    <w:rsid w:val="214964AC"/>
    <w:rsid w:val="21E36C06"/>
    <w:rsid w:val="22D325E0"/>
    <w:rsid w:val="2522721C"/>
    <w:rsid w:val="2B1D410F"/>
    <w:rsid w:val="2CBB5CE4"/>
    <w:rsid w:val="2EC24AD6"/>
    <w:rsid w:val="308550C3"/>
    <w:rsid w:val="3436271A"/>
    <w:rsid w:val="345F7118"/>
    <w:rsid w:val="3A654B5F"/>
    <w:rsid w:val="3B0A71ED"/>
    <w:rsid w:val="3E1717C4"/>
    <w:rsid w:val="3E676F12"/>
    <w:rsid w:val="3FC94B9E"/>
    <w:rsid w:val="43DE6DD5"/>
    <w:rsid w:val="44C30432"/>
    <w:rsid w:val="450E117F"/>
    <w:rsid w:val="47B40F43"/>
    <w:rsid w:val="4C2646D8"/>
    <w:rsid w:val="4E8729E7"/>
    <w:rsid w:val="543547EF"/>
    <w:rsid w:val="5D0128BF"/>
    <w:rsid w:val="61D13A29"/>
    <w:rsid w:val="624B5761"/>
    <w:rsid w:val="63D70E99"/>
    <w:rsid w:val="657D1E04"/>
    <w:rsid w:val="672E086A"/>
    <w:rsid w:val="6D9D0818"/>
    <w:rsid w:val="727F7633"/>
    <w:rsid w:val="747C5A5B"/>
    <w:rsid w:val="74992CD1"/>
    <w:rsid w:val="776A1E02"/>
    <w:rsid w:val="794E6EB2"/>
    <w:rsid w:val="7B1352B7"/>
    <w:rsid w:val="7B2FC7BF"/>
    <w:rsid w:val="7C185920"/>
    <w:rsid w:val="7F427C3D"/>
    <w:rsid w:val="E3F72276"/>
    <w:rsid w:val="F4CE2D3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paragraph" w:styleId="2">
    <w:name w:val="heading 1"/>
    <w:next w:val="1"/>
    <w:qFormat/>
    <w:uiPriority w:val="9"/>
    <w:pPr>
      <w:keepNext/>
      <w:keepLines/>
      <w:widowControl w:val="0"/>
      <w:numPr>
        <w:ilvl w:val="0"/>
        <w:numId w:val="1"/>
      </w:numPr>
      <w:jc w:val="both"/>
      <w:outlineLvl w:val="0"/>
    </w:pPr>
    <w:rPr>
      <w:rFonts w:ascii="Calibri" w:hAnsi="Calibri" w:eastAsia="微软雅黑" w:cs="Times New Roman"/>
      <w:bCs/>
      <w:kern w:val="44"/>
      <w:sz w:val="21"/>
      <w:szCs w:val="44"/>
      <w:lang w:val="en-US" w:eastAsia="zh-CN" w:bidi="ar-SA"/>
    </w:rPr>
  </w:style>
  <w:style w:type="paragraph" w:styleId="3">
    <w:name w:val="heading 2"/>
    <w:next w:val="1"/>
    <w:qFormat/>
    <w:uiPriority w:val="9"/>
    <w:pPr>
      <w:keepNext/>
      <w:keepLines/>
      <w:widowControl w:val="0"/>
      <w:numPr>
        <w:ilvl w:val="1"/>
        <w:numId w:val="1"/>
      </w:numPr>
      <w:jc w:val="both"/>
      <w:outlineLvl w:val="1"/>
    </w:pPr>
    <w:rPr>
      <w:rFonts w:ascii="Cambria" w:hAnsi="Cambria" w:eastAsia="微软雅黑" w:cs="宋体"/>
      <w:b/>
      <w:bCs/>
      <w:kern w:val="2"/>
      <w:sz w:val="21"/>
      <w:szCs w:val="32"/>
      <w:lang w:val="en-US" w:eastAsia="zh-CN" w:bidi="ar-SA"/>
    </w:rPr>
  </w:style>
  <w:style w:type="paragraph" w:styleId="4">
    <w:name w:val="heading 3"/>
    <w:next w:val="1"/>
    <w:qFormat/>
    <w:uiPriority w:val="9"/>
    <w:pPr>
      <w:keepNext/>
      <w:keepLines/>
      <w:widowControl w:val="0"/>
      <w:numPr>
        <w:ilvl w:val="2"/>
        <w:numId w:val="1"/>
      </w:numPr>
      <w:spacing w:before="260" w:after="260" w:line="416" w:lineRule="auto"/>
      <w:jc w:val="both"/>
      <w:outlineLvl w:val="2"/>
    </w:pPr>
    <w:rPr>
      <w:rFonts w:ascii="Calibri" w:hAnsi="Calibri" w:eastAsia="宋体" w:cs="Times New Roman"/>
      <w:b/>
      <w:bCs/>
      <w:kern w:val="2"/>
      <w:sz w:val="32"/>
      <w:szCs w:val="32"/>
      <w:lang w:val="en-US" w:eastAsia="zh-CN" w:bidi="ar-SA"/>
    </w:rPr>
  </w:style>
  <w:style w:type="character" w:default="1" w:styleId="10">
    <w:name w:val="Default Paragraph Font"/>
    <w:semiHidden/>
    <w:qFormat/>
    <w:uiPriority w:val="0"/>
  </w:style>
  <w:style w:type="table" w:default="1" w:styleId="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99"/>
    <w:pPr>
      <w:widowControl/>
      <w:spacing w:before="100" w:beforeAutospacing="1" w:after="100" w:afterAutospacing="1"/>
      <w:jc w:val="left"/>
    </w:pPr>
    <w:rPr>
      <w:rFonts w:ascii="宋体" w:hAnsi="宋体"/>
      <w:kern w:val="0"/>
      <w:sz w:val="24"/>
      <w:szCs w:val="24"/>
    </w:rPr>
  </w:style>
  <w:style w:type="character" w:styleId="11">
    <w:name w:val="Strong"/>
    <w:qFormat/>
    <w:uiPriority w:val="22"/>
    <w:rPr>
      <w:b/>
      <w:bCs/>
    </w:rPr>
  </w:style>
  <w:style w:type="character" w:styleId="12">
    <w:name w:val="Hyperlink"/>
    <w:basedOn w:val="10"/>
    <w:qFormat/>
    <w:uiPriority w:val="0"/>
    <w:rPr>
      <w:color w:val="0000FF"/>
      <w:u w:val="single"/>
    </w:rPr>
  </w:style>
  <w:style w:type="paragraph" w:customStyle="1" w:styleId="13">
    <w:name w:val="BodyText1I"/>
    <w:basedOn w:val="14"/>
    <w:qFormat/>
    <w:uiPriority w:val="99"/>
    <w:pPr>
      <w:ind w:firstLine="420" w:firstLineChars="100"/>
    </w:pPr>
  </w:style>
  <w:style w:type="paragraph" w:customStyle="1" w:styleId="14">
    <w:name w:val="BodyText"/>
    <w:basedOn w:val="1"/>
    <w:qFormat/>
    <w:uiPriority w:val="99"/>
    <w:pPr>
      <w:spacing w:after="120"/>
    </w:pPr>
  </w:style>
  <w:style w:type="paragraph" w:customStyle="1" w:styleId="15">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11"/>
    <w:basedOn w:val="10"/>
    <w:qFormat/>
    <w:uiPriority w:val="0"/>
    <w:rPr>
      <w:rFonts w:ascii="微软雅黑" w:hAnsi="微软雅黑" w:eastAsia="微软雅黑" w:cs="微软雅黑"/>
      <w:color w:val="000000"/>
      <w:sz w:val="22"/>
      <w:szCs w:val="22"/>
      <w:u w:val="none"/>
    </w:rPr>
  </w:style>
  <w:style w:type="paragraph" w:customStyle="1" w:styleId="19">
    <w:name w:val="Table Text"/>
    <w:basedOn w:val="1"/>
    <w:semiHidden/>
    <w:qFormat/>
    <w:uiPriority w:val="0"/>
    <w:rPr>
      <w:rFonts w:ascii="宋体" w:hAnsi="宋体" w:eastAsia="宋体" w:cs="宋体"/>
      <w:sz w:val="24"/>
      <w:szCs w:val="24"/>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6d16e334-afef-41a3-83ae-9a999d5645e9</errorID>
      <errorWord>2026年07月</errorWord>
      <group>L1_Knowledge</group>
      <groupName>知识性问题</groupName>
      <ability>L2_Time</ability>
      <abilityName>日期时间</abilityName>
      <candidateList>
        <item>2026年7月</item>
      </candidateList>
      <explain>根据日常书写习惯，月份一般会省略前导零。</explain>
      <paraID> CD8C467</paraID>
      <start>47</start>
      <end>55</end>
      <status>unmodified</status>
      <modifiedWord/>
      <trackRevisions>false</trackRevisions>
    </reviewItem>
    <reviewItem>
      <errorID>0bf65b80-0910-41b9-9288-18b625cb97a8</errorID>
      <errorWord>:</errorWord>
      <group>L1_Format</group>
      <groupName>格式问题</groupName>
      <ability>L2_HalfPunc_CN</ability>
      <abilityName>全半角问题</abilityName>
      <candidateList>
        <item>：</item>
      </candidateList>
      <explain>文本全半角错误。</explain>
      <paraID>6E4A9B5A</paraID>
      <start>4</start>
      <end>5</end>
      <status>modified</status>
      <modifiedWord>：</modifiedWord>
      <trackRevisions>false</trackRevisions>
    </reviewItem>
    <reviewItem>
      <errorID>3694a576-e654-4a79-9d81-2d58473d521a</errorID>
      <errorWord>(</errorWord>
      <group>L1_Format</group>
      <groupName>格式问题</groupName>
      <ability>L2_HalfPunc_CN</ability>
      <abilityName>全半角问题</abilityName>
      <candidateList>
        <item>（</item>
      </candidateList>
      <explain>文本全半角错误。</explain>
      <paraID>30C2A1F7</paraID>
      <start>46</start>
      <end>47</end>
      <status>modified</status>
      <modifiedWord>（</modifiedWord>
      <trackRevisions>false</trackRevisions>
    </reviewItem>
    <reviewItem>
      <errorID>8346d774-dfd8-46e7-a3b1-55e42336712d</errorID>
      <errorWord>[2016]125号</errorWord>
      <group>L1_Knowledge</group>
      <groupName>知识性问题</groupName>
      <ability>L2_Knowledge</ability>
      <abilityName>其他知识</abilityName>
      <candidateList>
        <item>〔2016〕125号</item>
      </candidateList>
      <explain>发文字号格式错误。</explain>
      <paraID>30C2A1F7</paraID>
      <start>49</start>
      <end>59</end>
      <status>modified</status>
      <modifiedWord>〔2016〕125号</modifiedWord>
      <trackRevisions>false</trackRevisions>
    </reviewItem>
    <reviewItem>
      <errorID>dc8d1cf5-b103-456e-8159-76d1e18c4317</errorID>
      <errorWord>)</errorWord>
      <group>L1_Format</group>
      <groupName>格式问题</groupName>
      <ability>L2_HalfPunc_CN</ability>
      <abilityName>全半角问题</abilityName>
      <candidateList>
        <item>）</item>
      </candidateList>
      <explain>文本全半角错误。</explain>
      <paraID>30C2A1F7</paraID>
      <start>59</start>
      <end>60</end>
      <status>modified</status>
      <modifiedWord>）</modifiedWord>
      <trackRevisions>false</trackRevisions>
    </reviewItem>
    <reviewItem>
      <errorID>25235b1e-975a-426f-baf3-c36290d898f5</errorID>
      <errorWord>【2016】15号</errorWord>
      <group>L1_Knowledge</group>
      <groupName>知识性问题</groupName>
      <ability>L2_Knowledge</ability>
      <abilityName>其他知识</abilityName>
      <candidateList>
        <item>〔2016〕15号</item>
      </candidateList>
      <explain>发文字号格式错误。</explain>
      <paraID>30C2A1F7</paraID>
      <start>64</start>
      <end>73</end>
      <status>modified</status>
      <modifiedWord>〔2016〕15号</modifiedWord>
      <trackRevisions>false</trackRevisions>
    </reviewItem>
    <reviewItem>
      <errorID>8d4e7087-e54f-4c8d-89f7-aceaa887b57b</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30C2A1F7</paraID>
      <start>165</start>
      <end>168</end>
      <status>ignored</status>
      <modifiedWord/>
      <trackRevisions>false</trackRevisions>
    </reviewItem>
    <reviewItem>
      <errorID>ff0b690d-c1c4-43f7-841b-9f6e0b8dbb11</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30C2A1F7</paraID>
      <start>178</start>
      <end>181</end>
      <status>ignored</status>
      <modifiedWord/>
      <trackRevisions>false</trackRevisions>
    </reviewItem>
    <reviewItem>
      <errorID>c795c5d6-326c-45bb-bcc5-0e2e44ca0333</errorID>
      <errorWord>(</errorWord>
      <group>L1_Format</group>
      <groupName>格式问题</groupName>
      <ability>L2_HalfPunc_CN</ability>
      <abilityName>全半角问题</abilityName>
      <candidateList>
        <item>（</item>
      </candidateList>
      <explain>文本全半角错误。</explain>
      <paraID>30C2A1F7</paraID>
      <start>209</start>
      <end>210</end>
      <status>modified</status>
      <modifiedWord>（</modifiedWord>
      <trackRevisions>false</trackRevisions>
    </reviewItem>
    <reviewItem>
      <errorID>fde40a29-0b41-4604-97e1-04093daf0a56</errorID>
      <errorWord>)</errorWord>
      <group>L1_Format</group>
      <groupName>格式问题</groupName>
      <ability>L2_HalfPunc_CN</ability>
      <abilityName>全半角问题</abilityName>
      <candidateList>
        <item>）</item>
      </candidateList>
      <explain>文本全半角错误。</explain>
      <paraID>30C2A1F7</paraID>
      <start>262</start>
      <end>263</end>
      <status>ignored</status>
      <modifiedWord/>
      <trackRevisions>false</trackRevisions>
    </reviewItem>
    <reviewItem>
      <errorID>726e3ec4-996b-443f-96c9-4a2b201a44a5</errorID>
      <errorWord>)</errorWord>
      <group>L1_Format</group>
      <groupName>格式问题</groupName>
      <ability>L2_HalfPunc_CN</ability>
      <abilityName>全半角问题</abilityName>
      <candidateList>
        <item>）</item>
      </candidateList>
      <explain>文本全半角错误。</explain>
      <paraID>51A288B2</paraID>
      <start>2</start>
      <end>3</end>
      <status>modified</status>
      <modifiedWord>）</modifiedWord>
      <trackRevisions>false</trackRevisions>
    </reviewItem>
    <reviewItem>
      <errorID>5d743143-e398-4a3c-8d94-fd422169286b</errorID>
      <errorWord>需</errorWord>
      <group>L1_Word</group>
      <groupName>字词问题</groupName>
      <ability>L2_Typo</ability>
      <abilityName>字词错误</abilityName>
      <candidateList>
        <item>须</item>
      </candidateList>
      <explain>存在发音相同字词的误用。</explain>
      <paraID>51A288B2</paraID>
      <start>54</start>
      <end>55</end>
      <status>unmodified</status>
      <modifiedWord/>
      <trackRevisions>false</trackRevisions>
    </reviewItem>
    <reviewItem>
      <errorID>b0aee598-71af-4688-a066-a68f503a4900</errorID>
      <errorWord>日至2026年</errorWord>
      <group>L1_Word</group>
      <groupName>字词问题</groupName>
      <ability>L2_Typo</ability>
      <abilityName>字词错误</abilityName>
      <candidateList>
        <item>日起至2026年</item>
      </candidateList>
      <explain/>
      <paraID>126ACE1C</paraID>
      <start>12</start>
      <end>19</end>
      <status>unmodified</status>
      <modifiedWord/>
      <trackRevisions>false</trackRevisions>
    </reviewItem>
    <reviewItem>
      <errorID>bea64238-b76e-496d-b4cd-1296035c0f71</errorID>
      <errorWord>进行的</errorWord>
      <group>L1_Word</group>
      <groupName>字词问题</groupName>
      <ability>L2_Typo</ability>
      <abilityName>字词错误</abilityName>
      <candidateList>
        <item>进行</item>
      </candidateList>
      <explain>〈动〉❶从事（某种活动）：～讨论｜～工作｜～教育和批评｜会议正在～。注意“进行”总是用在持续性的和正式、严肃的行为，短暂性的和日常生活中的行为不用“进行”，例如不说“进行午睡”，“进行叫喊”。❷前进：～曲。</explain>
      <paraID>5A94C371</paraID>
      <start>8</start>
      <end>11</end>
      <status>unmodified</status>
      <modifiedWord/>
      <trackRevisions>false</trackRevisions>
    </reviewItem>
    <reviewItem>
      <errorID>da5b0016-5b79-4afc-9537-4071266f6014</errorID>
      <errorWord>人确定成交供应商</errorWord>
      <group>L1_Word</group>
      <groupName>字词问题</groupName>
      <ability>L2_Typo</ability>
      <abilityName>字词错误</abilityName>
      <candidateList>
        <item>人在确定成交供应商</item>
      </candidateList>
      <explain/>
      <paraID>3D5F2063</paraID>
      <start>18</start>
      <end>26</end>
      <status>unmodified</status>
      <modifiedWord/>
      <trackRevisions>false</trackRevisions>
    </reviewItem>
    <reviewItem>
      <errorID>ba50fea7-f1e9-4dac-9e09-40a03cfa00f3</errorID>
      <errorWord>付</errorWord>
      <group>L1_Word</group>
      <groupName>字词问题</groupName>
      <ability>L2_Typo</ability>
      <abilityName>字词错误</abilityName>
      <candidateList>
        <item>付款</item>
      </candidateList>
      <explain/>
      <paraID>4EFD3EBC</paraID>
      <start>11</start>
      <end>12</end>
      <status>unmodified</status>
      <modifiedWord/>
      <trackRevisions>false</trackRevisions>
    </reviewItem>
    <reviewItem>
      <errorID>3ba0046d-0898-4673-8727-13161d2b7baa</errorID>
      <errorWord>勘察现场</errorWord>
      <group>L1_Word</group>
      <groupName>字词问题</groupName>
      <ability>L2_Alias</ability>
      <abilityName>也作/曾用词</abilityName>
      <candidateList>
        <item>勘查现场</item>
      </candidateList>
      <explain>词汇[勘察现场]为不规范表述或旧称，其规范书面表述为[勘查现场]。</explain>
      <paraID>71FEF074</paraID>
      <start>0</start>
      <end>4</end>
      <status>unmodified</status>
      <modifiedWord/>
      <trackRevisions>false</trackRevisions>
    </reviewItem>
    <reviewItem>
      <errorID>281f9b80-72f0-4a23-82b9-e6f84813a31b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7588AB28</paraID>
      <start>0</start>
      <end>2</end>
      <status>unmodified</status>
      <modifiedWord/>
      <trackRevisions>false</trackRevisions>
    </reviewItem>
    <reviewItem>
      <errorID>c9348cc0-7784-44c4-a150-fb26750bad64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688A473A</paraID>
      <start>0</start>
      <end>2</end>
      <status>unmodified</status>
      <modifiedWord/>
      <trackRevisions>false</trackRevisions>
    </reviewItem>
    <reviewItem>
      <errorID>af7ae754-447c-4db5-9e1d-a31b2738b04e</errorID>
      <errorWord>“</errorWord>
      <group>L1_Punc</group>
      <groupName>标点问题</groupName>
      <ability>L2_Punc_CN</ability>
      <abilityName>标点符号问题</abilityName>
      <candidateList>
        <item>”</item>
      </candidateList>
      <explain>注意检查双引号的方向是否正确。</explain>
      <paraID>6C39BD85</paraID>
      <start>6</start>
      <end>7</end>
      <status>unmodified</status>
      <modifiedWord/>
      <trackRevisions>false</trackRevisions>
    </reviewItem>
    <reviewItem>
      <errorID>14376bc6-c997-4faf-8187-6e50240856ef</errorID>
      <errorWord>其它</errorWord>
      <group>L1_Word</group>
      <groupName>字词问题</groupName>
      <ability>L2_Alias</ability>
      <abilityName>也作/曾用词</abilityName>
      <candidateList>
        <item>其他</item>
      </candidateList>
      <explain>词汇[其它]为不规范表述或旧称，其规范书面表述为[其他]。</explain>
      <paraID>10239725</paraID>
      <start>30</start>
      <end>32</end>
      <status>unmodified</status>
      <modifiedWord/>
      <trackRevisions>false</trackRevisions>
    </reviewItem>
    <reviewItem>
      <errorID>70b86d4a-09b1-46c8-b7e1-a9fbe6ca70c6</errorID>
      <errorWord>全国企业信用信息公示系统</errorWord>
      <group>L1_Word</group>
      <groupName>字词问题</groupName>
      <ability>L2_Typo</ability>
      <abilityName>字词错误</abilityName>
      <candidateList>
        <item>国家企业信用信息公示系统</item>
      </candidateList>
      <explain/>
      <paraID>10239725</paraID>
      <start>37</start>
      <end>49</end>
      <status>unmodified</status>
      <modifiedWord/>
      <trackRevisions>false</trackRevisions>
    </reviewItem>
    <reviewItem>
      <errorID>75741ff9-3160-4675-ad62-6ef2a50578dc</errorID>
      <errorWord>法律、法规</errorWord>
      <group>L1_Word</group>
      <groupName>字词问题</groupName>
      <ability>L2_Typo</ability>
      <abilityName>字词错误</abilityName>
      <candidateList>
        <item>法律法规</item>
      </candidateList>
      <explain/>
      <paraID>7ABF5B31</paraID>
      <start>11</start>
      <end>16</end>
      <status>ignored</status>
      <modifiedWord/>
      <trackRevisions>false</trackRevisions>
    </reviewItem>
    <reviewItem>
      <errorID>2b5b328e-3c1b-488d-9d56-e94c72d1bb27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194FDFC1</paraID>
      <start>0</start>
      <end>2</end>
      <status>unmodified</status>
      <modifiedWord/>
      <trackRevisions>false</trackRevisions>
    </reviewItem>
    <reviewItem>
      <errorID>c9a5853c-f278-4340-b8b8-bc6b7ae160a7</errorID>
      <errorWord>接受</errorWord>
      <group>L1_Word</group>
      <groupName>字词问题</groupName>
      <ability>L2_Typo</ability>
      <abilityName>字词错误</abilityName>
      <candidateList>
        <item>接收</item>
      </candidateList>
      <explain>〈动〉❶收受：～来稿｜～无线电信号。❷根据法令把机构、财产等拿过来：～逆产。❸接纳：～新会员。</explain>
      <paraID>6AD35E8A</paraID>
      <start>76</start>
      <end>78</end>
      <status>unmodified</status>
      <modifiedWord/>
      <trackRevisions>false</trackRevisions>
    </reviewItem>
    <reviewItem>
      <errorID>53454b2c-fe97-43c6-8fef-67b1b410af19</errorID>
      <errorWord>相应</errorWord>
      <group>L1_Word</group>
      <groupName>字词问题</groupName>
      <ability>L2_Typo</ability>
      <abilityName>字词错误</abilityName>
      <candidateList>
        <item>响应</item>
      </candidateList>
      <explain>〈动〉回声相应，比喻用言语行动表示赞同、支持某种号召或倡议：～号召。</explain>
      <paraID>47CDC1B5</paraID>
      <start>84</start>
      <end>86</end>
      <status>unmodified</status>
      <modifiedWord/>
      <trackRevisions>false</trackRevisions>
    </reviewItem>
    <reviewItem>
      <errorID>06ff645e-3cd9-44db-ad6d-8f82adb22ed0</errorID>
      <errorWord>各项出</errorWord>
      <group>L1_Word</group>
      <groupName>字词问题</groupName>
      <ability>L2_Typo</ability>
      <abilityName>字词错误</abilityName>
      <candidateList>
        <item>各项</item>
      </candidateList>
      <explain/>
      <paraID>2047424F</paraID>
      <start>71</start>
      <end>74</end>
      <status>unmodified</status>
      <modifiedWord/>
      <trackRevisions>false</trackRevisions>
    </reviewItem>
    <reviewItem>
      <errorID>210429d3-4ea2-428c-91e8-4fd20491a89c</errorID>
      <errorWord>13．</errorWord>
      <group>L1_Format</group>
      <groupName>格式问题</groupName>
      <ability>L2_Ordinal</ability>
      <abilityName>序号格式</abilityName>
      <candidateList>
        <item>13.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691064BB</paraID>
      <start>0</start>
      <end>3</end>
      <status>unmodified</status>
      <modifiedWord/>
      <trackRevisions>false</trackRevisions>
    </reviewItem>
    <reviewItem>
      <errorID>2c16aebf-18ca-467b-9e99-c97bf9f61b72</errorID>
      <errorWord>-</errorWord>
      <group>L1_Format</group>
      <groupName>格式问题</groupName>
      <ability>L2_HalfPunc_CN</ability>
      <abilityName>全半角问题</abilityName>
      <candidateList>
        <item>－</item>
      </candidateList>
      <explain>文本全半角错误。</explain>
      <paraID>5D16660E</paraID>
      <start>36</start>
      <end>37</end>
      <status>unmodified</status>
      <modifiedWord/>
      <trackRevisions>false</trackRevisions>
    </reviewItem>
    <reviewItem>
      <errorID>4df941a5-3ba3-4362-8d91-ac68ed335dec</errorID>
      <errorWord>-</errorWord>
      <group>L1_Format</group>
      <groupName>格式问题</groupName>
      <ability>L2_HalfPunc_CN</ability>
      <abilityName>全半角问题</abilityName>
      <candidateList>
        <item>－</item>
      </candidateList>
      <explain>文本全半角错误。</explain>
      <paraID>2ED31B74</paraID>
      <start>40</start>
      <end>41</end>
      <status>unmodified</status>
      <modifiedWord/>
      <trackRevisions>false</trackRevisions>
    </reviewItem>
    <reviewItem>
      <errorID>96d50dec-6790-4fdb-99d9-eada69962898</errorID>
      <errorWord>接受</errorWord>
      <group>L1_Word</group>
      <groupName>字词问题</groupName>
      <ability>L2_Typo</ability>
      <abilityName>字词错误</abilityName>
      <candidateList>
        <item>接收</item>
      </candidateList>
      <explain>存在发音相同字词的误用。</explain>
      <paraID>52DBAE5E</paraID>
      <start>62</start>
      <end>64</end>
      <status>unmodified</status>
      <modifiedWord/>
      <trackRevisions>false</trackRevisions>
    </reviewItem>
    <reviewItem>
      <errorID>89c4723e-5a9d-491e-9ee9-7045acf8de56</errorID>
      <errorWord>(</errorWord>
      <group>L1_Format</group>
      <groupName>格式问题</groupName>
      <ability>L2_HalfPunc_CN</ability>
      <abilityName>全半角问题</abilityName>
      <candidateList>
        <item>（</item>
      </candidateList>
      <explain>文本全半角错误。</explain>
      <paraID>71687946</paraID>
      <start>12</start>
      <end>13</end>
      <status>modified</status>
      <modifiedWord>（</modifiedWord>
      <trackRevisions>false</trackRevisions>
    </reviewItem>
    <reviewItem>
      <errorID>7219f042-6d3d-4bb2-b34e-4afc7508fa17</errorID>
      <errorWord>)</errorWord>
      <group>L1_Format</group>
      <groupName>格式问题</groupName>
      <ability>L2_HalfPunc_CN</ability>
      <abilityName>全半角问题</abilityName>
      <candidateList>
        <item>）</item>
      </candidateList>
      <explain>文本全半角错误。</explain>
      <paraID>71687946</paraID>
      <start>18</start>
      <end>19</end>
      <status>modified</status>
      <modifiedWord>）</modifiedWord>
      <trackRevisions>false</trackRevisions>
    </reviewItem>
    <reviewItem>
      <errorID>255400ef-7fbb-4356-bea3-9fe850587997</errorID>
      <errorWord>;</errorWord>
      <group>L1_Format</group>
      <groupName>格式问题</groupName>
      <ability>L2_HalfPunc_CN</ability>
      <abilityName>全半角问题</abilityName>
      <candidateList>
        <item>；</item>
      </candidateList>
      <explain>文本全半角错误。</explain>
      <paraID>1BFF0632</paraID>
      <start>59</start>
      <end>60</end>
      <status>modified</status>
      <modifiedWord>；</modifiedWord>
      <trackRevisions>false</trackRevisions>
    </reviewItem>
    <reviewItem>
      <errorID>374dbfbe-7af4-4201-960b-6dea3edfc7d3</errorID>
      <errorWord>法律、法规</errorWord>
      <group>L1_Word</group>
      <groupName>字词问题</groupName>
      <ability>L2_Typo</ability>
      <abilityName>字词错误</abilityName>
      <candidateList>
        <item>法律法规</item>
      </candidateList>
      <explain/>
      <paraID>54B624EB</paraID>
      <start>51</start>
      <end>56</end>
      <status>ignored</status>
      <modifiedWord/>
      <trackRevisions>false</trackRevisions>
    </reviewItem>
    <reviewItem>
      <errorID>70451c2e-3bd2-4ef5-8486-c3e859c87400</errorID>
      <errorWord>&lt;</errorWord>
      <group>L1_Format</group>
      <groupName>格式问题</groupName>
      <ability>L2_HalfPunc_CN</ability>
      <abilityName>全半角问题</abilityName>
      <candidateList>
        <item>〈</item>
      </candidateList>
      <explain>文本全半角错误。</explain>
      <paraID>52584702</paraID>
      <start>48</start>
      <end>49</end>
      <status>unmodified</status>
      <modifiedWord/>
      <trackRevisions>false</trackRevisions>
    </reviewItem>
    <reviewItem>
      <errorID>d54b7654-3639-4663-95bb-c48be5969b48</errorID>
      <errorWord>&lt;</errorWord>
      <group>L1_Format</group>
      <groupName>格式问题</groupName>
      <ability>L2_HalfPunc_CN</ability>
      <abilityName>全半角问题</abilityName>
      <candidateList>
        <item>〈</item>
      </candidateList>
      <explain>文本全半角错误。</explain>
      <paraID>1BBDA7A4</paraID>
      <start>48</start>
      <end>49</end>
      <status>unmodified</status>
      <modifiedWord/>
      <trackRevisions>false</trackRevisions>
    </reviewItem>
    <reviewItem>
      <errorID>25ff7623-030d-46c8-ae4c-dd73917ee849</errorID>
      <errorWord>&lt;</errorWord>
      <group>L1_Format</group>
      <groupName>格式问题</groupName>
      <ability>L2_HalfPunc_CN</ability>
      <abilityName>全半角问题</abilityName>
      <candidateList>
        <item>〈</item>
      </candidateList>
      <explain>文本全半角错误。</explain>
      <paraID>347FC7BD</paraID>
      <start>33</start>
      <end>34</end>
      <status>unmodified</status>
      <modifiedWord/>
      <trackRevisions>false</trackRevisions>
    </reviewItem>
    <reviewItem>
      <errorID>46781ff6-af10-49e1-8722-95d725a3e615</errorID>
      <errorWord>，</errorWord>
      <group>L1_Word</group>
      <groupName>字词问题</groupName>
      <ability>L2_Typo</ability>
      <abilityName>字词错误</abilityName>
      <candidateList>
        <item>，并</item>
      </candidateList>
      <explain/>
      <paraID>5392A3EC</paraID>
      <start>72</start>
      <end>73</end>
      <status>unmodified</status>
      <modifiedWord/>
      <trackRevisions>false</trackRevisions>
    </reviewItem>
    <reviewItem>
      <errorID>c21795ce-0c4a-4a6a-853b-1c84cb91ee41</errorID>
      <errorWord>５</errorWord>
      <group>L1_Format</group>
      <groupName>格式问题</groupName>
      <ability>L2_HalfPunc_CN</ability>
      <abilityName>全半角问题</abilityName>
      <candidateList>
        <item>5</item>
      </candidateList>
      <explain>文本全半角错误。</explain>
      <paraID>17C58918</paraID>
      <start>41</start>
      <end>42</end>
      <status>unmodified</status>
      <modifiedWord/>
      <trackRevisions>false</trackRevisions>
    </reviewItem>
    <reviewItem>
      <errorID>e435c0de-e262-4172-9fe6-52c590673f5b</errorID>
      <errorWord>(</errorWord>
      <group>L1_Format</group>
      <groupName>格式问题</groupName>
      <ability>L2_HalfPunc_CN</ability>
      <abilityName>全半角问题</abilityName>
      <candidateList>
        <item>（</item>
      </candidateList>
      <explain>文本全半角错误。</explain>
      <paraID>58FA8A9F</paraID>
      <start>7</start>
      <end>8</end>
      <status>modified</status>
      <modifiedWord>（</modifiedWord>
      <trackRevisions>false</trackRevisions>
    </reviewItem>
    <reviewItem>
      <errorID>d330f034-86be-41cc-98bb-bc9b87a89aa9</errorID>
      <errorWord>)</errorWord>
      <group>L1_Format</group>
      <groupName>格式问题</groupName>
      <ability>L2_HalfPunc_CN</ability>
      <abilityName>全半角问题</abilityName>
      <candidateList>
        <item>）</item>
      </candidateList>
      <explain>文本全半角错误。</explain>
      <paraID>58FA8A9F</paraID>
      <start>18</start>
      <end>19</end>
      <status>modified</status>
      <modifiedWord>）</modifiedWord>
      <trackRevisions>false</trackRevisions>
    </reviewItem>
    <reviewItem>
      <errorID>a4073153-b88b-4ea7-9510-ae68d5ceb07f</errorID>
      <errorWord>，</errorWord>
      <group>L1_Word</group>
      <groupName>字词问题</groupName>
      <ability>L2_Typo</ability>
      <abilityName>字词错误</abilityName>
      <candidateList>
        <item>，使</item>
      </candidateList>
      <explain/>
      <paraID>6D6D840F</paraID>
      <start>31</start>
      <end>32</end>
      <status>unmodified</status>
      <modifiedWord/>
      <trackRevisions>false</trackRevisions>
    </reviewItem>
    <reviewItem>
      <errorID>f6074500-e5bb-4ae2-9d0c-ab50330c9edf</errorID>
      <errorWord>(</errorWord>
      <group>L1_Format</group>
      <groupName>格式问题</groupName>
      <ability>L2_HalfPunc_CN</ability>
      <abilityName>全半角问题</abilityName>
      <candidateList>
        <item>（</item>
      </candidateList>
      <explain>文本全半角错误。</explain>
      <paraID>1E407354</paraID>
      <start>0</start>
      <end>1</end>
      <status>modified</status>
      <modifiedWord>（</modifiedWord>
      <trackRevisions>false</trackRevisions>
    </reviewItem>
    <reviewItem>
      <errorID>f461eb6d-d705-4082-8a67-7cd73ef2ab91</errorID>
      <errorWord>)</errorWord>
      <group>L1_Format</group>
      <groupName>格式问题</groupName>
      <ability>L2_HalfPunc_CN</ability>
      <abilityName>全半角问题</abilityName>
      <candidateList>
        <item>）</item>
      </candidateList>
      <explain>文本全半角错误。</explain>
      <paraID>1E407354</paraID>
      <start>4</start>
      <end>5</end>
      <status>modified</status>
      <modifiedWord>）</modifiedWord>
      <trackRevisions>false</trackRevisions>
    </reviewItem>
    <reviewItem>
      <errorID>0d96cb13-613e-48ab-b735-483faddb94fb</errorID>
      <errorWord>其它</errorWord>
      <group>L1_Word</group>
      <groupName>字词问题</groupName>
      <ability>L2_Alias</ability>
      <abilityName>也作/曾用词</abilityName>
      <candidateList>
        <item>其他</item>
      </candidateList>
      <explain>词汇[其它]为不规范表述或旧称，其规范书面表述为[其他]。</explain>
      <paraID>44BB1C1B</paraID>
      <start>30</start>
      <end>32</end>
      <status>unmodified</status>
      <modifiedWord/>
      <trackRevisions>false</trackRevisions>
    </reviewItem>
    <reviewItem>
      <errorID>c3d47a86-d0ad-4cae-a168-ba60e05bcf3c</errorID>
      <errorWord>做出</errorWord>
      <group>L1_Word</group>
      <groupName>字词问题</groupName>
      <ability>L2_Typo</ability>
      <abilityName>字词错误</abilityName>
      <candidateList>
        <item>作出</item>
      </candidateList>
      <explain/>
      <paraID>30EC6E68</paraID>
      <start>25</start>
      <end>27</end>
      <status>unmodified</status>
      <modifiedWord/>
      <trackRevisions>false</trackRevisions>
    </reviewItem>
    <reviewItem>
      <errorID>4b6fc92b-3828-4c28-a0b4-a6b04ab65a0e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629D282E</paraID>
      <start>0</start>
      <end>2</end>
      <status>unmodified</status>
      <modifiedWord/>
      <trackRevisions>false</trackRevisions>
    </reviewItem>
    <reviewItem>
      <errorID>f8eb331e-bceb-4c73-ac21-6a0eccff4b54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3EF296FF</paraID>
      <start>0</start>
      <end>2</end>
      <status>unmodified</status>
      <modifiedWord/>
      <trackRevisions>false</trackRevisions>
    </reviewItem>
    <reviewItem>
      <errorID>41098552-524a-4aa5-9e64-c80874ccd12a</errorID>
      <errorWord>其它</errorWord>
      <group>L1_Word</group>
      <groupName>字词问题</groupName>
      <ability>L2_Alias</ability>
      <abilityName>也作/曾用词</abilityName>
      <candidateList>
        <item>其他</item>
      </candidateList>
      <explain>词汇[其它]为不规范表述或旧称，其规范书面表述为[其他]。</explain>
      <paraID>3EF296FF</paraID>
      <start>38</start>
      <end>40</end>
      <status>unmodified</status>
      <modifiedWord/>
      <trackRevisions>false</trackRevisions>
    </reviewItem>
    <reviewItem>
      <errorID>907dce15-b5f9-4505-83de-1f7aa568029a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721A0B39</paraID>
      <start>0</start>
      <end>2</end>
      <status>unmodified</status>
      <modifiedWord/>
      <trackRevisions>false</trackRevisions>
    </reviewItem>
    <reviewItem>
      <errorID>9d5d633d-a931-474a-b309-3aafe6edeb6e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4D5283A6</paraID>
      <start>38</start>
      <end>39</end>
      <status>unmodified</status>
      <modifiedWord/>
      <trackRevisions>false</trackRevisions>
    </reviewItem>
    <reviewItem>
      <errorID>3771b8ad-20ee-43c5-84d0-05b0d998fc22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2ABCDE29</paraID>
      <start>0</start>
      <end>2</end>
      <status>unmodified</status>
      <modifiedWord/>
      <trackRevisions>false</trackRevisions>
    </reviewItem>
    <reviewItem>
      <errorID>b1d8281e-e5d5-49eb-8ba6-716f30a42528</errorID>
      <errorWord>,</errorWord>
      <group>L1_Format</group>
      <groupName>格式问题</groupName>
      <ability>L2_HalfPunc_CN</ability>
      <abilityName>全半角问题</abilityName>
      <candidateList>
        <item>，</item>
      </candidateList>
      <explain>文本全半角错误。</explain>
      <paraID> D9FA2C4</paraID>
      <start>16</start>
      <end>17</end>
      <status>unmodified</status>
      <modifiedWord/>
      <trackRevisions>false</trackRevisions>
    </reviewItem>
    <reviewItem>
      <errorID>f3ea9255-f975-48dd-810b-3b60215a03ec</errorID>
      <errorWord>四腔心</errorWord>
      <group>L1_Knowledge</group>
      <groupName>知识性问题</groupName>
      <ability>L2_Term</ability>
      <abilityName>专业术语</abilityName>
      <candidateList>
        <item>心脏水平长轴</item>
      </candidateList>
      <explain>医学名词[四腔心]为不规范表述或旧称，其规范书面表述为[心脏水平长轴]。</explain>
      <paraID> D9FA2C4</paraID>
      <start>21</start>
      <end>24</end>
      <status>unmodified</status>
      <modifiedWord/>
      <trackRevisions>false</trackRevisions>
    </reviewItem>
    <reviewItem>
      <errorID>731c2596-7dea-4727-b96a-6d156e20de1e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17318A1B</paraID>
      <start>0</start>
      <end>2</end>
      <status>unmodified</status>
      <modifiedWord/>
      <trackRevisions>false</trackRevisions>
    </reviewItem>
    <reviewItem>
      <errorID>b89f64c4-8f40-4f24-b759-1aaf312f87e6</errorID>
      <errorWord>，，</errorWord>
      <group>L1_Punc</group>
      <groupName>标点问题</groupName>
      <ability>L2_Punc_CN</ability>
      <abilityName>标点符号问题</abilityName>
      <candidateList>
        <item>，</item>
      </candidateList>
      <explain/>
      <paraID>17C3BFDF</paraID>
      <start>27</start>
      <end>28</end>
      <status>modified</status>
      <modifiedWord>，</modifiedWord>
      <trackRevisions>false</trackRevisions>
    </reviewItem>
    <reviewItem>
      <errorID>55983b18-6a73-405a-b640-6c7d2d70d7c3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11B155F0</paraID>
      <start>0</start>
      <end>2</end>
      <status>unmodified</status>
      <modifiedWord/>
      <trackRevisions>false</trackRevisions>
    </reviewItem>
    <reviewItem>
      <errorID>553d91ec-58ea-47a0-a8bb-562d0a47d3a4</errorID>
      <errorWord>,</errorWord>
      <group>L1_Format</group>
      <groupName>格式问题</groupName>
      <ability>L2_HalfPunc_CN</ability>
      <abilityName>全半角问题</abilityName>
      <candidateList>
        <item>，</item>
      </candidateList>
      <explain>文本全半角错误。</explain>
      <paraID>14D47667</paraID>
      <start>24</start>
      <end>25</end>
      <status>unmodified</status>
      <modifiedWord/>
      <trackRevisions>false</trackRevisions>
    </reviewItem>
    <reviewItem>
      <errorID>0de66cda-d4e7-4748-a791-43f8b95ed381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4A1F1734</paraID>
      <start>0</start>
      <end>2</end>
      <status>unmodified</status>
      <modifiedWord/>
      <trackRevisions>false</trackRevisions>
    </reviewItem>
    <reviewItem>
      <errorID>59b277c7-c812-49b6-862e-d3ed0f21b6fc</errorID>
      <errorWord>检查脏</errorWord>
      <group>L1_Word</group>
      <groupName>字词问题</groupName>
      <ability>L2_Typo</ability>
      <abilityName>字词错误</abilityName>
      <candidateList>
        <item>检查仪</item>
      </candidateList>
      <explain/>
      <paraID>18E69E78</paraID>
      <start>10</start>
      <end>13</end>
      <status>unmodified</status>
      <modifiedWord/>
      <trackRevisions>false</trackRevisions>
    </reviewItem>
    <reviewItem>
      <errorID>39ccef22-f42d-4875-9654-57a49d7abedb</errorID>
      <errorWord>:</errorWord>
      <group>L1_Format</group>
      <groupName>格式问题</groupName>
      <ability>L2_HalfPunc_CN</ability>
      <abilityName>全半角问题</abilityName>
      <candidateList>
        <item>：</item>
      </candidateList>
      <explain>文本全半角错误。</explain>
      <paraID>55D6DE2C</paraID>
      <start>6</start>
      <end>7</end>
      <status>modified</status>
      <modifiedWord>：</modifiedWord>
      <trackRevisions>false</trackRevisions>
    </reviewItem>
    <reviewItem>
      <errorID>a71fe2d1-d295-4e8b-a08a-d4ddd3084f4d</errorID>
      <errorWord>:</errorWord>
      <group>L1_Format</group>
      <groupName>格式问题</groupName>
      <ability>L2_HalfPunc_CN</ability>
      <abilityName>全半角问题</abilityName>
      <candidateList>
        <item>：</item>
      </candidateList>
      <explain>文本全半角错误。</explain>
      <paraID>23F052AD</paraID>
      <start>4</start>
      <end>5</end>
      <status>modified</status>
      <modifiedWord>：</modifiedWord>
      <trackRevisions>false</trackRevisions>
    </reviewItem>
    <reviewItem>
      <errorID>9447a4a4-793c-4981-9075-ab5bd8390639</errorID>
      <errorWord>:</errorWord>
      <group>L1_Format</group>
      <groupName>格式问题</groupName>
      <ability>L2_HalfPunc_CN</ability>
      <abilityName>全半角问题</abilityName>
      <candidateList>
        <item>：</item>
      </candidateList>
      <explain>文本全半角错误。</explain>
      <paraID>1D27C34C</paraID>
      <start>4</start>
      <end>5</end>
      <status>modified</status>
      <modifiedWord>：</modifiedWord>
      <trackRevisions>false</trackRevisions>
    </reviewItem>
    <reviewItem>
      <errorID>08e6fb6c-9d27-42a0-9fee-4a7e4dd716de</errorID>
      <errorWord>:</errorWord>
      <group>L1_Format</group>
      <groupName>格式问题</groupName>
      <ability>L2_HalfPunc_CN</ability>
      <abilityName>全半角问题</abilityName>
      <candidateList>
        <item>：</item>
      </candidateList>
      <explain>文本全半角错误。</explain>
      <paraID>2CB42E8D</paraID>
      <start>4</start>
      <end>5</end>
      <status>modified</status>
      <modifiedWord>：</modifiedWord>
      <trackRevisions>false</trackRevisions>
    </reviewItem>
    <reviewItem>
      <errorID>88906648-7141-42e8-a06d-9cd0d253a38b</errorID>
      <errorWord>:</errorWord>
      <group>L1_Format</group>
      <groupName>格式问题</groupName>
      <ability>L2_HalfPunc_CN</ability>
      <abilityName>全半角问题</abilityName>
      <candidateList>
        <item>：</item>
      </candidateList>
      <explain>文本全半角错误。</explain>
      <paraID>1ECE3AB5</paraID>
      <start>6</start>
      <end>7</end>
      <status>modified</status>
      <modifiedWord>：</modifiedWord>
      <trackRevisions>false</trackRevisions>
    </reviewItem>
    <reviewItem>
      <errorID>8e96bcaf-5ed6-485d-b238-7b27a33dc368</errorID>
      <errorWord>:</errorWord>
      <group>L1_Format</group>
      <groupName>格式问题</groupName>
      <ability>L2_HalfPunc_CN</ability>
      <abilityName>全半角问题</abilityName>
      <candidateList>
        <item>：</item>
      </candidateList>
      <explain>文本全半角错误。</explain>
      <paraID>4A5055F5</paraID>
      <start>4</start>
      <end>5</end>
      <status>modified</status>
      <modifiedWord>：</modifiedWord>
      <trackRevisions>false</trackRevisions>
    </reviewItem>
    <reviewItem>
      <errorID>15bfba39-d764-4a7e-8059-b14326fe3377</errorID>
      <errorWord>:</errorWord>
      <group>L1_Format</group>
      <groupName>格式问题</groupName>
      <ability>L2_HalfPunc_CN</ability>
      <abilityName>全半角问题</abilityName>
      <candidateList>
        <item>：</item>
      </candidateList>
      <explain>文本全半角错误。</explain>
      <paraID>4A5055F5</paraID>
      <start>22</start>
      <end>23</end>
      <status>modified</status>
      <modifiedWord>：</modifiedWord>
      <trackRevisions>false</trackRevisions>
    </reviewItem>
    <reviewItem>
      <errorID>002d6849-22e7-4db9-9b8e-3b7de7ac8511</errorID>
      <errorWord>:</errorWord>
      <group>L1_Format</group>
      <groupName>格式问题</groupName>
      <ability>L2_HalfPunc_CN</ability>
      <abilityName>全半角问题</abilityName>
      <candidateList>
        <item>：</item>
      </candidateList>
      <explain>文本全半角错误。</explain>
      <paraID>32250515</paraID>
      <start>4</start>
      <end>5</end>
      <status>modified</status>
      <modifiedWord>：</modifiedWord>
      <trackRevisions>false</trackRevisions>
    </reviewItem>
    <reviewItem>
      <errorID>b503b4e8-00a7-42a8-8568-573edf88564f</errorID>
      <errorWord>:</errorWord>
      <group>L1_Format</group>
      <groupName>格式问题</groupName>
      <ability>L2_HalfPunc_CN</ability>
      <abilityName>全半角问题</abilityName>
      <candidateList>
        <item>：</item>
      </candidateList>
      <explain>文本全半角错误。</explain>
      <paraID>2C362FBA</paraID>
      <start>4</start>
      <end>5</end>
      <status>modified</status>
      <modifiedWord>：</modifiedWord>
      <trackRevisions>false</trackRevisions>
    </reviewItem>
    <reviewItem>
      <errorID>69871b01-a48b-4703-9ef7-795a064efbf5</errorID>
      <errorWord>-</errorWord>
      <group>L1_Punc</group>
      <groupName>标点问题</groupName>
      <ability>L2_Punc_CN</ability>
      <abilityName>标点符号问题</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2C362FBA</paraID>
      <start>9</start>
      <end>10</end>
      <status>unmodified</status>
      <modifiedWord/>
      <trackRevisions>false</trackRevisions>
    </reviewItem>
    <reviewItem>
      <errorID>e35df461-92b5-4765-8fd4-246a7df006f5</errorID>
      <errorWord>,</errorWord>
      <group>L1_Format</group>
      <groupName>格式问题</groupName>
      <ability>L2_HalfPunc_CN</ability>
      <abilityName>全半角问题</abilityName>
      <candidateList>
        <item>，</item>
      </candidateList>
      <explain>文本全半角错误。</explain>
      <paraID>2C362FBA</paraID>
      <start>15</start>
      <end>16</end>
      <status>unmodified</status>
      <modifiedWord/>
      <trackRevisions>false</trackRevisions>
    </reviewItem>
    <reviewItem>
      <errorID>06c1a12d-d4bc-4638-aee9-6ef083868929</errorID>
      <errorWord>:</errorWord>
      <group>L1_Format</group>
      <groupName>格式问题</groupName>
      <ability>L2_HalfPunc_CN</ability>
      <abilityName>全半角问题</abilityName>
      <candidateList>
        <item>：</item>
      </candidateList>
      <explain>文本全半角错误。</explain>
      <paraID>1A5CB225</paraID>
      <start>4</start>
      <end>5</end>
      <status>modified</status>
      <modifiedWord>：</modifiedWord>
      <trackRevisions>false</trackRevisions>
    </reviewItem>
    <reviewItem>
      <errorID>46a346c1-a338-40eb-9e2d-f56f94812616</errorID>
      <errorWord>(</errorWord>
      <group>L1_Format</group>
      <groupName>格式问题</groupName>
      <ability>L2_HalfPunc_CN</ability>
      <abilityName>全半角问题</abilityName>
      <candidateList>
        <item>（</item>
      </candidateList>
      <explain>文本全半角错误。</explain>
      <paraID>1A5CB225</paraID>
      <start>12</start>
      <end>13</end>
      <status>modified</status>
      <modifiedWord>（</modifiedWord>
      <trackRevisions>false</trackRevisions>
    </reviewItem>
    <reviewItem>
      <errorID>168db545-d418-4b36-94c5-0ee04847380f</errorID>
      <errorWord>)</errorWord>
      <group>L1_Format</group>
      <groupName>格式问题</groupName>
      <ability>L2_HalfPunc_CN</ability>
      <abilityName>全半角问题</abilityName>
      <candidateList>
        <item>）</item>
      </candidateList>
      <explain>文本全半角错误。</explain>
      <paraID>1A5CB225</paraID>
      <start>17</start>
      <end>18</end>
      <status>modified</status>
      <modifiedWord>）</modifiedWord>
      <trackRevisions>false</trackRevisions>
    </reviewItem>
    <reviewItem>
      <errorID>345f25c3-9879-4ada-9ccc-664819ea749c</errorID>
      <errorWord>:</errorWord>
      <group>L1_Format</group>
      <groupName>格式问题</groupName>
      <ability>L2_HalfPunc_CN</ability>
      <abilityName>全半角问题</abilityName>
      <candidateList>
        <item>：</item>
      </candidateList>
      <explain>文本全半角错误。</explain>
      <paraID>67E6E912</paraID>
      <start>10</start>
      <end>11</end>
      <status>modified</status>
      <modifiedWord>：</modifiedWord>
      <trackRevisions>false</trackRevisions>
    </reviewItem>
    <reviewItem>
      <errorID>01b1626d-ca82-4e22-92ee-18b58a1c449c</errorID>
      <errorWord>:</errorWord>
      <group>L1_Format</group>
      <groupName>格式问题</groupName>
      <ability>L2_HalfPunc_CN</ability>
      <abilityName>全半角问题</abilityName>
      <candidateList>
        <item>：</item>
      </candidateList>
      <explain>文本全半角错误。</explain>
      <paraID>41DDAC40</paraID>
      <start>7</start>
      <end>8</end>
      <status>modified</status>
      <modifiedWord>：</modifiedWord>
      <trackRevisions>false</trackRevisions>
    </reviewItem>
    <reviewItem>
      <errorID>8a57102a-485b-4d59-8c1d-9b83072d3a7e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6218F499</paraID>
      <start>0</start>
      <end>2</end>
      <status>unmodified</status>
      <modifiedWord/>
      <trackRevisions>false</trackRevisions>
    </reviewItem>
    <reviewItem>
      <errorID>8d9a7984-987d-4c48-878b-084c97190ed7</errorID>
      <errorWord>三挡</errorWord>
      <group>L1_Word</group>
      <groupName>字词问题</groupName>
      <ability>L2_Typo</ability>
      <abilityName>字词错误</abilityName>
      <candidateList>
        <item>三档</item>
      </candidateList>
      <explain/>
      <paraID>6B353581</paraID>
      <start>21</start>
      <end>23</end>
      <status>unmodified</status>
      <modifiedWord/>
      <trackRevisions>false</trackRevisions>
    </reviewItem>
    <reviewItem>
      <errorID>bd0401ad-37ec-4800-8ed5-1b33543d2c45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4216ED7B</paraID>
      <start>0</start>
      <end>2</end>
      <status>unmodified</status>
      <modifiedWord/>
      <trackRevisions>false</trackRevisions>
    </reviewItem>
    <reviewItem>
      <errorID>814d8b33-2703-4550-94a4-a7d45a04ebbf</errorID>
      <errorWord>,</errorWord>
      <group>L1_Format</group>
      <groupName>格式问题</groupName>
      <ability>L2_HalfPunc_CN</ability>
      <abilityName>全半角问题</abilityName>
      <candidateList>
        <item>，</item>
      </candidateList>
      <explain>文本全半角错误。</explain>
      <paraID>2EA2F5F6</paraID>
      <start>14</start>
      <end>15</end>
      <status>unmodified</status>
      <modifiedWord/>
      <trackRevisions>false</trackRevisions>
    </reviewItem>
    <reviewItem>
      <errorID>c7ecff99-fb28-4313-83bc-079d3c7e35b2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64ADE61F</paraID>
      <start>0</start>
      <end>2</end>
      <status>unmodified</status>
      <modifiedWord/>
      <trackRevisions>false</trackRevisions>
    </reviewItem>
    <reviewItem>
      <errorID>167dc23e-4a36-401c-9bb4-45eb197e72fa</errorID>
      <errorWord>)</errorWord>
      <group>L1_Format</group>
      <groupName>格式问题</groupName>
      <ability>L2_HalfPunc_CN</ability>
      <abilityName>全半角问题</abilityName>
      <candidateList>
        <item>）</item>
      </candidateList>
      <explain>文本全半角错误。</explain>
      <paraID>1961B521</paraID>
      <start>20</start>
      <end>21</end>
      <status>modified</status>
      <modifiedWord>）</modifiedWord>
      <trackRevisions>false</trackRevisions>
    </reviewItem>
    <reviewItem>
      <errorID>72a648a9-6661-430c-ac3e-68ef3b4af7af</errorID>
      <errorWord>(</errorWord>
      <group>L1_Format</group>
      <groupName>格式问题</groupName>
      <ability>L2_HalfPunc_CN</ability>
      <abilityName>全半角问题</abilityName>
      <candidateList>
        <item>（</item>
      </candidateList>
      <explain>文本全半角错误。</explain>
      <paraID>31516E49</paraID>
      <start>55</start>
      <end>56</end>
      <status>modified</status>
      <modifiedWord>（</modifiedWord>
      <trackRevisions>false</trackRevisions>
    </reviewItem>
    <reviewItem>
      <errorID>66201995-9d95-4c95-b843-12a54d2cbfa2</errorID>
      <errorWord>)</errorWord>
      <group>L1_Format</group>
      <groupName>格式问题</groupName>
      <ability>L2_HalfPunc_CN</ability>
      <abilityName>全半角问题</abilityName>
      <candidateList>
        <item>）</item>
      </candidateList>
      <explain>文本全半角错误。</explain>
      <paraID>31516E49</paraID>
      <start>61</start>
      <end>62</end>
      <status>modified</status>
      <modifiedWord>）</modifiedWord>
      <trackRevisions>false</trackRevisions>
    </reviewItem>
    <reviewItem>
      <errorID>a8292ffa-4423-4859-8977-543deba53c0d</errorID>
      <errorWord>(</errorWord>
      <group>L1_Format</group>
      <groupName>格式问题</groupName>
      <ability>L2_HalfPunc_CN</ability>
      <abilityName>全半角问题</abilityName>
      <candidateList>
        <item>（</item>
      </candidateList>
      <explain>文本全半角错误。</explain>
      <paraID>31516E49</paraID>
      <start>73</start>
      <end>74</end>
      <status>modified</status>
      <modifiedWord>（</modifiedWord>
      <trackRevisions>false</trackRevisions>
    </reviewItem>
    <reviewItem>
      <errorID>3410ca77-9742-4cd2-ade3-ffb801efa82b</errorID>
      <errorWord>)</errorWord>
      <group>L1_Format</group>
      <groupName>格式问题</groupName>
      <ability>L2_HalfPunc_CN</ability>
      <abilityName>全半角问题</abilityName>
      <candidateList>
        <item>）</item>
      </candidateList>
      <explain>文本全半角错误。</explain>
      <paraID>31516E49</paraID>
      <start>82</start>
      <end>83</end>
      <status>modified</status>
      <modifiedWord>）</modifiedWord>
      <trackRevisions>false</trackRevisions>
    </reviewItem>
    <reviewItem>
      <errorID>3c2f5eed-8ce2-4851-a042-ba37b592e5b1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4610945D</paraID>
      <start>0</start>
      <end>3</end>
      <status>unmodified</status>
      <modifiedWord/>
      <trackRevisions>false</trackRevisions>
    </reviewItem>
    <reviewItem>
      <errorID>33112410-5477-4252-bc65-526c05b6e5a2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24A12E01</paraID>
      <start>0</start>
      <end>3</end>
      <status>unmodified</status>
      <modifiedWord/>
      <trackRevisions>false</trackRevisions>
    </reviewItem>
    <reviewItem>
      <errorID>d2bec667-f960-4f04-89bf-fb6c6405fc46</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625914AD</paraID>
      <start>0</start>
      <end>3</end>
      <status>unmodified</status>
      <modifiedWord/>
      <trackRevisions>false</trackRevisions>
    </reviewItem>
    <reviewItem>
      <errorID>02058a6b-9f0a-4d40-ba6b-c848611a349b</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3A1CBBC4</paraID>
      <start>0</start>
      <end>3</end>
      <status>unmodified</status>
      <modifiedWord/>
      <trackRevisions>false</trackRevisions>
    </reviewItem>
    <reviewItem>
      <errorID>c56d92d9-1c22-4139-aad9-86dcdf15241e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6B215799</paraID>
      <start>0</start>
      <end>3</end>
      <status>unmodified</status>
      <modifiedWord/>
      <trackRevisions>false</trackRevisions>
    </reviewItem>
    <reviewItem>
      <errorID>b9e004b0-5855-4e83-bc86-2726ca0b198e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1E572D50</paraID>
      <start>0</start>
      <end>3</end>
      <status>unmodified</status>
      <modifiedWord/>
      <trackRevisions>false</trackRevisions>
    </reviewItem>
    <reviewItem>
      <errorID>c7d8e453-2b7d-4bb5-8f60-394ecabe9dea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A336B21</paraID>
      <start>0</start>
      <end>3</end>
      <status>unmodified</status>
      <modifiedWord/>
      <trackRevisions>false</trackRevisions>
    </reviewItem>
    <reviewItem>
      <errorID>88852842-e53d-4e2b-be00-cb91a633073b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195510FD</paraID>
      <start>0</start>
      <end>3</end>
      <status>unmodified</status>
      <modifiedWord/>
      <trackRevisions>false</trackRevisions>
    </reviewItem>
    <reviewItem>
      <errorID>9988cfca-0fb3-4990-b4c4-4f27d4a519b2</errorID>
      <errorWord>抵毁</errorWord>
      <group>L1_Word</group>
      <groupName>字词问题</groupName>
      <ability>L2_Typo</ability>
      <abilityName>字词错误</abilityName>
      <candidateList>
        <item>诋毁</item>
      </candidateList>
      <explain/>
      <paraID>195510FD</paraID>
      <start>10</start>
      <end>12</end>
      <status>unmodified</status>
      <modifiedWord/>
      <trackRevisions>false</trackRevisions>
    </reviewItem>
    <reviewItem>
      <errorID>c57221ce-db77-4d1b-84f8-17d30cda09e2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1B6057F6</paraID>
      <start>0</start>
      <end>3</end>
      <status>unmodified</status>
      <modifiedWord/>
      <trackRevisions>false</trackRevisions>
    </reviewItem>
    <reviewItem>
      <errorID>c86cd753-6084-476b-8c99-27079b4c6612</errorID>
      <errorWord>其它</errorWord>
      <group>L1_Word</group>
      <groupName>字词问题</groupName>
      <ability>L2_Alias</ability>
      <abilityName>也作/曾用词</abilityName>
      <candidateList>
        <item>其他</item>
      </candidateList>
      <explain>词汇[其它]为不规范表述或旧称，其规范书面表述为[其他]。</explain>
      <paraID>1B6057F6</paraID>
      <start>9</start>
      <end>11</end>
      <status>unmodified</status>
      <modifiedWord/>
      <trackRevisions>false</trackRevisions>
    </reviewItem>
    <reviewItem>
      <errorID>1925b8c0-0c27-4549-86fb-f31766f52a47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AE82F7C</paraID>
      <start>0</start>
      <end>3</end>
      <status>unmodified</status>
      <modifiedWord/>
      <trackRevisions>false</trackRevisions>
    </reviewItem>
    <reviewItem>
      <errorID>af351e22-0b95-406a-a277-430bbc869494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345E21F4</paraID>
      <start>0</start>
      <end>3</end>
      <status>unmodified</status>
      <modifiedWord/>
      <trackRevisions>false</trackRevisions>
    </reviewItem>
    <reviewItem>
      <errorID>2dcc61de-325e-482b-9511-0f91a2ffbfac</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323B1521</paraID>
      <start>0</start>
      <end>2</end>
      <status>unmodified</status>
      <modifiedWord/>
      <trackRevisions>false</trackRevisions>
    </reviewItem>
    <reviewItem>
      <errorID>5ecdd391-fa18-4102-ab2d-c3b14353cf96</errorID>
      <errorWord>：）</errorWord>
      <group>L1_Punc</group>
      <groupName>标点问题</groupName>
      <ability>L2_Punc_CN</ability>
      <abilityName>标点符号问题</abilityName>
      <candidateList>
        <item>）</item>
      </candidateList>
      <explain/>
      <paraID>634DEC92</paraID>
      <start>8</start>
      <end>10</end>
      <status>unmodified</status>
      <modifiedWord/>
      <trackRevisions>false</trackRevisions>
    </reviewItem>
    <reviewItem>
      <errorID>3c5602c9-1539-41eb-848f-4e687859380b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186973CB</paraID>
      <start>0</start>
      <end>2</end>
      <status>unmodified</status>
      <modifiedWord/>
      <trackRevisions>false</trackRevisions>
    </reviewItem>
    <reviewItem>
      <errorID>05f6c2df-84ff-483d-a014-c72824ae2e57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44B4B807</paraID>
      <start>0</start>
      <end>2</end>
      <status>unmodified</status>
      <modifiedWord/>
      <trackRevisions>false</trackRevisions>
    </reviewItem>
    <reviewItem>
      <errorID>05e2e1ed-2637-47a5-8d76-155b29442ff7</errorID>
      <errorWord>(</errorWord>
      <group>L1_Format</group>
      <groupName>格式问题</groupName>
      <ability>L2_HalfPunc_CN</ability>
      <abilityName>全半角问题</abilityName>
      <candidateList>
        <item>（</item>
      </candidateList>
      <explain>文本全半角错误。</explain>
      <paraID>7E35B896</paraID>
      <start>0</start>
      <end>1</end>
      <status>modified</status>
      <modifiedWord>（</modifiedWord>
      <trackRevisions>false</trackRevisions>
    </reviewItem>
    <reviewItem>
      <errorID>7f971050-419f-4947-9dc6-bedb7d60ff85</errorID>
      <errorWord>)</errorWord>
      <group>L1_Format</group>
      <groupName>格式问题</groupName>
      <ability>L2_HalfPunc_CN</ability>
      <abilityName>全半角问题</abilityName>
      <candidateList>
        <item>）</item>
      </candidateList>
      <explain>文本全半角错误。</explain>
      <paraID>7E35B896</paraID>
      <start>10</start>
      <end>11</end>
      <status>modified</status>
      <modifiedWord>）</modifiedWord>
      <trackRevisions>false</trackRevisions>
    </reviewItem>
    <reviewItem>
      <errorID>b04b7892-be09-4161-9150-cd1f85aeb34f</errorID>
      <errorWord>,</errorWord>
      <group>L1_Format</group>
      <groupName>格式问题</groupName>
      <ability>L2_HalfPunc_CN</ability>
      <abilityName>全半角问题</abilityName>
      <candidateList>
        <item>，</item>
      </candidateList>
      <explain>文本全半角错误。</explain>
      <paraID>1FDD28A4</paraID>
      <start>92</start>
      <end>93</end>
      <status>unmodified</status>
      <modifiedWord/>
      <trackRevisions>false</trackRevisions>
    </reviewItem>
    <reviewItem>
      <errorID>5f6ad1a5-cffd-4b5a-9551-9e2c472f2daa</errorID>
      <errorWord>;</errorWord>
      <group>L1_Format</group>
      <groupName>格式问题</groupName>
      <ability>L2_HalfPunc_CN</ability>
      <abilityName>全半角问题</abilityName>
      <candidateList>
        <item>；</item>
      </candidateList>
      <explain>文本全半角错误。</explain>
      <paraID>2A1FC5A9</paraID>
      <start>13</start>
      <end>14</end>
      <status>modified</status>
      <modifiedWord>；</modifiedWord>
      <trackRevisions>false</trackRevisions>
    </reviewItem>
    <reviewItem>
      <errorID>305968dd-55a7-4097-8caf-2d50063072fa</errorID>
      <errorWord>;</errorWord>
      <group>L1_Format</group>
      <groupName>格式问题</groupName>
      <ability>L2_HalfPunc_CN</ability>
      <abilityName>全半角问题</abilityName>
      <candidateList>
        <item>；</item>
      </candidateList>
      <explain>文本全半角错误。</explain>
      <paraID>7F56EDBC</paraID>
      <start>20</start>
      <end>21</end>
      <status>modified</status>
      <modifiedWord>；</modifiedWord>
      <trackRevisions>false</trackRevisions>
    </reviewItem>
    <reviewItem>
      <errorID>5b51affa-917c-44d4-99fb-65980215d546</errorID>
      <errorWord>;</errorWord>
      <group>L1_Format</group>
      <groupName>格式问题</groupName>
      <ability>L2_HalfPunc_CN</ability>
      <abilityName>全半角问题</abilityName>
      <candidateList>
        <item>；</item>
      </candidateList>
      <explain>文本全半角错误。</explain>
      <paraID>2483A918</paraID>
      <start>20</start>
      <end>21</end>
      <status>modified</status>
      <modifiedWord>；</modifiedWord>
      <trackRevisions>false</trackRevisions>
    </reviewItem>
    <reviewItem>
      <errorID>025e9222-d49f-45bb-9444-2a34cf3a1f60</errorID>
      <errorWord>;</errorWord>
      <group>L1_Format</group>
      <groupName>格式问题</groupName>
      <ability>L2_HalfPunc_CN</ability>
      <abilityName>全半角问题</abilityName>
      <candidateList>
        <item>；</item>
      </candidateList>
      <explain>文本全半角错误。</explain>
      <paraID> E6CBBDA</paraID>
      <start>20</start>
      <end>21</end>
      <status>modified</status>
      <modifiedWord>；</modifiedWord>
      <trackRevisions>false</trackRevisions>
    </reviewItem>
    <reviewItem>
      <errorID>8fc5352b-492c-47d2-8f5f-84b303ebbbd7</errorID>
      <errorWord>;</errorWord>
      <group>L1_Format</group>
      <groupName>格式问题</groupName>
      <ability>L2_HalfPunc_CN</ability>
      <abilityName>全半角问题</abilityName>
      <candidateList>
        <item>；</item>
      </candidateList>
      <explain>文本全半角错误。</explain>
      <paraID>67957F25</paraID>
      <start>59</start>
      <end>60</end>
      <status>modified</status>
      <modifiedWord>；</modifiedWord>
      <trackRevisions>false</trackRevisions>
    </reviewItem>
    <reviewItem>
      <errorID>d85898a2-d0df-44de-ae51-7b6a44c57b8d</errorID>
      <errorWord>;</errorWord>
      <group>L1_Format</group>
      <groupName>格式问题</groupName>
      <ability>L2_HalfPunc_CN</ability>
      <abilityName>全半角问题</abilityName>
      <candidateList>
        <item>；</item>
      </candidateList>
      <explain>文本全半角错误。</explain>
      <paraID>5647F1A9</paraID>
      <start>43</start>
      <end>44</end>
      <status>modified</status>
      <modifiedWord>；</modifiedWord>
      <trackRevisions>false</trackRevisions>
    </reviewItem>
    <reviewItem>
      <errorID>4bbc4b5b-25b2-4485-a762-a2375605f107</errorID>
      <errorWord>;</errorWord>
      <group>L1_Format</group>
      <groupName>格式问题</groupName>
      <ability>L2_HalfPunc_CN</ability>
      <abilityName>全半角问题</abilityName>
      <candidateList>
        <item>；</item>
      </candidateList>
      <explain>文本全半角错误。</explain>
      <paraID>12D7ACCF</paraID>
      <start>28</start>
      <end>29</end>
      <status>modified</status>
      <modifiedWord>；</modifiedWord>
      <trackRevisions>false</trackRevisions>
    </reviewItem>
    <reviewItem>
      <errorID>690c2cdb-e790-4b50-8248-bae9f64fc151</errorID>
      <errorWord>;</errorWord>
      <group>L1_Format</group>
      <groupName>格式问题</groupName>
      <ability>L2_HalfPunc_CN</ability>
      <abilityName>全半角问题</abilityName>
      <candidateList>
        <item>；</item>
      </candidateList>
      <explain>文本全半角错误。</explain>
      <paraID>2D287C95</paraID>
      <start>20</start>
      <end>21</end>
      <status>modified</status>
      <modifiedWord>；</modifiedWord>
      <trackRevisions>false</trackRevisions>
    </reviewItem>
    <reviewItem>
      <errorID>4f4256f0-40f3-4ca4-a6f6-89999a746391</errorID>
      <errorWord>;</errorWord>
      <group>L1_Format</group>
      <groupName>格式问题</groupName>
      <ability>L2_HalfPunc_CN</ability>
      <abilityName>全半角问题</abilityName>
      <candidateList>
        <item>；</item>
      </candidateList>
      <explain>文本全半角错误。</explain>
      <paraID>6644C37A</paraID>
      <start>17</start>
      <end>18</end>
      <status>modified</status>
      <modifiedWord>；</modifiedWord>
      <trackRevisions>false</trackRevisions>
    </reviewItem>
    <reviewItem>
      <errorID>c7a85df1-55e6-4816-a5fa-815f143bb85f</errorID>
      <errorWord>;</errorWord>
      <group>L1_Format</group>
      <groupName>格式问题</groupName>
      <ability>L2_HalfPunc_CN</ability>
      <abilityName>全半角问题</abilityName>
      <candidateList>
        <item>；</item>
      </candidateList>
      <explain>文本全半角错误。</explain>
      <paraID>2CFF818B</paraID>
      <start>18</start>
      <end>19</end>
      <status>modified</status>
      <modifiedWord>；</modifiedWord>
      <trackRevisions>false</trackRevisions>
    </reviewItem>
    <reviewItem>
      <errorID>e74c592f-036f-4e5d-96c1-0e1b8892b3fa</errorID>
      <errorWord>撞自</errorWord>
      <group>L1_Word</group>
      <groupName>字词问题</groupName>
      <ability>L2_Typo</ability>
      <abilityName>字词错误</abilityName>
      <candidateList>
        <item>擅自</item>
      </candidateList>
      <explain/>
      <paraID>6C313F5D</paraID>
      <start>4</start>
      <end>6</end>
      <status>unmodified</status>
      <modifiedWord/>
      <trackRevisions>false</trackRevisions>
    </reviewItem>
    <reviewItem>
      <errorID>8b7c4987-f2bd-4c52-ae82-a1d69e1d8ea6</errorID>
      <errorWord>与与</errorWord>
      <group>L1_Word</group>
      <groupName>字词问题</groupName>
      <ability>L2_Typo</ability>
      <abilityName>字词错误</abilityName>
      <candidateList>
        <item>与</item>
      </candidateList>
      <explain>（舆）yù参与：～会。</explain>
      <paraID>6C313F5D</paraID>
      <start>7</start>
      <end>9</end>
      <status>unmodified</status>
      <modifiedWord/>
      <trackRevisions>false</trackRevisions>
    </reviewItem>
    <reviewItem>
      <errorID>9c3a12c8-fde7-438b-9017-3bd1e1ea3533</errorID>
      <errorWord>;</errorWord>
      <group>L1_Format</group>
      <groupName>格式问题</groupName>
      <ability>L2_HalfPunc_CN</ability>
      <abilityName>全半角问题</abilityName>
      <candidateList>
        <item>；</item>
      </candidateList>
      <explain>文本全半角错误。</explain>
      <paraID>6C313F5D</paraID>
      <start>83</start>
      <end>84</end>
      <status>modified</status>
      <modifiedWord>；</modifiedWord>
      <trackRevisions>false</trackRevisions>
    </reviewItem>
    <reviewItem>
      <errorID>9f6917c0-a9f9-414f-a070-1f0fce427214</errorID>
      <errorWord>设诉</errorWord>
      <group>L1_Word</group>
      <groupName>字词问题</groupName>
      <ability>L2_Typo</ability>
      <abilityName>字词错误</abilityName>
      <candidateList>
        <item>投诉</item>
      </candidateList>
      <explain>〈动〉公民或单位认为其合法权益遭受侵犯，向有关部门请求依法处理。</explain>
      <paraID>31AC8D4B</paraID>
      <start>31</start>
      <end>33</end>
      <status>unmodified</status>
      <modifiedWord/>
      <trackRevisions>false</trackRevisions>
    </reviewItem>
    <reviewItem>
      <errorID>43dbb6ac-cf84-4e5c-8ab0-89c147cff0db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5919CE2B</paraID>
      <start>0</start>
      <end>2</end>
      <status>unmodified</status>
      <modifiedWord/>
      <trackRevisions>false</trackRevisions>
    </reviewItem>
    <reviewItem>
      <errorID>7b8df506-7278-4b84-9925-3295661b5062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7EC792DA</paraID>
      <start>0</start>
      <end>2</end>
      <status>unmodified</status>
      <modifiedWord/>
      <trackRevisions>false</trackRevisions>
    </reviewItem>
    <reviewItem>
      <errorID>367418c1-c93d-480b-9cf6-b0e49c4b3bc4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12F7BCE7</paraID>
      <start>0</start>
      <end>2</end>
      <status>unmodified</status>
      <modifiedWord/>
      <trackRevisions>false</trackRevisions>
    </reviewItem>
    <reviewItem>
      <errorID>1da2ceb5-ec57-48b9-84ed-78a248cb142c</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7F65708E</paraID>
      <start>0</start>
      <end>2</end>
      <status>unmodified</status>
      <modifiedWord/>
      <trackRevisions>false</trackRevisions>
    </reviewItem>
    <reviewItem>
      <errorID>3424ee37-4a9a-4c27-83aa-9c12c9692c4b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5FDA3F4F</paraID>
      <start>0</start>
      <end>2</end>
      <status>unmodified</status>
      <modifiedWord/>
      <trackRevisions>false</trackRevisions>
    </reviewItem>
    <reviewItem>
      <errorID>4013acb6-bb1e-46d7-917d-36b3c35ed44f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F549794</paraID>
      <start>0</start>
      <end>2</end>
      <status>unmodified</status>
      <modifiedWord/>
      <trackRevisions>false</trackRevisions>
    </reviewItem>
    <reviewItem>
      <errorID>7974cf86-ccbe-4631-8ab3-fa5825c35527</errorID>
      <errorWord>其它</errorWord>
      <group>L1_Word</group>
      <groupName>字词问题</groupName>
      <ability>L2_Alias</ability>
      <abilityName>也作/曾用词</abilityName>
      <candidateList>
        <item>其他</item>
      </candidateList>
      <explain>词汇[其它]为不规范表述或旧称，其规范书面表述为[其他]。</explain>
      <paraID> F549794</paraID>
      <start>14</start>
      <end>16</end>
      <status>unmodified</status>
      <modifiedWord/>
      <trackRevisions>false</trackRevisions>
    </reviewItem>
    <reviewItem>
      <errorID>8ec0356f-b20f-4a7f-a23c-e9e8947579b7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172679A3</paraID>
      <start>0</start>
      <end>2</end>
      <status>unmodified</status>
      <modifiedWord/>
      <trackRevisions>false</trackRevisions>
    </reviewItem>
    <reviewItem>
      <errorID>499d43db-a7e0-4795-82d4-393a8ed4e30a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638C2E0F</paraID>
      <start>0</start>
      <end>2</end>
      <status>unmodified</status>
      <modifiedWord/>
      <trackRevisions>false</trackRevisions>
    </reviewItem>
    <reviewItem>
      <errorID>bf684c5f-bc6b-4178-930b-bff770eb183f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1F2F05E3</paraID>
      <start>0</start>
      <end>2</end>
      <status>unmodified</status>
      <modifiedWord/>
      <trackRevisions>false</trackRevisions>
    </reviewItem>
    <reviewItem>
      <errorID>4f69159e-5460-4615-b3e4-0770cf31cd79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5CB4DB2B</paraID>
      <start>0</start>
      <end>2</end>
      <status>unmodified</status>
      <modifiedWord/>
      <trackRevisions>false</trackRevisions>
    </reviewItem>
    <reviewItem>
      <errorID>487dce1e-5268-4ebb-80c3-2f551075df43</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1AF91A7B</paraID>
      <start>0</start>
      <end>2</end>
      <status>unmodified</status>
      <modifiedWord/>
      <trackRevisions>false</trackRevisions>
    </reviewItem>
    <reviewItem>
      <errorID>a6c7a3d8-7248-45c8-8640-296f90169e3f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194BEB5D</paraID>
      <start>0</start>
      <end>2</end>
      <status>unmodified</status>
      <modifiedWord/>
      <trackRevisions>false</trackRevisions>
    </reviewItem>
    <reviewItem>
      <errorID>761a4783-1b7a-4ba8-9918-909fc617bc04</errorID>
      <errorWord>其它</errorWord>
      <group>L1_Word</group>
      <groupName>字词问题</groupName>
      <ability>L2_Alias</ability>
      <abilityName>也作/曾用词</abilityName>
      <candidateList>
        <item>其他</item>
      </candidateList>
      <explain>词汇[其它]为不规范表述或旧称，其规范书面表述为[其他]。</explain>
      <paraID>194BEB5D</paraID>
      <start>12</start>
      <end>14</end>
      <status>unmodified</status>
      <modifiedWord/>
      <trackRevisions>false</trackRevisions>
    </reviewItem>
    <reviewItem>
      <errorID>fc1305ff-77f6-4e6c-be43-3affd19da847</errorID>
      <errorWord>后二个</errorWord>
      <group>L1_Word</group>
      <groupName>字词问题</groupName>
      <ability>L2_Alias</ability>
      <abilityName>也作/曾用词</abilityName>
      <candidateList>
        <item>后两个</item>
      </candidateList>
      <explain>词汇[后二个]为不规范表述或旧称，其规范书面表述为[后两个]。</explain>
      <paraID>3525413D</paraID>
      <start>7</start>
      <end>10</end>
      <status>unmodified</status>
      <modifiedWord/>
      <trackRevisions>false</trackRevisions>
    </reviewItem>
    <reviewItem>
      <errorID>b6572c5d-e4b6-4577-9521-95d953ccea68</errorID>
      <errorWord>有</errorWord>
      <group>L1_Word</group>
      <groupName>字词问题</groupName>
      <ability>L2_Typo</ability>
      <abilityName>字词错误</abilityName>
      <candidateList>
        <item>由</item>
      </candidateList>
      <explain>存在发音相同字词的误用。</explain>
      <paraID>3525413D</paraID>
      <start>14</start>
      <end>15</end>
      <status>unmodified</status>
      <modifiedWord/>
      <trackRevisions>false</trackRevisions>
    </reviewItem>
    <reviewItem>
      <errorID>edfc80ed-ad12-4a09-92bf-ad0b8e750fb9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56759EFD</paraID>
      <start>0</start>
      <end>2</end>
      <status>unmodified</status>
      <modifiedWord/>
      <trackRevisions>false</trackRevisions>
    </reviewItem>
    <reviewItem>
      <errorID>3d60f0de-ed6d-4b78-bc20-97a6666b3091</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6C8E0A82</paraID>
      <start>0</start>
      <end>2</end>
      <status>unmodified</status>
      <modifiedWord/>
      <trackRevisions>false</trackRevisions>
    </reviewItem>
    <reviewItem>
      <errorID>6bf97fcb-978f-4228-b68c-7ec9a3dff777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576A6650</paraID>
      <start>0</start>
      <end>2</end>
      <status>unmodified</status>
      <modifiedWord/>
      <trackRevisions>false</trackRevisions>
    </reviewItem>
    <reviewItem>
      <errorID>1bdd09c1-09af-4302-88dc-7e07e9b5cfca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2E9C2895</paraID>
      <start>0</start>
      <end>2</end>
      <status>unmodified</status>
      <modifiedWord/>
      <trackRevisions>false</trackRevisions>
    </reviewItem>
    <reviewItem>
      <errorID>1498f38a-7da4-45d2-94be-9541cf486af1</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27C91EC7</paraID>
      <start>0</start>
      <end>2</end>
      <status>unmodified</status>
      <modifiedWord/>
      <trackRevisions>false</trackRevisions>
    </reviewItem>
    <reviewItem>
      <errorID>f30a6220-ebd5-4bdd-8149-43be94d5b573</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25866E3B</paraID>
      <start>0</start>
      <end>2</end>
      <status>unmodified</status>
      <modifiedWord/>
      <trackRevisions>false</trackRevisions>
    </reviewItem>
    <reviewItem>
      <errorID>3c39557d-7efc-4791-a574-fe3828c1b114</errorID>
      <errorWord>(</errorWord>
      <group>L1_Format</group>
      <groupName>格式问题</groupName>
      <ability>L2_HalfPunc_CN</ability>
      <abilityName>全半角问题</abilityName>
      <candidateList>
        <item>（</item>
      </candidateList>
      <explain>文本全半角错误。</explain>
      <paraID>  E50739</paraID>
      <start>12</start>
      <end>13</end>
      <status>modified</status>
      <modifiedWord>（</modifiedWord>
      <trackRevisions>false</trackRevisions>
    </reviewItem>
    <reviewItem>
      <errorID>926cb19d-125f-475b-becc-4157df271f2f</errorID>
      <errorWord>)</errorWord>
      <group>L1_Format</group>
      <groupName>格式问题</groupName>
      <ability>L2_HalfPunc_CN</ability>
      <abilityName>全半角问题</abilityName>
      <candidateList>
        <item>）</item>
      </candidateList>
      <explain>文本全半角错误。</explain>
      <paraID>  E50739</paraID>
      <start>23</start>
      <end>24</end>
      <status>modified</status>
      <modifiedWord>）</modifiedWord>
      <trackRevisions>false</trackRevisions>
    </reviewItem>
    <reviewItem>
      <errorID>ca0164fd-a969-4f42-bd46-e677692a66d5</errorID>
      <errorWord>》、《</errorWord>
      <group>L1_Punc</group>
      <groupName>标点问题</groupName>
      <ability>L2_Punc_CN</ability>
      <abilityName>标点符号问题</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1075B517</paraID>
      <start>87</start>
      <end>90</end>
      <status>unmodified</status>
      <modifiedWord/>
      <trackRevisions>false</trackRevisions>
    </reviewItem>
    <reviewItem>
      <errorID>a38452c3-86fc-4d11-a24e-ebc0e1026c66</errorID>
      <errorWord>&lt;</errorWord>
      <group>L1_Format</group>
      <groupName>格式问题</groupName>
      <ability>L2_HalfPunc_CN</ability>
      <abilityName>全半角问题</abilityName>
      <candidateList>
        <item>〈</item>
      </candidateList>
      <explain>文本全半角错误。</explain>
      <paraID>4A1DDE1A</paraID>
      <start>17</start>
      <end>18</end>
      <status>unmodified</status>
      <modifiedWord/>
      <trackRevisions>false</trackRevisions>
    </reviewItem>
    <reviewItem>
      <errorID>703df976-62dc-4294-b497-be9668291c22</errorID>
      <errorWord>送达至</errorWord>
      <group>L1_Word</group>
      <groupName>字词问题</groupName>
      <ability>L2_Typo</ability>
      <abilityName>字词错误</abilityName>
      <candidateList>
        <item>送达</item>
      </candidateList>
      <explain/>
      <paraID>4A1DDE1A</paraID>
      <start>18</start>
      <end>21</end>
      <status>unmodified</status>
      <modifiedWord/>
      <trackRevisions>false</trackRevisions>
    </reviewItem>
    <reviewItem>
      <errorID>c8dca404-6012-46a7-8797-f62c3bd59618</errorID>
      <errorWord>&gt;、</errorWord>
      <group>L1_Punc</group>
      <groupName>标点问题</groupName>
      <ability>L2_Punc_CN</ability>
      <abilityName>标点符号问题</abilityName>
      <candidateList>
        <item>&gt;</item>
      </candidateList>
      <explain/>
      <paraID>4A1DDE1A</paraID>
      <start>30</start>
      <end>32</end>
      <status>unmodified</status>
      <modifiedWord/>
      <trackRevisions>false</trackRevisions>
    </reviewItem>
    <reviewItem>
      <errorID>37da9b2d-ce50-479d-a82c-75386e4feba5</errorID>
      <errorWord>。】</errorWord>
      <group>L1_Punc</group>
      <groupName>标点问题</groupName>
      <ability>L2_Punc_CN</ability>
      <abilityName>标点符号问题</abilityName>
      <candidateList>
        <item>】</item>
      </candidateList>
      <explain/>
      <paraID>68A892CC</paraID>
      <start>52</start>
      <end>54</end>
      <status>unmodified</status>
      <modifiedWord/>
      <trackRevisions>false</trackRevisions>
    </reviewItem>
    <reviewItem>
      <errorID>8d9d9803-fcff-4d89-b00e-5fdf8777df0e</errorID>
      <errorWord>(</errorWord>
      <group>L1_Format</group>
      <groupName>格式问题</groupName>
      <ability>L2_HalfPunc_CN</ability>
      <abilityName>全半角问题</abilityName>
      <candidateList>
        <item>（</item>
      </candidateList>
      <explain>文本全半角错误。</explain>
      <paraID> 6042810</paraID>
      <start>24</start>
      <end>25</end>
      <status>modified</status>
      <modifiedWord>（</modifiedWord>
      <trackRevisions>false</trackRevisions>
    </reviewItem>
    <reviewItem>
      <errorID>ea98f994-9686-4961-87ca-353497cb5a9b</errorID>
      <errorWord>.</errorWord>
      <group>L1_Format</group>
      <groupName>格式问题</groupName>
      <ability>L2_HalfPunc_CN</ability>
      <abilityName>全半角问题</abilityName>
      <candidateList>
        <item>。</item>
      </candidateList>
      <explain>文本全半角错误。</explain>
      <paraID> 6042810</paraID>
      <start>40</start>
      <end>41</end>
      <status>unmodified</status>
      <modifiedWord/>
      <trackRevisions>false</trackRevisions>
    </reviewItem>
    <reviewItem>
      <errorID>978a4343-1f76-4c15-b8e1-162763dae4be</errorID>
      <errorWord>)</errorWord>
      <group>L1_Format</group>
      <groupName>格式问题</groupName>
      <ability>L2_HalfPunc_CN</ability>
      <abilityName>全半角问题</abilityName>
      <candidateList>
        <item>）</item>
      </candidateList>
      <explain>文本全半角错误。</explain>
      <paraID> 6042810</paraID>
      <start>41</start>
      <end>42</end>
      <status>modified</status>
      <modifiedWord>）</modifiedWord>
      <trackRevisions>false</trackRevisions>
    </reviewItem>
    <reviewItem>
      <errorID>e298f1cf-70ea-48da-b7bf-572ae915b986</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 DB66332</paraID>
      <start>0</start>
      <end>1</end>
      <status>unmodified</status>
      <modifiedWord/>
      <trackRevisions>false</trackRevisions>
    </reviewItem>
    <reviewItem>
      <errorID>e9ede068-952b-4120-b5f4-5bdb5b6c7eda</errorID>
      <errorWord>人</errorWord>
      <group>L1_Word</group>
      <groupName>字词问题</groupName>
      <ability>L2_Typo</ability>
      <abilityName>字词错误</abilityName>
      <candidateList>
        <item>人员</item>
      </candidateList>
      <explain>〈名〉担任某种职务的人：机关工作～｜值班～｜～配备。</explain>
      <paraID>19BC2EDE</paraID>
      <start>42</start>
      <end>43</end>
      <status>unmodified</status>
      <modifiedWord/>
      <trackRevisions>false</trackRevisions>
    </reviewItem>
    <reviewItem>
      <errorID>ba7d7991-0b76-4cba-9351-22baf4d13672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78837C5B</paraID>
      <start>0</start>
      <end>2</end>
      <status>unmodified</status>
      <modifiedWord/>
      <trackRevisions>false</trackRevisions>
    </reviewItem>
    <reviewItem>
      <errorID>c2af9457-84ab-4002-b568-681f547ec31b</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3F0B9989</paraID>
      <start>41</start>
      <end>46</end>
      <status>unmodified</status>
      <modifiedWord/>
      <trackRevisions>false</trackRevisions>
    </reviewItem>
    <reviewItem>
      <errorID>ed64b874-4249-45b3-a4ac-dbab66bc1306</errorID>
      <errorWord>10%－30%</errorWord>
      <group>L1_Knowledge</group>
      <groupName>知识性问题</groupName>
      <ability>L2_Knowledge</ability>
      <abilityName>其他知识</abilityName>
      <candidateList>
        <item>10%—30%</item>
      </candidateList>
      <explain>1. “10%－30%”中的单位“%”仅出现在后一个数字上，容易引起歧义；根据《现代汉语标点符号数字用法规范手册》，数字表示范围两边需要使用统一的格式。2. 根据标点国标 4.13 中的规则，数字、时间或地域连接符应使用（视觉上更长的）“—”或“～”。</explain>
      <paraID>3F0B9989</paraID>
      <start>55</start>
      <end>62</end>
      <status>unmodified</status>
      <modifiedWord/>
      <trackRevisions>false</trackRevisions>
    </reviewItem>
    <reviewItem>
      <errorID>768a2e20-7158-4576-9561-2f20c59374a2</errorID>
      <errorWord>重</errorWord>
      <group>L1_Word</group>
      <groupName>字词问题</groupName>
      <ability>L2_Typo</ability>
      <abilityName>字词错误</abilityName>
      <candidateList>
        <item>重新</item>
      </candidateList>
      <explain>〈副〉❶再一次：～抄写一遍｜他～来到战斗过的地方。❷表示从头另行开始（变更方式或内容）：～部署｜～做人。</explain>
      <paraID>3B68821F</paraID>
      <start>36</start>
      <end>37</end>
      <status>unmodified</status>
      <modifiedWord/>
      <trackRevisions>false</trackRevisions>
    </reviewItem>
    <reviewItem>
      <errorID>d36fc1c4-9e22-4760-a9a9-d704142daf88</errorID>
      <errorWord>1%~5%</errorWord>
      <group>L1_Knowledge</group>
      <groupName>知识性问题</groupName>
      <ability>L2_Knowledge</ability>
      <abilityName>其他知识</abilityName>
      <candidateList>
        <item>1%～5%</item>
      </candidateList>
      <explain>1. “1%~5%”中的单位“%”仅出现在后一个数字上，容易引起歧义；根据《现代汉语标点符号数字用法规范手册》，数字表示范围两边需要使用统一的格式。2. 根据标点国标 4.13 中的规则，数字、时间或地域连接符应使用（视觉上更长的）“—”或“～”。</explain>
      <paraID>108EE143</paraID>
      <start>44</start>
      <end>49</end>
      <status>unmodified</status>
      <modifiedWord/>
      <trackRevisions>false</trackRevisions>
    </reviewItem>
    <reviewItem>
      <errorID>8f7e750f-1e1f-4541-a5c4-0cc0c6f79cff</errorID>
      <errorWord>15%-30%</errorWord>
      <group>L1_Knowledge</group>
      <groupName>知识性问题</groupName>
      <ability>L2_Knowledge</ability>
      <abilityName>其他知识</abilityName>
      <candidateList>
        <item>15%—30%</item>
      </candidateList>
      <explain>1. “15%-30%”中的单位“%”仅出现在后一个数字上，容易引起歧义；根据《现代汉语标点符号数字用法规范手册》，数字表示范围两边需要使用统一的格式。2. 根据标点国标 4.13 中的规则，数字、时间或地域连接符应使用（视觉上更长的）“—”或“～”。</explain>
      <paraID>108EE143</paraID>
      <start>57</start>
      <end>64</end>
      <status>unmodified</status>
      <modifiedWord/>
      <trackRevisions>false</trackRevisions>
    </reviewItem>
    <reviewItem>
      <errorID>3d2c60ab-31b9-460a-99ed-b5ebdd5e6f5e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53C276B7</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be67cc-2893-4211-8d1a-fa602ff3ccbc}">
  <ds:schemaRefs/>
</ds:datastoreItem>
</file>

<file path=docProps/app.xml><?xml version="1.0" encoding="utf-8"?>
<Properties xmlns="http://schemas.openxmlformats.org/officeDocument/2006/extended-properties" xmlns:vt="http://schemas.openxmlformats.org/officeDocument/2006/docPropsVTypes">
  <Pages>62</Pages>
  <Words>8040</Words>
  <Characters>8834</Characters>
  <TotalTime>4</TotalTime>
  <ScaleCrop>false</ScaleCrop>
  <LinksUpToDate>false</LinksUpToDate>
  <CharactersWithSpaces>8947</CharactersWithSpaces>
  <Application>WPS Office_12.1.25205.25205_F1E327BC-269C-435d-A152-05C5408002CA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2021-12-16T05:31:00Z</dcterms:created>
  <dc:creator>Administrator</dc:creator>
  <cp:lastModifiedBy>Kyomin</cp:lastModifiedBy>
  <dcterms:modified xsi:type="dcterms:W3CDTF">2026-08-03T11:39:40Z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ICV">
    <vt:lpwstr>002AB7532C0781EFFE0B706ADBDC59AF_43</vt:lpwstr>
  </property>
  <property fmtid="{D5CDD505-2E9C-101B-9397-08002B2CF9AE}" pid="4" name="KSOTemplateDocerSaveRecord">
    <vt:lpwstr>eyJoZGlkIjoiOGY5YWQ1OTFlZGZjMmY4OTYzZmRlMmNmNDk3ZmE5YjgiLCJ1c2VySWQiOiI0NDYzNTQ4MDAifQ==</vt:lpwstr>
  </property>
</Properties>
</file>