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CEA9A">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70F1C58B">
      <w:pPr>
        <w:tabs>
          <w:tab w:val="left" w:pos="315"/>
          <w:tab w:val="left" w:pos="8820"/>
        </w:tabs>
        <w:spacing w:line="500" w:lineRule="exact"/>
        <w:ind w:right="267" w:rightChars="127"/>
        <w:jc w:val="center"/>
        <w:rPr>
          <w:rFonts w:ascii="仿宋_GB2312" w:eastAsia="仿宋_GB2312"/>
          <w:b/>
          <w:bCs/>
          <w:sz w:val="48"/>
          <w:highlight w:val="none"/>
        </w:rPr>
      </w:pPr>
    </w:p>
    <w:p w14:paraId="5533DCED">
      <w:pPr>
        <w:keepNext w:val="0"/>
        <w:keepLines w:val="0"/>
        <w:pageBreakBefore w:val="0"/>
        <w:widowControl w:val="0"/>
        <w:tabs>
          <w:tab w:val="left" w:pos="315"/>
          <w:tab w:val="left" w:pos="8820"/>
        </w:tabs>
        <w:kinsoku/>
        <w:wordWrap/>
        <w:overflowPunct/>
        <w:topLinePunct w:val="0"/>
        <w:autoSpaceDE/>
        <w:autoSpaceDN/>
        <w:bidi w:val="0"/>
        <w:adjustRightInd/>
        <w:snapToGrid/>
        <w:spacing w:line="620" w:lineRule="exact"/>
        <w:ind w:right="267" w:rightChars="127"/>
        <w:jc w:val="center"/>
        <w:textAlignment w:val="auto"/>
        <w:rPr>
          <w:rFonts w:hint="eastAsia" w:ascii="微软简标宋" w:eastAsia="黑体"/>
          <w:b/>
          <w:bCs/>
          <w:sz w:val="52"/>
          <w:highlight w:val="none"/>
        </w:rPr>
      </w:pPr>
    </w:p>
    <w:p w14:paraId="123B0BC7">
      <w:pPr>
        <w:keepNext w:val="0"/>
        <w:keepLines w:val="0"/>
        <w:pageBreakBefore w:val="0"/>
        <w:widowControl w:val="0"/>
        <w:tabs>
          <w:tab w:val="left" w:pos="315"/>
          <w:tab w:val="left" w:pos="8820"/>
        </w:tabs>
        <w:kinsoku/>
        <w:wordWrap/>
        <w:overflowPunct/>
        <w:topLinePunct w:val="0"/>
        <w:autoSpaceDE/>
        <w:autoSpaceDN/>
        <w:bidi w:val="0"/>
        <w:adjustRightInd/>
        <w:snapToGrid/>
        <w:spacing w:line="620" w:lineRule="exact"/>
        <w:ind w:right="267" w:rightChars="127"/>
        <w:jc w:val="center"/>
        <w:textAlignment w:val="auto"/>
        <w:rPr>
          <w:rFonts w:hint="eastAsia" w:ascii="微软简标宋" w:eastAsia="黑体"/>
          <w:b/>
          <w:bCs/>
          <w:sz w:val="52"/>
          <w:highlight w:val="none"/>
        </w:rPr>
      </w:pPr>
    </w:p>
    <w:p w14:paraId="2BA40141">
      <w:pPr>
        <w:keepNext w:val="0"/>
        <w:keepLines w:val="0"/>
        <w:pageBreakBefore w:val="0"/>
        <w:widowControl w:val="0"/>
        <w:tabs>
          <w:tab w:val="left" w:pos="315"/>
          <w:tab w:val="left" w:pos="8820"/>
        </w:tabs>
        <w:kinsoku/>
        <w:wordWrap/>
        <w:overflowPunct/>
        <w:topLinePunct w:val="0"/>
        <w:autoSpaceDE/>
        <w:autoSpaceDN/>
        <w:bidi w:val="0"/>
        <w:adjustRightInd/>
        <w:snapToGrid/>
        <w:spacing w:line="620" w:lineRule="exact"/>
        <w:ind w:right="267" w:rightChars="127"/>
        <w:jc w:val="center"/>
        <w:textAlignment w:val="auto"/>
        <w:rPr>
          <w:rFonts w:ascii="微软简标宋" w:eastAsia="黑体"/>
          <w:b/>
          <w:bCs/>
          <w:sz w:val="52"/>
          <w:highlight w:val="none"/>
        </w:rPr>
      </w:pPr>
      <w:r>
        <w:rPr>
          <w:rFonts w:hint="eastAsia" w:ascii="微软简标宋" w:eastAsia="黑体"/>
          <w:b/>
          <w:bCs/>
          <w:sz w:val="52"/>
          <w:highlight w:val="none"/>
        </w:rPr>
        <w:t>竞争性磋商文件</w:t>
      </w:r>
    </w:p>
    <w:p w14:paraId="043F0F96">
      <w:pPr>
        <w:tabs>
          <w:tab w:val="left" w:pos="315"/>
          <w:tab w:val="left" w:pos="8820"/>
        </w:tabs>
        <w:spacing w:line="500" w:lineRule="exact"/>
        <w:ind w:right="267" w:rightChars="127"/>
        <w:jc w:val="center"/>
        <w:rPr>
          <w:rFonts w:ascii="仿宋_GB2312" w:eastAsia="仿宋_GB2312"/>
          <w:sz w:val="44"/>
          <w:highlight w:val="none"/>
        </w:rPr>
      </w:pPr>
    </w:p>
    <w:p w14:paraId="7EA7FF85">
      <w:pPr>
        <w:tabs>
          <w:tab w:val="left" w:pos="315"/>
          <w:tab w:val="left" w:pos="8820"/>
        </w:tabs>
        <w:ind w:right="267" w:rightChars="127"/>
        <w:rPr>
          <w:rFonts w:ascii="仿宋_GB2312" w:eastAsia="仿宋_GB2312"/>
          <w:sz w:val="44"/>
          <w:highlight w:val="none"/>
        </w:rPr>
      </w:pPr>
    </w:p>
    <w:p w14:paraId="1A60D3D3">
      <w:pPr>
        <w:tabs>
          <w:tab w:val="left" w:pos="315"/>
          <w:tab w:val="left" w:pos="8820"/>
        </w:tabs>
        <w:spacing w:line="500" w:lineRule="exact"/>
        <w:ind w:right="267" w:rightChars="127"/>
        <w:rPr>
          <w:rFonts w:ascii="仿宋_GB2312" w:eastAsia="仿宋_GB2312"/>
          <w:b/>
          <w:bCs/>
          <w:sz w:val="36"/>
          <w:highlight w:val="none"/>
        </w:rPr>
      </w:pPr>
    </w:p>
    <w:p w14:paraId="2EE7F46B">
      <w:pPr>
        <w:pStyle w:val="34"/>
        <w:rPr>
          <w:rFonts w:ascii="仿宋_GB2312" w:eastAsia="仿宋_GB2312"/>
          <w:b/>
          <w:bCs/>
          <w:sz w:val="36"/>
          <w:highlight w:val="none"/>
        </w:rPr>
      </w:pPr>
    </w:p>
    <w:p w14:paraId="7549344E">
      <w:pPr>
        <w:pStyle w:val="34"/>
        <w:rPr>
          <w:rFonts w:ascii="仿宋_GB2312" w:eastAsia="仿宋_GB2312"/>
          <w:b/>
          <w:bCs/>
          <w:sz w:val="36"/>
          <w:highlight w:val="none"/>
        </w:rPr>
      </w:pPr>
    </w:p>
    <w:p w14:paraId="28CAA0C8">
      <w:pPr>
        <w:pStyle w:val="34"/>
        <w:rPr>
          <w:rFonts w:ascii="仿宋_GB2312" w:eastAsia="仿宋_GB2312"/>
          <w:b/>
          <w:bCs/>
          <w:sz w:val="36"/>
          <w:highlight w:val="none"/>
        </w:rPr>
      </w:pPr>
    </w:p>
    <w:p w14:paraId="238DDEE6">
      <w:pPr>
        <w:pStyle w:val="34"/>
        <w:rPr>
          <w:rFonts w:ascii="仿宋_GB2312" w:eastAsia="仿宋_GB2312"/>
          <w:b/>
          <w:bCs/>
          <w:sz w:val="36"/>
          <w:highlight w:val="none"/>
        </w:rPr>
      </w:pPr>
    </w:p>
    <w:p w14:paraId="63E14B63">
      <w:pPr>
        <w:tabs>
          <w:tab w:val="left" w:pos="315"/>
          <w:tab w:val="left" w:pos="8820"/>
        </w:tabs>
        <w:spacing w:line="500" w:lineRule="exact"/>
        <w:ind w:right="267" w:rightChars="127"/>
        <w:jc w:val="center"/>
        <w:rPr>
          <w:rFonts w:ascii="微软简标宋" w:eastAsia="黑体"/>
          <w:b/>
          <w:bCs/>
          <w:sz w:val="52"/>
          <w:highlight w:val="none"/>
        </w:rPr>
      </w:pPr>
    </w:p>
    <w:p w14:paraId="0C7AD86E">
      <w:pPr>
        <w:tabs>
          <w:tab w:val="left" w:pos="315"/>
          <w:tab w:val="left" w:pos="8820"/>
        </w:tabs>
        <w:spacing w:line="600" w:lineRule="exact"/>
        <w:ind w:right="267" w:rightChars="127" w:firstLine="900" w:firstLineChars="300"/>
        <w:jc w:val="left"/>
        <w:rPr>
          <w:rFonts w:hint="eastAsia" w:ascii="宋体" w:hAnsi="宋体" w:eastAsia="宋体" w:cs="宋体"/>
          <w:b w:val="0"/>
          <w:bCs w:val="0"/>
          <w:sz w:val="30"/>
          <w:szCs w:val="30"/>
          <w:highlight w:val="none"/>
          <w:lang w:eastAsia="zh-CN"/>
        </w:rPr>
      </w:pPr>
      <w:r>
        <w:rPr>
          <w:rFonts w:hint="eastAsia" w:ascii="宋体" w:hAnsi="宋体" w:eastAsia="宋体" w:cs="宋体"/>
          <w:b w:val="0"/>
          <w:bCs w:val="0"/>
          <w:sz w:val="30"/>
          <w:szCs w:val="30"/>
          <w:highlight w:val="none"/>
        </w:rPr>
        <w:t xml:space="preserve">项目名称: </w:t>
      </w:r>
      <w:r>
        <w:rPr>
          <w:rFonts w:hint="eastAsia" w:ascii="宋体" w:hAnsi="宋体" w:eastAsia="宋体" w:cs="宋体"/>
          <w:b w:val="0"/>
          <w:bCs w:val="0"/>
          <w:sz w:val="30"/>
          <w:szCs w:val="30"/>
          <w:highlight w:val="none"/>
          <w:lang w:eastAsia="zh-CN"/>
        </w:rPr>
        <w:t>郸城县中心医院保安服务项目</w:t>
      </w:r>
    </w:p>
    <w:p w14:paraId="5936B9A3">
      <w:pPr>
        <w:tabs>
          <w:tab w:val="left" w:pos="315"/>
          <w:tab w:val="left" w:pos="8820"/>
        </w:tabs>
        <w:spacing w:line="600" w:lineRule="exact"/>
        <w:ind w:right="267" w:rightChars="127" w:firstLine="900" w:firstLineChars="300"/>
        <w:jc w:val="left"/>
        <w:rPr>
          <w:rFonts w:hint="eastAsia" w:ascii="宋体" w:hAnsi="宋体" w:eastAsia="宋体" w:cs="宋体"/>
          <w:b w:val="0"/>
          <w:bCs w:val="0"/>
          <w:sz w:val="30"/>
          <w:szCs w:val="30"/>
          <w:highlight w:val="none"/>
          <w:lang w:val="en-US" w:eastAsia="zh-CN"/>
        </w:rPr>
      </w:pPr>
      <w:r>
        <w:rPr>
          <w:rFonts w:hint="eastAsia" w:ascii="宋体" w:hAnsi="宋体" w:eastAsia="宋体" w:cs="宋体"/>
          <w:b w:val="0"/>
          <w:bCs w:val="0"/>
          <w:sz w:val="30"/>
          <w:szCs w:val="30"/>
          <w:highlight w:val="none"/>
        </w:rPr>
        <w:t xml:space="preserve">项目编号: </w:t>
      </w:r>
      <w:r>
        <w:rPr>
          <w:rFonts w:hint="eastAsia" w:ascii="宋体" w:hAnsi="宋体" w:eastAsia="宋体" w:cs="宋体"/>
          <w:b w:val="0"/>
          <w:bCs w:val="0"/>
          <w:sz w:val="30"/>
          <w:szCs w:val="30"/>
          <w:highlight w:val="none"/>
          <w:lang w:val="en-US" w:eastAsia="zh-CN"/>
        </w:rPr>
        <w:t xml:space="preserve"> 郸财磋商采购-2026-64</w:t>
      </w:r>
    </w:p>
    <w:p w14:paraId="741905EB">
      <w:pPr>
        <w:pStyle w:val="8"/>
        <w:rPr>
          <w:rFonts w:hint="eastAsia" w:ascii="宋体" w:hAnsi="宋体" w:eastAsia="宋体" w:cs="宋体"/>
          <w:b w:val="0"/>
          <w:bCs w:val="0"/>
          <w:sz w:val="32"/>
          <w:highlight w:val="none"/>
        </w:rPr>
      </w:pPr>
    </w:p>
    <w:p w14:paraId="0B80DCB9">
      <w:pPr>
        <w:pStyle w:val="8"/>
        <w:jc w:val="center"/>
        <w:rPr>
          <w:rFonts w:ascii="宋体" w:hAnsi="宋体"/>
          <w:b/>
          <w:sz w:val="32"/>
          <w:highlight w:val="none"/>
        </w:rPr>
      </w:pPr>
      <w:r>
        <w:rPr>
          <w:rFonts w:hint="eastAsia" w:ascii="宋体" w:hAnsi="宋体" w:eastAsia="宋体" w:cs="宋体"/>
          <w:b w:val="0"/>
          <w:bCs w:val="0"/>
          <w:sz w:val="32"/>
          <w:highlight w:val="none"/>
          <w:lang w:val="en-US" w:eastAsia="zh-CN"/>
        </w:rPr>
        <w:t>2026</w:t>
      </w:r>
      <w:r>
        <w:rPr>
          <w:rFonts w:hint="eastAsia" w:ascii="宋体" w:hAnsi="宋体" w:eastAsia="宋体" w:cs="宋体"/>
          <w:b w:val="0"/>
          <w:bCs w:val="0"/>
          <w:sz w:val="32"/>
          <w:highlight w:val="none"/>
        </w:rPr>
        <w:t>年</w:t>
      </w:r>
      <w:r>
        <w:rPr>
          <w:rFonts w:hint="eastAsia" w:ascii="宋体" w:hAnsi="宋体" w:eastAsia="宋体" w:cs="宋体"/>
          <w:b w:val="0"/>
          <w:bCs w:val="0"/>
          <w:sz w:val="32"/>
          <w:highlight w:val="none"/>
          <w:lang w:val="en-US" w:eastAsia="zh-CN"/>
        </w:rPr>
        <w:t>7</w:t>
      </w:r>
      <w:r>
        <w:rPr>
          <w:rFonts w:hint="eastAsia" w:ascii="宋体" w:hAnsi="宋体" w:eastAsia="宋体" w:cs="宋体"/>
          <w:b w:val="0"/>
          <w:bCs w:val="0"/>
          <w:sz w:val="32"/>
          <w:highlight w:val="none"/>
        </w:rPr>
        <w:t>月</w:t>
      </w:r>
      <w:r>
        <w:rPr>
          <w:rFonts w:hint="eastAsia" w:ascii="宋体" w:hAnsi="宋体" w:eastAsia="宋体" w:cs="宋体"/>
          <w:b w:val="0"/>
          <w:bCs w:val="0"/>
          <w:sz w:val="32"/>
          <w:highlight w:val="none"/>
          <w:lang w:val="en-US" w:eastAsia="zh-CN"/>
        </w:rPr>
        <w:t>22</w:t>
      </w:r>
      <w:r>
        <w:rPr>
          <w:rFonts w:hint="eastAsia" w:ascii="宋体" w:hAnsi="宋体" w:eastAsia="宋体" w:cs="宋体"/>
          <w:b w:val="0"/>
          <w:bCs w:val="0"/>
          <w:sz w:val="32"/>
          <w:highlight w:val="none"/>
        </w:rPr>
        <w:t>日</w:t>
      </w:r>
    </w:p>
    <w:p w14:paraId="18C163CE">
      <w:pPr>
        <w:spacing w:line="560" w:lineRule="exact"/>
        <w:jc w:val="center"/>
        <w:rPr>
          <w:rFonts w:hint="eastAsia" w:ascii="宋体" w:hAnsi="宋体" w:cs="宋体"/>
          <w:b/>
          <w:sz w:val="32"/>
          <w:szCs w:val="32"/>
          <w:highlight w:val="none"/>
        </w:rPr>
      </w:pPr>
    </w:p>
    <w:p w14:paraId="310DF2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5100DC15">
      <w:pPr>
        <w:rPr>
          <w:rFonts w:ascii="宋体" w:hAnsi="宋体" w:cs="宋体"/>
          <w:b/>
          <w:sz w:val="32"/>
          <w:szCs w:val="32"/>
          <w:highlight w:val="none"/>
        </w:rPr>
      </w:pPr>
    </w:p>
    <w:p w14:paraId="4829ACD1">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07F9569">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0025EF7">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31437F55">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72EFA9A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6C7296B">
      <w:pPr>
        <w:spacing w:line="800" w:lineRule="exact"/>
        <w:ind w:firstLine="2249" w:firstLineChars="700"/>
        <w:rPr>
          <w:rFonts w:hint="eastAsia" w:ascii="宋体" w:hAnsi="宋体" w:cs="宋体"/>
          <w:b/>
          <w:sz w:val="32"/>
          <w:szCs w:val="32"/>
          <w:highlight w:val="none"/>
          <w:lang w:eastAsia="zh-CN"/>
        </w:rPr>
      </w:pPr>
    </w:p>
    <w:p w14:paraId="342BB01A">
      <w:pPr>
        <w:spacing w:line="800" w:lineRule="exact"/>
        <w:ind w:firstLine="2249" w:firstLineChars="700"/>
        <w:rPr>
          <w:rFonts w:hint="eastAsia" w:ascii="宋体" w:hAnsi="宋体" w:cs="宋体"/>
          <w:b/>
          <w:sz w:val="32"/>
          <w:szCs w:val="32"/>
          <w:highlight w:val="none"/>
          <w:lang w:val="en-US" w:eastAsia="zh-CN"/>
        </w:rPr>
      </w:pPr>
    </w:p>
    <w:p w14:paraId="2A7CBD24">
      <w:pPr>
        <w:spacing w:line="800" w:lineRule="exact"/>
        <w:ind w:firstLine="2249" w:firstLineChars="700"/>
        <w:rPr>
          <w:rFonts w:hint="eastAsia" w:ascii="宋体" w:hAnsi="宋体" w:cs="宋体"/>
          <w:b/>
          <w:sz w:val="32"/>
          <w:szCs w:val="32"/>
          <w:highlight w:val="none"/>
        </w:rPr>
      </w:pPr>
    </w:p>
    <w:p w14:paraId="7CF04237">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0794BA28">
      <w:pPr>
        <w:pStyle w:val="37"/>
        <w:rPr>
          <w:highlight w:val="none"/>
        </w:rPr>
      </w:pPr>
    </w:p>
    <w:p w14:paraId="47DCA9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03E324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郸城县中心医院保安服务项目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  月  日    点    分（北京时间）前递交投标文件。</w:t>
      </w:r>
    </w:p>
    <w:p w14:paraId="330E09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99E5B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郸财磋商采购-2026-64</w:t>
      </w:r>
    </w:p>
    <w:p w14:paraId="6D4A0C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郸城县中心医院保安服务项目</w:t>
      </w:r>
    </w:p>
    <w:p w14:paraId="409F37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FD58F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预算金额：648600.00</w:t>
      </w:r>
      <w:r>
        <w:rPr>
          <w:rFonts w:hint="eastAsia" w:asciiTheme="minorEastAsia" w:hAnsiTheme="minorEastAsia" w:eastAsiaTheme="minorEastAsia" w:cstheme="minorEastAsia"/>
          <w:i w:val="0"/>
          <w:iCs w:val="0"/>
          <w:sz w:val="24"/>
          <w:szCs w:val="24"/>
          <w:highlight w:val="none"/>
          <w:lang w:val="en-US" w:eastAsia="zh-CN"/>
        </w:rPr>
        <w:t>元</w:t>
      </w:r>
    </w:p>
    <w:p w14:paraId="5D3C373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648600</w:t>
      </w:r>
      <w:r>
        <w:rPr>
          <w:rFonts w:hint="eastAsia" w:asciiTheme="minorEastAsia" w:hAnsiTheme="minorEastAsia" w:eastAsiaTheme="minorEastAsia" w:cstheme="minorEastAsia"/>
          <w:i w:val="0"/>
          <w:iCs w:val="0"/>
          <w:sz w:val="24"/>
          <w:szCs w:val="24"/>
          <w:highlight w:val="none"/>
          <w:lang w:val="en-US" w:eastAsia="zh-CN"/>
        </w:rPr>
        <w:t>.00元</w:t>
      </w:r>
    </w:p>
    <w:p w14:paraId="38BF701F">
      <w:pPr>
        <w:pStyle w:val="23"/>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7"/>
        <w:tblW w:w="0" w:type="auto"/>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313"/>
        <w:gridCol w:w="2467"/>
      </w:tblGrid>
      <w:tr w14:paraId="504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75" w:type="dxa"/>
            <w:vAlign w:val="center"/>
          </w:tcPr>
          <w:p w14:paraId="4F3F2A1A">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4313" w:type="dxa"/>
            <w:vAlign w:val="center"/>
          </w:tcPr>
          <w:p w14:paraId="1CA61897">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467" w:type="dxa"/>
            <w:vAlign w:val="center"/>
          </w:tcPr>
          <w:p w14:paraId="7C3EB6CC">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65EA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975" w:type="dxa"/>
            <w:vAlign w:val="center"/>
          </w:tcPr>
          <w:p w14:paraId="189F297E">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4313" w:type="dxa"/>
            <w:vAlign w:val="center"/>
          </w:tcPr>
          <w:p w14:paraId="5A608E4E">
            <w:pPr>
              <w:adjustRightInd w:val="0"/>
              <w:snapToGrid w:val="0"/>
              <w:spacing w:line="360" w:lineRule="auto"/>
              <w:rPr>
                <w:rFonts w:hint="eastAsia" w:eastAsia="宋体"/>
                <w:highlight w:val="none"/>
                <w:vertAlign w:val="baseline"/>
                <w:lang w:eastAsia="zh-CN"/>
              </w:rPr>
            </w:pPr>
            <w:r>
              <w:rPr>
                <w:rFonts w:hint="eastAsia" w:cs="宋体" w:asciiTheme="minorEastAsia" w:hAnsiTheme="minorEastAsia" w:eastAsiaTheme="minorEastAsia"/>
                <w:sz w:val="24"/>
                <w:highlight w:val="none"/>
                <w:lang w:val="en-US" w:eastAsia="zh-CN"/>
              </w:rPr>
              <w:t>郸城县中心医院保安服务项目</w:t>
            </w:r>
          </w:p>
        </w:tc>
        <w:tc>
          <w:tcPr>
            <w:tcW w:w="2467" w:type="dxa"/>
            <w:vAlign w:val="center"/>
          </w:tcPr>
          <w:p w14:paraId="7E0FB438">
            <w:pPr>
              <w:adjustRightInd w:val="0"/>
              <w:snapToGrid w:val="0"/>
              <w:spacing w:line="360" w:lineRule="auto"/>
              <w:jc w:val="center"/>
              <w:rPr>
                <w:rFonts w:hint="default" w:eastAsia="宋体"/>
                <w:highlight w:val="none"/>
                <w:vertAlign w:val="baseline"/>
                <w:lang w:val="en-US" w:eastAsia="zh-CN"/>
              </w:rPr>
            </w:pPr>
            <w:r>
              <w:rPr>
                <w:rFonts w:hint="eastAsia" w:asciiTheme="minorEastAsia" w:hAnsiTheme="minorEastAsia" w:eastAsiaTheme="minorEastAsia" w:cstheme="minorEastAsia"/>
                <w:i w:val="0"/>
                <w:iCs w:val="0"/>
                <w:sz w:val="24"/>
                <w:szCs w:val="24"/>
                <w:highlight w:val="none"/>
                <w:lang w:val="en-US" w:eastAsia="zh-CN"/>
              </w:rPr>
              <w:t>64.86</w:t>
            </w:r>
          </w:p>
        </w:tc>
      </w:tr>
    </w:tbl>
    <w:p w14:paraId="17AF86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cs="宋体" w:asciiTheme="minorEastAsia" w:hAnsiTheme="minorEastAsia" w:eastAsiaTheme="minorEastAsia"/>
          <w:sz w:val="24"/>
          <w:highlight w:val="none"/>
          <w:lang w:val="en-US" w:eastAsia="zh-CN"/>
        </w:rPr>
        <w:t>保安服务，详见竞争性磋商文件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6FC153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color w:val="auto"/>
          <w:sz w:val="24"/>
          <w:highlight w:val="none"/>
          <w:lang w:eastAsia="zh-CN"/>
        </w:rPr>
        <w:t>自合同签订之日起1年</w:t>
      </w:r>
    </w:p>
    <w:p w14:paraId="73D19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35393630"/>
      <w:bookmarkStart w:id="6" w:name="_Toc28359090"/>
      <w:bookmarkStart w:id="7" w:name="_Toc35393799"/>
      <w:r>
        <w:rPr>
          <w:rFonts w:hint="eastAsia" w:ascii="宋体" w:hAnsi="宋体" w:eastAsia="宋体" w:cs="宋体"/>
          <w:i w:val="0"/>
          <w:iCs w:val="0"/>
          <w:color w:val="auto"/>
          <w:sz w:val="24"/>
          <w:szCs w:val="24"/>
          <w:highlight w:val="none"/>
        </w:rPr>
        <w:t>是否接受进口产品：否</w:t>
      </w:r>
    </w:p>
    <w:p w14:paraId="383241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F0567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eastAsiaTheme="minorEastAsia" w:cstheme="minorEastAsia"/>
          <w:i w:val="0"/>
          <w:iCs w:val="0"/>
          <w:sz w:val="24"/>
          <w:szCs w:val="24"/>
          <w:highlight w:val="none"/>
          <w:lang w:val="en-US" w:eastAsia="zh-CN"/>
        </w:rPr>
        <w:t>64.86</w:t>
      </w:r>
      <w:r>
        <w:rPr>
          <w:rFonts w:hint="eastAsia" w:ascii="宋体" w:hAnsi="宋体" w:eastAsia="宋体" w:cs="宋体"/>
          <w:i w:val="0"/>
          <w:iCs w:val="0"/>
          <w:color w:val="auto"/>
          <w:sz w:val="24"/>
          <w:szCs w:val="24"/>
          <w:highlight w:val="none"/>
          <w:lang w:val="en-US" w:eastAsia="zh-CN"/>
        </w:rPr>
        <w:t>万元</w:t>
      </w:r>
      <w:r>
        <w:rPr>
          <w:rFonts w:hint="eastAsia" w:ascii="宋体" w:hAnsi="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必须提供中小企业声明函</w:t>
      </w:r>
    </w:p>
    <w:p w14:paraId="327BAB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84819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CFBC440">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492F8EEA">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A8875A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17881B48">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5BD88753">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31F6A09">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77EA271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F7D68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cs="宋体"/>
          <w:sz w:val="24"/>
          <w:highlight w:val="none"/>
        </w:rPr>
        <w:t>“</w:t>
      </w:r>
      <w:r>
        <w:rPr>
          <w:rFonts w:hint="eastAsia" w:ascii="宋体" w:hAnsi="宋体" w:cs="宋体"/>
          <w:sz w:val="24"/>
          <w:highlight w:val="none"/>
          <w:lang w:eastAsia="zh-CN"/>
        </w:rPr>
        <w:t>严重失信主体名单查询</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w:t>
      </w:r>
      <w:r>
        <w:rPr>
          <w:rFonts w:hint="eastAsia" w:ascii="宋体" w:hAnsi="宋体" w:cs="宋体"/>
          <w:sz w:val="24"/>
          <w:highlight w:val="none"/>
          <w:lang w:eastAsia="zh-CN"/>
        </w:rPr>
        <w:t>和法定代表人</w:t>
      </w:r>
      <w:r>
        <w:rPr>
          <w:rFonts w:hint="eastAsia" w:ascii="宋体" w:hAnsi="宋体" w:eastAsia="宋体" w:cs="宋体"/>
          <w:i w:val="0"/>
          <w:iCs w:val="0"/>
          <w:sz w:val="24"/>
          <w:szCs w:val="24"/>
          <w:highlight w:val="none"/>
        </w:rPr>
        <w:t>，将拒绝其参加政府采购活动；在标书中附加盖公章的网页查询扫描件，查询日期为公告发布之日起至投标截止之日止。</w:t>
      </w:r>
    </w:p>
    <w:p w14:paraId="43613828">
      <w:pPr>
        <w:spacing w:line="360" w:lineRule="auto"/>
        <w:ind w:firstLine="240" w:firstLineChars="100"/>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color w:val="auto"/>
          <w:sz w:val="24"/>
          <w:highlight w:val="none"/>
          <w:lang w:val="en-US" w:eastAsia="zh-CN"/>
        </w:rPr>
        <w:t>（2）供应商必须具有有效的保安服务许可证。</w:t>
      </w:r>
    </w:p>
    <w:p w14:paraId="25D6CD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20C4281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22ABFF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14FB2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2ED8B6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63D672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3236B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71B85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1BE7904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633"/>
      <w:bookmarkStart w:id="17" w:name="_Toc28359016"/>
      <w:bookmarkStart w:id="18" w:name="_Toc35393802"/>
      <w:bookmarkStart w:id="19"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0E795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06EBA0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88F31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793941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7F06984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7DF0A0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0E5A3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6E134E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i w:val="0"/>
          <w:iCs w:val="0"/>
          <w:sz w:val="24"/>
          <w:szCs w:val="24"/>
          <w:highlight w:val="none"/>
          <w:lang w:val="en-US" w:eastAsia="zh-CN"/>
        </w:rPr>
        <w:t>郸城县中心医院</w:t>
      </w:r>
      <w:r>
        <w:rPr>
          <w:rFonts w:hint="eastAsia" w:ascii="宋体" w:hAnsi="宋体" w:eastAsia="宋体" w:cs="宋体"/>
          <w:i w:val="0"/>
          <w:iCs w:val="0"/>
          <w:sz w:val="24"/>
          <w:szCs w:val="24"/>
          <w:highlight w:val="none"/>
        </w:rPr>
        <w:t>　　　　　　　　　　　　</w:t>
      </w:r>
    </w:p>
    <w:p w14:paraId="64F81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郸城县新华路72号</w:t>
      </w:r>
      <w:r>
        <w:rPr>
          <w:rFonts w:hint="eastAsia" w:ascii="宋体" w:hAnsi="宋体" w:eastAsia="宋体" w:cs="宋体"/>
          <w:i w:val="0"/>
          <w:iCs w:val="0"/>
          <w:sz w:val="24"/>
          <w:szCs w:val="24"/>
          <w:highlight w:val="none"/>
        </w:rPr>
        <w:t>　　　　　　　　　　　　</w:t>
      </w:r>
    </w:p>
    <w:p w14:paraId="0E4FBE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项目联系人：张绍彬</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联系方式：13673436663</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xml:space="preserve">　　　　　　　 </w:t>
      </w:r>
      <w:bookmarkStart w:id="30" w:name="_Toc28359086"/>
      <w:bookmarkStart w:id="31" w:name="_Toc28359009"/>
    </w:p>
    <w:p w14:paraId="20C74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1595B0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名称：周口市公共资源交易中心政府采购中心　　　　　　　　　　　　</w:t>
      </w:r>
    </w:p>
    <w:p w14:paraId="46CB3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71BE2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0394-8106517、17839489001</w:t>
      </w:r>
      <w:r>
        <w:rPr>
          <w:rFonts w:hint="eastAsia" w:ascii="宋体" w:hAnsi="宋体" w:eastAsia="宋体" w:cs="宋体"/>
          <w:i w:val="0"/>
          <w:iCs w:val="0"/>
          <w:sz w:val="24"/>
          <w:szCs w:val="24"/>
          <w:highlight w:val="none"/>
        </w:rPr>
        <w:t>　　　　　　　　</w:t>
      </w:r>
    </w:p>
    <w:bookmarkEnd w:id="32"/>
    <w:bookmarkEnd w:id="33"/>
    <w:p w14:paraId="33999595">
      <w:pPr>
        <w:spacing w:line="360" w:lineRule="auto"/>
        <w:ind w:firstLine="480"/>
        <w:jc w:val="left"/>
        <w:rPr>
          <w:rFonts w:ascii="宋体" w:hAnsi="宋体" w:eastAsia="宋体" w:cs="宋体"/>
          <w:sz w:val="24"/>
          <w:highlight w:val="none"/>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sz w:val="24"/>
          <w:highlight w:val="none"/>
        </w:rPr>
        <w:t>郸城县政府采购办</w:t>
      </w:r>
    </w:p>
    <w:p w14:paraId="04F3FF3A">
      <w:pPr>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联系方式：</w:t>
      </w:r>
      <w:r>
        <w:rPr>
          <w:rFonts w:hint="eastAsia" w:ascii="宋体" w:hAnsi="宋体" w:cs="宋体"/>
          <w:sz w:val="24"/>
          <w:highlight w:val="none"/>
        </w:rPr>
        <w:t>0394-3298829</w:t>
      </w:r>
      <w:r>
        <w:rPr>
          <w:rFonts w:ascii="宋体" w:hAnsi="宋体" w:eastAsia="宋体" w:cs="宋体"/>
          <w:sz w:val="24"/>
          <w:highlight w:val="none"/>
        </w:rPr>
        <w:t xml:space="preserve"> </w:t>
      </w:r>
    </w:p>
    <w:p w14:paraId="1829559C">
      <w:pPr>
        <w:pStyle w:val="34"/>
        <w:ind w:firstLine="720" w:firstLineChars="3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5650BA91">
      <w:pPr>
        <w:pStyle w:val="34"/>
        <w:numPr>
          <w:ilvl w:val="0"/>
          <w:numId w:val="0"/>
        </w:numPr>
        <w:rPr>
          <w:rFonts w:hint="default"/>
          <w:highlight w:val="none"/>
          <w:lang w:val="en-US" w:eastAsia="zh-CN"/>
        </w:rPr>
      </w:pPr>
    </w:p>
    <w:p w14:paraId="50FCAEBA">
      <w:pPr>
        <w:pStyle w:val="9"/>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383EE92">
      <w:pPr>
        <w:pStyle w:val="20"/>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22</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BE7F5EA">
      <w:pPr>
        <w:pStyle w:val="25"/>
        <w:adjustRightInd w:val="0"/>
        <w:snapToGrid w:val="0"/>
        <w:spacing w:line="360" w:lineRule="auto"/>
        <w:ind w:firstLine="0" w:firstLineChars="0"/>
        <w:rPr>
          <w:highlight w:val="none"/>
        </w:rPr>
      </w:pPr>
    </w:p>
    <w:p w14:paraId="4EFC7298">
      <w:pPr>
        <w:pStyle w:val="25"/>
        <w:ind w:firstLine="0" w:firstLineChars="0"/>
        <w:rPr>
          <w:highlight w:val="none"/>
        </w:rPr>
      </w:pPr>
    </w:p>
    <w:p w14:paraId="695C3BBC">
      <w:pPr>
        <w:jc w:val="center"/>
        <w:rPr>
          <w:rFonts w:ascii="宋体" w:hAnsi="宋体" w:cs="宋体"/>
          <w:b/>
          <w:sz w:val="32"/>
          <w:szCs w:val="32"/>
          <w:highlight w:val="none"/>
        </w:rPr>
      </w:pPr>
      <w:bookmarkStart w:id="38" w:name="_GoBack"/>
      <w:bookmarkEnd w:id="38"/>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6"/>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990"/>
        <w:gridCol w:w="6618"/>
      </w:tblGrid>
      <w:tr w14:paraId="29F16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9340" w:type="dxa"/>
            <w:gridSpan w:val="3"/>
            <w:vAlign w:val="center"/>
          </w:tcPr>
          <w:p w14:paraId="70226925">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8242F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11B998E4">
            <w:pPr>
              <w:spacing w:beforeLines="50"/>
              <w:jc w:val="center"/>
              <w:rPr>
                <w:rFonts w:ascii="宋体" w:hAnsi="宋体" w:cs="宋体"/>
                <w:sz w:val="24"/>
                <w:highlight w:val="none"/>
              </w:rPr>
            </w:pPr>
            <w:r>
              <w:rPr>
                <w:rFonts w:hint="eastAsia" w:ascii="宋体" w:hAnsi="宋体" w:cs="宋体"/>
                <w:sz w:val="24"/>
                <w:highlight w:val="none"/>
              </w:rPr>
              <w:t>序号</w:t>
            </w:r>
          </w:p>
        </w:tc>
        <w:tc>
          <w:tcPr>
            <w:tcW w:w="1990" w:type="dxa"/>
            <w:vAlign w:val="center"/>
          </w:tcPr>
          <w:p w14:paraId="4AF4C666">
            <w:pPr>
              <w:spacing w:beforeLines="50"/>
              <w:jc w:val="center"/>
              <w:rPr>
                <w:rFonts w:ascii="宋体" w:hAnsi="宋体" w:cs="宋体"/>
                <w:sz w:val="24"/>
                <w:highlight w:val="none"/>
              </w:rPr>
            </w:pPr>
            <w:r>
              <w:rPr>
                <w:rFonts w:hint="eastAsia" w:ascii="宋体" w:hAnsi="宋体" w:cs="宋体"/>
                <w:sz w:val="24"/>
                <w:highlight w:val="none"/>
              </w:rPr>
              <w:t>条款</w:t>
            </w:r>
          </w:p>
        </w:tc>
        <w:tc>
          <w:tcPr>
            <w:tcW w:w="6618" w:type="dxa"/>
            <w:vAlign w:val="center"/>
          </w:tcPr>
          <w:p w14:paraId="5FB0A0B3">
            <w:pPr>
              <w:rPr>
                <w:rFonts w:ascii="宋体" w:hAnsi="宋体" w:cs="宋体"/>
                <w:sz w:val="24"/>
                <w:highlight w:val="none"/>
              </w:rPr>
            </w:pPr>
            <w:r>
              <w:rPr>
                <w:rFonts w:hint="eastAsia" w:ascii="宋体" w:hAnsi="宋体" w:cs="宋体"/>
                <w:sz w:val="24"/>
                <w:highlight w:val="none"/>
              </w:rPr>
              <w:t>内  容</w:t>
            </w:r>
          </w:p>
        </w:tc>
      </w:tr>
      <w:tr w14:paraId="59C4A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732" w:type="dxa"/>
            <w:vAlign w:val="center"/>
          </w:tcPr>
          <w:p w14:paraId="08991803">
            <w:pPr>
              <w:numPr>
                <w:ilvl w:val="0"/>
                <w:numId w:val="1"/>
              </w:numPr>
              <w:spacing w:beforeLines="50"/>
              <w:jc w:val="center"/>
              <w:rPr>
                <w:rFonts w:ascii="宋体" w:hAnsi="宋体" w:cs="宋体"/>
                <w:sz w:val="24"/>
                <w:highlight w:val="none"/>
              </w:rPr>
            </w:pPr>
          </w:p>
        </w:tc>
        <w:tc>
          <w:tcPr>
            <w:tcW w:w="1990" w:type="dxa"/>
            <w:vAlign w:val="center"/>
          </w:tcPr>
          <w:p w14:paraId="0A7F11CE">
            <w:pPr>
              <w:jc w:val="center"/>
              <w:rPr>
                <w:rFonts w:ascii="宋体" w:hAnsi="宋体" w:cs="宋体"/>
                <w:sz w:val="24"/>
                <w:highlight w:val="none"/>
              </w:rPr>
            </w:pPr>
            <w:r>
              <w:rPr>
                <w:rFonts w:hint="eastAsia" w:ascii="宋体" w:hAnsi="宋体" w:cs="宋体"/>
                <w:sz w:val="24"/>
                <w:highlight w:val="none"/>
              </w:rPr>
              <w:t>项目概况</w:t>
            </w:r>
          </w:p>
        </w:tc>
        <w:tc>
          <w:tcPr>
            <w:tcW w:w="6618" w:type="dxa"/>
            <w:vAlign w:val="center"/>
          </w:tcPr>
          <w:p w14:paraId="779F042A">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cs="宋体" w:asciiTheme="minorEastAsia" w:hAnsiTheme="minorEastAsia" w:eastAsiaTheme="minorEastAsia"/>
                <w:sz w:val="24"/>
                <w:highlight w:val="none"/>
                <w:lang w:val="en-US" w:eastAsia="zh-CN"/>
              </w:rPr>
              <w:t>郸城县中心医院保安服务项目</w:t>
            </w:r>
          </w:p>
          <w:p w14:paraId="42D9ED21">
            <w:pPr>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cs="宋体" w:asciiTheme="minorEastAsia" w:hAnsiTheme="minorEastAsia" w:eastAsiaTheme="minorEastAsia"/>
                <w:sz w:val="24"/>
                <w:highlight w:val="none"/>
                <w:lang w:val="en-US" w:eastAsia="zh-CN"/>
              </w:rPr>
              <w:t>保安服务</w:t>
            </w:r>
          </w:p>
          <w:p w14:paraId="5DF52C17">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cs="宋体" w:asciiTheme="minorEastAsia" w:hAnsiTheme="minorEastAsia" w:eastAsiaTheme="minorEastAsia"/>
                <w:sz w:val="24"/>
                <w:highlight w:val="none"/>
                <w:lang w:val="en-US" w:eastAsia="zh-CN"/>
              </w:rPr>
              <w:t>郸城县中心医院</w:t>
            </w:r>
          </w:p>
          <w:p w14:paraId="4E245F2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color w:val="auto"/>
                <w:sz w:val="24"/>
                <w:highlight w:val="none"/>
              </w:rPr>
              <w:t>周口市</w:t>
            </w:r>
            <w:r>
              <w:rPr>
                <w:rFonts w:hint="eastAsia" w:ascii="宋体" w:hAnsi="宋体" w:cs="宋体"/>
                <w:color w:val="auto"/>
                <w:sz w:val="24"/>
                <w:highlight w:val="none"/>
                <w:lang w:val="en-US" w:eastAsia="zh-CN"/>
              </w:rPr>
              <w:t>公共资源交易中心政府采购中心</w:t>
            </w:r>
          </w:p>
        </w:tc>
      </w:tr>
      <w:tr w14:paraId="5B8162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2" w:type="dxa"/>
            <w:vAlign w:val="center"/>
          </w:tcPr>
          <w:p w14:paraId="4F021528">
            <w:pPr>
              <w:numPr>
                <w:ilvl w:val="0"/>
                <w:numId w:val="1"/>
              </w:numPr>
              <w:spacing w:beforeLines="50"/>
              <w:jc w:val="center"/>
              <w:rPr>
                <w:rFonts w:ascii="宋体" w:hAnsi="宋体" w:cs="宋体"/>
                <w:sz w:val="24"/>
                <w:highlight w:val="none"/>
              </w:rPr>
            </w:pPr>
          </w:p>
        </w:tc>
        <w:tc>
          <w:tcPr>
            <w:tcW w:w="1990" w:type="dxa"/>
            <w:vAlign w:val="center"/>
          </w:tcPr>
          <w:p w14:paraId="276DF941">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8" w:type="dxa"/>
            <w:vAlign w:val="center"/>
          </w:tcPr>
          <w:p w14:paraId="09B2844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25B2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32" w:type="dxa"/>
            <w:vAlign w:val="center"/>
          </w:tcPr>
          <w:p w14:paraId="43B04687">
            <w:pPr>
              <w:numPr>
                <w:ilvl w:val="0"/>
                <w:numId w:val="1"/>
              </w:numPr>
              <w:spacing w:beforeLines="50"/>
              <w:jc w:val="center"/>
              <w:rPr>
                <w:rFonts w:ascii="宋体" w:hAnsi="宋体" w:cs="宋体"/>
                <w:sz w:val="24"/>
                <w:highlight w:val="none"/>
              </w:rPr>
            </w:pPr>
          </w:p>
        </w:tc>
        <w:tc>
          <w:tcPr>
            <w:tcW w:w="1990" w:type="dxa"/>
            <w:vAlign w:val="center"/>
          </w:tcPr>
          <w:p w14:paraId="458D1426">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8" w:type="dxa"/>
            <w:vAlign w:val="center"/>
          </w:tcPr>
          <w:p w14:paraId="56EB3B22">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val="en-US" w:eastAsia="zh-CN"/>
              </w:rPr>
              <w:t>在</w:t>
            </w:r>
            <w:r>
              <w:rPr>
                <w:rFonts w:hint="eastAsia" w:ascii="宋体" w:hAnsi="宋体" w:cs="宋体"/>
                <w:sz w:val="24"/>
                <w:highlight w:val="none"/>
                <w:lang w:eastAsia="zh-CN"/>
              </w:rPr>
              <w:t>响应文件中承诺</w:t>
            </w:r>
            <w:r>
              <w:rPr>
                <w:rFonts w:hint="eastAsia" w:ascii="宋体" w:hAnsi="宋体" w:cs="宋体"/>
                <w:sz w:val="24"/>
                <w:highlight w:val="none"/>
              </w:rPr>
              <w:t>承担所有参加报价及磋商有关活动的全部费用。</w:t>
            </w:r>
          </w:p>
        </w:tc>
      </w:tr>
      <w:tr w14:paraId="056D2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76C5B40C">
            <w:pPr>
              <w:numPr>
                <w:ilvl w:val="0"/>
                <w:numId w:val="1"/>
              </w:numPr>
              <w:spacing w:beforeLines="50"/>
              <w:rPr>
                <w:rFonts w:ascii="宋体" w:hAnsi="宋体" w:cs="宋体"/>
                <w:sz w:val="24"/>
                <w:highlight w:val="none"/>
              </w:rPr>
            </w:pPr>
          </w:p>
        </w:tc>
        <w:tc>
          <w:tcPr>
            <w:tcW w:w="1990" w:type="dxa"/>
            <w:vAlign w:val="center"/>
          </w:tcPr>
          <w:p w14:paraId="348B8661">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8" w:type="dxa"/>
            <w:vAlign w:val="center"/>
          </w:tcPr>
          <w:p w14:paraId="5AB77995">
            <w:pPr>
              <w:snapToGrid w:val="0"/>
              <w:rPr>
                <w:rFonts w:ascii="宋体" w:hAnsi="宋体" w:cs="宋体"/>
                <w:sz w:val="24"/>
                <w:highlight w:val="none"/>
              </w:rPr>
            </w:pPr>
            <w:r>
              <w:rPr>
                <w:rFonts w:hint="eastAsia" w:ascii="宋体" w:hAnsi="宋体" w:cs="宋体"/>
                <w:sz w:val="24"/>
                <w:highlight w:val="none"/>
              </w:rPr>
              <w:t>中文</w:t>
            </w:r>
          </w:p>
        </w:tc>
      </w:tr>
      <w:tr w14:paraId="25B2C6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F4398EC">
            <w:pPr>
              <w:numPr>
                <w:ilvl w:val="0"/>
                <w:numId w:val="1"/>
              </w:numPr>
              <w:spacing w:beforeLines="50"/>
              <w:rPr>
                <w:rFonts w:ascii="宋体" w:hAnsi="宋体" w:cs="宋体"/>
                <w:sz w:val="24"/>
                <w:highlight w:val="none"/>
              </w:rPr>
            </w:pPr>
          </w:p>
        </w:tc>
        <w:tc>
          <w:tcPr>
            <w:tcW w:w="1990" w:type="dxa"/>
            <w:vAlign w:val="center"/>
          </w:tcPr>
          <w:p w14:paraId="453765DA">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8" w:type="dxa"/>
            <w:vAlign w:val="center"/>
          </w:tcPr>
          <w:p w14:paraId="1A90963F">
            <w:pPr>
              <w:rPr>
                <w:rFonts w:ascii="宋体" w:hAnsi="宋体" w:cs="宋体"/>
                <w:sz w:val="24"/>
                <w:highlight w:val="none"/>
              </w:rPr>
            </w:pPr>
            <w:r>
              <w:rPr>
                <w:rFonts w:hint="eastAsia" w:ascii="宋体" w:hAnsi="宋体" w:cs="宋体"/>
                <w:sz w:val="24"/>
                <w:highlight w:val="none"/>
              </w:rPr>
              <w:t>人民币</w:t>
            </w:r>
          </w:p>
        </w:tc>
      </w:tr>
      <w:tr w14:paraId="4E41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2" w:type="dxa"/>
            <w:vAlign w:val="center"/>
          </w:tcPr>
          <w:p w14:paraId="576077D4">
            <w:pPr>
              <w:numPr>
                <w:ilvl w:val="0"/>
                <w:numId w:val="1"/>
              </w:numPr>
              <w:spacing w:beforeLines="50"/>
              <w:jc w:val="center"/>
              <w:rPr>
                <w:rFonts w:ascii="宋体" w:hAnsi="宋体" w:cs="宋体"/>
                <w:sz w:val="24"/>
                <w:highlight w:val="none"/>
              </w:rPr>
            </w:pPr>
          </w:p>
        </w:tc>
        <w:tc>
          <w:tcPr>
            <w:tcW w:w="1990" w:type="dxa"/>
            <w:vAlign w:val="center"/>
          </w:tcPr>
          <w:p w14:paraId="6709D83C">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8" w:type="dxa"/>
            <w:vAlign w:val="center"/>
          </w:tcPr>
          <w:p w14:paraId="754E50DE">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48D85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32" w:type="dxa"/>
            <w:vAlign w:val="center"/>
          </w:tcPr>
          <w:p w14:paraId="2D0B29A7">
            <w:pPr>
              <w:numPr>
                <w:ilvl w:val="0"/>
                <w:numId w:val="1"/>
              </w:numPr>
              <w:spacing w:beforeLines="50"/>
              <w:jc w:val="center"/>
              <w:rPr>
                <w:rFonts w:ascii="宋体" w:hAnsi="宋体" w:cs="宋体"/>
                <w:sz w:val="24"/>
                <w:highlight w:val="none"/>
              </w:rPr>
            </w:pPr>
          </w:p>
        </w:tc>
        <w:tc>
          <w:tcPr>
            <w:tcW w:w="1990" w:type="dxa"/>
            <w:vAlign w:val="center"/>
          </w:tcPr>
          <w:p w14:paraId="10278CE6">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8" w:type="dxa"/>
            <w:vAlign w:val="center"/>
          </w:tcPr>
          <w:p w14:paraId="211B7C19">
            <w:pPr>
              <w:rPr>
                <w:rFonts w:ascii="宋体" w:hAnsi="宋体" w:cs="宋体"/>
                <w:sz w:val="24"/>
                <w:highlight w:val="none"/>
              </w:rPr>
            </w:pPr>
            <w:r>
              <w:rPr>
                <w:rFonts w:hint="eastAsia" w:ascii="宋体" w:hAnsi="宋体" w:cs="宋体"/>
                <w:sz w:val="24"/>
                <w:highlight w:val="none"/>
              </w:rPr>
              <w:t>响应文件递交截止期后60日内有效</w:t>
            </w:r>
          </w:p>
        </w:tc>
      </w:tr>
      <w:tr w14:paraId="17247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732" w:type="dxa"/>
            <w:vAlign w:val="center"/>
          </w:tcPr>
          <w:p w14:paraId="430E9757">
            <w:pPr>
              <w:numPr>
                <w:ilvl w:val="0"/>
                <w:numId w:val="1"/>
              </w:numPr>
              <w:spacing w:beforeLines="50"/>
              <w:jc w:val="center"/>
              <w:rPr>
                <w:rFonts w:ascii="宋体" w:hAnsi="宋体" w:cs="宋体"/>
                <w:sz w:val="24"/>
                <w:highlight w:val="none"/>
              </w:rPr>
            </w:pPr>
          </w:p>
        </w:tc>
        <w:tc>
          <w:tcPr>
            <w:tcW w:w="1990" w:type="dxa"/>
            <w:vAlign w:val="center"/>
          </w:tcPr>
          <w:p w14:paraId="0320B73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8" w:type="dxa"/>
            <w:vAlign w:val="center"/>
          </w:tcPr>
          <w:p w14:paraId="4FD2C6B0">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FBA9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732" w:type="dxa"/>
            <w:vAlign w:val="center"/>
          </w:tcPr>
          <w:p w14:paraId="13F2B253">
            <w:pPr>
              <w:numPr>
                <w:ilvl w:val="0"/>
                <w:numId w:val="1"/>
              </w:numPr>
              <w:spacing w:beforeLines="50"/>
              <w:jc w:val="center"/>
              <w:rPr>
                <w:rFonts w:ascii="宋体" w:hAnsi="宋体" w:cs="宋体"/>
                <w:sz w:val="24"/>
                <w:highlight w:val="none"/>
              </w:rPr>
            </w:pPr>
          </w:p>
        </w:tc>
        <w:tc>
          <w:tcPr>
            <w:tcW w:w="1990" w:type="dxa"/>
            <w:vAlign w:val="center"/>
          </w:tcPr>
          <w:p w14:paraId="1D89355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8" w:type="dxa"/>
            <w:vAlign w:val="center"/>
          </w:tcPr>
          <w:p w14:paraId="526D1074">
            <w:pPr>
              <w:tabs>
                <w:tab w:val="left" w:pos="8640"/>
              </w:tabs>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封面要求授权代表签字并列明项目名称、采购编号、供应商名称、地址、包号及电话等信息</w:t>
            </w:r>
          </w:p>
        </w:tc>
      </w:tr>
      <w:tr w14:paraId="35330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786EF5D">
            <w:pPr>
              <w:numPr>
                <w:ilvl w:val="0"/>
                <w:numId w:val="1"/>
              </w:numPr>
              <w:spacing w:beforeLines="50"/>
              <w:jc w:val="center"/>
              <w:rPr>
                <w:rFonts w:ascii="宋体" w:hAnsi="宋体" w:cs="宋体"/>
                <w:sz w:val="24"/>
                <w:highlight w:val="none"/>
              </w:rPr>
            </w:pPr>
          </w:p>
        </w:tc>
        <w:tc>
          <w:tcPr>
            <w:tcW w:w="1990" w:type="dxa"/>
            <w:vAlign w:val="center"/>
          </w:tcPr>
          <w:p w14:paraId="07F85032">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8" w:type="dxa"/>
            <w:vAlign w:val="center"/>
          </w:tcPr>
          <w:p w14:paraId="63CEE0DA">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75DDE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6926C2F">
            <w:pPr>
              <w:numPr>
                <w:ilvl w:val="0"/>
                <w:numId w:val="1"/>
              </w:numPr>
              <w:spacing w:beforeLines="50"/>
              <w:jc w:val="center"/>
              <w:rPr>
                <w:rFonts w:ascii="宋体" w:hAnsi="宋体" w:cs="宋体"/>
                <w:sz w:val="24"/>
                <w:highlight w:val="none"/>
              </w:rPr>
            </w:pPr>
          </w:p>
        </w:tc>
        <w:tc>
          <w:tcPr>
            <w:tcW w:w="1990" w:type="dxa"/>
            <w:vAlign w:val="center"/>
          </w:tcPr>
          <w:p w14:paraId="6D20683C">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8" w:type="dxa"/>
            <w:vAlign w:val="center"/>
          </w:tcPr>
          <w:p w14:paraId="318A22F6">
            <w:pPr>
              <w:rPr>
                <w:rFonts w:ascii="宋体" w:hAnsi="宋体" w:cs="宋体"/>
                <w:sz w:val="24"/>
                <w:highlight w:val="none"/>
              </w:rPr>
            </w:pPr>
            <w:r>
              <w:rPr>
                <w:rFonts w:hint="eastAsia" w:ascii="宋体" w:hAnsi="宋体" w:cs="宋体"/>
                <w:sz w:val="24"/>
                <w:highlight w:val="none"/>
              </w:rPr>
              <w:t>无</w:t>
            </w:r>
          </w:p>
        </w:tc>
      </w:tr>
      <w:tr w14:paraId="173DCF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732" w:type="dxa"/>
            <w:vAlign w:val="center"/>
          </w:tcPr>
          <w:p w14:paraId="6E5C44F1">
            <w:pPr>
              <w:numPr>
                <w:ilvl w:val="0"/>
                <w:numId w:val="1"/>
              </w:numPr>
              <w:spacing w:beforeLines="50"/>
              <w:jc w:val="center"/>
              <w:rPr>
                <w:rFonts w:ascii="宋体" w:hAnsi="宋体" w:cs="宋体"/>
                <w:sz w:val="24"/>
                <w:highlight w:val="none"/>
              </w:rPr>
            </w:pPr>
          </w:p>
        </w:tc>
        <w:tc>
          <w:tcPr>
            <w:tcW w:w="1990" w:type="dxa"/>
            <w:vAlign w:val="center"/>
          </w:tcPr>
          <w:p w14:paraId="2B1B545F">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8" w:type="dxa"/>
            <w:vAlign w:val="center"/>
          </w:tcPr>
          <w:p w14:paraId="7D96B0D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66392F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732" w:type="dxa"/>
            <w:vAlign w:val="center"/>
          </w:tcPr>
          <w:p w14:paraId="7B932049">
            <w:pPr>
              <w:numPr>
                <w:ilvl w:val="0"/>
                <w:numId w:val="1"/>
              </w:numPr>
              <w:spacing w:beforeLines="50"/>
              <w:jc w:val="center"/>
              <w:rPr>
                <w:rFonts w:ascii="宋体" w:hAnsi="宋体" w:cs="宋体"/>
                <w:sz w:val="24"/>
                <w:highlight w:val="none"/>
              </w:rPr>
            </w:pPr>
          </w:p>
        </w:tc>
        <w:tc>
          <w:tcPr>
            <w:tcW w:w="1990" w:type="dxa"/>
            <w:vAlign w:val="center"/>
          </w:tcPr>
          <w:p w14:paraId="5C26BE2F">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8" w:type="dxa"/>
            <w:vAlign w:val="center"/>
          </w:tcPr>
          <w:p w14:paraId="62C5B9EA">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56CB5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732" w:type="dxa"/>
            <w:vAlign w:val="center"/>
          </w:tcPr>
          <w:p w14:paraId="6F58C5C2">
            <w:pPr>
              <w:numPr>
                <w:ilvl w:val="0"/>
                <w:numId w:val="1"/>
              </w:numPr>
              <w:spacing w:beforeLines="50"/>
              <w:jc w:val="center"/>
              <w:rPr>
                <w:rFonts w:ascii="宋体" w:hAnsi="宋体" w:cs="宋体"/>
                <w:sz w:val="24"/>
                <w:highlight w:val="none"/>
              </w:rPr>
            </w:pPr>
          </w:p>
        </w:tc>
        <w:tc>
          <w:tcPr>
            <w:tcW w:w="1990" w:type="dxa"/>
            <w:vAlign w:val="center"/>
          </w:tcPr>
          <w:p w14:paraId="1ECADB65">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8" w:type="dxa"/>
            <w:vAlign w:val="center"/>
          </w:tcPr>
          <w:p w14:paraId="5ED98DB9">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4FE0FDE">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5A5D45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45DE3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EA5A32B">
            <w:pPr>
              <w:numPr>
                <w:ilvl w:val="0"/>
                <w:numId w:val="1"/>
              </w:numPr>
              <w:spacing w:beforeLines="50"/>
              <w:jc w:val="center"/>
              <w:rPr>
                <w:rFonts w:ascii="宋体" w:hAnsi="宋体" w:cs="宋体"/>
                <w:sz w:val="24"/>
                <w:highlight w:val="none"/>
              </w:rPr>
            </w:pPr>
          </w:p>
        </w:tc>
        <w:tc>
          <w:tcPr>
            <w:tcW w:w="1990" w:type="dxa"/>
            <w:vAlign w:val="center"/>
          </w:tcPr>
          <w:p w14:paraId="199C2324">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8" w:type="dxa"/>
            <w:vAlign w:val="center"/>
          </w:tcPr>
          <w:p w14:paraId="37CDB851">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75025B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732" w:type="dxa"/>
            <w:vAlign w:val="center"/>
          </w:tcPr>
          <w:p w14:paraId="3193D7AD">
            <w:pPr>
              <w:numPr>
                <w:ilvl w:val="0"/>
                <w:numId w:val="1"/>
              </w:numPr>
              <w:spacing w:beforeLines="50"/>
              <w:jc w:val="center"/>
              <w:rPr>
                <w:rFonts w:ascii="宋体" w:hAnsi="宋体" w:cs="宋体"/>
                <w:sz w:val="24"/>
                <w:highlight w:val="none"/>
              </w:rPr>
            </w:pPr>
          </w:p>
        </w:tc>
        <w:tc>
          <w:tcPr>
            <w:tcW w:w="1990" w:type="dxa"/>
            <w:vAlign w:val="center"/>
          </w:tcPr>
          <w:p w14:paraId="36EAABC5">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8" w:type="dxa"/>
            <w:vAlign w:val="center"/>
          </w:tcPr>
          <w:p w14:paraId="50CDBF39">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A6696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32" w:type="dxa"/>
            <w:vAlign w:val="center"/>
          </w:tcPr>
          <w:p w14:paraId="7F5ADE9D">
            <w:pPr>
              <w:numPr>
                <w:ilvl w:val="0"/>
                <w:numId w:val="1"/>
              </w:numPr>
              <w:spacing w:beforeLines="50"/>
              <w:jc w:val="center"/>
              <w:rPr>
                <w:rFonts w:ascii="宋体" w:hAnsi="宋体" w:cs="宋体"/>
                <w:sz w:val="24"/>
                <w:highlight w:val="none"/>
              </w:rPr>
            </w:pPr>
          </w:p>
        </w:tc>
        <w:tc>
          <w:tcPr>
            <w:tcW w:w="1990" w:type="dxa"/>
            <w:vAlign w:val="center"/>
          </w:tcPr>
          <w:p w14:paraId="6CD05A34">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8" w:type="dxa"/>
            <w:vAlign w:val="center"/>
          </w:tcPr>
          <w:p w14:paraId="4DCA33C0">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35F12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732" w:type="dxa"/>
            <w:vAlign w:val="center"/>
          </w:tcPr>
          <w:p w14:paraId="4C3DEC0F">
            <w:pPr>
              <w:numPr>
                <w:ilvl w:val="0"/>
                <w:numId w:val="1"/>
              </w:numPr>
              <w:spacing w:beforeLines="50"/>
              <w:jc w:val="center"/>
              <w:rPr>
                <w:rFonts w:ascii="宋体" w:hAnsi="宋体" w:cs="宋体"/>
                <w:sz w:val="24"/>
                <w:highlight w:val="none"/>
              </w:rPr>
            </w:pPr>
          </w:p>
        </w:tc>
        <w:tc>
          <w:tcPr>
            <w:tcW w:w="1990" w:type="dxa"/>
            <w:vAlign w:val="center"/>
          </w:tcPr>
          <w:p w14:paraId="556FEE04">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8" w:type="dxa"/>
            <w:vAlign w:val="center"/>
          </w:tcPr>
          <w:p w14:paraId="37EB8F9B">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23110129">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8AC09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32" w:type="dxa"/>
            <w:vAlign w:val="center"/>
          </w:tcPr>
          <w:p w14:paraId="53B4A697">
            <w:pPr>
              <w:numPr>
                <w:ilvl w:val="0"/>
                <w:numId w:val="1"/>
              </w:numPr>
              <w:spacing w:beforeLines="50"/>
              <w:jc w:val="center"/>
              <w:rPr>
                <w:rFonts w:ascii="宋体" w:hAnsi="宋体" w:cs="宋体"/>
                <w:sz w:val="24"/>
                <w:highlight w:val="none"/>
              </w:rPr>
            </w:pPr>
          </w:p>
        </w:tc>
        <w:tc>
          <w:tcPr>
            <w:tcW w:w="1990" w:type="dxa"/>
            <w:vAlign w:val="center"/>
          </w:tcPr>
          <w:p w14:paraId="245E4B4F">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8" w:type="dxa"/>
            <w:vAlign w:val="center"/>
          </w:tcPr>
          <w:p w14:paraId="4B98612B">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EA2F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32" w:type="dxa"/>
            <w:vAlign w:val="center"/>
          </w:tcPr>
          <w:p w14:paraId="6DB14FBE">
            <w:pPr>
              <w:numPr>
                <w:ilvl w:val="0"/>
                <w:numId w:val="1"/>
              </w:numPr>
              <w:spacing w:beforeLines="50"/>
              <w:jc w:val="center"/>
              <w:rPr>
                <w:rFonts w:ascii="宋体" w:hAnsi="宋体" w:cs="宋体"/>
                <w:sz w:val="24"/>
                <w:highlight w:val="none"/>
              </w:rPr>
            </w:pPr>
          </w:p>
        </w:tc>
        <w:tc>
          <w:tcPr>
            <w:tcW w:w="1990" w:type="dxa"/>
            <w:vAlign w:val="center"/>
          </w:tcPr>
          <w:p w14:paraId="5876A3A4">
            <w:pPr>
              <w:jc w:val="center"/>
              <w:rPr>
                <w:rFonts w:ascii="宋体" w:hAnsi="宋体" w:cs="宋体"/>
                <w:sz w:val="24"/>
                <w:highlight w:val="none"/>
              </w:rPr>
            </w:pPr>
            <w:r>
              <w:rPr>
                <w:rFonts w:hint="eastAsia" w:ascii="宋体" w:hAnsi="宋体" w:cs="宋体"/>
                <w:sz w:val="24"/>
                <w:highlight w:val="none"/>
              </w:rPr>
              <w:t>服务期限</w:t>
            </w:r>
          </w:p>
        </w:tc>
        <w:tc>
          <w:tcPr>
            <w:tcW w:w="6618" w:type="dxa"/>
            <w:vAlign w:val="center"/>
          </w:tcPr>
          <w:p w14:paraId="66D748E6">
            <w:pPr>
              <w:jc w:val="left"/>
              <w:rPr>
                <w:rFonts w:hint="eastAsia" w:ascii="宋体" w:hAnsi="宋体" w:eastAsia="宋体" w:cs="宋体"/>
                <w:sz w:val="24"/>
                <w:highlight w:val="none"/>
                <w:lang w:val="en-US" w:eastAsia="zh-CN"/>
              </w:rPr>
            </w:pPr>
            <w:r>
              <w:rPr>
                <w:rFonts w:hint="eastAsia" w:ascii="宋体" w:hAnsi="宋体" w:cs="宋体"/>
                <w:color w:val="auto"/>
                <w:sz w:val="24"/>
                <w:highlight w:val="none"/>
                <w:lang w:eastAsia="zh-CN"/>
              </w:rPr>
              <w:t>自合同签订之日起1年</w:t>
            </w:r>
          </w:p>
        </w:tc>
      </w:tr>
      <w:tr w14:paraId="2A112C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32" w:type="dxa"/>
            <w:vAlign w:val="center"/>
          </w:tcPr>
          <w:p w14:paraId="25F65565">
            <w:pPr>
              <w:numPr>
                <w:ilvl w:val="0"/>
                <w:numId w:val="1"/>
              </w:numPr>
              <w:spacing w:beforeLines="50"/>
              <w:jc w:val="center"/>
              <w:rPr>
                <w:rFonts w:ascii="宋体" w:hAnsi="宋体" w:cs="宋体"/>
                <w:sz w:val="24"/>
                <w:highlight w:val="none"/>
              </w:rPr>
            </w:pPr>
          </w:p>
        </w:tc>
        <w:tc>
          <w:tcPr>
            <w:tcW w:w="1990" w:type="dxa"/>
            <w:vAlign w:val="center"/>
          </w:tcPr>
          <w:p w14:paraId="41F06198">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8" w:type="dxa"/>
            <w:vAlign w:val="center"/>
          </w:tcPr>
          <w:p w14:paraId="5DBB0119">
            <w:pPr>
              <w:tabs>
                <w:tab w:val="left" w:pos="8640"/>
              </w:tabs>
              <w:jc w:val="left"/>
              <w:rPr>
                <w:rFonts w:hint="eastAsia" w:ascii="宋体" w:hAnsi="宋体" w:cs="宋体"/>
                <w:color w:val="000000" w:themeColor="text1"/>
                <w:sz w:val="24"/>
                <w:highlight w:val="none"/>
                <w:lang w:eastAsia="zh-CN"/>
              </w:rPr>
            </w:pPr>
            <w:r>
              <w:rPr>
                <w:rFonts w:hint="eastAsia" w:ascii="宋体" w:hAnsi="宋体" w:cs="宋体"/>
                <w:color w:val="000000" w:themeColor="text1"/>
                <w:sz w:val="24"/>
                <w:highlight w:val="none"/>
              </w:rPr>
              <w:t>按月支付</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lang w:val="en-US" w:eastAsia="zh-CN"/>
              </w:rPr>
              <w:t>考核合格，</w:t>
            </w:r>
            <w:r>
              <w:rPr>
                <w:rFonts w:hint="eastAsia" w:ascii="宋体" w:hAnsi="宋体" w:cs="宋体"/>
                <w:color w:val="000000" w:themeColor="text1"/>
                <w:sz w:val="24"/>
                <w:highlight w:val="none"/>
              </w:rPr>
              <w:t>收到发票后支付上月服务费</w:t>
            </w:r>
            <w:r>
              <w:rPr>
                <w:rFonts w:hint="eastAsia" w:ascii="宋体" w:hAnsi="宋体" w:cs="宋体"/>
                <w:color w:val="000000" w:themeColor="text1"/>
                <w:sz w:val="24"/>
                <w:highlight w:val="none"/>
                <w:lang w:eastAsia="zh-CN"/>
              </w:rPr>
              <w:t>。</w:t>
            </w:r>
          </w:p>
        </w:tc>
      </w:tr>
      <w:tr w14:paraId="2F3C67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2" w:type="dxa"/>
            <w:vAlign w:val="center"/>
          </w:tcPr>
          <w:p w14:paraId="43F0416C">
            <w:pPr>
              <w:numPr>
                <w:ilvl w:val="0"/>
                <w:numId w:val="1"/>
              </w:numPr>
              <w:spacing w:beforeLines="50"/>
              <w:jc w:val="center"/>
              <w:rPr>
                <w:rFonts w:ascii="宋体" w:hAnsi="宋体" w:cs="宋体"/>
                <w:sz w:val="24"/>
                <w:highlight w:val="none"/>
              </w:rPr>
            </w:pPr>
          </w:p>
        </w:tc>
        <w:tc>
          <w:tcPr>
            <w:tcW w:w="1990" w:type="dxa"/>
            <w:vAlign w:val="center"/>
          </w:tcPr>
          <w:p w14:paraId="494C6558">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8" w:type="dxa"/>
            <w:vAlign w:val="center"/>
          </w:tcPr>
          <w:p w14:paraId="3BD0C5FE">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不组织</w:t>
            </w:r>
          </w:p>
        </w:tc>
      </w:tr>
      <w:tr w14:paraId="4FBE6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32" w:type="dxa"/>
            <w:vAlign w:val="center"/>
          </w:tcPr>
          <w:p w14:paraId="40FAC9C6">
            <w:pPr>
              <w:numPr>
                <w:ilvl w:val="0"/>
                <w:numId w:val="1"/>
              </w:numPr>
              <w:spacing w:beforeLines="50"/>
              <w:jc w:val="center"/>
              <w:rPr>
                <w:rFonts w:ascii="宋体" w:hAnsi="宋体" w:cs="宋体"/>
                <w:sz w:val="24"/>
                <w:highlight w:val="none"/>
              </w:rPr>
            </w:pPr>
          </w:p>
        </w:tc>
        <w:tc>
          <w:tcPr>
            <w:tcW w:w="1990" w:type="dxa"/>
            <w:vAlign w:val="center"/>
          </w:tcPr>
          <w:p w14:paraId="48DE4C0F">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8" w:type="dxa"/>
            <w:vAlign w:val="center"/>
          </w:tcPr>
          <w:p w14:paraId="483D1A1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2C1A30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732" w:type="dxa"/>
            <w:vAlign w:val="center"/>
          </w:tcPr>
          <w:p w14:paraId="2C1B1BAA">
            <w:pPr>
              <w:numPr>
                <w:ilvl w:val="0"/>
                <w:numId w:val="1"/>
              </w:numPr>
              <w:spacing w:beforeLines="50"/>
              <w:jc w:val="center"/>
              <w:rPr>
                <w:rFonts w:ascii="宋体" w:hAnsi="宋体" w:cs="宋体"/>
                <w:sz w:val="24"/>
                <w:highlight w:val="none"/>
              </w:rPr>
            </w:pPr>
          </w:p>
        </w:tc>
        <w:tc>
          <w:tcPr>
            <w:tcW w:w="1990" w:type="dxa"/>
            <w:vAlign w:val="center"/>
          </w:tcPr>
          <w:p w14:paraId="03CBFFE1">
            <w:pPr>
              <w:spacing w:before="120"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Cs/>
                <w:sz w:val="24"/>
                <w:highlight w:val="none"/>
              </w:rPr>
              <w:t>所属行业</w:t>
            </w:r>
          </w:p>
        </w:tc>
        <w:tc>
          <w:tcPr>
            <w:tcW w:w="6618" w:type="dxa"/>
            <w:vAlign w:val="center"/>
          </w:tcPr>
          <w:p w14:paraId="4530589A">
            <w:pPr>
              <w:tabs>
                <w:tab w:val="left" w:pos="8640"/>
              </w:tabs>
              <w:jc w:val="left"/>
              <w:rPr>
                <w:rFonts w:hint="eastAsia" w:ascii="宋体" w:hAnsi="宋体" w:cs="宋体"/>
                <w:b/>
                <w:bCs/>
                <w:color w:val="auto"/>
                <w:sz w:val="24"/>
                <w:highlight w:val="none"/>
                <w:lang w:val="en-US" w:eastAsia="zh-CN"/>
              </w:rPr>
            </w:pPr>
            <w:r>
              <w:rPr>
                <w:rFonts w:hint="eastAsia" w:ascii="宋体" w:hAnsi="宋体"/>
                <w:color w:val="auto"/>
                <w:sz w:val="24"/>
                <w:szCs w:val="24"/>
                <w:highlight w:val="none"/>
                <w:lang w:val="en-US" w:eastAsia="zh-CN"/>
              </w:rPr>
              <w:t>物业管理</w:t>
            </w:r>
          </w:p>
        </w:tc>
      </w:tr>
    </w:tbl>
    <w:p w14:paraId="1296D9AE">
      <w:pPr>
        <w:spacing w:line="720" w:lineRule="auto"/>
        <w:jc w:val="center"/>
        <w:rPr>
          <w:rFonts w:hint="eastAsia" w:ascii="宋体" w:hAnsi="宋体" w:cs="宋体"/>
          <w:b/>
          <w:sz w:val="30"/>
          <w:szCs w:val="30"/>
          <w:highlight w:val="none"/>
        </w:rPr>
      </w:pPr>
    </w:p>
    <w:p w14:paraId="6656F5BA">
      <w:pPr>
        <w:spacing w:line="720" w:lineRule="auto"/>
        <w:jc w:val="center"/>
        <w:rPr>
          <w:rFonts w:hint="eastAsia" w:ascii="宋体" w:hAnsi="宋体" w:cs="宋体"/>
          <w:b/>
          <w:sz w:val="30"/>
          <w:szCs w:val="30"/>
          <w:highlight w:val="none"/>
        </w:rPr>
      </w:pPr>
    </w:p>
    <w:p w14:paraId="15F2C0C6">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24F0410">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1CDEEDB">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7664E4C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3AFBCFDC">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1F0D6D34">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郸城县中心医院</w:t>
      </w:r>
    </w:p>
    <w:p w14:paraId="7169B6FA">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3701AE4">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BAFAA01">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60068C4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A87C5C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r>
        <w:rPr>
          <w:rFonts w:hint="eastAsia" w:ascii="宋体" w:hAnsi="宋体" w:cs="宋体"/>
          <w:color w:val="auto"/>
          <w:sz w:val="24"/>
          <w:highlight w:val="none"/>
        </w:rPr>
        <w:t>供应商应在响应文件中承</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诺未被纳入重大税收违法失信主体名单且未存在不诚信记录，如若实际情况与供应商承诺内容不一致，一经查实将取消其中标资格。</w:t>
      </w:r>
    </w:p>
    <w:p w14:paraId="34419FAD">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50F719B4">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2220816F">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8C75315">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BE01BA3">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6AABE2A">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B61A093">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19F9D57C">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640245B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F665191">
      <w:pPr>
        <w:spacing w:line="360" w:lineRule="auto"/>
        <w:ind w:firstLine="480"/>
        <w:rPr>
          <w:rFonts w:hint="eastAsia" w:ascii="宋体" w:hAnsi="宋体" w:cs="宋体"/>
          <w:sz w:val="24"/>
          <w:highlight w:val="none"/>
        </w:rPr>
      </w:pPr>
      <w:r>
        <w:rPr>
          <w:rFonts w:hint="eastAsia" w:ascii="宋体" w:hAnsi="宋体" w:cs="宋体"/>
          <w:sz w:val="24"/>
          <w:highlight w:val="none"/>
        </w:rPr>
        <w:t>4.1符合供应商资格条件（详见第一部分申请人的资格条件）</w:t>
      </w:r>
    </w:p>
    <w:p w14:paraId="0353FDE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4.1.1满足《中华人民共和国政府采购法》第二十二条规定</w:t>
      </w:r>
    </w:p>
    <w:p w14:paraId="4840FCD5">
      <w:pPr>
        <w:numPr>
          <w:ilvl w:val="0"/>
          <w:numId w:val="2"/>
        </w:num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具有独立承担民事责任的能力；</w:t>
      </w:r>
    </w:p>
    <w:p w14:paraId="003056C5">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（2）具有良好的商业信誉和健全的财务会计制度；</w:t>
      </w:r>
    </w:p>
    <w:p w14:paraId="597D7072">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（3）具有履行合同所必需的设备和专业技术能力；</w:t>
      </w:r>
    </w:p>
    <w:p w14:paraId="3C4FBE0D">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（4）具有依法缴纳税收和社会保障资金的良好记录；</w:t>
      </w:r>
    </w:p>
    <w:p w14:paraId="5A3ACB84">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（5）参加政府采购活动前三年内，在经营活动中没有重大违法记录；</w:t>
      </w:r>
    </w:p>
    <w:p w14:paraId="1C9E7C25">
      <w:pPr>
        <w:spacing w:line="360" w:lineRule="auto"/>
        <w:ind w:firstLine="240" w:firstLineChars="100"/>
        <w:jc w:val="left"/>
        <w:rPr>
          <w:rFonts w:hint="eastAsia" w:ascii="宋体" w:hAnsi="宋体" w:cs="宋体"/>
          <w:sz w:val="24"/>
          <w:highlight w:val="none"/>
          <w:shd w:val="clear" w:color="auto" w:fill="FFFFFF"/>
        </w:rPr>
      </w:pPr>
      <w:r>
        <w:rPr>
          <w:rFonts w:hint="eastAsia" w:ascii="宋体" w:hAnsi="宋体" w:cs="宋体"/>
          <w:sz w:val="24"/>
          <w:highlight w:val="none"/>
        </w:rPr>
        <w:t>（6）法律、行政法规规定的其他条件。</w:t>
      </w:r>
    </w:p>
    <w:p w14:paraId="070D4E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4.1.1 </w:t>
      </w:r>
      <w:r>
        <w:rPr>
          <w:rFonts w:hint="eastAsia" w:ascii="宋体" w:hAnsi="宋体" w:cs="宋体"/>
          <w:kern w:val="0"/>
          <w:sz w:val="24"/>
          <w:highlight w:val="none"/>
        </w:rPr>
        <w:t>供应商需提供自觉抵制政府采购领域商业贿赂行为保证书；</w:t>
      </w:r>
    </w:p>
    <w:p w14:paraId="247E655B">
      <w:pPr>
        <w:autoSpaceDE w:val="0"/>
        <w:autoSpaceDN w:val="0"/>
        <w:spacing w:after="120"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lang w:val="zh-CN"/>
        </w:rPr>
        <w:t>4.</w:t>
      </w:r>
      <w:r>
        <w:rPr>
          <w:rFonts w:hint="eastAsia" w:ascii="宋体" w:hAnsi="宋体" w:cs="宋体"/>
          <w:kern w:val="0"/>
          <w:sz w:val="24"/>
          <w:highlight w:val="none"/>
        </w:rPr>
        <w:t>1.2 未被工商行政管理机关在全国企业信用信息公示系统中列入严重违法失信企业名单和经营异常名录，查询日期为公告发布之日起至投标截止之日止。</w:t>
      </w:r>
    </w:p>
    <w:p w14:paraId="7887B8C6">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455F2E91">
      <w:pPr>
        <w:pStyle w:val="71"/>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5171858C">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4.4供应商应遵守国家法律、法规有关竞争性磋商的规定。</w:t>
      </w:r>
    </w:p>
    <w:p w14:paraId="305CC626">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4.5 凡通过磋商小组符合性审查的供应商均为合格供应商。未通过符合性审查的供</w:t>
      </w:r>
      <w:r>
        <w:rPr>
          <w:rFonts w:hint="eastAsia" w:hAnsi="宋体" w:eastAsia="宋体"/>
          <w:color w:val="auto"/>
          <w:sz w:val="24"/>
          <w:highlight w:val="none"/>
        </w:rPr>
        <w:t>应商将视为不响应本项目的竞争性磋商文件被否决。</w:t>
      </w:r>
    </w:p>
    <w:p w14:paraId="18196438">
      <w:pPr>
        <w:spacing w:line="560" w:lineRule="exact"/>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Theme="minorEastAsia" w:hAnsiTheme="minorEastAsia" w:eastAsiaTheme="minorEastAsia" w:cstheme="minorEastAsia"/>
          <w:color w:val="auto"/>
          <w:sz w:val="24"/>
          <w:highlight w:val="none"/>
        </w:rPr>
        <w:t>单位负责人为同一人或者存在直接控股、管理关系的不同供应商，不得参加同一合同项下的政府采购活动。</w:t>
      </w:r>
      <w:r>
        <w:rPr>
          <w:rFonts w:hint="eastAsia" w:ascii="宋体" w:hAnsi="宋体" w:eastAsia="宋体" w:cs="宋体"/>
          <w:color w:val="auto"/>
          <w:sz w:val="24"/>
          <w:szCs w:val="24"/>
          <w:highlight w:val="none"/>
        </w:rPr>
        <w:t>（提供国家企业信用信息系统查询截图，包括公司基础信息和股东信息，</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文件中提供网站查询截图的扫描件、法定代表人和委托代理人签章并加盖公章。查询时间公告后有效）。</w:t>
      </w:r>
    </w:p>
    <w:p w14:paraId="0117CFAD">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11EFA016">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289CF7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C964FE">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05D2B95">
      <w:pPr>
        <w:pStyle w:val="25"/>
        <w:ind w:firstLine="480"/>
        <w:rPr>
          <w:rFonts w:ascii="宋体" w:hAnsi="宋体" w:eastAsia="宋体" w:cs="宋体"/>
          <w:sz w:val="24"/>
          <w:highlight w:val="none"/>
        </w:rPr>
      </w:pPr>
    </w:p>
    <w:p w14:paraId="3F0EE70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3E127697">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48636EB">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B38981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42F7C49">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1005845">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35432996">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9163192">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3CC8093">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rPr>
        <w:t>没有异议需做出“无异议”确认书，确认书作为响应文件的组织部分，否则为无效响应文件。</w:t>
      </w:r>
    </w:p>
    <w:p w14:paraId="76B6068D">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BE50027">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E770A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A0AC9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E1F9C08">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D00424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5FD593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rPr>
        <w:t>书</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面</w:t>
      </w:r>
      <w:r>
        <w:rPr>
          <w:rFonts w:hint="eastAsia" w:ascii="宋体" w:hAnsi="宋体" w:cs="宋体"/>
          <w:sz w:val="24"/>
          <w:highlight w:val="none"/>
        </w:rPr>
        <w:t>保</w:t>
      </w:r>
      <w:r>
        <w:rPr>
          <w:rFonts w:hint="eastAsia" w:ascii="宋体" w:hAnsi="宋体" w:cs="宋体"/>
          <w:spacing w:val="-567"/>
          <w:sz w:val="24"/>
          <w:highlight w:val="none"/>
          <w:lang w:val="en-US" w:eastAsia="zh-CN"/>
        </w:rPr>
        <w:t xml:space="preserve"> </w:t>
      </w:r>
      <w:r>
        <w:rPr>
          <w:rFonts w:hint="eastAsia" w:ascii="宋体" w:hAnsi="宋体" w:cs="宋体"/>
          <w:sz w:val="24"/>
          <w:highlight w:val="none"/>
        </w:rPr>
        <w:t>证所提供的全部资料的真实性、合法性，否则其响应性文件将作为无效处理。</w:t>
      </w:r>
    </w:p>
    <w:p w14:paraId="74C12FFD">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581443F">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3DE4556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16EF4E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53897C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768802A">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493AEE0F">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3004C31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2FC118E8">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47A49D83">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5F097249">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供应商提交的资料应签署“原件一致字样”，否则视为无效投标。</w:t>
      </w:r>
    </w:p>
    <w:p w14:paraId="4A808617">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24C89459">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cs="宋体"/>
          <w:sz w:val="24"/>
          <w:highlight w:val="none"/>
          <w:lang w:val="en-US" w:eastAsia="zh-CN"/>
        </w:rPr>
        <w:t>上述内容须在投标文件中响</w:t>
      </w:r>
      <w:r>
        <w:rPr>
          <w:rFonts w:hint="eastAsia" w:ascii="宋体" w:hAnsi="宋体" w:cs="宋体"/>
          <w:spacing w:val="-57"/>
          <w:sz w:val="24"/>
          <w:highlight w:val="none"/>
          <w:lang w:val="en-US" w:eastAsia="zh-CN"/>
        </w:rPr>
        <w:t xml:space="preserve">  </w:t>
      </w:r>
      <w:r>
        <w:rPr>
          <w:rFonts w:hint="eastAsia" w:ascii="宋体" w:hAnsi="宋体" w:cs="宋体"/>
          <w:sz w:val="24"/>
          <w:highlight w:val="none"/>
          <w:lang w:val="en-US" w:eastAsia="zh-CN"/>
        </w:rPr>
        <w:t>应</w:t>
      </w:r>
      <w:r>
        <w:rPr>
          <w:rFonts w:hint="eastAsia" w:ascii="宋体" w:hAnsi="宋体" w:cs="宋体"/>
          <w:sz w:val="24"/>
          <w:highlight w:val="none"/>
        </w:rPr>
        <w:t>。</w:t>
      </w:r>
    </w:p>
    <w:p w14:paraId="3A49F344">
      <w:pPr>
        <w:spacing w:line="560" w:lineRule="exact"/>
        <w:ind w:firstLine="480" w:firstLineChars="200"/>
        <w:rPr>
          <w:rFonts w:ascii="宋体" w:hAnsi="宋体" w:cs="宋体"/>
          <w:sz w:val="24"/>
          <w:highlight w:val="none"/>
        </w:rPr>
      </w:pPr>
      <w:r>
        <w:rPr>
          <w:rFonts w:hint="eastAsia" w:ascii="宋体" w:hAnsi="宋体" w:cs="宋体"/>
          <w:sz w:val="24"/>
          <w:highlight w:val="none"/>
        </w:rPr>
        <w:t>12.2</w:t>
      </w:r>
      <w:r>
        <w:rPr>
          <w:rFonts w:hint="eastAsia" w:ascii="宋体" w:hAnsi="宋体" w:cs="宋体"/>
          <w:color w:val="auto"/>
          <w:sz w:val="24"/>
          <w:highlight w:val="none"/>
        </w:rPr>
        <w:t>供应商应填写报价一览表，如果分项报价与单价不符，则以单价为准；其它表格与报价一览表不符，以报价一览表为准且须在报价大写处加盖公章；小写与大写不符，以大写为准。</w:t>
      </w:r>
    </w:p>
    <w:p w14:paraId="686717C4">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38DCEE3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EC36786">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631BD7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6CB2662E">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08E8D1B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47F339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CDE617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E7664A7">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BCE936E">
      <w:pPr>
        <w:spacing w:line="360" w:lineRule="auto"/>
        <w:ind w:firstLine="549"/>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应当包括</w:t>
      </w:r>
      <w:r>
        <w:rPr>
          <w:rFonts w:hint="eastAsia" w:ascii="宋体" w:hAnsi="宋体" w:cs="宋体"/>
          <w:color w:val="auto"/>
          <w:sz w:val="24"/>
          <w:highlight w:val="none"/>
        </w:rPr>
        <w:t>包括：</w:t>
      </w:r>
    </w:p>
    <w:p w14:paraId="1EFACC8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14.3.1服务主要性能（内容）的详细描述；</w:t>
      </w:r>
    </w:p>
    <w:p w14:paraId="05E98E4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14.3.2所投服务所需的专用工具清单。</w:t>
      </w:r>
    </w:p>
    <w:p w14:paraId="3291982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40575319">
      <w:pPr>
        <w:numPr>
          <w:ilvl w:val="0"/>
          <w:numId w:val="3"/>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707CB344">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69D194AD">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74A77DE2">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663BEAF5">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597AC1FB">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711B30F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2E9E4FEA">
      <w:pPr>
        <w:pStyle w:val="55"/>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4CE636E">
      <w:pPr>
        <w:pStyle w:val="55"/>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01DC3EC">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59D7E46D">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0E28D7C9">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5B98475">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D7C09B3">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B81C284">
      <w:pPr>
        <w:pStyle w:val="55"/>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FC8D9F2">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35BAA35">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5F1B909">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7FEE44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B385557">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1D42071">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1210FA4">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8CCCB8B">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982DED5">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04DCFFAC">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850093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637BCA6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F609592">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14CA9C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EF97059">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4EC4952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4267CC">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AA67E1D">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53F93B5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A47CF74">
      <w:pPr>
        <w:spacing w:line="560" w:lineRule="exact"/>
        <w:ind w:firstLine="480" w:firstLineChars="200"/>
        <w:rPr>
          <w:rFonts w:ascii="宋体" w:hAnsi="宋体" w:cs="宋体"/>
          <w:sz w:val="24"/>
          <w:highlight w:val="none"/>
        </w:rPr>
      </w:pPr>
      <w:r>
        <w:rPr>
          <w:rFonts w:hint="eastAsia" w:ascii="宋体" w:hAnsi="宋体" w:cs="宋体"/>
          <w:sz w:val="24"/>
          <w:highlight w:val="none"/>
        </w:rPr>
        <w:t>19.7.1响应文件未逐页授权代表签字和盖公章及骑缝章的</w:t>
      </w:r>
      <w:r>
        <w:rPr>
          <w:rFonts w:hint="eastAsia" w:ascii="宋体" w:hAnsi="宋体" w:cs="宋体"/>
          <w:sz w:val="24"/>
          <w:highlight w:val="none"/>
          <w:lang w:val="zh-CN"/>
        </w:rPr>
        <w:t>；</w:t>
      </w:r>
    </w:p>
    <w:p w14:paraId="4D9388D9">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013A6D94">
      <w:pPr>
        <w:spacing w:line="560" w:lineRule="exact"/>
        <w:ind w:firstLine="480" w:firstLineChars="200"/>
        <w:rPr>
          <w:rFonts w:ascii="宋体" w:hAnsi="宋体" w:cs="宋体"/>
          <w:sz w:val="24"/>
          <w:highlight w:val="none"/>
        </w:rPr>
      </w:pPr>
      <w:r>
        <w:rPr>
          <w:rFonts w:hint="eastAsia" w:ascii="宋体" w:hAnsi="宋体" w:cs="宋体"/>
          <w:sz w:val="24"/>
          <w:highlight w:val="none"/>
        </w:rPr>
        <w:t>19.7.3</w:t>
      </w:r>
      <w:r>
        <w:rPr>
          <w:rFonts w:hint="eastAsia" w:ascii="宋体" w:hAnsi="宋体" w:cs="宋体"/>
          <w:color w:val="auto"/>
          <w:sz w:val="24"/>
          <w:highlight w:val="none"/>
        </w:rPr>
        <w:t>供应商代表未能出具身份证正面经其签字确认的有效身份证明</w:t>
      </w:r>
      <w:r>
        <w:rPr>
          <w:rFonts w:hint="eastAsia" w:ascii="宋体" w:hAnsi="宋体" w:cs="宋体"/>
          <w:sz w:val="24"/>
          <w:highlight w:val="none"/>
        </w:rPr>
        <w:t>或与身份不符的；</w:t>
      </w:r>
    </w:p>
    <w:p w14:paraId="051A41FF">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D00439C">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78D9E0D2">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79839BAD">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5D3F7BE1">
      <w:pPr>
        <w:spacing w:line="560" w:lineRule="exact"/>
        <w:ind w:firstLine="480" w:firstLineChars="200"/>
        <w:rPr>
          <w:rFonts w:ascii="宋体" w:hAnsi="宋体" w:cs="宋体"/>
          <w:sz w:val="24"/>
          <w:highlight w:val="none"/>
        </w:rPr>
      </w:pPr>
      <w:r>
        <w:rPr>
          <w:rFonts w:hint="eastAsia" w:ascii="宋体" w:hAnsi="宋体" w:cs="宋体"/>
          <w:sz w:val="24"/>
          <w:highlight w:val="none"/>
        </w:rPr>
        <w:t>19.7.8</w:t>
      </w:r>
      <w:r>
        <w:rPr>
          <w:rFonts w:hint="eastAsia" w:ascii="宋体" w:hAnsi="宋体" w:cs="宋体"/>
          <w:sz w:val="24"/>
          <w:highlight w:val="none"/>
          <w:lang w:val="en-US" w:eastAsia="zh-CN"/>
        </w:rPr>
        <w:t>未提供法定代表人签章的国家企业信用信息公示系统近年年度报告。</w:t>
      </w:r>
    </w:p>
    <w:p w14:paraId="105A245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2765A1B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9EB32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19117C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4C32392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3E0B136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14</w:t>
      </w:r>
      <w:r>
        <w:rPr>
          <w:rFonts w:hint="eastAsia" w:ascii="宋体" w:hAnsi="宋体" w:cs="宋体"/>
          <w:sz w:val="24"/>
          <w:highlight w:val="none"/>
        </w:rPr>
        <w:t>未提供健全完整的财务、会计、公司管理制度；</w:t>
      </w:r>
    </w:p>
    <w:p w14:paraId="6FF07BE6">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2AAB31D">
      <w:pPr>
        <w:spacing w:line="560" w:lineRule="exact"/>
        <w:ind w:firstLine="480" w:firstLineChars="200"/>
        <w:rPr>
          <w:rFonts w:hint="eastAsia" w:ascii="宋体" w:hAnsi="宋体" w:cs="宋体"/>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16</w:t>
      </w:r>
      <w:r>
        <w:rPr>
          <w:rFonts w:hint="eastAsia" w:ascii="宋体" w:hAnsi="宋体" w:cs="宋体"/>
          <w:sz w:val="24"/>
          <w:highlight w:val="none"/>
        </w:rPr>
        <w:t>未提供近年无诉讼及仲裁情况保证书及附法院或仲裁机构作出的判决、裁决等有关法律文书等证明资料的。</w:t>
      </w:r>
    </w:p>
    <w:p w14:paraId="4E6B4FD1">
      <w:pPr>
        <w:spacing w:line="360" w:lineRule="auto"/>
        <w:ind w:firstLine="549"/>
        <w:rPr>
          <w:rFonts w:hint="eastAsia" w:ascii="宋体" w:hAnsi="宋体" w:eastAsia="宋体" w:cs="宋体"/>
          <w:color w:val="auto"/>
          <w:sz w:val="24"/>
          <w:highlight w:val="none"/>
          <w:lang w:eastAsia="zh-CN"/>
        </w:rPr>
      </w:pPr>
      <w:r>
        <w:rPr>
          <w:rFonts w:hint="eastAsia" w:ascii="宋体" w:hAnsi="宋体" w:cs="宋体"/>
          <w:sz w:val="24"/>
          <w:highlight w:val="none"/>
        </w:rPr>
        <w:t>19.7.1</w:t>
      </w:r>
      <w:r>
        <w:rPr>
          <w:rFonts w:hint="eastAsia" w:ascii="宋体" w:hAnsi="宋体" w:cs="宋体"/>
          <w:sz w:val="24"/>
          <w:highlight w:val="none"/>
          <w:lang w:val="en-US" w:eastAsia="zh-CN"/>
        </w:rPr>
        <w:t>7</w:t>
      </w:r>
      <w:r>
        <w:rPr>
          <w:rFonts w:hint="eastAsia" w:ascii="宋体" w:hAnsi="宋体" w:cs="宋体"/>
          <w:sz w:val="24"/>
          <w:highlight w:val="none"/>
        </w:rPr>
        <w:t>违反法律、行政法规、竞争性磋商文件规定的其他情形的</w:t>
      </w:r>
      <w:r>
        <w:rPr>
          <w:rFonts w:hint="eastAsia" w:ascii="宋体" w:hAnsi="宋体" w:cs="宋体"/>
          <w:color w:val="auto"/>
          <w:sz w:val="24"/>
          <w:highlight w:val="none"/>
          <w:lang w:eastAsia="zh-CN"/>
        </w:rPr>
        <w:t>。</w:t>
      </w:r>
    </w:p>
    <w:p w14:paraId="6739D9A7">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06C17EEC">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42CCA48">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3A63DB5">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FA37871">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B66C6C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1AFB5CA9">
      <w:pPr>
        <w:pStyle w:val="37"/>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D77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CCAFF5F">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1DD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8A3A1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854A4C5">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91D7EC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D3C2D2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EFBBFD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5328766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4A8B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697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C9529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57DB512A">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DA94B3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4765C1">
            <w:pPr>
              <w:adjustRightInd w:val="0"/>
              <w:snapToGrid w:val="0"/>
              <w:spacing w:line="360" w:lineRule="auto"/>
              <w:ind w:right="-10"/>
              <w:rPr>
                <w:rFonts w:ascii="宋体" w:hAnsi="宋体" w:cs="宋体"/>
                <w:sz w:val="24"/>
                <w:highlight w:val="none"/>
              </w:rPr>
            </w:pPr>
          </w:p>
        </w:tc>
        <w:tc>
          <w:tcPr>
            <w:tcW w:w="2371" w:type="dxa"/>
            <w:vAlign w:val="center"/>
          </w:tcPr>
          <w:p w14:paraId="160FCD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DC7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DBB09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4EA487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5B12E62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CBF8AB6">
            <w:pPr>
              <w:adjustRightInd w:val="0"/>
              <w:snapToGrid w:val="0"/>
              <w:spacing w:line="360" w:lineRule="auto"/>
              <w:ind w:right="-10"/>
              <w:rPr>
                <w:rFonts w:ascii="宋体" w:hAnsi="宋体" w:cs="宋体"/>
                <w:sz w:val="24"/>
                <w:highlight w:val="none"/>
              </w:rPr>
            </w:pPr>
          </w:p>
        </w:tc>
        <w:tc>
          <w:tcPr>
            <w:tcW w:w="2371" w:type="dxa"/>
            <w:vAlign w:val="center"/>
          </w:tcPr>
          <w:p w14:paraId="60CC2A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E2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85CD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2F362A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79CA52C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09F72D7">
            <w:pPr>
              <w:adjustRightInd w:val="0"/>
              <w:snapToGrid w:val="0"/>
              <w:spacing w:line="360" w:lineRule="auto"/>
              <w:ind w:right="-10"/>
              <w:rPr>
                <w:rFonts w:ascii="宋体" w:hAnsi="宋体" w:cs="宋体"/>
                <w:sz w:val="24"/>
                <w:highlight w:val="none"/>
              </w:rPr>
            </w:pPr>
          </w:p>
        </w:tc>
        <w:tc>
          <w:tcPr>
            <w:tcW w:w="2371" w:type="dxa"/>
            <w:vAlign w:val="center"/>
          </w:tcPr>
          <w:p w14:paraId="0029017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E19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E81B6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8C4463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BC5CC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1500D4">
            <w:pPr>
              <w:adjustRightInd w:val="0"/>
              <w:snapToGrid w:val="0"/>
              <w:spacing w:line="360" w:lineRule="auto"/>
              <w:ind w:right="-10"/>
              <w:rPr>
                <w:rFonts w:ascii="宋体" w:hAnsi="宋体" w:cs="宋体"/>
                <w:sz w:val="24"/>
                <w:highlight w:val="none"/>
              </w:rPr>
            </w:pPr>
          </w:p>
        </w:tc>
        <w:tc>
          <w:tcPr>
            <w:tcW w:w="2371" w:type="dxa"/>
            <w:vAlign w:val="center"/>
          </w:tcPr>
          <w:p w14:paraId="3D5EC9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AA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D5BA1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9E395E">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BEAAA3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F503867">
            <w:pPr>
              <w:adjustRightInd w:val="0"/>
              <w:snapToGrid w:val="0"/>
              <w:spacing w:line="360" w:lineRule="auto"/>
              <w:ind w:right="-10"/>
              <w:rPr>
                <w:rFonts w:ascii="宋体" w:hAnsi="宋体" w:cs="宋体"/>
                <w:sz w:val="24"/>
                <w:highlight w:val="none"/>
              </w:rPr>
            </w:pPr>
          </w:p>
        </w:tc>
        <w:tc>
          <w:tcPr>
            <w:tcW w:w="2371" w:type="dxa"/>
            <w:vAlign w:val="center"/>
          </w:tcPr>
          <w:p w14:paraId="01CBC65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CC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F1C21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3C9A53E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3D7AF9C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BE4D3B0">
            <w:pPr>
              <w:adjustRightInd w:val="0"/>
              <w:snapToGrid w:val="0"/>
              <w:spacing w:line="360" w:lineRule="auto"/>
              <w:ind w:right="-10"/>
              <w:rPr>
                <w:rFonts w:ascii="宋体" w:hAnsi="宋体" w:cs="宋体"/>
                <w:sz w:val="24"/>
                <w:highlight w:val="none"/>
              </w:rPr>
            </w:pPr>
          </w:p>
        </w:tc>
        <w:tc>
          <w:tcPr>
            <w:tcW w:w="2371" w:type="dxa"/>
            <w:vAlign w:val="center"/>
          </w:tcPr>
          <w:p w14:paraId="055E9C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78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A4F7D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192D9AF">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579BCE7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F515F7B">
            <w:pPr>
              <w:adjustRightInd w:val="0"/>
              <w:snapToGrid w:val="0"/>
              <w:spacing w:line="360" w:lineRule="auto"/>
              <w:ind w:right="-10"/>
              <w:rPr>
                <w:rFonts w:ascii="宋体" w:hAnsi="宋体" w:cs="宋体"/>
                <w:sz w:val="24"/>
                <w:highlight w:val="none"/>
              </w:rPr>
            </w:pPr>
          </w:p>
        </w:tc>
        <w:tc>
          <w:tcPr>
            <w:tcW w:w="2371" w:type="dxa"/>
            <w:vAlign w:val="center"/>
          </w:tcPr>
          <w:p w14:paraId="738506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80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FCF5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C12D2CB">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31E6A6C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A044490">
            <w:pPr>
              <w:adjustRightInd w:val="0"/>
              <w:snapToGrid w:val="0"/>
              <w:spacing w:line="360" w:lineRule="auto"/>
              <w:ind w:right="-10"/>
              <w:rPr>
                <w:rFonts w:ascii="宋体" w:hAnsi="宋体" w:cs="宋体"/>
                <w:sz w:val="24"/>
                <w:highlight w:val="none"/>
              </w:rPr>
            </w:pPr>
          </w:p>
        </w:tc>
        <w:tc>
          <w:tcPr>
            <w:tcW w:w="2371" w:type="dxa"/>
            <w:vAlign w:val="center"/>
          </w:tcPr>
          <w:p w14:paraId="43D498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1DE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91677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A4CD48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1BBE22B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B4BB52C">
            <w:pPr>
              <w:adjustRightInd w:val="0"/>
              <w:snapToGrid w:val="0"/>
              <w:spacing w:line="360" w:lineRule="auto"/>
              <w:ind w:right="-10"/>
              <w:rPr>
                <w:rFonts w:ascii="宋体" w:hAnsi="宋体" w:cs="宋体"/>
                <w:sz w:val="24"/>
                <w:highlight w:val="none"/>
              </w:rPr>
            </w:pPr>
          </w:p>
        </w:tc>
        <w:tc>
          <w:tcPr>
            <w:tcW w:w="2371" w:type="dxa"/>
            <w:vAlign w:val="center"/>
          </w:tcPr>
          <w:p w14:paraId="0BE0B4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795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601FC6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45696C2">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5893DA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8E4C35B">
            <w:pPr>
              <w:adjustRightInd w:val="0"/>
              <w:snapToGrid w:val="0"/>
              <w:spacing w:line="360" w:lineRule="auto"/>
              <w:ind w:right="-10"/>
              <w:rPr>
                <w:rFonts w:ascii="宋体" w:hAnsi="宋体" w:cs="宋体"/>
                <w:sz w:val="24"/>
                <w:highlight w:val="none"/>
              </w:rPr>
            </w:pPr>
          </w:p>
        </w:tc>
        <w:tc>
          <w:tcPr>
            <w:tcW w:w="2371" w:type="dxa"/>
            <w:vAlign w:val="center"/>
          </w:tcPr>
          <w:p w14:paraId="7714682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8E8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35AC0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71F4F15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49933A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B7DB88D">
            <w:pPr>
              <w:adjustRightInd w:val="0"/>
              <w:snapToGrid w:val="0"/>
              <w:spacing w:line="360" w:lineRule="auto"/>
              <w:ind w:right="-10"/>
              <w:rPr>
                <w:rFonts w:ascii="宋体" w:hAnsi="宋体" w:cs="宋体"/>
                <w:sz w:val="24"/>
                <w:highlight w:val="none"/>
              </w:rPr>
            </w:pPr>
          </w:p>
        </w:tc>
        <w:tc>
          <w:tcPr>
            <w:tcW w:w="2371" w:type="dxa"/>
            <w:vAlign w:val="center"/>
          </w:tcPr>
          <w:p w14:paraId="1BE0887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0FB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D8F0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D401415">
            <w:pPr>
              <w:spacing w:after="50" w:line="360" w:lineRule="auto"/>
              <w:ind w:right="-10"/>
              <w:jc w:val="center"/>
              <w:rPr>
                <w:rFonts w:ascii="宋体" w:hAnsi="宋体" w:cs="宋体"/>
                <w:bCs/>
                <w:sz w:val="24"/>
                <w:highlight w:val="none"/>
              </w:rPr>
            </w:pPr>
          </w:p>
        </w:tc>
        <w:tc>
          <w:tcPr>
            <w:tcW w:w="1937" w:type="dxa"/>
            <w:vAlign w:val="center"/>
          </w:tcPr>
          <w:p w14:paraId="64D0C5ED">
            <w:pPr>
              <w:spacing w:after="50" w:line="360" w:lineRule="auto"/>
              <w:ind w:right="-10"/>
              <w:jc w:val="center"/>
              <w:rPr>
                <w:rFonts w:ascii="宋体" w:hAnsi="宋体" w:cs="宋体"/>
                <w:sz w:val="24"/>
                <w:highlight w:val="none"/>
              </w:rPr>
            </w:pPr>
          </w:p>
        </w:tc>
        <w:tc>
          <w:tcPr>
            <w:tcW w:w="825" w:type="dxa"/>
            <w:vAlign w:val="center"/>
          </w:tcPr>
          <w:p w14:paraId="2CC16042">
            <w:pPr>
              <w:adjustRightInd w:val="0"/>
              <w:snapToGrid w:val="0"/>
              <w:spacing w:line="360" w:lineRule="auto"/>
              <w:ind w:right="-10"/>
              <w:rPr>
                <w:rFonts w:ascii="宋体" w:hAnsi="宋体" w:cs="宋体"/>
                <w:sz w:val="24"/>
                <w:highlight w:val="none"/>
              </w:rPr>
            </w:pPr>
          </w:p>
        </w:tc>
        <w:tc>
          <w:tcPr>
            <w:tcW w:w="2371" w:type="dxa"/>
            <w:vAlign w:val="center"/>
          </w:tcPr>
          <w:p w14:paraId="3A8582BA">
            <w:pPr>
              <w:adjustRightInd w:val="0"/>
              <w:snapToGrid w:val="0"/>
              <w:spacing w:line="360" w:lineRule="auto"/>
              <w:ind w:right="-10"/>
              <w:jc w:val="center"/>
              <w:rPr>
                <w:rFonts w:ascii="宋体" w:hAnsi="宋体" w:cs="宋体"/>
                <w:sz w:val="24"/>
                <w:highlight w:val="none"/>
              </w:rPr>
            </w:pPr>
          </w:p>
        </w:tc>
      </w:tr>
      <w:tr w14:paraId="70A1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3B7F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7D35697">
            <w:pPr>
              <w:spacing w:after="50" w:line="360" w:lineRule="auto"/>
              <w:ind w:right="-10"/>
              <w:jc w:val="center"/>
              <w:rPr>
                <w:rFonts w:ascii="宋体" w:hAnsi="宋体" w:cs="宋体"/>
                <w:sz w:val="24"/>
                <w:highlight w:val="none"/>
              </w:rPr>
            </w:pPr>
          </w:p>
        </w:tc>
        <w:tc>
          <w:tcPr>
            <w:tcW w:w="1937" w:type="dxa"/>
            <w:vAlign w:val="center"/>
          </w:tcPr>
          <w:p w14:paraId="0B29DD88">
            <w:pPr>
              <w:spacing w:after="50" w:line="360" w:lineRule="auto"/>
              <w:ind w:right="-10"/>
              <w:jc w:val="center"/>
              <w:rPr>
                <w:rFonts w:ascii="宋体" w:hAnsi="宋体" w:cs="宋体"/>
                <w:sz w:val="24"/>
                <w:highlight w:val="none"/>
              </w:rPr>
            </w:pPr>
          </w:p>
        </w:tc>
        <w:tc>
          <w:tcPr>
            <w:tcW w:w="825" w:type="dxa"/>
            <w:vAlign w:val="center"/>
          </w:tcPr>
          <w:p w14:paraId="140B1BF4">
            <w:pPr>
              <w:adjustRightInd w:val="0"/>
              <w:snapToGrid w:val="0"/>
              <w:spacing w:line="360" w:lineRule="auto"/>
              <w:ind w:right="-10"/>
              <w:rPr>
                <w:rFonts w:ascii="宋体" w:hAnsi="宋体" w:cs="宋体"/>
                <w:sz w:val="24"/>
                <w:highlight w:val="none"/>
              </w:rPr>
            </w:pPr>
          </w:p>
        </w:tc>
        <w:tc>
          <w:tcPr>
            <w:tcW w:w="2371" w:type="dxa"/>
            <w:vAlign w:val="center"/>
          </w:tcPr>
          <w:p w14:paraId="66C927EC">
            <w:pPr>
              <w:adjustRightInd w:val="0"/>
              <w:snapToGrid w:val="0"/>
              <w:spacing w:line="360" w:lineRule="auto"/>
              <w:ind w:right="-10"/>
              <w:jc w:val="center"/>
              <w:rPr>
                <w:rFonts w:ascii="宋体" w:hAnsi="宋体" w:cs="宋体"/>
                <w:sz w:val="24"/>
                <w:highlight w:val="none"/>
              </w:rPr>
            </w:pPr>
          </w:p>
        </w:tc>
      </w:tr>
      <w:tr w14:paraId="6DB5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55CF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973ECD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3FE1F3DC">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76827A71">
      <w:pPr>
        <w:pStyle w:val="37"/>
        <w:rPr>
          <w:rFonts w:ascii="宋体" w:hAnsi="宋体" w:cs="宋体"/>
          <w:sz w:val="24"/>
          <w:szCs w:val="24"/>
          <w:highlight w:val="none"/>
        </w:rPr>
      </w:pPr>
    </w:p>
    <w:p w14:paraId="680D29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7091BAF9">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27D638">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3223E9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CCCEB5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3ED24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34C78955">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61F1A8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907F80A">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5E02096A">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357767AB">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EA81443">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5E7792E0">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33E4728">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A89065">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0687B51">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CCD662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1E274E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5D0A5DE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95C3FF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cs="宋体"/>
          <w:color w:val="auto"/>
          <w:sz w:val="24"/>
          <w:lang w:val="zh-CN"/>
        </w:rPr>
        <w:t>录</w:t>
      </w:r>
      <w:r>
        <w:rPr>
          <w:rFonts w:hint="eastAsia" w:ascii="宋体" w:hAnsi="宋体" w:eastAsia="宋体" w:cs="宋体"/>
          <w:color w:val="auto"/>
          <w:sz w:val="24"/>
          <w:highlight w:val="none"/>
          <w:lang w:val="zh-CN"/>
        </w:rPr>
        <w:t>。</w:t>
      </w:r>
    </w:p>
    <w:p w14:paraId="28C03DC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4356DF31">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F7041D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517078D">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52F2794A">
      <w:pPr>
        <w:pStyle w:val="15"/>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32FE9402">
      <w:pPr>
        <w:spacing w:line="360" w:lineRule="auto"/>
        <w:ind w:right="-92" w:rightChars="-44"/>
        <w:rPr>
          <w:rFonts w:ascii="宋体" w:hAnsi="宋体" w:eastAsia="宋体" w:cs="宋体"/>
          <w:sz w:val="24"/>
          <w:highlight w:val="none"/>
        </w:rPr>
      </w:pPr>
      <w:r>
        <w:rPr>
          <w:rFonts w:hint="eastAsia" w:ascii="宋体" w:hAnsi="宋体" w:cs="宋体"/>
          <w:sz w:val="24"/>
          <w:highlight w:val="none"/>
        </w:rPr>
        <w:t>评标方法：</w:t>
      </w:r>
    </w:p>
    <w:tbl>
      <w:tblPr>
        <w:tblStyle w:val="26"/>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6"/>
        <w:gridCol w:w="1705"/>
        <w:gridCol w:w="6405"/>
      </w:tblGrid>
      <w:tr w14:paraId="29244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1246" w:type="dxa"/>
            <w:noWrap w:val="0"/>
            <w:vAlign w:val="center"/>
          </w:tcPr>
          <w:p w14:paraId="6438BDF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bCs/>
                <w:color w:val="auto"/>
                <w:kern w:val="0"/>
                <w:sz w:val="24"/>
                <w:szCs w:val="24"/>
                <w:highlight w:val="none"/>
                <w:shd w:val="clear" w:color="auto" w:fill="auto"/>
              </w:rPr>
              <w:t>评分内容</w:t>
            </w:r>
          </w:p>
        </w:tc>
        <w:tc>
          <w:tcPr>
            <w:tcW w:w="1705" w:type="dxa"/>
            <w:noWrap w:val="0"/>
            <w:vAlign w:val="center"/>
          </w:tcPr>
          <w:p w14:paraId="7655AC8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bCs/>
                <w:color w:val="auto"/>
                <w:kern w:val="0"/>
                <w:sz w:val="24"/>
                <w:szCs w:val="24"/>
                <w:highlight w:val="none"/>
                <w:shd w:val="clear" w:color="auto" w:fill="auto"/>
              </w:rPr>
              <w:t>评分因素</w:t>
            </w:r>
          </w:p>
        </w:tc>
        <w:tc>
          <w:tcPr>
            <w:tcW w:w="6405" w:type="dxa"/>
            <w:noWrap w:val="0"/>
            <w:vAlign w:val="center"/>
          </w:tcPr>
          <w:p w14:paraId="12572FF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bCs/>
                <w:color w:val="auto"/>
                <w:kern w:val="0"/>
                <w:sz w:val="24"/>
                <w:szCs w:val="24"/>
                <w:highlight w:val="none"/>
                <w:shd w:val="clear" w:color="auto" w:fill="auto"/>
              </w:rPr>
              <w:t>评分标准</w:t>
            </w:r>
          </w:p>
        </w:tc>
      </w:tr>
      <w:tr w14:paraId="13FA8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16" w:hRule="atLeast"/>
          <w:jc w:val="center"/>
        </w:trPr>
        <w:tc>
          <w:tcPr>
            <w:tcW w:w="1246" w:type="dxa"/>
            <w:noWrap w:val="0"/>
            <w:vAlign w:val="center"/>
          </w:tcPr>
          <w:p w14:paraId="3736A0B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价格（</w:t>
            </w:r>
            <w:r>
              <w:rPr>
                <w:rFonts w:hint="eastAsia" w:ascii="宋体" w:hAnsi="宋体" w:cs="宋体"/>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分</w:t>
            </w:r>
            <w:r>
              <w:rPr>
                <w:rFonts w:hint="eastAsia" w:ascii="宋体" w:hAnsi="宋体" w:eastAsia="宋体" w:cs="宋体"/>
                <w:color w:val="auto"/>
                <w:sz w:val="24"/>
                <w:szCs w:val="24"/>
                <w:highlight w:val="none"/>
                <w:shd w:val="clear" w:color="auto" w:fill="auto"/>
                <w:lang w:eastAsia="zh-CN"/>
              </w:rPr>
              <w:t>）</w:t>
            </w:r>
          </w:p>
        </w:tc>
        <w:tc>
          <w:tcPr>
            <w:tcW w:w="1705" w:type="dxa"/>
            <w:noWrap w:val="0"/>
            <w:vAlign w:val="center"/>
          </w:tcPr>
          <w:p w14:paraId="537DA4E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p>
          <w:p w14:paraId="31480D6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投标报价</w:t>
            </w:r>
          </w:p>
          <w:p w14:paraId="11B767E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cs="宋体"/>
                <w:color w:val="auto"/>
                <w:sz w:val="24"/>
                <w:szCs w:val="24"/>
                <w:highlight w:val="none"/>
                <w:shd w:val="clear" w:color="auto" w:fill="auto"/>
                <w:lang w:eastAsia="zh-CN"/>
              </w:rPr>
              <w:t>（</w:t>
            </w:r>
            <w:r>
              <w:rPr>
                <w:rFonts w:hint="eastAsia" w:ascii="宋体" w:hAnsi="宋体" w:cs="宋体"/>
                <w:color w:val="auto"/>
                <w:sz w:val="24"/>
                <w:szCs w:val="24"/>
                <w:highlight w:val="none"/>
                <w:shd w:val="clear" w:color="auto" w:fill="auto"/>
                <w:lang w:val="en-US" w:eastAsia="zh-CN"/>
              </w:rPr>
              <w:t>10分</w:t>
            </w:r>
            <w:r>
              <w:rPr>
                <w:rFonts w:hint="eastAsia" w:ascii="宋体" w:hAnsi="宋体" w:cs="宋体"/>
                <w:color w:val="auto"/>
                <w:sz w:val="24"/>
                <w:szCs w:val="24"/>
                <w:highlight w:val="none"/>
                <w:shd w:val="clear" w:color="auto" w:fill="auto"/>
                <w:lang w:eastAsia="zh-CN"/>
              </w:rPr>
              <w:t>）</w:t>
            </w:r>
          </w:p>
        </w:tc>
        <w:tc>
          <w:tcPr>
            <w:tcW w:w="6405" w:type="dxa"/>
            <w:noWrap w:val="0"/>
            <w:vAlign w:val="top"/>
          </w:tcPr>
          <w:p w14:paraId="66630D2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sz w:val="24"/>
                <w:highlight w:val="none"/>
              </w:rPr>
            </w:pPr>
            <w:r>
              <w:rPr>
                <w:rFonts w:hint="eastAsia" w:ascii="宋体" w:hAnsi="宋体"/>
                <w:color w:val="auto"/>
                <w:sz w:val="24"/>
                <w:highlight w:val="none"/>
              </w:rPr>
              <w:t>满足磋商文件要求且最后报价最低的供应商的价格为磋商基准价，其价格分为满分。其他供应商的价格分统一按照下列公式计算：</w:t>
            </w:r>
          </w:p>
          <w:p w14:paraId="2E2F970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default" w:ascii="宋体" w:hAnsi="宋体" w:eastAsia="宋体"/>
                <w:color w:val="auto"/>
                <w:sz w:val="24"/>
                <w:highlight w:val="none"/>
                <w:lang w:val="en-US" w:eastAsia="zh-CN"/>
              </w:rPr>
            </w:pPr>
            <w:r>
              <w:rPr>
                <w:rFonts w:hint="eastAsia" w:ascii="宋体" w:hAnsi="宋体"/>
                <w:color w:val="auto"/>
                <w:sz w:val="24"/>
                <w:highlight w:val="none"/>
              </w:rPr>
              <w:t>磋商报价得分=（磋商基准价/最后磋商报价）×</w:t>
            </w:r>
            <w:r>
              <w:rPr>
                <w:rFonts w:hint="eastAsia" w:ascii="宋体" w:hAnsi="宋体"/>
                <w:color w:val="auto"/>
                <w:sz w:val="24"/>
                <w:highlight w:val="none"/>
                <w:lang w:val="en-US" w:eastAsia="zh-CN"/>
              </w:rPr>
              <w:t>10</w:t>
            </w:r>
          </w:p>
          <w:p w14:paraId="7ECE6BE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olor w:val="auto"/>
                <w:sz w:val="24"/>
                <w:highlight w:val="none"/>
              </w:rPr>
            </w:pPr>
            <w:r>
              <w:rPr>
                <w:rFonts w:hint="eastAsia" w:ascii="宋体" w:hAnsi="宋体"/>
                <w:color w:val="auto"/>
                <w:sz w:val="24"/>
                <w:highlight w:val="none"/>
              </w:rPr>
              <w:t>备注：价格分计算保留小数点后二位。</w:t>
            </w:r>
          </w:p>
          <w:p w14:paraId="46244763">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r>
              <w:rPr>
                <w:rFonts w:hint="eastAsia" w:ascii="宋体" w:hAnsi="宋体"/>
                <w:color w:val="auto"/>
                <w:sz w:val="24"/>
                <w:highlight w:val="none"/>
              </w:rPr>
              <w:t>注：</w:t>
            </w:r>
            <w:r>
              <w:rPr>
                <w:rFonts w:hint="eastAsia" w:ascii="宋体" w:hAnsi="宋体" w:cs="宋体"/>
                <w:color w:val="auto"/>
                <w:sz w:val="24"/>
                <w:highlight w:val="none"/>
              </w:rPr>
              <w:t>1.若投标人投标价格均超过控制价，做废标处理。</w:t>
            </w:r>
          </w:p>
          <w:p w14:paraId="740033D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2EF1CF9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5194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5" w:hRule="atLeast"/>
          <w:jc w:val="center"/>
        </w:trPr>
        <w:tc>
          <w:tcPr>
            <w:tcW w:w="1246" w:type="dxa"/>
            <w:vMerge w:val="restart"/>
            <w:noWrap w:val="0"/>
            <w:vAlign w:val="center"/>
          </w:tcPr>
          <w:p w14:paraId="5F6084F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技术部分（</w:t>
            </w:r>
            <w:r>
              <w:rPr>
                <w:rFonts w:hint="eastAsia" w:ascii="宋体" w:hAnsi="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val="en-US" w:eastAsia="zh-CN"/>
              </w:rPr>
              <w:t>5分</w:t>
            </w:r>
            <w:r>
              <w:rPr>
                <w:rFonts w:hint="eastAsia" w:ascii="宋体" w:hAnsi="宋体" w:eastAsia="宋体" w:cs="宋体"/>
                <w:color w:val="auto"/>
                <w:sz w:val="24"/>
                <w:szCs w:val="24"/>
                <w:highlight w:val="none"/>
                <w:shd w:val="clear" w:color="auto" w:fill="auto"/>
                <w:lang w:eastAsia="zh-CN"/>
              </w:rPr>
              <w:t>）</w:t>
            </w:r>
          </w:p>
        </w:tc>
        <w:tc>
          <w:tcPr>
            <w:tcW w:w="1705" w:type="dxa"/>
            <w:tcBorders>
              <w:bottom w:val="single" w:color="auto" w:sz="4" w:space="0"/>
            </w:tcBorders>
            <w:noWrap w:val="0"/>
            <w:vAlign w:val="center"/>
          </w:tcPr>
          <w:p w14:paraId="2D56E12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服务方案</w:t>
            </w:r>
          </w:p>
          <w:p w14:paraId="287A6642">
            <w:pPr>
              <w:pStyle w:val="9"/>
              <w:keepNext w:val="0"/>
              <w:keepLines w:val="0"/>
              <w:pageBreakBefore w:val="0"/>
              <w:widowControl w:val="0"/>
              <w:kinsoku/>
              <w:wordWrap/>
              <w:overflowPunct/>
              <w:topLinePunct w:val="0"/>
              <w:autoSpaceDE/>
              <w:autoSpaceDN/>
              <w:bidi w:val="0"/>
              <w:adjustRightInd w:val="0"/>
              <w:snapToGrid w:val="0"/>
              <w:spacing w:after="0" w:line="288" w:lineRule="auto"/>
              <w:jc w:val="center"/>
              <w:textAlignment w:val="auto"/>
              <w:rPr>
                <w:rFonts w:hint="eastAsia"/>
                <w:color w:val="auto"/>
                <w:highlight w:val="none"/>
                <w:lang w:val="en-US" w:eastAsia="zh-CN"/>
              </w:rPr>
            </w:pPr>
            <w:r>
              <w:rPr>
                <w:rFonts w:hint="eastAsia" w:ascii="宋体" w:hAnsi="宋体" w:cs="宋体"/>
                <w:color w:val="auto"/>
                <w:spacing w:val="-4"/>
                <w:sz w:val="24"/>
                <w:szCs w:val="24"/>
                <w:highlight w:val="none"/>
                <w:lang w:val="en-US" w:eastAsia="zh-CN"/>
              </w:rPr>
              <w:t>（10分）</w:t>
            </w:r>
          </w:p>
        </w:tc>
        <w:tc>
          <w:tcPr>
            <w:tcW w:w="6405" w:type="dxa"/>
            <w:tcBorders>
              <w:bottom w:val="single" w:color="auto" w:sz="4" w:space="0"/>
            </w:tcBorders>
            <w:noWrap w:val="0"/>
            <w:vAlign w:val="center"/>
          </w:tcPr>
          <w:p w14:paraId="15A86E6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b w:val="0"/>
                <w:bCs w:val="0"/>
                <w:color w:val="auto"/>
                <w:spacing w:val="-4"/>
                <w:sz w:val="24"/>
                <w:szCs w:val="24"/>
                <w:highlight w:val="none"/>
                <w:lang w:val="en-US" w:eastAsia="zh-CN"/>
              </w:rPr>
              <w:t>针对本项目的整体服务</w:t>
            </w:r>
            <w:r>
              <w:rPr>
                <w:rFonts w:hint="eastAsia" w:ascii="宋体" w:hAnsi="宋体" w:cs="宋体"/>
                <w:b w:val="0"/>
                <w:bCs w:val="0"/>
                <w:color w:val="auto"/>
                <w:spacing w:val="-4"/>
                <w:sz w:val="24"/>
                <w:szCs w:val="24"/>
                <w:highlight w:val="none"/>
                <w:lang w:val="en-US" w:eastAsia="zh-CN"/>
              </w:rPr>
              <w:t>计划和</w:t>
            </w:r>
            <w:r>
              <w:rPr>
                <w:rFonts w:hint="eastAsia" w:ascii="宋体" w:hAnsi="宋体" w:eastAsia="宋体" w:cs="宋体"/>
                <w:b w:val="0"/>
                <w:bCs w:val="0"/>
                <w:color w:val="auto"/>
                <w:spacing w:val="-4"/>
                <w:sz w:val="24"/>
                <w:szCs w:val="24"/>
                <w:highlight w:val="none"/>
                <w:lang w:val="en-US" w:eastAsia="zh-CN"/>
              </w:rPr>
              <w:t>方案</w:t>
            </w:r>
            <w:r>
              <w:rPr>
                <w:rFonts w:hint="eastAsia" w:ascii="宋体" w:hAnsi="宋体" w:cs="宋体"/>
                <w:b w:val="0"/>
                <w:bCs w:val="0"/>
                <w:color w:val="auto"/>
                <w:spacing w:val="-4"/>
                <w:sz w:val="24"/>
                <w:szCs w:val="24"/>
                <w:highlight w:val="none"/>
                <w:lang w:val="en-US" w:eastAsia="zh-CN"/>
              </w:rPr>
              <w:t>，</w:t>
            </w:r>
            <w:r>
              <w:rPr>
                <w:rFonts w:hint="eastAsia" w:ascii="宋体" w:hAnsi="宋体" w:eastAsia="宋体" w:cs="宋体"/>
                <w:b w:val="0"/>
                <w:bCs w:val="0"/>
                <w:color w:val="auto"/>
                <w:spacing w:val="-4"/>
                <w:sz w:val="24"/>
                <w:szCs w:val="24"/>
                <w:highlight w:val="none"/>
                <w:lang w:val="en-US" w:eastAsia="zh-CN"/>
              </w:rPr>
              <w:t>包括但不限于：负责院区及重点部位巡逻，维护院区治安安全及有序就医环境；参与消防安全和暴恐事件处置；维护院内交通秩序及车辆有序停放等。提供的</w:t>
            </w:r>
            <w:r>
              <w:rPr>
                <w:rFonts w:hint="eastAsia" w:ascii="宋体" w:hAnsi="宋体" w:eastAsia="宋体" w:cs="宋体"/>
                <w:color w:val="auto"/>
                <w:sz w:val="24"/>
                <w:szCs w:val="24"/>
                <w:highlight w:val="none"/>
                <w:shd w:val="clear" w:color="auto" w:fill="auto"/>
                <w:lang w:val="en-US" w:eastAsia="zh-CN"/>
              </w:rPr>
              <w:t>得</w:t>
            </w:r>
            <w:r>
              <w:rPr>
                <w:rFonts w:hint="eastAsia" w:ascii="宋体" w:hAnsi="宋体" w:cs="宋体"/>
                <w:color w:val="auto"/>
                <w:sz w:val="24"/>
                <w:szCs w:val="24"/>
                <w:highlight w:val="none"/>
                <w:shd w:val="clear" w:color="auto" w:fill="auto"/>
                <w:lang w:val="en-US" w:eastAsia="zh-CN"/>
              </w:rPr>
              <w:t>10</w:t>
            </w:r>
            <w:r>
              <w:rPr>
                <w:rFonts w:hint="eastAsia" w:ascii="宋体" w:hAnsi="宋体" w:eastAsia="宋体" w:cs="宋体"/>
                <w:color w:val="auto"/>
                <w:sz w:val="24"/>
                <w:szCs w:val="24"/>
                <w:highlight w:val="none"/>
                <w:shd w:val="clear" w:color="auto" w:fill="auto"/>
                <w:lang w:val="en-US" w:eastAsia="zh-CN"/>
              </w:rPr>
              <w:t>分，提供不齐全或不提供不得分。</w:t>
            </w:r>
          </w:p>
        </w:tc>
      </w:tr>
      <w:tr w14:paraId="6D97D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1246" w:type="dxa"/>
            <w:vMerge w:val="continue"/>
            <w:noWrap w:val="0"/>
            <w:vAlign w:val="center"/>
          </w:tcPr>
          <w:p w14:paraId="6F1F641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4A6368C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人员培训</w:t>
            </w:r>
          </w:p>
          <w:p w14:paraId="6B9CA55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pacing w:val="-4"/>
                <w:sz w:val="24"/>
                <w:szCs w:val="24"/>
                <w:highlight w:val="none"/>
                <w:lang w:val="en-US" w:eastAsia="zh-CN"/>
              </w:rPr>
              <w:t>（8分）</w:t>
            </w:r>
          </w:p>
        </w:tc>
        <w:tc>
          <w:tcPr>
            <w:tcW w:w="6405" w:type="dxa"/>
            <w:tcBorders>
              <w:top w:val="single" w:color="auto" w:sz="4" w:space="0"/>
              <w:bottom w:val="single" w:color="auto" w:sz="4" w:space="0"/>
            </w:tcBorders>
            <w:noWrap w:val="0"/>
            <w:vAlign w:val="center"/>
          </w:tcPr>
          <w:p w14:paraId="6DA5AD67">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pacing w:val="-4"/>
                <w:sz w:val="24"/>
                <w:szCs w:val="24"/>
                <w:highlight w:val="none"/>
                <w:lang w:val="en-US" w:eastAsia="zh-CN"/>
              </w:rPr>
              <w:t>供应商</w:t>
            </w:r>
            <w:r>
              <w:rPr>
                <w:rFonts w:hint="eastAsia" w:ascii="宋体" w:hAnsi="宋体" w:eastAsia="宋体" w:cs="宋体"/>
                <w:color w:val="auto"/>
                <w:sz w:val="24"/>
                <w:szCs w:val="24"/>
                <w:highlight w:val="none"/>
                <w:shd w:val="clear" w:color="auto" w:fill="auto"/>
                <w:lang w:val="en-US" w:eastAsia="zh-CN"/>
              </w:rPr>
              <w:t>提供保安培训方案</w:t>
            </w:r>
            <w:r>
              <w:rPr>
                <w:rFonts w:hint="eastAsia" w:ascii="宋体" w:hAnsi="宋体" w:eastAsia="宋体" w:cs="宋体"/>
                <w:b w:val="0"/>
                <w:bCs w:val="0"/>
                <w:color w:val="auto"/>
                <w:spacing w:val="-4"/>
                <w:sz w:val="24"/>
                <w:szCs w:val="24"/>
                <w:highlight w:val="none"/>
                <w:lang w:val="en-US" w:eastAsia="zh-CN"/>
              </w:rPr>
              <w:t>包括但不限于</w:t>
            </w:r>
            <w:r>
              <w:rPr>
                <w:rFonts w:hint="eastAsia" w:ascii="宋体" w:hAnsi="宋体" w:cs="宋体"/>
                <w:b w:val="0"/>
                <w:bCs w:val="0"/>
                <w:color w:val="auto"/>
                <w:spacing w:val="-4"/>
                <w:sz w:val="24"/>
                <w:szCs w:val="24"/>
                <w:highlight w:val="none"/>
                <w:lang w:val="en-US" w:eastAsia="zh-CN"/>
              </w:rPr>
              <w:t>：</w:t>
            </w:r>
            <w:r>
              <w:rPr>
                <w:rFonts w:hint="eastAsia" w:ascii="宋体" w:hAnsi="宋体" w:eastAsia="宋体" w:cs="宋体"/>
                <w:color w:val="auto"/>
                <w:sz w:val="24"/>
                <w:szCs w:val="24"/>
                <w:highlight w:val="none"/>
                <w:shd w:val="clear" w:color="auto" w:fill="auto"/>
                <w:lang w:val="en-US" w:eastAsia="zh-CN"/>
              </w:rPr>
              <w:t>培训计划、培训内容、培训目标</w:t>
            </w:r>
            <w:r>
              <w:rPr>
                <w:rFonts w:hint="eastAsia" w:ascii="宋体" w:hAnsi="宋体" w:cs="宋体"/>
                <w:color w:val="auto"/>
                <w:sz w:val="24"/>
                <w:szCs w:val="24"/>
                <w:highlight w:val="none"/>
                <w:shd w:val="clear" w:color="auto" w:fill="auto"/>
                <w:lang w:val="en-US" w:eastAsia="zh-CN"/>
              </w:rPr>
              <w:t>等。</w:t>
            </w:r>
            <w:r>
              <w:rPr>
                <w:rFonts w:hint="eastAsia" w:ascii="宋体" w:hAnsi="宋体" w:eastAsia="宋体" w:cs="宋体"/>
                <w:b w:val="0"/>
                <w:bCs w:val="0"/>
                <w:color w:val="auto"/>
                <w:spacing w:val="-4"/>
                <w:sz w:val="24"/>
                <w:szCs w:val="24"/>
                <w:highlight w:val="none"/>
                <w:lang w:val="en-US" w:eastAsia="zh-CN"/>
              </w:rPr>
              <w:t>提供的</w:t>
            </w:r>
            <w:r>
              <w:rPr>
                <w:rFonts w:hint="eastAsia" w:ascii="宋体" w:hAnsi="宋体" w:eastAsia="宋体" w:cs="宋体"/>
                <w:color w:val="auto"/>
                <w:sz w:val="24"/>
                <w:szCs w:val="24"/>
                <w:highlight w:val="none"/>
                <w:shd w:val="clear" w:color="auto" w:fill="auto"/>
                <w:lang w:val="en-US" w:eastAsia="zh-CN"/>
              </w:rPr>
              <w:t>得</w:t>
            </w:r>
            <w:r>
              <w:rPr>
                <w:rFonts w:hint="eastAsia" w:ascii="宋体" w:hAnsi="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lang w:val="en-US" w:eastAsia="zh-CN"/>
              </w:rPr>
              <w:t>分，提供不齐全或不提供不得分</w:t>
            </w:r>
            <w:r>
              <w:rPr>
                <w:rFonts w:hint="eastAsia" w:ascii="宋体" w:hAnsi="宋体" w:cs="宋体"/>
                <w:color w:val="auto"/>
                <w:sz w:val="24"/>
                <w:szCs w:val="24"/>
                <w:highlight w:val="none"/>
                <w:shd w:val="clear" w:color="auto" w:fill="auto"/>
                <w:lang w:val="en-US" w:eastAsia="zh-CN"/>
              </w:rPr>
              <w:t>。</w:t>
            </w:r>
          </w:p>
        </w:tc>
      </w:tr>
      <w:tr w14:paraId="405E5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9" w:hRule="atLeast"/>
          <w:jc w:val="center"/>
        </w:trPr>
        <w:tc>
          <w:tcPr>
            <w:tcW w:w="1246" w:type="dxa"/>
            <w:vMerge w:val="continue"/>
            <w:noWrap w:val="0"/>
            <w:vAlign w:val="center"/>
          </w:tcPr>
          <w:p w14:paraId="74C7E14C">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7AD8F3E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pacing w:val="-4"/>
                <w:sz w:val="24"/>
                <w:szCs w:val="24"/>
                <w:highlight w:val="none"/>
                <w:lang w:val="en-US" w:eastAsia="zh-CN"/>
              </w:rPr>
              <w:t>突发事件应急方案</w:t>
            </w:r>
            <w:r>
              <w:rPr>
                <w:rFonts w:hint="eastAsia" w:ascii="宋体" w:hAnsi="宋体" w:cs="宋体"/>
                <w:color w:val="auto"/>
                <w:spacing w:val="-4"/>
                <w:sz w:val="24"/>
                <w:szCs w:val="24"/>
                <w:highlight w:val="none"/>
                <w:lang w:val="en-US" w:eastAsia="zh-CN"/>
              </w:rPr>
              <w:t>（8分）</w:t>
            </w:r>
          </w:p>
        </w:tc>
        <w:tc>
          <w:tcPr>
            <w:tcW w:w="6405" w:type="dxa"/>
            <w:tcBorders>
              <w:top w:val="single" w:color="auto" w:sz="4" w:space="0"/>
            </w:tcBorders>
            <w:noWrap w:val="0"/>
            <w:vAlign w:val="center"/>
          </w:tcPr>
          <w:p w14:paraId="3D9D7E1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pacing w:val="-4"/>
                <w:sz w:val="24"/>
                <w:szCs w:val="24"/>
                <w:highlight w:val="none"/>
                <w:lang w:val="en-US" w:eastAsia="zh-CN"/>
              </w:rPr>
              <w:t>供应商针对本项目制定全面的关于应对突发事件（包含但不限于交通事故、交通堵塞、围堵大门、火情、盗抢等）应急预案且能够在短时间内有能力抽调一定数量人员处理突发事件的</w:t>
            </w:r>
            <w:r>
              <w:rPr>
                <w:rFonts w:hint="eastAsia" w:ascii="宋体" w:hAnsi="宋体" w:eastAsia="宋体" w:cs="宋体"/>
                <w:color w:val="auto"/>
                <w:sz w:val="24"/>
                <w:szCs w:val="24"/>
                <w:highlight w:val="none"/>
                <w:shd w:val="clear" w:color="auto" w:fill="auto"/>
                <w:lang w:val="en-US" w:eastAsia="zh-CN"/>
              </w:rPr>
              <w:t>，提供的得</w:t>
            </w:r>
            <w:r>
              <w:rPr>
                <w:rFonts w:hint="eastAsia" w:ascii="宋体" w:hAnsi="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lang w:val="en-US" w:eastAsia="zh-CN"/>
              </w:rPr>
              <w:t>分，提供不齐全或不提供不得分</w:t>
            </w:r>
            <w:r>
              <w:rPr>
                <w:rFonts w:hint="eastAsia" w:ascii="宋体" w:hAnsi="宋体" w:cs="宋体"/>
                <w:color w:val="auto"/>
                <w:sz w:val="24"/>
                <w:szCs w:val="24"/>
                <w:highlight w:val="none"/>
                <w:shd w:val="clear" w:color="auto" w:fill="auto"/>
                <w:lang w:val="en-US" w:eastAsia="zh-CN"/>
              </w:rPr>
              <w:t>。</w:t>
            </w:r>
          </w:p>
        </w:tc>
      </w:tr>
      <w:tr w14:paraId="010A3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1246" w:type="dxa"/>
            <w:vMerge w:val="continue"/>
            <w:noWrap w:val="0"/>
            <w:vAlign w:val="center"/>
          </w:tcPr>
          <w:p w14:paraId="6DC2B452">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4C32B17E">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管理制度</w:t>
            </w:r>
          </w:p>
          <w:p w14:paraId="0498BB1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pacing w:val="-4"/>
                <w:sz w:val="24"/>
                <w:szCs w:val="24"/>
                <w:highlight w:val="none"/>
                <w:lang w:val="en-US" w:eastAsia="zh-CN"/>
              </w:rPr>
              <w:t>（8分）</w:t>
            </w:r>
          </w:p>
        </w:tc>
        <w:tc>
          <w:tcPr>
            <w:tcW w:w="6405" w:type="dxa"/>
            <w:tcBorders>
              <w:bottom w:val="single" w:color="auto" w:sz="4" w:space="0"/>
            </w:tcBorders>
            <w:noWrap w:val="0"/>
            <w:vAlign w:val="center"/>
          </w:tcPr>
          <w:p w14:paraId="709C467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b w:val="0"/>
                <w:bCs w:val="0"/>
                <w:color w:val="auto"/>
                <w:spacing w:val="-4"/>
                <w:sz w:val="24"/>
                <w:szCs w:val="24"/>
                <w:highlight w:val="none"/>
                <w:lang w:val="en-US" w:eastAsia="zh-CN"/>
              </w:rPr>
              <w:t>提供适合本项目特点的</w:t>
            </w:r>
            <w:r>
              <w:rPr>
                <w:rFonts w:hint="eastAsia" w:ascii="宋体" w:hAnsi="宋体" w:eastAsia="宋体" w:cs="宋体"/>
                <w:b w:val="0"/>
                <w:bCs w:val="0"/>
                <w:color w:val="auto"/>
                <w:spacing w:val="-4"/>
                <w:sz w:val="24"/>
                <w:szCs w:val="24"/>
                <w:highlight w:val="none"/>
                <w:lang w:val="en-US" w:eastAsia="zh-CN"/>
              </w:rPr>
              <w:t>管理规章制度应包括：监督机制、自我约束机制、信息反馈处理机制等内容。提供得</w:t>
            </w:r>
            <w:r>
              <w:rPr>
                <w:rFonts w:hint="eastAsia" w:ascii="宋体" w:hAnsi="宋体" w:cs="宋体"/>
                <w:b w:val="0"/>
                <w:bCs w:val="0"/>
                <w:color w:val="auto"/>
                <w:spacing w:val="-4"/>
                <w:sz w:val="24"/>
                <w:szCs w:val="24"/>
                <w:highlight w:val="none"/>
                <w:lang w:val="en-US" w:eastAsia="zh-CN"/>
              </w:rPr>
              <w:t>8</w:t>
            </w:r>
            <w:r>
              <w:rPr>
                <w:rFonts w:hint="eastAsia" w:ascii="宋体" w:hAnsi="宋体" w:eastAsia="宋体" w:cs="宋体"/>
                <w:b w:val="0"/>
                <w:bCs w:val="0"/>
                <w:color w:val="auto"/>
                <w:spacing w:val="-4"/>
                <w:sz w:val="24"/>
                <w:szCs w:val="24"/>
                <w:highlight w:val="none"/>
                <w:lang w:val="en-US" w:eastAsia="zh-CN"/>
              </w:rPr>
              <w:t>分，</w:t>
            </w:r>
            <w:r>
              <w:rPr>
                <w:rFonts w:hint="eastAsia" w:ascii="宋体" w:hAnsi="宋体" w:eastAsia="宋体" w:cs="宋体"/>
                <w:color w:val="auto"/>
                <w:sz w:val="24"/>
                <w:szCs w:val="24"/>
                <w:highlight w:val="none"/>
                <w:shd w:val="clear" w:color="auto" w:fill="auto"/>
                <w:lang w:val="en-US" w:eastAsia="zh-CN"/>
              </w:rPr>
              <w:t>提供不齐全或不提供不得分。</w:t>
            </w:r>
          </w:p>
        </w:tc>
      </w:tr>
      <w:tr w14:paraId="3AEAE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3" w:hRule="atLeast"/>
          <w:jc w:val="center"/>
        </w:trPr>
        <w:tc>
          <w:tcPr>
            <w:tcW w:w="1246" w:type="dxa"/>
            <w:vMerge w:val="continue"/>
            <w:noWrap w:val="0"/>
            <w:vAlign w:val="center"/>
          </w:tcPr>
          <w:p w14:paraId="700F39C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7AF4E7D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考核奖惩方案</w:t>
            </w:r>
            <w:r>
              <w:rPr>
                <w:rFonts w:hint="eastAsia" w:ascii="宋体" w:hAnsi="宋体" w:cs="宋体"/>
                <w:color w:val="auto"/>
                <w:sz w:val="24"/>
                <w:szCs w:val="24"/>
                <w:highlight w:val="none"/>
                <w:shd w:val="clear" w:color="auto" w:fill="auto"/>
                <w:lang w:val="en-US" w:eastAsia="zh-CN"/>
              </w:rPr>
              <w:t>（8分）</w:t>
            </w:r>
          </w:p>
        </w:tc>
        <w:tc>
          <w:tcPr>
            <w:tcW w:w="6405" w:type="dxa"/>
            <w:tcBorders>
              <w:top w:val="single" w:color="auto" w:sz="4" w:space="0"/>
              <w:bottom w:val="single" w:color="auto" w:sz="4" w:space="0"/>
            </w:tcBorders>
            <w:noWrap w:val="0"/>
            <w:vAlign w:val="center"/>
          </w:tcPr>
          <w:p w14:paraId="6E45628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pacing w:val="-4"/>
                <w:sz w:val="24"/>
                <w:szCs w:val="24"/>
                <w:highlight w:val="none"/>
                <w:lang w:val="en-US" w:eastAsia="zh-CN"/>
              </w:rPr>
              <w:t>供应商</w:t>
            </w:r>
            <w:r>
              <w:rPr>
                <w:rFonts w:hint="eastAsia" w:ascii="宋体" w:hAnsi="宋体" w:eastAsia="宋体" w:cs="宋体"/>
                <w:color w:val="auto"/>
                <w:sz w:val="24"/>
                <w:szCs w:val="24"/>
                <w:highlight w:val="none"/>
                <w:shd w:val="clear" w:color="auto" w:fill="auto"/>
                <w:lang w:val="en-US" w:eastAsia="zh-CN"/>
              </w:rPr>
              <w:t>提供</w:t>
            </w:r>
            <w:r>
              <w:rPr>
                <w:rFonts w:hint="eastAsia" w:ascii="宋体" w:hAnsi="宋体" w:cs="宋体"/>
                <w:color w:val="auto"/>
                <w:sz w:val="24"/>
                <w:szCs w:val="24"/>
                <w:highlight w:val="none"/>
                <w:shd w:val="clear" w:color="auto" w:fill="auto"/>
                <w:lang w:val="en-US" w:eastAsia="zh-CN"/>
              </w:rPr>
              <w:t>合理的</w:t>
            </w:r>
            <w:r>
              <w:rPr>
                <w:rFonts w:hint="eastAsia" w:ascii="宋体" w:hAnsi="宋体" w:eastAsia="宋体" w:cs="宋体"/>
                <w:color w:val="auto"/>
                <w:sz w:val="24"/>
                <w:szCs w:val="24"/>
                <w:highlight w:val="none"/>
                <w:shd w:val="clear" w:color="auto" w:fill="auto"/>
                <w:lang w:val="en-US" w:eastAsia="zh-CN"/>
              </w:rPr>
              <w:t>保安考核奖惩方案的得</w:t>
            </w:r>
            <w:r>
              <w:rPr>
                <w:rFonts w:hint="eastAsia" w:ascii="宋体" w:hAnsi="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lang w:val="en-US" w:eastAsia="zh-CN"/>
              </w:rPr>
              <w:t>分，不提供不得分</w:t>
            </w:r>
            <w:r>
              <w:rPr>
                <w:rFonts w:hint="eastAsia" w:ascii="宋体" w:hAnsi="宋体" w:cs="宋体"/>
                <w:color w:val="auto"/>
                <w:sz w:val="24"/>
                <w:szCs w:val="24"/>
                <w:highlight w:val="none"/>
                <w:shd w:val="clear" w:color="auto" w:fill="auto"/>
                <w:lang w:val="en-US" w:eastAsia="zh-CN"/>
              </w:rPr>
              <w:t>。</w:t>
            </w:r>
          </w:p>
        </w:tc>
      </w:tr>
      <w:tr w14:paraId="38DE1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1246" w:type="dxa"/>
            <w:vMerge w:val="continue"/>
            <w:noWrap w:val="0"/>
            <w:vAlign w:val="center"/>
          </w:tcPr>
          <w:p w14:paraId="6929B2F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674ED79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保安服务岗位责任方案</w:t>
            </w:r>
            <w:r>
              <w:rPr>
                <w:rFonts w:hint="eastAsia" w:ascii="宋体" w:hAnsi="宋体" w:cs="宋体"/>
                <w:color w:val="auto"/>
                <w:sz w:val="24"/>
                <w:szCs w:val="24"/>
                <w:highlight w:val="none"/>
                <w:shd w:val="clear" w:color="auto" w:fill="auto"/>
                <w:lang w:val="en-US" w:eastAsia="zh-CN"/>
              </w:rPr>
              <w:t>（5分）</w:t>
            </w:r>
          </w:p>
        </w:tc>
        <w:tc>
          <w:tcPr>
            <w:tcW w:w="6405" w:type="dxa"/>
            <w:tcBorders>
              <w:top w:val="single" w:color="auto" w:sz="4" w:space="0"/>
            </w:tcBorders>
            <w:noWrap w:val="0"/>
            <w:vAlign w:val="center"/>
          </w:tcPr>
          <w:p w14:paraId="6C2F2255">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pacing w:val="-4"/>
                <w:sz w:val="24"/>
                <w:szCs w:val="24"/>
                <w:highlight w:val="none"/>
                <w:lang w:val="en-US" w:eastAsia="zh-CN"/>
              </w:rPr>
              <w:t>供应商</w:t>
            </w:r>
            <w:r>
              <w:rPr>
                <w:rFonts w:hint="eastAsia" w:ascii="宋体" w:hAnsi="宋体" w:eastAsia="宋体" w:cs="宋体"/>
                <w:color w:val="auto"/>
                <w:sz w:val="24"/>
                <w:szCs w:val="24"/>
                <w:highlight w:val="none"/>
                <w:shd w:val="clear" w:color="auto" w:fill="auto"/>
                <w:lang w:val="en-US" w:eastAsia="zh-CN"/>
              </w:rPr>
              <w:t>提供</w:t>
            </w:r>
            <w:r>
              <w:rPr>
                <w:rFonts w:hint="eastAsia" w:ascii="宋体" w:hAnsi="宋体" w:cs="宋体"/>
                <w:color w:val="auto"/>
                <w:sz w:val="24"/>
                <w:szCs w:val="24"/>
                <w:highlight w:val="none"/>
                <w:shd w:val="clear" w:color="auto" w:fill="auto"/>
                <w:lang w:val="en-US" w:eastAsia="zh-CN"/>
              </w:rPr>
              <w:t>合理的</w:t>
            </w:r>
            <w:r>
              <w:rPr>
                <w:rFonts w:hint="eastAsia" w:ascii="宋体" w:hAnsi="宋体" w:eastAsia="宋体" w:cs="宋体"/>
                <w:color w:val="auto"/>
                <w:sz w:val="24"/>
                <w:szCs w:val="24"/>
                <w:highlight w:val="none"/>
                <w:shd w:val="clear" w:color="auto" w:fill="auto"/>
                <w:lang w:val="en-US" w:eastAsia="zh-CN"/>
              </w:rPr>
              <w:t>保安服务岗位责任方案的得</w:t>
            </w:r>
            <w:r>
              <w:rPr>
                <w:rFonts w:hint="eastAsia" w:ascii="宋体" w:hAnsi="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val="en-US" w:eastAsia="zh-CN"/>
              </w:rPr>
              <w:t>分，不提供不得分。</w:t>
            </w:r>
          </w:p>
        </w:tc>
      </w:tr>
      <w:tr w14:paraId="2858F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1" w:hRule="atLeast"/>
          <w:jc w:val="center"/>
        </w:trPr>
        <w:tc>
          <w:tcPr>
            <w:tcW w:w="1246" w:type="dxa"/>
            <w:vMerge w:val="continue"/>
            <w:noWrap w:val="0"/>
            <w:vAlign w:val="center"/>
          </w:tcPr>
          <w:p w14:paraId="75E825A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eastAsia="zh-CN"/>
              </w:rPr>
            </w:pPr>
          </w:p>
        </w:tc>
        <w:tc>
          <w:tcPr>
            <w:tcW w:w="1705" w:type="dxa"/>
            <w:tcBorders>
              <w:top w:val="single" w:color="auto" w:sz="4" w:space="0"/>
              <w:bottom w:val="single" w:color="auto" w:sz="4" w:space="0"/>
            </w:tcBorders>
            <w:noWrap w:val="0"/>
            <w:vAlign w:val="center"/>
          </w:tcPr>
          <w:p w14:paraId="14605CA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危化品、易制爆物品泄露应急处置方案</w:t>
            </w:r>
          </w:p>
          <w:p w14:paraId="143F0313">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cs="宋体"/>
                <w:color w:val="auto"/>
                <w:sz w:val="24"/>
                <w:szCs w:val="24"/>
                <w:highlight w:val="none"/>
                <w:shd w:val="clear" w:color="auto" w:fill="auto"/>
                <w:lang w:val="en-US" w:eastAsia="zh-CN"/>
              </w:rPr>
              <w:t>（8分）</w:t>
            </w:r>
          </w:p>
        </w:tc>
        <w:tc>
          <w:tcPr>
            <w:tcW w:w="6405" w:type="dxa"/>
            <w:tcBorders>
              <w:bottom w:val="single" w:color="auto" w:sz="4" w:space="0"/>
            </w:tcBorders>
            <w:noWrap w:val="0"/>
            <w:vAlign w:val="center"/>
          </w:tcPr>
          <w:p w14:paraId="12FE410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val="0"/>
                <w:bCs w:val="0"/>
                <w:color w:val="auto"/>
                <w:spacing w:val="-4"/>
                <w:sz w:val="24"/>
                <w:szCs w:val="24"/>
                <w:highlight w:val="none"/>
                <w:lang w:val="en-US" w:eastAsia="zh-CN"/>
              </w:rPr>
              <w:t>供应商</w:t>
            </w:r>
            <w:r>
              <w:rPr>
                <w:rFonts w:hint="eastAsia" w:ascii="宋体" w:hAnsi="宋体" w:eastAsia="宋体" w:cs="宋体"/>
                <w:color w:val="auto"/>
                <w:sz w:val="24"/>
                <w:szCs w:val="24"/>
                <w:highlight w:val="none"/>
                <w:shd w:val="clear" w:color="auto" w:fill="auto"/>
                <w:lang w:val="en-US" w:eastAsia="zh-CN"/>
              </w:rPr>
              <w:t>提供危化品、易制爆物品泄露应急处置方案的得</w:t>
            </w:r>
            <w:r>
              <w:rPr>
                <w:rFonts w:hint="eastAsia" w:ascii="宋体" w:hAnsi="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lang w:val="en-US" w:eastAsia="zh-CN"/>
              </w:rPr>
              <w:t>分，不提供不得分</w:t>
            </w:r>
            <w:r>
              <w:rPr>
                <w:rFonts w:hint="eastAsia" w:ascii="宋体" w:hAnsi="宋体" w:cs="宋体"/>
                <w:color w:val="auto"/>
                <w:sz w:val="24"/>
                <w:szCs w:val="24"/>
                <w:highlight w:val="none"/>
                <w:shd w:val="clear" w:color="auto" w:fill="auto"/>
                <w:lang w:val="en-US" w:eastAsia="zh-CN"/>
              </w:rPr>
              <w:t>。</w:t>
            </w:r>
          </w:p>
        </w:tc>
      </w:tr>
      <w:tr w14:paraId="6587D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3" w:hRule="atLeast"/>
          <w:jc w:val="center"/>
        </w:trPr>
        <w:tc>
          <w:tcPr>
            <w:tcW w:w="1246" w:type="dxa"/>
            <w:vMerge w:val="restart"/>
            <w:noWrap w:val="0"/>
            <w:vAlign w:val="center"/>
          </w:tcPr>
          <w:p w14:paraId="4B79657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综合部分（</w:t>
            </w: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val="en-US" w:eastAsia="zh-CN"/>
              </w:rPr>
              <w:t>分</w:t>
            </w:r>
            <w:r>
              <w:rPr>
                <w:rFonts w:hint="eastAsia" w:ascii="宋体" w:hAnsi="宋体" w:eastAsia="宋体" w:cs="宋体"/>
                <w:color w:val="auto"/>
                <w:sz w:val="24"/>
                <w:szCs w:val="24"/>
                <w:highlight w:val="none"/>
                <w:shd w:val="clear" w:color="auto" w:fill="auto"/>
                <w:lang w:eastAsia="zh-CN"/>
              </w:rPr>
              <w:t>）</w:t>
            </w:r>
          </w:p>
        </w:tc>
        <w:tc>
          <w:tcPr>
            <w:tcW w:w="1705" w:type="dxa"/>
            <w:vMerge w:val="restart"/>
            <w:tcBorders>
              <w:top w:val="single" w:color="auto" w:sz="4" w:space="0"/>
            </w:tcBorders>
            <w:shd w:val="clear" w:color="auto" w:fill="auto"/>
            <w:noWrap w:val="0"/>
            <w:vAlign w:val="center"/>
          </w:tcPr>
          <w:p w14:paraId="257CCB9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人员配备</w:t>
            </w:r>
          </w:p>
          <w:p w14:paraId="3D81552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（20分）</w:t>
            </w:r>
          </w:p>
        </w:tc>
        <w:tc>
          <w:tcPr>
            <w:tcW w:w="6405" w:type="dxa"/>
            <w:shd w:val="clear" w:color="auto" w:fill="auto"/>
            <w:noWrap w:val="0"/>
            <w:vAlign w:val="center"/>
          </w:tcPr>
          <w:p w14:paraId="6738467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b/>
                <w:bCs/>
                <w:color w:val="auto"/>
                <w:sz w:val="24"/>
                <w:szCs w:val="24"/>
                <w:highlight w:val="none"/>
                <w:shd w:val="clear" w:color="auto" w:fill="auto"/>
              </w:rPr>
              <w:t>1.</w:t>
            </w:r>
            <w:r>
              <w:rPr>
                <w:rFonts w:hint="eastAsia" w:ascii="宋体" w:hAnsi="宋体" w:eastAsia="宋体" w:cs="宋体"/>
                <w:b/>
                <w:bCs/>
                <w:color w:val="auto"/>
                <w:sz w:val="24"/>
                <w:szCs w:val="24"/>
                <w:highlight w:val="none"/>
                <w:shd w:val="clear" w:color="auto" w:fill="auto"/>
                <w:lang w:eastAsia="zh-CN"/>
              </w:rPr>
              <w:t>拟派的项目</w:t>
            </w:r>
            <w:r>
              <w:rPr>
                <w:rFonts w:hint="eastAsia" w:ascii="宋体" w:hAnsi="宋体" w:cs="宋体"/>
                <w:b/>
                <w:bCs/>
                <w:color w:val="auto"/>
                <w:sz w:val="24"/>
                <w:szCs w:val="24"/>
                <w:highlight w:val="none"/>
                <w:shd w:val="clear" w:color="auto" w:fill="auto"/>
                <w:lang w:val="en-US" w:eastAsia="zh-CN"/>
              </w:rPr>
              <w:t>负责人</w:t>
            </w:r>
            <w:r>
              <w:rPr>
                <w:rFonts w:hint="eastAsia" w:ascii="宋体" w:hAnsi="宋体" w:eastAsia="宋体" w:cs="宋体"/>
                <w:b/>
                <w:bCs/>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eastAsia="zh-CN"/>
              </w:rPr>
              <w:t>①</w:t>
            </w:r>
            <w:r>
              <w:rPr>
                <w:rFonts w:hint="eastAsia" w:ascii="宋体" w:hAnsi="宋体" w:eastAsia="宋体" w:cs="宋体"/>
                <w:color w:val="auto"/>
                <w:sz w:val="24"/>
                <w:szCs w:val="24"/>
                <w:highlight w:val="none"/>
                <w:shd w:val="clear" w:color="auto" w:fill="auto"/>
              </w:rPr>
              <w:t>年龄在</w:t>
            </w:r>
            <w:r>
              <w:rPr>
                <w:rFonts w:hint="eastAsia" w:ascii="宋体" w:hAnsi="宋体" w:eastAsia="宋体" w:cs="宋体"/>
                <w:color w:val="auto"/>
                <w:sz w:val="24"/>
                <w:szCs w:val="24"/>
                <w:highlight w:val="none"/>
                <w:shd w:val="clear" w:color="auto" w:fill="auto"/>
                <w:lang w:val="en-US" w:eastAsia="zh-CN"/>
              </w:rPr>
              <w:t>45</w:t>
            </w:r>
            <w:r>
              <w:rPr>
                <w:rFonts w:hint="eastAsia" w:ascii="宋体" w:hAnsi="宋体" w:eastAsia="宋体" w:cs="宋体"/>
                <w:color w:val="auto"/>
                <w:sz w:val="24"/>
                <w:szCs w:val="24"/>
                <w:highlight w:val="none"/>
                <w:shd w:val="clear" w:color="auto" w:fill="auto"/>
              </w:rPr>
              <w:t>周岁以下</w:t>
            </w:r>
            <w:r>
              <w:rPr>
                <w:rFonts w:hint="eastAsia" w:ascii="宋体" w:hAnsi="宋体" w:eastAsia="宋体" w:cs="宋体"/>
                <w:color w:val="auto"/>
                <w:sz w:val="24"/>
                <w:szCs w:val="24"/>
                <w:highlight w:val="none"/>
                <w:shd w:val="clear" w:color="auto" w:fill="auto"/>
                <w:lang w:eastAsia="zh-CN"/>
              </w:rPr>
              <w:t>得</w:t>
            </w:r>
            <w:r>
              <w:rPr>
                <w:rFonts w:hint="eastAsia" w:ascii="宋体" w:hAnsi="宋体" w:eastAsia="宋体" w:cs="宋体"/>
                <w:color w:val="auto"/>
                <w:sz w:val="24"/>
                <w:szCs w:val="24"/>
                <w:highlight w:val="none"/>
                <w:shd w:val="clear" w:color="auto" w:fill="auto"/>
                <w:lang w:val="en-US" w:eastAsia="zh-CN"/>
              </w:rPr>
              <w:t>1分</w:t>
            </w:r>
            <w:r>
              <w:rPr>
                <w:rFonts w:hint="eastAsia" w:ascii="宋体" w:hAnsi="宋体" w:eastAsia="宋体" w:cs="宋体"/>
                <w:color w:val="auto"/>
                <w:sz w:val="24"/>
                <w:szCs w:val="24"/>
                <w:highlight w:val="none"/>
                <w:shd w:val="clear" w:color="auto" w:fill="auto"/>
                <w:lang w:eastAsia="zh-CN"/>
              </w:rPr>
              <w:t>；②</w:t>
            </w:r>
            <w:r>
              <w:rPr>
                <w:rFonts w:hint="eastAsia" w:ascii="宋体" w:hAnsi="宋体" w:eastAsia="宋体" w:cs="宋体"/>
                <w:color w:val="auto"/>
                <w:sz w:val="24"/>
                <w:szCs w:val="24"/>
                <w:highlight w:val="none"/>
                <w:shd w:val="clear" w:color="auto" w:fill="auto"/>
              </w:rPr>
              <w:t>有</w:t>
            </w:r>
            <w:r>
              <w:rPr>
                <w:rFonts w:hint="eastAsia" w:ascii="宋体" w:hAnsi="宋体" w:eastAsia="宋体" w:cs="宋体"/>
                <w:color w:val="auto"/>
                <w:sz w:val="24"/>
                <w:szCs w:val="24"/>
                <w:highlight w:val="none"/>
                <w:shd w:val="clear" w:color="auto" w:fill="auto"/>
                <w:lang w:eastAsia="zh-CN"/>
              </w:rPr>
              <w:t>大专</w:t>
            </w:r>
            <w:r>
              <w:rPr>
                <w:rFonts w:hint="eastAsia" w:ascii="宋体" w:hAnsi="宋体" w:eastAsia="宋体" w:cs="宋体"/>
                <w:color w:val="auto"/>
                <w:sz w:val="24"/>
                <w:szCs w:val="24"/>
                <w:highlight w:val="none"/>
                <w:shd w:val="clear" w:color="auto" w:fill="auto"/>
              </w:rPr>
              <w:t>以上学历</w:t>
            </w:r>
            <w:r>
              <w:rPr>
                <w:rFonts w:hint="eastAsia" w:ascii="宋体" w:hAnsi="宋体" w:eastAsia="宋体" w:cs="宋体"/>
                <w:color w:val="auto"/>
                <w:sz w:val="24"/>
                <w:szCs w:val="24"/>
                <w:highlight w:val="none"/>
                <w:shd w:val="clear" w:color="auto" w:fill="auto"/>
                <w:lang w:eastAsia="zh-CN"/>
              </w:rPr>
              <w:t>得</w:t>
            </w:r>
            <w:r>
              <w:rPr>
                <w:rFonts w:hint="eastAsia" w:ascii="宋体" w:hAnsi="宋体" w:eastAsia="宋体" w:cs="宋体"/>
                <w:color w:val="auto"/>
                <w:sz w:val="24"/>
                <w:szCs w:val="24"/>
                <w:highlight w:val="none"/>
                <w:shd w:val="clear" w:color="auto" w:fill="auto"/>
                <w:lang w:val="en-US" w:eastAsia="zh-CN"/>
              </w:rPr>
              <w:t>1分</w:t>
            </w:r>
            <w:r>
              <w:rPr>
                <w:rFonts w:hint="eastAsia" w:ascii="宋体" w:hAnsi="宋体" w:eastAsia="宋体" w:cs="宋体"/>
                <w:color w:val="auto"/>
                <w:sz w:val="24"/>
                <w:szCs w:val="24"/>
                <w:highlight w:val="none"/>
                <w:shd w:val="clear" w:color="auto" w:fill="auto"/>
                <w:lang w:eastAsia="zh-CN"/>
              </w:rPr>
              <w:t>；③</w:t>
            </w:r>
            <w:r>
              <w:rPr>
                <w:rFonts w:hint="eastAsia" w:ascii="宋体" w:hAnsi="宋体" w:eastAsia="宋体" w:cs="宋体"/>
                <w:color w:val="auto"/>
                <w:sz w:val="24"/>
                <w:szCs w:val="24"/>
                <w:highlight w:val="none"/>
                <w:shd w:val="clear" w:color="auto" w:fill="auto"/>
              </w:rPr>
              <w:t>有</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年以上</w:t>
            </w:r>
            <w:r>
              <w:rPr>
                <w:rFonts w:hint="eastAsia" w:ascii="宋体" w:hAnsi="宋体" w:eastAsia="宋体" w:cs="宋体"/>
                <w:color w:val="auto"/>
                <w:sz w:val="24"/>
                <w:szCs w:val="24"/>
                <w:highlight w:val="none"/>
                <w:shd w:val="clear" w:color="auto" w:fill="auto"/>
                <w:lang w:eastAsia="zh-CN"/>
              </w:rPr>
              <w:t>类似</w:t>
            </w:r>
            <w:r>
              <w:rPr>
                <w:rFonts w:hint="eastAsia" w:ascii="宋体" w:hAnsi="宋体" w:eastAsia="宋体" w:cs="宋体"/>
                <w:color w:val="auto"/>
                <w:sz w:val="24"/>
                <w:szCs w:val="24"/>
                <w:highlight w:val="none"/>
                <w:shd w:val="clear" w:color="auto" w:fill="auto"/>
              </w:rPr>
              <w:t>工作经验</w:t>
            </w:r>
            <w:r>
              <w:rPr>
                <w:rFonts w:hint="eastAsia" w:ascii="宋体" w:hAnsi="宋体" w:eastAsia="宋体" w:cs="宋体"/>
                <w:color w:val="auto"/>
                <w:sz w:val="24"/>
                <w:szCs w:val="24"/>
                <w:highlight w:val="none"/>
                <w:shd w:val="clear" w:color="auto" w:fill="auto"/>
                <w:lang w:eastAsia="zh-CN"/>
              </w:rPr>
              <w:t>得</w:t>
            </w:r>
            <w:r>
              <w:rPr>
                <w:rFonts w:hint="eastAsia" w:ascii="宋体" w:hAnsi="宋体" w:eastAsia="宋体" w:cs="宋体"/>
                <w:color w:val="auto"/>
                <w:sz w:val="24"/>
                <w:szCs w:val="24"/>
                <w:highlight w:val="none"/>
                <w:shd w:val="clear" w:color="auto" w:fill="auto"/>
                <w:lang w:val="en-US" w:eastAsia="zh-CN"/>
              </w:rPr>
              <w:t>1分；④具有</w:t>
            </w:r>
            <w:r>
              <w:rPr>
                <w:rFonts w:hint="eastAsia" w:ascii="宋体" w:hAnsi="宋体" w:eastAsia="宋体" w:cs="宋体"/>
                <w:color w:val="auto"/>
                <w:sz w:val="24"/>
                <w:szCs w:val="24"/>
                <w:highlight w:val="none"/>
                <w:shd w:val="clear" w:color="auto" w:fill="auto"/>
              </w:rPr>
              <w:t>保安员证</w:t>
            </w:r>
            <w:r>
              <w:rPr>
                <w:rFonts w:hint="eastAsia" w:ascii="宋体" w:hAnsi="宋体" w:eastAsia="宋体" w:cs="宋体"/>
                <w:color w:val="auto"/>
                <w:sz w:val="24"/>
                <w:szCs w:val="24"/>
                <w:highlight w:val="none"/>
                <w:shd w:val="clear" w:color="auto" w:fill="auto"/>
                <w:lang w:eastAsia="zh-CN"/>
              </w:rPr>
              <w:t>得</w:t>
            </w:r>
            <w:r>
              <w:rPr>
                <w:rFonts w:hint="eastAsia" w:ascii="宋体" w:hAnsi="宋体" w:eastAsia="宋体" w:cs="宋体"/>
                <w:color w:val="auto"/>
                <w:sz w:val="24"/>
                <w:szCs w:val="24"/>
                <w:highlight w:val="none"/>
                <w:shd w:val="clear" w:color="auto" w:fill="auto"/>
                <w:lang w:val="en-US" w:eastAsia="zh-CN"/>
              </w:rPr>
              <w:t>1分；⑤具有退伍、复员转业军人证明</w:t>
            </w:r>
            <w:r>
              <w:rPr>
                <w:rFonts w:hint="eastAsia" w:ascii="宋体" w:hAnsi="宋体" w:eastAsia="宋体" w:cs="宋体"/>
                <w:color w:val="auto"/>
                <w:sz w:val="24"/>
                <w:szCs w:val="24"/>
                <w:highlight w:val="none"/>
                <w:shd w:val="clear" w:color="auto" w:fill="auto"/>
                <w:lang w:eastAsia="zh-CN"/>
              </w:rPr>
              <w:t>得</w:t>
            </w:r>
            <w:r>
              <w:rPr>
                <w:rFonts w:hint="eastAsia" w:ascii="宋体" w:hAnsi="宋体" w:eastAsia="宋体" w:cs="宋体"/>
                <w:color w:val="auto"/>
                <w:sz w:val="24"/>
                <w:szCs w:val="24"/>
                <w:highlight w:val="none"/>
                <w:shd w:val="clear" w:color="auto" w:fill="auto"/>
                <w:lang w:val="en-US" w:eastAsia="zh-CN"/>
              </w:rPr>
              <w:t>1分；⑥承诺可以熟练使用</w:t>
            </w:r>
            <w:r>
              <w:rPr>
                <w:rFonts w:hint="eastAsia" w:ascii="宋体" w:hAnsi="宋体" w:eastAsia="宋体" w:cs="宋体"/>
                <w:color w:val="auto"/>
                <w:sz w:val="24"/>
                <w:szCs w:val="24"/>
                <w:highlight w:val="none"/>
                <w:shd w:val="clear" w:color="auto" w:fill="auto"/>
              </w:rPr>
              <w:t>办公软件</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爱岗敬业，吃苦耐劳，责任心强，具有一定的组织管理和沟通协调能力</w:t>
            </w:r>
            <w:r>
              <w:rPr>
                <w:rFonts w:hint="eastAsia" w:ascii="宋体" w:hAnsi="宋体" w:eastAsia="宋体" w:cs="宋体"/>
                <w:color w:val="auto"/>
                <w:sz w:val="24"/>
                <w:szCs w:val="24"/>
                <w:highlight w:val="none"/>
                <w:shd w:val="clear" w:color="auto" w:fill="auto"/>
                <w:lang w:eastAsia="zh-CN"/>
              </w:rPr>
              <w:t>得</w:t>
            </w:r>
            <w:r>
              <w:rPr>
                <w:rFonts w:hint="eastAsia" w:ascii="宋体" w:hAnsi="宋体" w:eastAsia="宋体" w:cs="宋体"/>
                <w:color w:val="auto"/>
                <w:sz w:val="24"/>
                <w:szCs w:val="24"/>
                <w:highlight w:val="none"/>
                <w:shd w:val="clear" w:color="auto" w:fill="auto"/>
                <w:lang w:val="en-US" w:eastAsia="zh-CN"/>
              </w:rPr>
              <w:t>1分</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eastAsia="zh-CN"/>
              </w:rPr>
              <w:t>满分</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rPr>
              <w:t>分。</w:t>
            </w:r>
            <w:r>
              <w:rPr>
                <w:rFonts w:hint="eastAsia" w:ascii="宋体" w:hAnsi="宋体" w:eastAsia="宋体" w:cs="宋体"/>
                <w:color w:val="auto"/>
                <w:sz w:val="24"/>
                <w:szCs w:val="24"/>
                <w:highlight w:val="none"/>
                <w:shd w:val="clear" w:color="auto" w:fill="auto"/>
                <w:lang w:eastAsia="zh-CN"/>
              </w:rPr>
              <w:t>（未提供相关证明不得分）</w:t>
            </w:r>
          </w:p>
        </w:tc>
      </w:tr>
      <w:tr w14:paraId="47CAA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6" w:hRule="atLeast"/>
          <w:jc w:val="center"/>
        </w:trPr>
        <w:tc>
          <w:tcPr>
            <w:tcW w:w="1246" w:type="dxa"/>
            <w:vMerge w:val="continue"/>
            <w:noWrap w:val="0"/>
            <w:vAlign w:val="center"/>
          </w:tcPr>
          <w:p w14:paraId="206E0A5F">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p>
        </w:tc>
        <w:tc>
          <w:tcPr>
            <w:tcW w:w="1705" w:type="dxa"/>
            <w:vMerge w:val="continue"/>
            <w:shd w:val="clear" w:color="auto" w:fill="auto"/>
            <w:noWrap w:val="0"/>
            <w:vAlign w:val="center"/>
          </w:tcPr>
          <w:p w14:paraId="1B6002CF">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p>
        </w:tc>
        <w:tc>
          <w:tcPr>
            <w:tcW w:w="6405" w:type="dxa"/>
            <w:shd w:val="clear" w:color="auto" w:fill="auto"/>
            <w:noWrap w:val="0"/>
            <w:vAlign w:val="center"/>
          </w:tcPr>
          <w:p w14:paraId="317F2B4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b/>
                <w:bCs/>
                <w:color w:val="auto"/>
                <w:sz w:val="24"/>
                <w:szCs w:val="24"/>
                <w:highlight w:val="none"/>
                <w:shd w:val="clear" w:color="auto" w:fill="auto"/>
                <w:lang w:val="en-US" w:eastAsia="zh-CN"/>
              </w:rPr>
              <w:t>2.保安员证：</w:t>
            </w:r>
            <w:r>
              <w:rPr>
                <w:rFonts w:hint="eastAsia" w:ascii="宋体" w:hAnsi="宋体" w:eastAsia="宋体" w:cs="宋体"/>
                <w:b w:val="0"/>
                <w:bCs w:val="0"/>
                <w:color w:val="auto"/>
                <w:spacing w:val="-4"/>
                <w:sz w:val="24"/>
                <w:szCs w:val="24"/>
                <w:highlight w:val="none"/>
                <w:lang w:val="en-US" w:eastAsia="zh-CN"/>
              </w:rPr>
              <w:t>供应商</w:t>
            </w:r>
            <w:r>
              <w:rPr>
                <w:rFonts w:hint="eastAsia" w:ascii="宋体" w:hAnsi="宋体" w:eastAsia="宋体" w:cs="宋体"/>
                <w:color w:val="auto"/>
                <w:sz w:val="24"/>
                <w:szCs w:val="24"/>
                <w:highlight w:val="none"/>
                <w:shd w:val="clear" w:color="auto" w:fill="auto"/>
                <w:lang w:val="en-US" w:eastAsia="zh-CN"/>
              </w:rPr>
              <w:t>向本项目委派的保安服务人员（除项目经理外）每提供一个保安员证1分，满分14分。</w:t>
            </w:r>
            <w:r>
              <w:rPr>
                <w:rFonts w:hint="eastAsia" w:ascii="宋体" w:hAnsi="宋体" w:eastAsia="宋体" w:cs="宋体"/>
                <w:color w:val="auto"/>
                <w:sz w:val="24"/>
                <w:szCs w:val="24"/>
                <w:highlight w:val="none"/>
                <w:shd w:val="clear" w:color="auto" w:fill="auto"/>
                <w:lang w:eastAsia="zh-CN"/>
              </w:rPr>
              <w:t>（未提供相关证明不得分）</w:t>
            </w:r>
          </w:p>
        </w:tc>
      </w:tr>
      <w:tr w14:paraId="1A505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4" w:hRule="atLeast"/>
          <w:jc w:val="center"/>
        </w:trPr>
        <w:tc>
          <w:tcPr>
            <w:tcW w:w="1246" w:type="dxa"/>
            <w:vMerge w:val="continue"/>
            <w:noWrap w:val="0"/>
            <w:vAlign w:val="center"/>
          </w:tcPr>
          <w:p w14:paraId="46DC4E1D">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p>
        </w:tc>
        <w:tc>
          <w:tcPr>
            <w:tcW w:w="1705" w:type="dxa"/>
            <w:shd w:val="clear" w:color="auto" w:fill="auto"/>
            <w:noWrap w:val="0"/>
            <w:vAlign w:val="center"/>
          </w:tcPr>
          <w:p w14:paraId="3261282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企业业绩</w:t>
            </w:r>
          </w:p>
          <w:p w14:paraId="76A6A7D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（6分）</w:t>
            </w:r>
          </w:p>
        </w:tc>
        <w:tc>
          <w:tcPr>
            <w:tcW w:w="6405" w:type="dxa"/>
            <w:shd w:val="clear" w:color="auto" w:fill="auto"/>
            <w:noWrap w:val="0"/>
            <w:vAlign w:val="center"/>
          </w:tcPr>
          <w:p w14:paraId="4DD5821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202</w:t>
            </w:r>
            <w:r>
              <w:rPr>
                <w:rFonts w:hint="eastAsia" w:ascii="宋体" w:hAnsi="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rPr>
              <w:t>年1月</w:t>
            </w:r>
            <w:r>
              <w:rPr>
                <w:rFonts w:hint="eastAsia" w:ascii="宋体" w:hAnsi="宋体" w:eastAsia="宋体" w:cs="宋体"/>
                <w:color w:val="auto"/>
                <w:sz w:val="24"/>
                <w:szCs w:val="24"/>
                <w:highlight w:val="none"/>
                <w:shd w:val="clear" w:color="auto" w:fill="auto"/>
                <w:lang w:eastAsia="zh-CN"/>
              </w:rPr>
              <w:t>1日以来每提供一份类似项目业绩合同得</w:t>
            </w: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lang w:eastAsia="zh-CN"/>
              </w:rPr>
              <w:t>分，最高得</w:t>
            </w:r>
            <w:r>
              <w:rPr>
                <w:rFonts w:hint="eastAsia" w:ascii="宋体" w:hAnsi="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lang w:eastAsia="zh-CN"/>
              </w:rPr>
              <w:t>分。</w:t>
            </w:r>
          </w:p>
          <w:p w14:paraId="09C9F469">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eastAsia="zh-CN"/>
              </w:rPr>
              <w:t>说明:</w:t>
            </w:r>
            <w:r>
              <w:rPr>
                <w:rFonts w:hint="eastAsia" w:ascii="宋体" w:hAnsi="宋体" w:cs="宋体"/>
                <w:color w:val="auto"/>
                <w:sz w:val="24"/>
                <w:szCs w:val="24"/>
                <w:highlight w:val="none"/>
                <w:shd w:val="clear" w:color="auto" w:fill="auto"/>
                <w:lang w:val="en-US" w:eastAsia="zh-CN"/>
              </w:rPr>
              <w:t>响应</w:t>
            </w:r>
            <w:r>
              <w:rPr>
                <w:rFonts w:hint="eastAsia" w:ascii="宋体" w:hAnsi="宋体" w:eastAsia="宋体" w:cs="宋体"/>
                <w:color w:val="auto"/>
                <w:sz w:val="24"/>
                <w:szCs w:val="24"/>
                <w:highlight w:val="none"/>
                <w:shd w:val="clear" w:color="auto" w:fill="auto"/>
                <w:lang w:eastAsia="zh-CN"/>
              </w:rPr>
              <w:t>文件中需提供完整合同扫描件,业绩有效证明时间以合同签订时间为准。如未提供业绩证明材料或提供的材料不齐全的,则不得分。</w:t>
            </w:r>
          </w:p>
        </w:tc>
      </w:tr>
      <w:tr w14:paraId="1BBFA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1246" w:type="dxa"/>
            <w:vMerge w:val="continue"/>
            <w:noWrap w:val="0"/>
            <w:vAlign w:val="center"/>
          </w:tcPr>
          <w:p w14:paraId="28E95ACE">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p>
        </w:tc>
        <w:tc>
          <w:tcPr>
            <w:tcW w:w="1705" w:type="dxa"/>
            <w:shd w:val="clear" w:color="auto" w:fill="auto"/>
            <w:noWrap w:val="0"/>
            <w:vAlign w:val="center"/>
          </w:tcPr>
          <w:p w14:paraId="3193CEA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物资设备</w:t>
            </w:r>
          </w:p>
          <w:p w14:paraId="17C65C5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（4分）</w:t>
            </w:r>
          </w:p>
        </w:tc>
        <w:tc>
          <w:tcPr>
            <w:tcW w:w="6405" w:type="dxa"/>
            <w:shd w:val="clear" w:color="auto" w:fill="auto"/>
            <w:noWrap w:val="0"/>
            <w:vAlign w:val="center"/>
          </w:tcPr>
          <w:p w14:paraId="3AD9EDFA">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lang w:eastAsia="zh-CN"/>
              </w:rPr>
              <w:t>承诺提供必备的物资装备（统一服装、执勤头盔、橡胶棍、防暴盾牌），确保保安员能够正常履职尽责的得</w:t>
            </w:r>
            <w:r>
              <w:rPr>
                <w:rFonts w:hint="eastAsia" w:ascii="宋体" w:hAnsi="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lang w:eastAsia="zh-CN"/>
              </w:rPr>
              <w:t>分，不提供不得分。</w:t>
            </w:r>
          </w:p>
        </w:tc>
      </w:tr>
      <w:tr w14:paraId="48148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1246" w:type="dxa"/>
            <w:vMerge w:val="continue"/>
            <w:noWrap w:val="0"/>
            <w:vAlign w:val="center"/>
          </w:tcPr>
          <w:p w14:paraId="77203AB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p>
        </w:tc>
        <w:tc>
          <w:tcPr>
            <w:tcW w:w="1705" w:type="dxa"/>
            <w:shd w:val="clear" w:color="auto" w:fill="auto"/>
            <w:noWrap w:val="0"/>
            <w:vAlign w:val="center"/>
          </w:tcPr>
          <w:p w14:paraId="087EDDB1">
            <w:pPr>
              <w:widowControl/>
              <w:adjustRightInd w:val="0"/>
              <w:snapToGrid w:val="0"/>
              <w:spacing w:line="288" w:lineRule="auto"/>
              <w:jc w:val="center"/>
              <w:rPr>
                <w:rFonts w:hint="eastAsia" w:ascii="宋体" w:hAnsi="宋体" w:cs="宋体"/>
                <w:sz w:val="24"/>
                <w:szCs w:val="24"/>
                <w:highlight w:val="none"/>
              </w:rPr>
            </w:pPr>
            <w:r>
              <w:rPr>
                <w:rFonts w:hint="eastAsia" w:ascii="宋体" w:hAnsi="宋体" w:cs="宋体"/>
                <w:sz w:val="24"/>
                <w:szCs w:val="24"/>
                <w:highlight w:val="none"/>
              </w:rPr>
              <w:t>管理体系认证</w:t>
            </w:r>
          </w:p>
          <w:p w14:paraId="6111F2C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6405" w:type="dxa"/>
            <w:shd w:val="clear" w:color="auto" w:fill="auto"/>
            <w:noWrap w:val="0"/>
            <w:vAlign w:val="center"/>
          </w:tcPr>
          <w:p w14:paraId="30C74F08">
            <w:pPr>
              <w:keepNext w:val="0"/>
              <w:keepLines w:val="0"/>
              <w:pageBreakBefore w:val="0"/>
              <w:widowControl w:val="0"/>
              <w:numPr>
                <w:ilvl w:val="0"/>
                <w:numId w:val="4"/>
              </w:numPr>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提供质量管理体系认证证书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职业健康安全管理体系认证证书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环境管理体系认证证书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诚信管理体系认证证书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保安服务管理体系认证证书</w:t>
            </w:r>
            <w:r>
              <w:rPr>
                <w:rFonts w:hint="eastAsia" w:ascii="宋体" w:hAnsi="宋体" w:eastAsia="宋体" w:cs="宋体"/>
                <w:color w:val="auto"/>
                <w:sz w:val="24"/>
                <w:szCs w:val="24"/>
                <w:highlight w:val="none"/>
                <w:lang w:eastAsia="zh-CN"/>
              </w:rPr>
              <w:t>，每提供一个证书的得</w:t>
            </w:r>
            <w:r>
              <w:rPr>
                <w:rFonts w:hint="eastAsia" w:ascii="宋体" w:hAnsi="宋体" w:eastAsia="宋体" w:cs="宋体"/>
                <w:color w:val="auto"/>
                <w:sz w:val="24"/>
                <w:szCs w:val="24"/>
                <w:highlight w:val="none"/>
                <w:lang w:val="en-US" w:eastAsia="zh-CN"/>
              </w:rPr>
              <w:t>1分，最高得3分，</w:t>
            </w:r>
            <w:r>
              <w:rPr>
                <w:rFonts w:hint="eastAsia" w:ascii="宋体" w:hAnsi="宋体" w:eastAsia="宋体" w:cs="宋体"/>
                <w:sz w:val="24"/>
                <w:szCs w:val="24"/>
                <w:highlight w:val="none"/>
                <w:lang w:val="en-US" w:eastAsia="zh-CN"/>
              </w:rPr>
              <w:t>不提供不得分。</w:t>
            </w:r>
          </w:p>
          <w:p w14:paraId="6CF39F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cs="宋体"/>
                <w:color w:val="auto"/>
                <w:sz w:val="24"/>
                <w:szCs w:val="24"/>
                <w:highlight w:val="none"/>
                <w:shd w:val="clear" w:color="auto" w:fill="auto"/>
                <w:lang w:val="en-US" w:eastAsia="zh-CN"/>
              </w:rPr>
            </w:pPr>
            <w:r>
              <w:rPr>
                <w:rFonts w:hint="eastAsia" w:ascii="宋体" w:hAnsi="宋体" w:eastAsia="宋体" w:cs="宋体"/>
                <w:sz w:val="24"/>
                <w:szCs w:val="24"/>
                <w:highlight w:val="none"/>
                <w:lang w:val="en-US" w:eastAsia="zh-CN"/>
              </w:rPr>
              <w:t>注：</w:t>
            </w:r>
            <w:r>
              <w:rPr>
                <w:rFonts w:hint="eastAsia" w:hAnsi="宋体" w:cs="宋体"/>
                <w:sz w:val="24"/>
                <w:szCs w:val="24"/>
                <w:highlight w:val="none"/>
              </w:rPr>
              <w:t>需同时提供证件扫描件及国家认证认可监督管理委员会网站（https://www.cnca.gov.cn/）截图证明，未提供不得分</w:t>
            </w:r>
            <w:r>
              <w:rPr>
                <w:rFonts w:hint="eastAsia" w:ascii="宋体" w:hAnsi="宋体" w:eastAsia="宋体" w:cs="宋体"/>
                <w:sz w:val="24"/>
                <w:szCs w:val="24"/>
                <w:highlight w:val="none"/>
                <w:lang w:val="en-US" w:eastAsia="zh-CN"/>
              </w:rPr>
              <w:t>。</w:t>
            </w:r>
          </w:p>
        </w:tc>
      </w:tr>
      <w:tr w14:paraId="56054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jc w:val="center"/>
        </w:trPr>
        <w:tc>
          <w:tcPr>
            <w:tcW w:w="1246" w:type="dxa"/>
            <w:vMerge w:val="continue"/>
            <w:noWrap w:val="0"/>
            <w:vAlign w:val="center"/>
          </w:tcPr>
          <w:p w14:paraId="01CF9BC6">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eastAsia="宋体" w:cs="宋体"/>
                <w:color w:val="auto"/>
                <w:sz w:val="24"/>
                <w:szCs w:val="24"/>
                <w:highlight w:val="none"/>
                <w:shd w:val="clear" w:color="auto" w:fill="auto"/>
                <w:lang w:val="en-US" w:eastAsia="zh-CN"/>
              </w:rPr>
            </w:pPr>
          </w:p>
        </w:tc>
        <w:tc>
          <w:tcPr>
            <w:tcW w:w="1705" w:type="dxa"/>
            <w:shd w:val="clear" w:color="auto" w:fill="auto"/>
            <w:noWrap w:val="0"/>
            <w:vAlign w:val="center"/>
          </w:tcPr>
          <w:p w14:paraId="2C90EEA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lang w:eastAsia="zh-CN"/>
              </w:rPr>
              <w:t>其他实质性承诺（</w:t>
            </w:r>
            <w:r>
              <w:rPr>
                <w:rFonts w:hint="eastAsia" w:ascii="宋体" w:hAnsi="宋体" w:eastAsia="宋体" w:cs="宋体"/>
                <w:color w:val="auto"/>
                <w:sz w:val="24"/>
                <w:szCs w:val="24"/>
                <w:highlight w:val="none"/>
                <w:lang w:val="en-US" w:eastAsia="zh-CN"/>
              </w:rPr>
              <w:t>2分</w:t>
            </w:r>
            <w:r>
              <w:rPr>
                <w:rFonts w:hint="eastAsia" w:ascii="宋体" w:hAnsi="宋体" w:eastAsia="宋体" w:cs="宋体"/>
                <w:color w:val="auto"/>
                <w:sz w:val="24"/>
                <w:szCs w:val="24"/>
                <w:highlight w:val="none"/>
                <w:lang w:eastAsia="zh-CN"/>
              </w:rPr>
              <w:t>）</w:t>
            </w:r>
          </w:p>
        </w:tc>
        <w:tc>
          <w:tcPr>
            <w:tcW w:w="6405" w:type="dxa"/>
            <w:shd w:val="clear" w:color="auto" w:fill="auto"/>
            <w:noWrap w:val="0"/>
            <w:vAlign w:val="center"/>
          </w:tcPr>
          <w:p w14:paraId="61D2E1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eastAsia="zh-CN"/>
              </w:rPr>
              <w:t>有利于业主的其他实质性承诺的得</w:t>
            </w:r>
            <w:r>
              <w:rPr>
                <w:rFonts w:hint="eastAsia" w:ascii="宋体" w:hAnsi="宋体" w:eastAsia="宋体" w:cs="宋体"/>
                <w:color w:val="auto"/>
                <w:sz w:val="24"/>
                <w:szCs w:val="24"/>
                <w:highlight w:val="none"/>
                <w:lang w:val="en-US" w:eastAsia="zh-CN"/>
              </w:rPr>
              <w:t>2分，不提供不得分。</w:t>
            </w:r>
          </w:p>
        </w:tc>
      </w:tr>
    </w:tbl>
    <w:p w14:paraId="0A9658D8">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2902CFBA">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43344C2">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73F8D6">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2B2C9789">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A3CC89">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71BBD24C">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57AA7061">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BC6CBA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E051C4C">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2B5E2352">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E2B10E7">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71C5ED4">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107097F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967B2E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546293C5">
      <w:pPr>
        <w:pStyle w:val="34"/>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41F544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6B6099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3240EF6B">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13DFB9B6">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94E1509">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6391DD15">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5FC8921B">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lang w:val="en-US" w:eastAsia="zh-CN"/>
        </w:rPr>
        <w:t>25.3</w:t>
      </w:r>
      <w:r>
        <w:rPr>
          <w:rFonts w:hint="eastAsia" w:ascii="宋体" w:hAnsi="宋体" w:cs="宋体"/>
          <w:sz w:val="24"/>
          <w:highlight w:val="none"/>
        </w:rPr>
        <w:t>鉴于本项目</w:t>
      </w:r>
      <w:r>
        <w:rPr>
          <w:rFonts w:hint="eastAsia" w:ascii="宋体" w:hAnsi="宋体" w:cs="宋体"/>
          <w:sz w:val="24"/>
          <w:highlight w:val="none"/>
          <w:lang w:val="en-US" w:eastAsia="zh-CN"/>
        </w:rPr>
        <w:t>需要保安服务</w:t>
      </w:r>
      <w:r>
        <w:rPr>
          <w:rFonts w:hint="eastAsia" w:ascii="宋体" w:hAnsi="宋体" w:cs="宋体"/>
          <w:sz w:val="24"/>
          <w:highlight w:val="none"/>
        </w:rPr>
        <w:t>紧迫，采购人通知领取成交通知书的7天内，必须进行领取，供应商对此项内容做出书面保证，否则为无效投标文件</w:t>
      </w:r>
      <w:r>
        <w:rPr>
          <w:rFonts w:hint="eastAsia" w:ascii="宋体" w:hAnsi="宋体" w:cs="宋体"/>
          <w:sz w:val="24"/>
          <w:highlight w:val="none"/>
          <w:lang w:eastAsia="zh-CN"/>
        </w:rPr>
        <w:t>。</w:t>
      </w:r>
    </w:p>
    <w:p w14:paraId="73B5479A">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0792D59">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088A716E">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41E1B9D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DBDC79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21621D9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3E359A">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AE7D0FA">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F8F520F">
      <w:pPr>
        <w:jc w:val="center"/>
        <w:rPr>
          <w:rFonts w:ascii="宋体" w:hAnsi="宋体" w:cs="宋体"/>
          <w:b/>
          <w:sz w:val="24"/>
          <w:highlight w:val="none"/>
        </w:rPr>
      </w:pPr>
      <w:r>
        <w:rPr>
          <w:rFonts w:hint="eastAsia" w:ascii="宋体" w:hAnsi="宋体" w:cs="宋体"/>
          <w:b/>
          <w:sz w:val="24"/>
          <w:highlight w:val="none"/>
        </w:rPr>
        <w:t>第三章 采购项目内容及要求</w:t>
      </w:r>
    </w:p>
    <w:p w14:paraId="6F6932F2">
      <w:pPr>
        <w:numPr>
          <w:ilvl w:val="0"/>
          <w:numId w:val="0"/>
        </w:numPr>
        <w:spacing w:line="480" w:lineRule="auto"/>
        <w:ind w:left="420" w:left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en-US" w:eastAsia="zh-CN"/>
        </w:rPr>
        <w:t>1、</w:t>
      </w:r>
      <w:r>
        <w:rPr>
          <w:rStyle w:val="66"/>
          <w:rFonts w:hint="eastAsia" w:ascii="宋体" w:hAnsi="宋体" w:cs="宋体"/>
          <w:color w:val="000000"/>
          <w:sz w:val="24"/>
          <w:highlight w:val="none"/>
          <w:lang w:val="zh-CN"/>
        </w:rPr>
        <w:t>本项目采购内容：</w:t>
      </w:r>
    </w:p>
    <w:p w14:paraId="2302E94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zh-CN" w:eastAsia="zh-CN" w:bidi="zh-CN"/>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eastAsia="zh-CN" w:bidi="zh-CN"/>
        </w:rPr>
        <w:t>一、具体</w:t>
      </w:r>
      <w:r>
        <w:rPr>
          <w:rFonts w:hint="eastAsia" w:ascii="宋体" w:hAnsi="宋体" w:eastAsia="宋体" w:cs="宋体"/>
          <w:color w:val="auto"/>
          <w:sz w:val="24"/>
          <w:szCs w:val="24"/>
          <w:highlight w:val="none"/>
          <w:lang w:val="zh-CN" w:eastAsia="zh-Hans" w:bidi="zh-CN"/>
        </w:rPr>
        <w:t>工作</w:t>
      </w:r>
      <w:r>
        <w:rPr>
          <w:rFonts w:hint="eastAsia" w:ascii="宋体" w:hAnsi="宋体" w:eastAsia="宋体" w:cs="宋体"/>
          <w:color w:val="auto"/>
          <w:sz w:val="24"/>
          <w:szCs w:val="24"/>
          <w:highlight w:val="none"/>
          <w:lang w:val="zh-CN" w:eastAsia="zh-CN" w:bidi="zh-CN"/>
        </w:rPr>
        <w:t>内容</w:t>
      </w:r>
    </w:p>
    <w:p w14:paraId="50D73DF7">
      <w:pPr>
        <w:keepNext w:val="0"/>
        <w:keepLines w:val="0"/>
        <w:pageBreakBefore w:val="0"/>
        <w:widowControl/>
        <w:shd w:val="clear" w:color="auto" w:fill="FFFFFF"/>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Hans" w:bidi="zh-CN"/>
        </w:rPr>
        <w:t>1、执行门卫守护、</w:t>
      </w:r>
      <w:r>
        <w:rPr>
          <w:rFonts w:hint="eastAsia" w:ascii="宋体" w:hAnsi="宋体" w:eastAsia="宋体" w:cs="宋体"/>
          <w:color w:val="auto"/>
          <w:sz w:val="24"/>
          <w:szCs w:val="24"/>
          <w:highlight w:val="none"/>
          <w:lang w:val="zh-CN" w:eastAsia="zh-CN" w:bidi="zh-CN"/>
        </w:rPr>
        <w:t>昼夜</w:t>
      </w:r>
      <w:r>
        <w:rPr>
          <w:rFonts w:hint="eastAsia" w:ascii="宋体" w:hAnsi="宋体" w:eastAsia="宋体" w:cs="宋体"/>
          <w:color w:val="auto"/>
          <w:sz w:val="24"/>
          <w:szCs w:val="24"/>
          <w:highlight w:val="none"/>
          <w:lang w:val="zh-CN" w:eastAsia="zh-Hans" w:bidi="zh-CN"/>
        </w:rPr>
        <w:t>巡逻、</w:t>
      </w:r>
      <w:r>
        <w:rPr>
          <w:rFonts w:hint="eastAsia" w:ascii="宋体" w:hAnsi="宋体" w:eastAsia="宋体" w:cs="宋体"/>
          <w:color w:val="auto"/>
          <w:sz w:val="24"/>
          <w:szCs w:val="24"/>
          <w:highlight w:val="none"/>
          <w:lang w:val="zh-CN" w:eastAsia="zh-CN" w:bidi="zh-CN"/>
        </w:rPr>
        <w:t>交通秩序维护，做好各项登记；医疗纠纷及其他纠纷秩序的维护和处理；清理采购人大门口周边商贩占道经营、车辆乱停乱放，特别是大门前及两侧要保持交通畅通，禁止大门口小商贩摆摊、进院经营；突发事件处理</w:t>
      </w:r>
      <w:r>
        <w:rPr>
          <w:rFonts w:hint="eastAsia" w:ascii="宋体" w:hAnsi="宋体" w:eastAsia="宋体" w:cs="宋体"/>
          <w:color w:val="auto"/>
          <w:sz w:val="24"/>
          <w:szCs w:val="24"/>
          <w:highlight w:val="none"/>
          <w:lang w:val="zh-CN" w:eastAsia="zh-Hans" w:bidi="zh-CN"/>
        </w:rPr>
        <w:t>等保安服</w:t>
      </w:r>
      <w:r>
        <w:rPr>
          <w:rFonts w:hint="eastAsia" w:ascii="宋体" w:hAnsi="宋体" w:eastAsia="宋体" w:cs="宋体"/>
          <w:color w:val="auto"/>
          <w:sz w:val="24"/>
          <w:szCs w:val="24"/>
          <w:highlight w:val="none"/>
          <w:lang w:val="zh-CN" w:eastAsia="zh-CN" w:bidi="zh-CN"/>
        </w:rPr>
        <w:t>务</w:t>
      </w:r>
      <w:r>
        <w:rPr>
          <w:rFonts w:hint="eastAsia" w:ascii="宋体" w:hAnsi="宋体" w:eastAsia="宋体" w:cs="宋体"/>
          <w:color w:val="auto"/>
          <w:sz w:val="24"/>
          <w:szCs w:val="24"/>
          <w:highlight w:val="none"/>
          <w:lang w:val="zh-CN" w:eastAsia="zh-Hans" w:bidi="zh-CN"/>
        </w:rPr>
        <w:t>任务</w:t>
      </w:r>
      <w:r>
        <w:rPr>
          <w:rFonts w:hint="eastAsia" w:ascii="宋体" w:hAnsi="宋体" w:eastAsia="宋体" w:cs="宋体"/>
          <w:color w:val="auto"/>
          <w:sz w:val="24"/>
          <w:szCs w:val="24"/>
          <w:highlight w:val="none"/>
          <w:lang w:val="zh-CN" w:eastAsia="zh-CN" w:bidi="zh-CN"/>
        </w:rPr>
        <w:t>。</w:t>
      </w:r>
    </w:p>
    <w:p w14:paraId="4C35139C">
      <w:pPr>
        <w:keepNext w:val="0"/>
        <w:keepLines w:val="0"/>
        <w:pageBreakBefore w:val="0"/>
        <w:widowControl/>
        <w:shd w:val="clear" w:color="auto" w:fill="FFFFFF"/>
        <w:kinsoku/>
        <w:wordWrap/>
        <w:overflowPunct/>
        <w:topLinePunct w:val="0"/>
        <w:autoSpaceDE/>
        <w:autoSpaceDN/>
        <w:bidi w:val="0"/>
        <w:adjustRightInd/>
        <w:snapToGrid/>
        <w:spacing w:line="360" w:lineRule="auto"/>
        <w:ind w:left="394" w:leftChars="16"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2、及时制止</w:t>
      </w:r>
      <w:r>
        <w:rPr>
          <w:rFonts w:hint="eastAsia" w:ascii="宋体" w:hAnsi="宋体" w:eastAsia="宋体" w:cs="宋体"/>
          <w:color w:val="auto"/>
          <w:sz w:val="24"/>
          <w:szCs w:val="24"/>
          <w:highlight w:val="none"/>
          <w:lang w:val="zh-CN" w:eastAsia="zh-Hans" w:bidi="zh-CN"/>
        </w:rPr>
        <w:t>在</w:t>
      </w:r>
      <w:r>
        <w:rPr>
          <w:rFonts w:hint="eastAsia" w:ascii="宋体" w:hAnsi="宋体" w:eastAsia="宋体" w:cs="宋体"/>
          <w:color w:val="auto"/>
          <w:sz w:val="24"/>
          <w:szCs w:val="24"/>
          <w:highlight w:val="none"/>
          <w:lang w:val="zh-CN" w:eastAsia="zh-CN" w:bidi="zh-CN"/>
        </w:rPr>
        <w:t>采购人区</w:t>
      </w:r>
      <w:r>
        <w:rPr>
          <w:rFonts w:hint="eastAsia" w:ascii="宋体" w:hAnsi="宋体" w:eastAsia="宋体" w:cs="宋体"/>
          <w:color w:val="auto"/>
          <w:sz w:val="24"/>
          <w:szCs w:val="24"/>
          <w:highlight w:val="none"/>
          <w:lang w:val="zh-CN" w:eastAsia="zh-Hans" w:bidi="zh-CN"/>
        </w:rPr>
        <w:t>域内</w:t>
      </w:r>
      <w:r>
        <w:rPr>
          <w:rFonts w:hint="eastAsia" w:ascii="宋体" w:hAnsi="宋体" w:eastAsia="宋体" w:cs="宋体"/>
          <w:color w:val="auto"/>
          <w:sz w:val="24"/>
          <w:szCs w:val="24"/>
          <w:highlight w:val="none"/>
          <w:lang w:val="zh-CN" w:eastAsia="zh-CN" w:bidi="zh-CN"/>
        </w:rPr>
        <w:t>发生的各类</w:t>
      </w:r>
      <w:r>
        <w:rPr>
          <w:rFonts w:hint="eastAsia" w:ascii="宋体" w:hAnsi="宋体" w:eastAsia="宋体" w:cs="宋体"/>
          <w:color w:val="auto"/>
          <w:sz w:val="24"/>
          <w:szCs w:val="24"/>
          <w:highlight w:val="none"/>
          <w:lang w:val="zh-CN" w:eastAsia="zh-Hans" w:bidi="zh-CN"/>
        </w:rPr>
        <w:t>的不法</w:t>
      </w:r>
      <w:r>
        <w:rPr>
          <w:rFonts w:hint="eastAsia" w:ascii="宋体" w:hAnsi="宋体" w:eastAsia="宋体" w:cs="宋体"/>
          <w:color w:val="auto"/>
          <w:sz w:val="24"/>
          <w:szCs w:val="24"/>
          <w:highlight w:val="none"/>
          <w:lang w:val="zh-CN" w:eastAsia="zh-CN" w:bidi="zh-CN"/>
        </w:rPr>
        <w:t>行为</w:t>
      </w:r>
      <w:r>
        <w:rPr>
          <w:rFonts w:hint="eastAsia" w:ascii="宋体" w:hAnsi="宋体" w:eastAsia="宋体" w:cs="宋体"/>
          <w:color w:val="auto"/>
          <w:sz w:val="24"/>
          <w:szCs w:val="24"/>
          <w:highlight w:val="none"/>
          <w:lang w:val="zh-CN" w:eastAsia="zh-Hans" w:bidi="zh-CN"/>
        </w:rPr>
        <w:t>和治安</w:t>
      </w:r>
      <w:r>
        <w:rPr>
          <w:rFonts w:hint="eastAsia" w:ascii="宋体" w:hAnsi="宋体" w:eastAsia="宋体" w:cs="宋体"/>
          <w:color w:val="auto"/>
          <w:sz w:val="24"/>
          <w:szCs w:val="24"/>
          <w:highlight w:val="none"/>
          <w:lang w:val="zh-CN" w:eastAsia="zh-CN" w:bidi="zh-CN"/>
        </w:rPr>
        <w:t>事件</w:t>
      </w:r>
      <w:r>
        <w:rPr>
          <w:rFonts w:hint="eastAsia" w:ascii="宋体" w:hAnsi="宋体" w:eastAsia="宋体" w:cs="宋体"/>
          <w:color w:val="auto"/>
          <w:sz w:val="24"/>
          <w:szCs w:val="24"/>
          <w:highlight w:val="none"/>
          <w:lang w:val="zh-CN" w:eastAsia="zh-Hans" w:bidi="zh-CN"/>
        </w:rPr>
        <w:t>，</w:t>
      </w:r>
      <w:r>
        <w:rPr>
          <w:rFonts w:hint="eastAsia" w:ascii="宋体" w:hAnsi="宋体" w:eastAsia="宋体" w:cs="宋体"/>
          <w:color w:val="auto"/>
          <w:sz w:val="24"/>
          <w:szCs w:val="24"/>
          <w:highlight w:val="none"/>
          <w:lang w:val="zh-CN" w:eastAsia="zh-CN" w:bidi="zh-CN"/>
        </w:rPr>
        <w:t>并及时</w:t>
      </w:r>
      <w:r>
        <w:rPr>
          <w:rFonts w:hint="eastAsia" w:ascii="宋体" w:hAnsi="宋体" w:eastAsia="宋体" w:cs="宋体"/>
          <w:color w:val="auto"/>
          <w:sz w:val="24"/>
          <w:szCs w:val="24"/>
          <w:highlight w:val="none"/>
          <w:lang w:val="zh-CN" w:eastAsia="zh-Hans" w:bidi="zh-CN"/>
        </w:rPr>
        <w:t>报告</w:t>
      </w:r>
      <w:r>
        <w:rPr>
          <w:rFonts w:hint="eastAsia" w:ascii="宋体" w:hAnsi="宋体" w:eastAsia="宋体" w:cs="宋体"/>
          <w:color w:val="auto"/>
          <w:sz w:val="24"/>
          <w:szCs w:val="24"/>
          <w:highlight w:val="none"/>
          <w:lang w:val="zh-CN" w:eastAsia="zh-CN" w:bidi="zh-CN"/>
        </w:rPr>
        <w:t>采购人领导</w:t>
      </w:r>
      <w:r>
        <w:rPr>
          <w:rFonts w:hint="eastAsia" w:ascii="宋体" w:hAnsi="宋体" w:eastAsia="宋体" w:cs="宋体"/>
          <w:color w:val="auto"/>
          <w:sz w:val="24"/>
          <w:szCs w:val="24"/>
          <w:highlight w:val="none"/>
          <w:lang w:val="zh-CN" w:eastAsia="zh-Hans" w:bidi="zh-CN"/>
        </w:rPr>
        <w:t>和当地公安机关，</w:t>
      </w:r>
      <w:r>
        <w:rPr>
          <w:rFonts w:hint="eastAsia" w:ascii="宋体" w:hAnsi="宋体" w:eastAsia="宋体" w:cs="宋体"/>
          <w:color w:val="auto"/>
          <w:sz w:val="24"/>
          <w:szCs w:val="24"/>
          <w:highlight w:val="none"/>
          <w:lang w:val="zh-CN" w:eastAsia="zh-CN" w:bidi="zh-CN"/>
        </w:rPr>
        <w:t>果断</w:t>
      </w:r>
      <w:r>
        <w:rPr>
          <w:rFonts w:hint="eastAsia" w:ascii="宋体" w:hAnsi="宋体" w:eastAsia="宋体" w:cs="宋体"/>
          <w:color w:val="auto"/>
          <w:sz w:val="24"/>
          <w:szCs w:val="24"/>
          <w:highlight w:val="none"/>
          <w:lang w:val="zh-CN" w:eastAsia="zh-Hans" w:bidi="zh-CN"/>
        </w:rPr>
        <w:t>采取措施控制事态扩大，保护</w:t>
      </w:r>
      <w:r>
        <w:rPr>
          <w:rFonts w:hint="eastAsia" w:ascii="宋体" w:hAnsi="宋体" w:eastAsia="宋体" w:cs="宋体"/>
          <w:color w:val="auto"/>
          <w:sz w:val="24"/>
          <w:szCs w:val="24"/>
          <w:highlight w:val="none"/>
          <w:lang w:val="zh-CN" w:eastAsia="zh-CN" w:bidi="zh-CN"/>
        </w:rPr>
        <w:t>好当事人及</w:t>
      </w:r>
      <w:r>
        <w:rPr>
          <w:rFonts w:hint="eastAsia" w:ascii="宋体" w:hAnsi="宋体" w:eastAsia="宋体" w:cs="宋体"/>
          <w:color w:val="auto"/>
          <w:sz w:val="24"/>
          <w:szCs w:val="24"/>
          <w:highlight w:val="none"/>
          <w:lang w:val="zh-CN" w:eastAsia="zh-Hans" w:bidi="zh-CN"/>
        </w:rPr>
        <w:t>现场，维护现场秩序</w:t>
      </w:r>
      <w:r>
        <w:rPr>
          <w:rFonts w:hint="eastAsia" w:ascii="宋体" w:hAnsi="宋体" w:eastAsia="宋体" w:cs="宋体"/>
          <w:color w:val="auto"/>
          <w:sz w:val="24"/>
          <w:szCs w:val="24"/>
          <w:highlight w:val="none"/>
          <w:lang w:val="zh-CN" w:eastAsia="zh-CN" w:bidi="zh-CN"/>
        </w:rPr>
        <w:t>；将</w:t>
      </w:r>
      <w:r>
        <w:rPr>
          <w:rFonts w:hint="eastAsia" w:ascii="宋体" w:hAnsi="宋体" w:eastAsia="宋体" w:cs="宋体"/>
          <w:color w:val="auto"/>
          <w:sz w:val="24"/>
          <w:szCs w:val="24"/>
          <w:highlight w:val="none"/>
          <w:lang w:val="zh-CN" w:eastAsia="zh-Hans" w:bidi="zh-CN"/>
        </w:rPr>
        <w:t>不法行为人移交</w:t>
      </w:r>
      <w:r>
        <w:rPr>
          <w:rFonts w:hint="eastAsia" w:ascii="宋体" w:hAnsi="宋体" w:eastAsia="宋体" w:cs="宋体"/>
          <w:color w:val="auto"/>
          <w:sz w:val="24"/>
          <w:szCs w:val="24"/>
          <w:highlight w:val="none"/>
          <w:lang w:val="zh-CN" w:eastAsia="zh-CN" w:bidi="zh-CN"/>
        </w:rPr>
        <w:t>至</w:t>
      </w:r>
      <w:r>
        <w:rPr>
          <w:rFonts w:hint="eastAsia" w:ascii="宋体" w:hAnsi="宋体" w:eastAsia="宋体" w:cs="宋体"/>
          <w:color w:val="auto"/>
          <w:sz w:val="24"/>
          <w:szCs w:val="24"/>
          <w:highlight w:val="none"/>
          <w:lang w:val="zh-CN" w:eastAsia="zh-Hans" w:bidi="zh-CN"/>
        </w:rPr>
        <w:t>公安机关</w:t>
      </w:r>
      <w:r>
        <w:rPr>
          <w:rFonts w:hint="eastAsia" w:ascii="宋体" w:hAnsi="宋体" w:eastAsia="宋体" w:cs="宋体"/>
          <w:color w:val="auto"/>
          <w:sz w:val="24"/>
          <w:szCs w:val="24"/>
          <w:highlight w:val="none"/>
          <w:lang w:val="zh-CN" w:eastAsia="zh-CN" w:bidi="zh-CN"/>
        </w:rPr>
        <w:t>；</w:t>
      </w:r>
      <w:r>
        <w:rPr>
          <w:rFonts w:hint="eastAsia" w:ascii="宋体" w:hAnsi="宋体" w:eastAsia="宋体" w:cs="宋体"/>
          <w:color w:val="auto"/>
          <w:sz w:val="24"/>
          <w:szCs w:val="24"/>
          <w:highlight w:val="none"/>
          <w:lang w:val="zh-CN" w:eastAsia="zh-Hans" w:bidi="zh-CN"/>
        </w:rPr>
        <w:t>配合公安机关和其他执法部门依法执行公务</w:t>
      </w:r>
      <w:r>
        <w:rPr>
          <w:rFonts w:hint="eastAsia" w:ascii="宋体" w:hAnsi="宋体" w:eastAsia="宋体" w:cs="宋体"/>
          <w:color w:val="auto"/>
          <w:sz w:val="24"/>
          <w:szCs w:val="24"/>
          <w:highlight w:val="none"/>
          <w:lang w:val="zh-CN" w:eastAsia="zh-CN" w:bidi="zh-CN"/>
        </w:rPr>
        <w:t>。</w:t>
      </w:r>
    </w:p>
    <w:p w14:paraId="3C90E9EA">
      <w:pPr>
        <w:keepNext w:val="0"/>
        <w:keepLines w:val="0"/>
        <w:pageBreakBefore w:val="0"/>
        <w:widowControl/>
        <w:shd w:val="clear" w:color="auto" w:fill="FFFFFF"/>
        <w:kinsoku/>
        <w:wordWrap/>
        <w:overflowPunct/>
        <w:topLinePunct w:val="0"/>
        <w:autoSpaceDE/>
        <w:autoSpaceDN/>
        <w:bidi w:val="0"/>
        <w:adjustRightInd/>
        <w:snapToGrid/>
        <w:spacing w:line="360" w:lineRule="auto"/>
        <w:ind w:left="394" w:leftChars="16"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3、如出现医疗纠纷及其他纠纷时，</w:t>
      </w:r>
      <w:r>
        <w:rPr>
          <w:rFonts w:hint="eastAsia" w:ascii="宋体" w:hAnsi="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立刻赶往事发现场，制止医闹及其他违法行为，保护好当事医护人员及其他患者的人身、财产安全；院区内禁止摆放冰棺、花圈、黑纱等物品。必须保证医院正常医疗秩序，</w:t>
      </w:r>
      <w:r>
        <w:rPr>
          <w:rFonts w:hint="eastAsia" w:ascii="宋体" w:hAnsi="宋体" w:cs="宋体"/>
          <w:color w:val="auto"/>
          <w:sz w:val="24"/>
          <w:szCs w:val="24"/>
          <w:highlight w:val="none"/>
          <w:lang w:val="en-US" w:eastAsia="zh-CN" w:bidi="zh-CN"/>
        </w:rPr>
        <w:t>接到</w:t>
      </w:r>
      <w:r>
        <w:rPr>
          <w:rFonts w:hint="eastAsia" w:ascii="宋体" w:hAnsi="宋体" w:eastAsia="宋体" w:cs="宋体"/>
          <w:color w:val="auto"/>
          <w:sz w:val="24"/>
          <w:szCs w:val="24"/>
          <w:highlight w:val="none"/>
          <w:lang w:val="zh-CN" w:eastAsia="zh-CN" w:bidi="zh-CN"/>
        </w:rPr>
        <w:t>院方通知移尸时，立即组织人员实施。</w:t>
      </w:r>
    </w:p>
    <w:p w14:paraId="6180AB20">
      <w:pPr>
        <w:keepNext w:val="0"/>
        <w:keepLines w:val="0"/>
        <w:pageBreakBefore w:val="0"/>
        <w:widowControl/>
        <w:shd w:val="clear" w:color="auto" w:fill="FFFFFF"/>
        <w:kinsoku/>
        <w:wordWrap/>
        <w:overflowPunct/>
        <w:topLinePunct w:val="0"/>
        <w:autoSpaceDE/>
        <w:autoSpaceDN/>
        <w:bidi w:val="0"/>
        <w:adjustRightInd/>
        <w:snapToGrid/>
        <w:spacing w:line="360" w:lineRule="auto"/>
        <w:ind w:left="394" w:leftChars="16"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w:t>
      </w:r>
      <w:r>
        <w:rPr>
          <w:rFonts w:hint="eastAsia" w:cs="宋体"/>
          <w:color w:val="auto"/>
          <w:sz w:val="24"/>
          <w:szCs w:val="24"/>
          <w:highlight w:val="none"/>
          <w:lang w:val="zh-CN" w:eastAsia="zh-CN" w:bidi="zh-CN"/>
        </w:rPr>
        <w:t>按要求制定</w:t>
      </w:r>
      <w:r>
        <w:rPr>
          <w:rFonts w:hint="eastAsia" w:ascii="宋体" w:hAnsi="宋体" w:eastAsia="宋体" w:cs="宋体"/>
          <w:color w:val="auto"/>
          <w:sz w:val="24"/>
          <w:szCs w:val="24"/>
          <w:highlight w:val="none"/>
          <w:lang w:val="zh-CN" w:eastAsia="zh-Hans" w:bidi="zh-CN"/>
        </w:rPr>
        <w:t>防</w:t>
      </w:r>
      <w:r>
        <w:rPr>
          <w:rFonts w:hint="eastAsia" w:ascii="宋体" w:hAnsi="宋体" w:eastAsia="宋体" w:cs="宋体"/>
          <w:color w:val="auto"/>
          <w:sz w:val="24"/>
          <w:szCs w:val="24"/>
          <w:highlight w:val="none"/>
          <w:lang w:val="zh-CN" w:eastAsia="zh-CN" w:bidi="zh-CN"/>
        </w:rPr>
        <w:t>火防</w:t>
      </w:r>
      <w:r>
        <w:rPr>
          <w:rFonts w:hint="eastAsia" w:ascii="宋体" w:hAnsi="宋体" w:eastAsia="宋体" w:cs="宋体"/>
          <w:color w:val="auto"/>
          <w:sz w:val="24"/>
          <w:szCs w:val="24"/>
          <w:highlight w:val="none"/>
          <w:lang w:val="zh-CN" w:eastAsia="zh-Hans" w:bidi="zh-CN"/>
        </w:rPr>
        <w:t>盗、防爆炸、防破坏和防治安</w:t>
      </w:r>
      <w:r>
        <w:rPr>
          <w:rFonts w:hint="eastAsia" w:ascii="宋体" w:hAnsi="宋体" w:eastAsia="宋体" w:cs="宋体"/>
          <w:color w:val="auto"/>
          <w:sz w:val="24"/>
          <w:szCs w:val="24"/>
          <w:highlight w:val="none"/>
          <w:lang w:val="zh-CN" w:eastAsia="zh-CN" w:bidi="zh-CN"/>
        </w:rPr>
        <w:t>事件</w:t>
      </w:r>
      <w:r>
        <w:rPr>
          <w:rFonts w:hint="eastAsia" w:ascii="宋体" w:hAnsi="宋体" w:eastAsia="宋体" w:cs="宋体"/>
          <w:color w:val="auto"/>
          <w:sz w:val="24"/>
          <w:szCs w:val="24"/>
          <w:highlight w:val="none"/>
          <w:lang w:val="zh-CN" w:eastAsia="zh-Hans" w:bidi="zh-CN"/>
        </w:rPr>
        <w:t>等</w:t>
      </w:r>
      <w:r>
        <w:rPr>
          <w:rFonts w:hint="eastAsia" w:ascii="宋体" w:hAnsi="宋体" w:eastAsia="宋体" w:cs="宋体"/>
          <w:color w:val="auto"/>
          <w:sz w:val="24"/>
          <w:szCs w:val="24"/>
          <w:highlight w:val="none"/>
          <w:lang w:val="zh-CN" w:eastAsia="zh-CN" w:bidi="zh-CN"/>
        </w:rPr>
        <w:t>突发事件的预防</w:t>
      </w:r>
      <w:r>
        <w:rPr>
          <w:rFonts w:hint="eastAsia" w:ascii="宋体" w:hAnsi="宋体" w:eastAsia="宋体" w:cs="宋体"/>
          <w:color w:val="auto"/>
          <w:sz w:val="24"/>
          <w:szCs w:val="24"/>
          <w:highlight w:val="none"/>
          <w:lang w:val="zh-CN" w:eastAsia="zh-Hans" w:bidi="zh-CN"/>
        </w:rPr>
        <w:t>措施</w:t>
      </w:r>
      <w:r>
        <w:rPr>
          <w:rFonts w:hint="eastAsia" w:ascii="宋体" w:hAnsi="宋体" w:eastAsia="宋体" w:cs="宋体"/>
          <w:color w:val="auto"/>
          <w:sz w:val="24"/>
          <w:szCs w:val="24"/>
          <w:highlight w:val="none"/>
          <w:lang w:val="zh-CN" w:eastAsia="zh-CN" w:bidi="zh-CN"/>
        </w:rPr>
        <w:t>及应急预案</w:t>
      </w:r>
      <w:r>
        <w:rPr>
          <w:rFonts w:hint="eastAsia" w:ascii="宋体" w:hAnsi="宋体" w:eastAsia="宋体" w:cs="宋体"/>
          <w:color w:val="auto"/>
          <w:sz w:val="24"/>
          <w:szCs w:val="24"/>
          <w:highlight w:val="none"/>
          <w:lang w:val="zh-CN" w:eastAsia="zh-Hans" w:bidi="zh-CN"/>
        </w:rPr>
        <w:t>，</w:t>
      </w:r>
      <w:r>
        <w:rPr>
          <w:rFonts w:hint="eastAsia" w:ascii="宋体" w:hAnsi="宋体" w:eastAsia="宋体" w:cs="宋体"/>
          <w:color w:val="auto"/>
          <w:sz w:val="24"/>
          <w:szCs w:val="24"/>
          <w:highlight w:val="none"/>
          <w:lang w:val="zh-CN" w:eastAsia="zh-CN" w:bidi="zh-CN"/>
        </w:rPr>
        <w:t>当发生以上突发事件时，</w:t>
      </w:r>
      <w:r>
        <w:rPr>
          <w:rFonts w:hint="eastAsia" w:ascii="宋体" w:hAnsi="宋体" w:eastAsia="宋体" w:cs="宋体"/>
          <w:color w:val="auto"/>
          <w:sz w:val="24"/>
          <w:szCs w:val="24"/>
          <w:highlight w:val="none"/>
          <w:lang w:val="zh-CN" w:eastAsia="zh-Hans" w:bidi="zh-CN"/>
        </w:rPr>
        <w:t>立即报告</w:t>
      </w:r>
      <w:r>
        <w:rPr>
          <w:rFonts w:hint="eastAsia" w:ascii="宋体" w:hAnsi="宋体" w:eastAsia="宋体" w:cs="宋体"/>
          <w:color w:val="auto"/>
          <w:sz w:val="24"/>
          <w:szCs w:val="24"/>
          <w:highlight w:val="none"/>
          <w:lang w:val="zh-CN" w:eastAsia="zh-CN" w:bidi="zh-CN"/>
        </w:rPr>
        <w:t>采购人及公安部门等相关部门</w:t>
      </w:r>
      <w:r>
        <w:rPr>
          <w:rFonts w:hint="eastAsia" w:ascii="宋体" w:hAnsi="宋体" w:eastAsia="宋体" w:cs="宋体"/>
          <w:color w:val="auto"/>
          <w:sz w:val="24"/>
          <w:szCs w:val="24"/>
          <w:highlight w:val="none"/>
          <w:lang w:val="zh-CN" w:eastAsia="zh-Hans" w:bidi="zh-CN"/>
        </w:rPr>
        <w:t>，并</w:t>
      </w:r>
      <w:r>
        <w:rPr>
          <w:rFonts w:hint="eastAsia" w:ascii="宋体" w:hAnsi="宋体" w:eastAsia="宋体" w:cs="宋体"/>
          <w:color w:val="auto"/>
          <w:sz w:val="24"/>
          <w:szCs w:val="24"/>
          <w:highlight w:val="none"/>
          <w:lang w:val="zh-CN" w:eastAsia="zh-CN" w:bidi="zh-CN"/>
        </w:rPr>
        <w:t>迅速</w:t>
      </w:r>
      <w:r>
        <w:rPr>
          <w:rFonts w:hint="eastAsia" w:ascii="宋体" w:hAnsi="宋体" w:eastAsia="宋体" w:cs="宋体"/>
          <w:color w:val="auto"/>
          <w:sz w:val="24"/>
          <w:szCs w:val="24"/>
          <w:highlight w:val="none"/>
          <w:lang w:val="zh-CN" w:eastAsia="zh-Hans" w:bidi="zh-CN"/>
        </w:rPr>
        <w:t>处置</w:t>
      </w:r>
      <w:r>
        <w:rPr>
          <w:rFonts w:hint="eastAsia" w:ascii="宋体" w:hAnsi="宋体" w:eastAsia="宋体" w:cs="宋体"/>
          <w:color w:val="auto"/>
          <w:sz w:val="24"/>
          <w:szCs w:val="24"/>
          <w:highlight w:val="none"/>
          <w:lang w:val="zh-CN" w:eastAsia="zh-CN" w:bidi="zh-CN"/>
        </w:rPr>
        <w:t>。</w:t>
      </w:r>
    </w:p>
    <w:p w14:paraId="728C2C03">
      <w:pPr>
        <w:keepNext w:val="0"/>
        <w:keepLines w:val="0"/>
        <w:pageBreakBefore w:val="0"/>
        <w:kinsoku/>
        <w:wordWrap/>
        <w:overflowPunct/>
        <w:topLinePunct w:val="0"/>
        <w:autoSpaceDE/>
        <w:autoSpaceDN/>
        <w:bidi w:val="0"/>
        <w:adjustRightInd/>
        <w:snapToGrid/>
        <w:spacing w:line="360" w:lineRule="auto"/>
        <w:ind w:left="394" w:leftChars="16" w:hanging="360" w:hangingChars="150"/>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zh-CN" w:eastAsia="zh-CN" w:bidi="zh-CN"/>
        </w:rPr>
        <w:t>5、指挥院内的交通秩序，车辆按停车位规范停放，保证进出车辆畅通</w:t>
      </w:r>
      <w:r>
        <w:rPr>
          <w:rFonts w:hint="eastAsia" w:cs="宋体"/>
          <w:color w:val="auto"/>
          <w:sz w:val="24"/>
          <w:szCs w:val="24"/>
          <w:highlight w:val="none"/>
          <w:lang w:val="en-US" w:eastAsia="zh-CN" w:bidi="zh-CN"/>
        </w:rPr>
        <w:t>。</w:t>
      </w:r>
    </w:p>
    <w:p w14:paraId="0BD00AE4">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6</w:t>
      </w:r>
      <w:r>
        <w:rPr>
          <w:rFonts w:hint="eastAsia" w:ascii="宋体" w:hAnsi="宋体" w:eastAsia="宋体" w:cs="宋体"/>
          <w:color w:val="auto"/>
          <w:sz w:val="24"/>
          <w:szCs w:val="24"/>
          <w:highlight w:val="none"/>
          <w:lang w:val="zh-CN" w:eastAsia="zh-CN" w:bidi="zh-CN"/>
        </w:rPr>
        <w:t>、中标供应商队长要按时参加采购人相关会议。每周定时召开内部例会，并通知采购人主管领导参加。</w:t>
      </w:r>
    </w:p>
    <w:p w14:paraId="414FAEE0">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w:t>
      </w:r>
      <w:r>
        <w:rPr>
          <w:rFonts w:hint="eastAsia" w:cs="宋体"/>
          <w:color w:val="auto"/>
          <w:sz w:val="24"/>
          <w:szCs w:val="24"/>
          <w:highlight w:val="none"/>
          <w:lang w:val="zh-CN" w:eastAsia="zh-CN" w:bidi="zh-CN"/>
        </w:rPr>
        <w:t>按</w:t>
      </w:r>
      <w:r>
        <w:rPr>
          <w:rFonts w:hint="eastAsia" w:ascii="宋体" w:hAnsi="宋体" w:eastAsia="宋体" w:cs="宋体"/>
          <w:color w:val="auto"/>
          <w:sz w:val="24"/>
          <w:szCs w:val="24"/>
          <w:highlight w:val="none"/>
          <w:lang w:val="zh-CN" w:eastAsia="zh-CN" w:bidi="zh-CN"/>
        </w:rPr>
        <w:t>采购人</w:t>
      </w:r>
      <w:r>
        <w:rPr>
          <w:rFonts w:hint="eastAsia" w:cs="宋体"/>
          <w:color w:val="auto"/>
          <w:sz w:val="24"/>
          <w:szCs w:val="24"/>
          <w:highlight w:val="none"/>
          <w:lang w:val="zh-CN" w:eastAsia="zh-CN" w:bidi="zh-CN"/>
        </w:rPr>
        <w:t>要求</w:t>
      </w:r>
      <w:r>
        <w:rPr>
          <w:rFonts w:hint="eastAsia" w:ascii="宋体" w:hAnsi="宋体" w:eastAsia="宋体" w:cs="宋体"/>
          <w:color w:val="auto"/>
          <w:sz w:val="24"/>
          <w:szCs w:val="24"/>
          <w:highlight w:val="none"/>
          <w:lang w:val="zh-CN" w:eastAsia="zh-CN" w:bidi="zh-CN"/>
        </w:rPr>
        <w:t>提供全院保安名单，每月</w:t>
      </w:r>
      <w:r>
        <w:rPr>
          <w:rFonts w:hint="eastAsia" w:cs="宋体"/>
          <w:color w:val="auto"/>
          <w:sz w:val="24"/>
          <w:szCs w:val="24"/>
          <w:highlight w:val="none"/>
          <w:lang w:val="zh-CN" w:eastAsia="zh-CN" w:bidi="zh-CN"/>
        </w:rPr>
        <w:t>制定和</w:t>
      </w:r>
      <w:r>
        <w:rPr>
          <w:rFonts w:hint="eastAsia" w:ascii="宋体" w:hAnsi="宋体" w:eastAsia="宋体" w:cs="宋体"/>
          <w:color w:val="auto"/>
          <w:sz w:val="24"/>
          <w:szCs w:val="24"/>
          <w:highlight w:val="none"/>
          <w:lang w:val="zh-CN" w:eastAsia="zh-CN" w:bidi="zh-CN"/>
        </w:rPr>
        <w:t>按时向</w:t>
      </w:r>
      <w:r>
        <w:rPr>
          <w:rFonts w:hint="eastAsia" w:cs="宋体"/>
          <w:color w:val="auto"/>
          <w:sz w:val="24"/>
          <w:szCs w:val="24"/>
          <w:highlight w:val="none"/>
          <w:lang w:val="zh-CN" w:eastAsia="zh-CN" w:bidi="zh-CN"/>
        </w:rPr>
        <w:t>保卫科</w:t>
      </w:r>
      <w:r>
        <w:rPr>
          <w:rFonts w:hint="eastAsia" w:ascii="宋体" w:hAnsi="宋体" w:eastAsia="宋体" w:cs="宋体"/>
          <w:color w:val="auto"/>
          <w:sz w:val="24"/>
          <w:szCs w:val="24"/>
          <w:highlight w:val="none"/>
          <w:lang w:val="zh-CN" w:eastAsia="zh-CN" w:bidi="zh-CN"/>
        </w:rPr>
        <w:t>发放保安人员值班表。</w:t>
      </w:r>
    </w:p>
    <w:p w14:paraId="4A0B66A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、完成医院领导安排的其他工作。</w:t>
      </w:r>
    </w:p>
    <w:p w14:paraId="6515529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eastAsia="zh-CN" w:bidi="zh-CN"/>
        </w:rPr>
      </w:pPr>
      <w:r>
        <w:rPr>
          <w:rFonts w:hint="eastAsia" w:cs="宋体"/>
          <w:color w:val="auto"/>
          <w:sz w:val="24"/>
          <w:szCs w:val="24"/>
          <w:highlight w:val="none"/>
          <w:lang w:val="en-US" w:eastAsia="zh-CN" w:bidi="zh-CN"/>
        </w:rPr>
        <w:t>9</w:t>
      </w:r>
      <w:r>
        <w:rPr>
          <w:rFonts w:hint="eastAsia" w:ascii="宋体" w:hAnsi="宋体" w:eastAsia="宋体" w:cs="宋体"/>
          <w:color w:val="auto"/>
          <w:sz w:val="24"/>
          <w:szCs w:val="24"/>
          <w:highlight w:val="none"/>
          <w:lang w:val="zh-CN" w:eastAsia="zh-CN" w:bidi="zh-CN"/>
        </w:rPr>
        <w:t>、定期组织人员进行火灾扑救，突发事件处置演习</w:t>
      </w:r>
      <w:r>
        <w:rPr>
          <w:rFonts w:hint="eastAsia" w:cs="宋体"/>
          <w:color w:val="auto"/>
          <w:sz w:val="24"/>
          <w:szCs w:val="24"/>
          <w:highlight w:val="none"/>
          <w:lang w:val="zh-CN" w:eastAsia="zh-CN" w:bidi="zh-CN"/>
        </w:rPr>
        <w:t>、制定消防预案和演习措施。</w:t>
      </w:r>
    </w:p>
    <w:p w14:paraId="6F5B3AF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二、人员配置及职责</w:t>
      </w:r>
    </w:p>
    <w:p w14:paraId="45977433">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1、中标供应商</w:t>
      </w:r>
      <w:r>
        <w:rPr>
          <w:rFonts w:hint="eastAsia" w:cs="宋体"/>
          <w:color w:val="auto"/>
          <w:sz w:val="24"/>
          <w:szCs w:val="24"/>
          <w:highlight w:val="none"/>
          <w:lang w:val="zh-CN" w:eastAsia="zh-CN" w:bidi="zh-CN"/>
        </w:rPr>
        <w:t>按</w:t>
      </w:r>
      <w:r>
        <w:rPr>
          <w:rFonts w:hint="eastAsia" w:ascii="宋体" w:hAnsi="宋体" w:eastAsia="宋体" w:cs="宋体"/>
          <w:color w:val="auto"/>
          <w:sz w:val="24"/>
          <w:szCs w:val="24"/>
          <w:highlight w:val="none"/>
          <w:lang w:val="zh-CN" w:eastAsia="zh-CN" w:bidi="zh-CN"/>
        </w:rPr>
        <w:t>采购人</w:t>
      </w:r>
      <w:r>
        <w:rPr>
          <w:rFonts w:hint="eastAsia" w:cs="宋体"/>
          <w:color w:val="auto"/>
          <w:sz w:val="24"/>
          <w:szCs w:val="24"/>
          <w:highlight w:val="none"/>
          <w:lang w:val="zh-CN" w:eastAsia="zh-CN" w:bidi="zh-CN"/>
        </w:rPr>
        <w:t>要求</w:t>
      </w:r>
      <w:r>
        <w:rPr>
          <w:rFonts w:hint="eastAsia" w:ascii="宋体" w:hAnsi="宋体" w:eastAsia="宋体" w:cs="宋体"/>
          <w:color w:val="auto"/>
          <w:sz w:val="24"/>
          <w:szCs w:val="24"/>
          <w:highlight w:val="none"/>
          <w:lang w:val="zh-CN" w:eastAsia="zh-CN" w:bidi="zh-CN"/>
        </w:rPr>
        <w:t>配置安保共</w:t>
      </w:r>
      <w:r>
        <w:rPr>
          <w:rFonts w:hint="eastAsia" w:cs="宋体"/>
          <w:color w:val="auto"/>
          <w:sz w:val="24"/>
          <w:szCs w:val="24"/>
          <w:highlight w:val="none"/>
          <w:lang w:val="en-US" w:eastAsia="zh-CN" w:bidi="zh-CN"/>
        </w:rPr>
        <w:t>30</w:t>
      </w:r>
      <w:r>
        <w:rPr>
          <w:rFonts w:hint="eastAsia" w:ascii="宋体" w:hAnsi="宋体" w:eastAsia="宋体" w:cs="宋体"/>
          <w:color w:val="auto"/>
          <w:sz w:val="24"/>
          <w:szCs w:val="24"/>
          <w:highlight w:val="none"/>
          <w:lang w:val="zh-CN" w:eastAsia="zh-CN" w:bidi="zh-CN"/>
        </w:rPr>
        <w:t>人</w:t>
      </w:r>
    </w:p>
    <w:p w14:paraId="4A378D6C">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（1）院内保安</w:t>
      </w:r>
      <w:r>
        <w:rPr>
          <w:rFonts w:hint="eastAsia" w:cs="宋体"/>
          <w:color w:val="auto"/>
          <w:sz w:val="24"/>
          <w:szCs w:val="24"/>
          <w:highlight w:val="none"/>
          <w:lang w:val="en-US" w:eastAsia="zh-CN" w:bidi="zh-CN"/>
        </w:rPr>
        <w:t>,</w:t>
      </w:r>
      <w:r>
        <w:rPr>
          <w:rFonts w:hint="eastAsia" w:ascii="宋体" w:hAnsi="宋体" w:eastAsia="宋体" w:cs="宋体"/>
          <w:color w:val="auto"/>
          <w:sz w:val="24"/>
          <w:szCs w:val="24"/>
          <w:highlight w:val="none"/>
          <w:lang w:val="zh-CN" w:eastAsia="zh-CN" w:bidi="zh-CN"/>
        </w:rPr>
        <w:t>负责医院问诊大厅、住院楼巡视、院内道路秩序维护工作；</w:t>
      </w:r>
    </w:p>
    <w:p w14:paraId="7D892EBB">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highlight w:val="none"/>
          <w:lang w:val="zh-CN" w:eastAsia="zh-CN"/>
        </w:rPr>
      </w:pPr>
      <w:r>
        <w:rPr>
          <w:rFonts w:hint="eastAsia" w:ascii="宋体" w:hAnsi="宋体" w:eastAsia="宋体" w:cs="宋体"/>
          <w:color w:val="auto"/>
          <w:sz w:val="24"/>
          <w:szCs w:val="24"/>
          <w:highlight w:val="none"/>
          <w:lang w:val="zh-CN" w:eastAsia="zh-CN" w:bidi="zh-CN"/>
        </w:rPr>
        <w:t>（</w:t>
      </w:r>
      <w:r>
        <w:rPr>
          <w:rFonts w:hint="eastAsia"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）急诊</w:t>
      </w:r>
      <w:r>
        <w:rPr>
          <w:rFonts w:hint="eastAsia" w:cs="宋体"/>
          <w:color w:val="auto"/>
          <w:sz w:val="24"/>
          <w:szCs w:val="24"/>
          <w:highlight w:val="none"/>
          <w:lang w:val="en-US" w:eastAsia="zh-CN" w:bidi="zh-CN"/>
        </w:rPr>
        <w:t>保安,</w:t>
      </w:r>
      <w:r>
        <w:rPr>
          <w:rFonts w:hint="eastAsia" w:ascii="宋体" w:hAnsi="宋体" w:eastAsia="宋体" w:cs="宋体"/>
          <w:color w:val="auto"/>
          <w:sz w:val="24"/>
          <w:szCs w:val="24"/>
          <w:highlight w:val="none"/>
          <w:lang w:val="zh-CN" w:eastAsia="zh-CN" w:bidi="zh-CN"/>
        </w:rPr>
        <w:t>负责急诊大厅的安全、急诊门口车辆的停放秩序，二十四小时值班制。</w:t>
      </w:r>
    </w:p>
    <w:p w14:paraId="6802BEAE">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队长职责：负责与采购人协调沟通日常工作。服从医院领导的工作安排，积极配合并圆满完成采购人安排的安保各项工作。制定日常工作各项制度及各种突发事件的应急预案，当发生突发事件时，要积极组织救援。</w:t>
      </w:r>
    </w:p>
    <w:p w14:paraId="543DD004">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3、大门保安职责：对出入院内的人员及车辆进行疏导和监管，对可疑人员进行盘查。指挥车辆按车位有序停放，保持院内交通秩序井然，车辆进出畅通；禁止小商小贩进入院内叫卖、大门前及两侧占道经营。</w:t>
      </w:r>
    </w:p>
    <w:p w14:paraId="02E0779D">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4、住院部保安职责：维护住院部及周边正常秩序，尤其是收费、取药窗口排队秩序，防止偷盗行为，确保缴费病人及收费处的安全；禁止一切非医用车辆停留在住院部凉台下以及进入住院部内。</w:t>
      </w:r>
    </w:p>
    <w:p w14:paraId="432CF3FD">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5、夜班保安职责：按医院要求，对全院范围进行24小时不间断巡逻，特别是检查科室、收费处、药品（后勤）仓库等重点科室。禁止非医用车辆进入各诊疗区。做好交接班登记。熟练各种消防器材的使用。维护各科室的诊疗秩序，如发现吵（打）架、偷盗、滋事、医疗纠纷及其他纠纷等突发事件要立刻前往现场制止，保护好当事人的人身、财产安全，并及时向相关领导汇报，如事态严重，立即向公安机关报警并保护好现场；如发现科室及患者使用电器，要立即制止或没收。如发现消防设施损毁及其它消防隐患，及时上报保卫科进行维修。 熟悉消防和监控系统的使用及简单故障的排除；做好交接班登记；如发现有火情、盗情，3分钟内组织人员进行扑救，同时通知相关部门。</w:t>
      </w:r>
    </w:p>
    <w:p w14:paraId="2D5A4BC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三、考核标准</w:t>
      </w:r>
    </w:p>
    <w:p w14:paraId="538C7F12">
      <w:pPr>
        <w:keepNext w:val="0"/>
        <w:keepLines w:val="0"/>
        <w:pageBreakBefore w:val="0"/>
        <w:kinsoku/>
        <w:wordWrap/>
        <w:overflowPunct/>
        <w:topLinePunct w:val="0"/>
        <w:autoSpaceDE/>
        <w:autoSpaceDN/>
        <w:bidi w:val="0"/>
        <w:adjustRightInd/>
        <w:snapToGrid/>
        <w:spacing w:line="360" w:lineRule="auto"/>
        <w:ind w:left="354" w:hanging="352" w:hangingChars="147"/>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1、值班人员着工装、挂胸卡、配带警具及对讲机上岗，违者每人次扣10元。</w:t>
      </w:r>
    </w:p>
    <w:p w14:paraId="6EB2E221">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2、严格执行本协议内容及采购人相关规定，违者每人次扣50元。</w:t>
      </w:r>
    </w:p>
    <w:p w14:paraId="1DDD2A58">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3、保证出入车辆畅通无阻。</w:t>
      </w:r>
    </w:p>
    <w:p w14:paraId="3F8F6923">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4、保证院区财产、车辆安全，发生一起盗窃案件，根据公安机关处理结果，由中标供应商负全责。</w:t>
      </w:r>
    </w:p>
    <w:p w14:paraId="6A9259D7">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5、发生医疗纠纷及其他纠纷时，要3分钟内立即前往事发现场，保护好医护人员及其他诊疗患者的人身安全，院区禁止出现摆放花圈、冰棺，悬挂条幅、烧纸、围攻、打骂医护人员等一切违法行为，如不及时赶到或不制止，每次扣500元；如因玩忽职守未及时赶到或制止不力，所造成后果由中标供应商负全责。</w:t>
      </w:r>
    </w:p>
    <w:p w14:paraId="577A59E4">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6、值班人员24小时在岗，如发现每人次迟到、早退、脱岗、离岗、空岗、串岗，每人次扣20元。</w:t>
      </w:r>
    </w:p>
    <w:p w14:paraId="710B47A1">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7、当发生火情、盗情、打架斗殴时，值班人员要恪尽职守，立即赶往事发现场进行妥善处理。如因疏忽大意或视而不见，造成严重后果时，扣当事人全月工资至建议辞退，后果由中标供应商承担。</w:t>
      </w:r>
    </w:p>
    <w:p w14:paraId="747FC7B3">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8、值班期间禁止吸烟、饮酒、睡觉、打牌、赌博、聊天等行为，违者每人次扣20元。</w:t>
      </w:r>
    </w:p>
    <w:p w14:paraId="37A0A403">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9、凡参与违纪违法活动者，扣全工资至解除协议，并移交相关部门处理。如给采购人或第三方造成严重后果时，由中标供应商负全责。</w:t>
      </w:r>
    </w:p>
    <w:p w14:paraId="1DEAB14C">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10、不听从采购人工作安排，扣50元。</w:t>
      </w:r>
    </w:p>
    <w:p w14:paraId="62A99DE0">
      <w:pPr>
        <w:keepNext w:val="0"/>
        <w:keepLines w:val="0"/>
        <w:pageBreakBefore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eastAsia="宋体" w:cs="宋体"/>
          <w:color w:val="auto"/>
          <w:sz w:val="24"/>
          <w:szCs w:val="24"/>
          <w:highlight w:val="none"/>
          <w:lang w:val="zh-CN" w:eastAsia="zh-CN" w:bidi="zh-CN"/>
        </w:rPr>
      </w:pPr>
      <w:r>
        <w:rPr>
          <w:rFonts w:hint="eastAsia" w:ascii="宋体" w:hAnsi="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、禁止各类商贩进入院区叫卖，发现一小商贩进入院区，每次扣20元。</w:t>
      </w:r>
    </w:p>
    <w:p w14:paraId="6A079272">
      <w:pPr>
        <w:keepNext w:val="0"/>
        <w:keepLines w:val="0"/>
        <w:pageBreakBefore w:val="0"/>
        <w:kinsoku/>
        <w:wordWrap/>
        <w:overflowPunct/>
        <w:topLinePunct w:val="0"/>
        <w:autoSpaceDE/>
        <w:autoSpaceDN/>
        <w:bidi w:val="0"/>
        <w:adjustRightInd/>
        <w:snapToGrid/>
        <w:spacing w:line="360" w:lineRule="auto"/>
        <w:ind w:left="480" w:hanging="480" w:hanging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、禁止非医用各种车辆进入住院部及其它诊疗区域，每发现一辆扣20元。</w:t>
      </w:r>
    </w:p>
    <w:p w14:paraId="13749ED7">
      <w:pPr>
        <w:keepNext w:val="0"/>
        <w:keepLines w:val="0"/>
        <w:pageBreakBefore w:val="0"/>
        <w:kinsoku/>
        <w:wordWrap/>
        <w:overflowPunct/>
        <w:topLinePunct w:val="0"/>
        <w:autoSpaceDE/>
        <w:autoSpaceDN/>
        <w:bidi w:val="0"/>
        <w:adjustRightInd/>
        <w:snapToGrid/>
        <w:spacing w:line="360" w:lineRule="auto"/>
        <w:ind w:left="480" w:hanging="480" w:hanging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3</w:t>
      </w:r>
      <w:r>
        <w:rPr>
          <w:rFonts w:hint="eastAsia" w:ascii="宋体" w:hAnsi="宋体" w:eastAsia="宋体" w:cs="宋体"/>
          <w:color w:val="auto"/>
          <w:sz w:val="24"/>
          <w:szCs w:val="24"/>
          <w:highlight w:val="none"/>
          <w:lang w:val="zh-CN" w:eastAsia="zh-CN" w:bidi="zh-CN"/>
        </w:rPr>
        <w:t>、所有安保人员24小时开机，当发生突发事件时，必须全部到岗参与事件处理。缺岗一次扣100元。</w:t>
      </w:r>
    </w:p>
    <w:p w14:paraId="669A1CE7">
      <w:pPr>
        <w:keepNext w:val="0"/>
        <w:keepLines w:val="0"/>
        <w:pageBreakBefore w:val="0"/>
        <w:kinsoku/>
        <w:wordWrap/>
        <w:overflowPunct/>
        <w:topLinePunct w:val="0"/>
        <w:autoSpaceDE/>
        <w:autoSpaceDN/>
        <w:bidi w:val="0"/>
        <w:adjustRightInd/>
        <w:snapToGrid/>
        <w:spacing w:line="360" w:lineRule="auto"/>
        <w:ind w:left="480" w:hanging="480" w:hanging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4</w:t>
      </w:r>
      <w:r>
        <w:rPr>
          <w:rFonts w:hint="eastAsia" w:ascii="宋体" w:hAnsi="宋体" w:eastAsia="宋体" w:cs="宋体"/>
          <w:color w:val="auto"/>
          <w:sz w:val="24"/>
          <w:szCs w:val="24"/>
          <w:highlight w:val="none"/>
          <w:lang w:val="zh-CN" w:eastAsia="zh-CN" w:bidi="zh-CN"/>
        </w:rPr>
        <w:t>、保持采购人黄线内良好秩序，如出现商贩占道经营、车辆乱停乱放，影响院容院貌、交通秩序，每次每人次扣100元。</w:t>
      </w:r>
    </w:p>
    <w:p w14:paraId="51F7E298">
      <w:pPr>
        <w:keepNext w:val="0"/>
        <w:keepLines w:val="0"/>
        <w:pageBreakBefore w:val="0"/>
        <w:kinsoku/>
        <w:wordWrap/>
        <w:overflowPunct/>
        <w:topLinePunct w:val="0"/>
        <w:autoSpaceDE/>
        <w:autoSpaceDN/>
        <w:bidi w:val="0"/>
        <w:adjustRightInd/>
        <w:snapToGrid/>
        <w:spacing w:line="360" w:lineRule="auto"/>
        <w:ind w:left="480" w:hanging="480" w:hanging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5</w:t>
      </w:r>
      <w:r>
        <w:rPr>
          <w:rFonts w:hint="eastAsia" w:ascii="宋体" w:hAnsi="宋体" w:eastAsia="宋体" w:cs="宋体"/>
          <w:color w:val="auto"/>
          <w:sz w:val="24"/>
          <w:szCs w:val="24"/>
          <w:highlight w:val="none"/>
          <w:lang w:val="zh-CN" w:eastAsia="zh-CN" w:bidi="zh-CN"/>
        </w:rPr>
        <w:t>、保证安保人员足额上岗，如缺员，每人扣100元。为保证医院安保人员工作质量，不得兼职其他工作，否则，扣100元，</w:t>
      </w:r>
    </w:p>
    <w:p w14:paraId="38AAA99A">
      <w:pPr>
        <w:keepNext w:val="0"/>
        <w:keepLines w:val="0"/>
        <w:pageBreakBefore w:val="0"/>
        <w:kinsoku/>
        <w:wordWrap/>
        <w:overflowPunct/>
        <w:topLinePunct w:val="0"/>
        <w:autoSpaceDE/>
        <w:autoSpaceDN/>
        <w:bidi w:val="0"/>
        <w:adjustRightInd/>
        <w:snapToGrid/>
        <w:spacing w:line="360" w:lineRule="auto"/>
        <w:ind w:left="480" w:hanging="480" w:hanging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6</w:t>
      </w:r>
      <w:r>
        <w:rPr>
          <w:rFonts w:hint="eastAsia" w:ascii="宋体" w:hAnsi="宋体" w:eastAsia="宋体" w:cs="宋体"/>
          <w:color w:val="auto"/>
          <w:sz w:val="24"/>
          <w:szCs w:val="24"/>
          <w:highlight w:val="none"/>
          <w:lang w:val="zh-CN" w:eastAsia="zh-CN" w:bidi="zh-CN"/>
        </w:rPr>
        <w:t>、对医院内的病患者及家属态度要和蔼，严禁顶撞、推诿患者或发生争吵，发现一次罚款500元。</w:t>
      </w:r>
    </w:p>
    <w:p w14:paraId="46DD1C86">
      <w:pPr>
        <w:keepNext w:val="0"/>
        <w:keepLines w:val="0"/>
        <w:pageBreakBefore w:val="0"/>
        <w:kinsoku/>
        <w:wordWrap/>
        <w:overflowPunct/>
        <w:topLinePunct w:val="0"/>
        <w:autoSpaceDE/>
        <w:autoSpaceDN/>
        <w:bidi w:val="0"/>
        <w:adjustRightInd/>
        <w:snapToGrid/>
        <w:spacing w:line="360" w:lineRule="auto"/>
        <w:ind w:left="480" w:hanging="480" w:hanging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1</w:t>
      </w:r>
      <w:r>
        <w:rPr>
          <w:rFonts w:hint="eastAsia" w:ascii="宋体" w:hAnsi="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、严厉打击医托，不允许医托在我院骗病人。</w:t>
      </w:r>
    </w:p>
    <w:p w14:paraId="1A667F8B">
      <w:pPr>
        <w:keepNext w:val="0"/>
        <w:keepLines w:val="0"/>
        <w:pageBreakBefore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cs="宋体"/>
          <w:color w:val="auto"/>
          <w:sz w:val="24"/>
          <w:szCs w:val="24"/>
          <w:highlight w:val="none"/>
          <w:lang w:val="en-US" w:eastAsia="zh-CN" w:bidi="zh-CN"/>
        </w:rPr>
        <w:t>18</w:t>
      </w:r>
      <w:r>
        <w:rPr>
          <w:rFonts w:hint="eastAsia" w:ascii="宋体" w:hAnsi="宋体" w:eastAsia="宋体" w:cs="宋体"/>
          <w:color w:val="auto"/>
          <w:sz w:val="24"/>
          <w:szCs w:val="24"/>
          <w:highlight w:val="none"/>
          <w:lang w:val="zh-CN" w:eastAsia="zh-CN" w:bidi="zh-CN"/>
        </w:rPr>
        <w:t>、一切车辆不能停放在消防应急通道。</w:t>
      </w:r>
    </w:p>
    <w:p w14:paraId="7867F9F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三．服</w:t>
      </w:r>
      <w:r>
        <w:rPr>
          <w:rFonts w:hint="eastAsia" w:ascii="宋体" w:hAnsi="宋体" w:eastAsia="宋体" w:cs="宋体"/>
          <w:color w:val="auto"/>
          <w:sz w:val="24"/>
          <w:szCs w:val="24"/>
          <w:highlight w:val="none"/>
        </w:rPr>
        <w:t>务要求</w:t>
      </w:r>
    </w:p>
    <w:p w14:paraId="2B8E7B4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对乙方派遣的保安人员进行必要的政审，给政审合格的保安人员指定工作任务，使用考验期1个月，如确实不能胜任保安工作的，通知乙方及时调换，对表现好的队员应给予表扬奖励。</w:t>
      </w:r>
    </w:p>
    <w:p w14:paraId="75997D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乙方值班期间发现的重大问题或突发事件，及时报告给甲方主管领导或带班领导，甲方应积极回应、共同应对。</w:t>
      </w:r>
    </w:p>
    <w:p w14:paraId="4B2C7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乙方必须派出具有较高政治素质、年龄适当、身体健康、五官端正、业务技术较强的保安人员，具有独立完成任务和处理问题的能力，具有较强的应变能力。乙方必须向甲方提供所派人员的相关档案或身份证明。</w:t>
      </w:r>
    </w:p>
    <w:p w14:paraId="46344701">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zh-CN" w:eastAsia="zh-Hans" w:bidi="zh-CN"/>
        </w:rPr>
      </w:pPr>
      <w:r>
        <w:rPr>
          <w:rFonts w:hint="eastAsia" w:ascii="宋体" w:hAnsi="宋体" w:eastAsia="宋体" w:cs="宋体"/>
          <w:color w:val="auto"/>
          <w:kern w:val="2"/>
          <w:sz w:val="24"/>
          <w:szCs w:val="24"/>
          <w:highlight w:val="none"/>
          <w:lang w:val="zh-CN" w:eastAsia="zh-Hans" w:bidi="zh-CN"/>
        </w:rPr>
        <w:t>乙方应继续做好上岗队员的管理教育和在岗轮训工作，经常检查保安人员的执勤情况，发现问题及时纠正。</w:t>
      </w:r>
    </w:p>
    <w:p w14:paraId="65CBA663">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zh-CN" w:eastAsia="zh-Hans" w:bidi="zh-CN"/>
        </w:rPr>
      </w:pPr>
      <w:r>
        <w:rPr>
          <w:rFonts w:hint="eastAsia" w:ascii="宋体" w:hAnsi="宋体" w:eastAsia="宋体" w:cs="宋体"/>
          <w:color w:val="auto"/>
          <w:kern w:val="2"/>
          <w:sz w:val="24"/>
          <w:szCs w:val="24"/>
          <w:highlight w:val="none"/>
          <w:lang w:val="zh-CN" w:eastAsia="zh-Hans" w:bidi="zh-CN"/>
        </w:rPr>
        <w:t>对甲方提出的更换保安队员的合理要求，乙方要及时解决。</w:t>
      </w:r>
    </w:p>
    <w:p w14:paraId="538696D7">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zh-CN" w:eastAsia="zh-Hans" w:bidi="zh-CN"/>
        </w:rPr>
      </w:pPr>
      <w:r>
        <w:rPr>
          <w:rFonts w:hint="eastAsia" w:ascii="宋体" w:hAnsi="宋体" w:eastAsia="宋体" w:cs="宋体"/>
          <w:color w:val="auto"/>
          <w:kern w:val="2"/>
          <w:sz w:val="24"/>
          <w:szCs w:val="24"/>
          <w:highlight w:val="none"/>
          <w:lang w:val="zh-CN" w:eastAsia="zh-Hans" w:bidi="zh-CN"/>
        </w:rPr>
        <w:t>保安人员在执勤期间如发现甲方存在不安全隐患，乙方有权向甲方提出口头和书面整改意见，甲方应视情形积极整改。因自然灾害和人力不可抗拒的，乙方不承担责任。</w:t>
      </w:r>
    </w:p>
    <w:p w14:paraId="520DB21E">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zh-CN" w:eastAsia="zh-Hans" w:bidi="zh-CN"/>
        </w:rPr>
      </w:pPr>
      <w:r>
        <w:rPr>
          <w:rFonts w:hint="eastAsia" w:ascii="宋体" w:hAnsi="宋体" w:eastAsia="宋体" w:cs="宋体"/>
          <w:color w:val="auto"/>
          <w:kern w:val="2"/>
          <w:sz w:val="24"/>
          <w:szCs w:val="24"/>
          <w:highlight w:val="none"/>
          <w:lang w:val="zh-CN" w:eastAsia="zh-Hans" w:bidi="zh-CN"/>
        </w:rPr>
        <w:t>乙方带班队长每周向甲方主管领导汇报一次安全保卫工作情况，对甲方所提出的批评、建议要及时改正，诚恳接受甲方的监督检查。</w:t>
      </w:r>
    </w:p>
    <w:p w14:paraId="0FE55CD4">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zh-CN" w:eastAsia="zh-Hans" w:bidi="zh-CN"/>
        </w:rPr>
      </w:pPr>
      <w:r>
        <w:rPr>
          <w:rFonts w:hint="eastAsia" w:ascii="宋体" w:hAnsi="宋体" w:eastAsia="宋体" w:cs="宋体"/>
          <w:color w:val="auto"/>
          <w:kern w:val="2"/>
          <w:sz w:val="24"/>
          <w:szCs w:val="24"/>
          <w:highlight w:val="none"/>
          <w:lang w:val="zh-CN" w:eastAsia="zh-Hans" w:bidi="zh-CN"/>
        </w:rPr>
        <w:t>乙方派出的保安人员要接受甲方的考核。</w:t>
      </w:r>
    </w:p>
    <w:p w14:paraId="017BB1C7">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zh-CN" w:eastAsia="zh-Hans" w:bidi="zh-CN"/>
        </w:rPr>
      </w:pPr>
      <w:r>
        <w:rPr>
          <w:rFonts w:hint="eastAsia" w:ascii="宋体" w:hAnsi="宋体" w:eastAsia="宋体" w:cs="宋体"/>
          <w:color w:val="auto"/>
          <w:kern w:val="2"/>
          <w:sz w:val="24"/>
          <w:szCs w:val="24"/>
          <w:highlight w:val="none"/>
          <w:lang w:val="zh-CN" w:eastAsia="zh-Hans" w:bidi="zh-CN"/>
        </w:rPr>
        <w:t>如遇特殊情况，甲方提出增派保安人员时，乙方应大力支持，积极响应。根据增加人员情况，甲方承担一定的服务费用。</w:t>
      </w:r>
    </w:p>
    <w:p w14:paraId="3121FC84">
      <w:pPr>
        <w:numPr>
          <w:ilvl w:val="0"/>
          <w:numId w:val="0"/>
        </w:numPr>
        <w:spacing w:line="480" w:lineRule="auto"/>
        <w:jc w:val="both"/>
        <w:rPr>
          <w:rFonts w:hint="eastAsia" w:ascii="宋体" w:hAnsi="宋体" w:cs="宋体"/>
          <w:b w:val="0"/>
          <w:bCs w:val="0"/>
          <w:color w:val="auto"/>
          <w:kern w:val="0"/>
          <w:sz w:val="24"/>
          <w:highlight w:val="none"/>
          <w:lang w:val="zh-CN" w:bidi="ar"/>
        </w:rPr>
      </w:pPr>
      <w:r>
        <w:rPr>
          <w:rFonts w:hint="eastAsia" w:ascii="宋体" w:hAnsi="宋体" w:cs="宋体"/>
          <w:b w:val="0"/>
          <w:bCs w:val="0"/>
          <w:color w:val="auto"/>
          <w:kern w:val="0"/>
          <w:sz w:val="24"/>
          <w:highlight w:val="none"/>
          <w:lang w:val="en-US" w:eastAsia="zh-CN" w:bidi="ar"/>
        </w:rPr>
        <w:t>2.</w:t>
      </w:r>
      <w:r>
        <w:rPr>
          <w:rFonts w:hint="eastAsia" w:ascii="宋体" w:hAnsi="宋体" w:eastAsia="宋体" w:cs="宋体"/>
          <w:color w:val="auto"/>
          <w:sz w:val="24"/>
          <w:szCs w:val="24"/>
          <w:highlight w:val="none"/>
        </w:rPr>
        <w:t>商务</w:t>
      </w:r>
      <w:r>
        <w:rPr>
          <w:rFonts w:hint="eastAsia" w:ascii="宋体" w:hAnsi="宋体" w:cs="宋体"/>
          <w:b w:val="0"/>
          <w:bCs w:val="0"/>
          <w:color w:val="auto"/>
          <w:kern w:val="0"/>
          <w:sz w:val="24"/>
          <w:highlight w:val="none"/>
          <w:lang w:val="zh-CN" w:bidi="ar"/>
        </w:rPr>
        <w:t>要求：</w:t>
      </w:r>
    </w:p>
    <w:p w14:paraId="7C77B23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服务期限：</w:t>
      </w:r>
      <w:r>
        <w:rPr>
          <w:rFonts w:hint="eastAsia" w:ascii="宋体" w:hAnsi="宋体" w:cs="宋体"/>
          <w:color w:val="auto"/>
          <w:sz w:val="24"/>
          <w:szCs w:val="24"/>
          <w:highlight w:val="none"/>
          <w:lang w:val="en-US" w:eastAsia="zh-CN"/>
        </w:rPr>
        <w:t>自合同签订之日起1年</w:t>
      </w:r>
    </w:p>
    <w:p w14:paraId="290B65E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质量要求：达到相关行业技术标准合格要求，并满足采购人要求。</w:t>
      </w:r>
    </w:p>
    <w:p w14:paraId="158DB41F">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服务地点：采购单位指定地点。 </w:t>
      </w:r>
    </w:p>
    <w:p w14:paraId="097B536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kern w:val="0"/>
          <w:sz w:val="24"/>
          <w:highlight w:val="none"/>
          <w:lang w:val="zh-CN" w:bidi="ar"/>
        </w:rPr>
        <w:t>验收：由最终用户组织验收。</w:t>
      </w:r>
    </w:p>
    <w:p w14:paraId="40C399F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cs="宋体"/>
          <w:color w:val="auto"/>
          <w:kern w:val="0"/>
          <w:sz w:val="24"/>
          <w:highlight w:val="none"/>
          <w:lang w:val="zh-CN" w:bidi="ar"/>
        </w:rPr>
      </w:pPr>
      <w:r>
        <w:rPr>
          <w:rFonts w:hint="eastAsia" w:ascii="宋体" w:hAnsi="宋体" w:eastAsia="宋体" w:cs="宋体"/>
          <w:color w:val="auto"/>
          <w:sz w:val="24"/>
          <w:szCs w:val="24"/>
          <w:highlight w:val="none"/>
          <w:lang w:val="en-US" w:eastAsia="zh-CN"/>
        </w:rPr>
        <w:t>对其提供的产品出具《关于符合本国产品标准的声明函》或财政部会同有关部门规定的有关证明文件。</w:t>
      </w:r>
    </w:p>
    <w:p w14:paraId="50AD79BE">
      <w:pPr>
        <w:rPr>
          <w:rFonts w:hint="eastAsia" w:ascii="宋体" w:hAnsi="宋体" w:cs="宋体"/>
          <w:b/>
          <w:bCs/>
          <w:sz w:val="24"/>
          <w:highlight w:val="none"/>
        </w:rPr>
      </w:pPr>
      <w:r>
        <w:rPr>
          <w:rFonts w:hint="eastAsia" w:ascii="宋体" w:hAnsi="宋体" w:cs="宋体"/>
          <w:b/>
          <w:bCs/>
          <w:sz w:val="24"/>
          <w:highlight w:val="none"/>
        </w:rPr>
        <w:br w:type="page"/>
      </w:r>
    </w:p>
    <w:p w14:paraId="203EE570">
      <w:pPr>
        <w:pStyle w:val="2"/>
        <w:bidi w:val="0"/>
        <w:spacing w:line="240" w:lineRule="auto"/>
        <w:jc w:val="center"/>
        <w:rPr>
          <w:rFonts w:hint="eastAsia"/>
          <w:color w:val="auto"/>
          <w:sz w:val="32"/>
          <w:highlight w:val="none"/>
        </w:rPr>
      </w:pPr>
      <w:r>
        <w:rPr>
          <w:rFonts w:hint="eastAsia"/>
          <w:color w:val="auto"/>
          <w:sz w:val="32"/>
          <w:highlight w:val="none"/>
        </w:rPr>
        <w:t>第四章  响应性文件内容及格式</w:t>
      </w:r>
    </w:p>
    <w:p w14:paraId="2D499EE9">
      <w:pPr>
        <w:widowControl/>
        <w:spacing w:line="520" w:lineRule="exact"/>
        <w:ind w:firstLine="480" w:firstLineChars="200"/>
        <w:jc w:val="center"/>
        <w:rPr>
          <w:rFonts w:ascii="宋体" w:hAnsi="宋体" w:cs="宋体"/>
          <w:sz w:val="24"/>
          <w:highlight w:val="none"/>
        </w:rPr>
      </w:pPr>
    </w:p>
    <w:p w14:paraId="112246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注：请供应商按照以下文件的要求格式、内容，顺序制作响应性文件，并编制详细目录、连续页码，每个页面应在明显位置编制页码和总页码，否则可能将影响对响应性文件的评价。  </w:t>
      </w:r>
    </w:p>
    <w:p w14:paraId="03CD515B">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6CD4FC22">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2153872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3173394B">
      <w:pPr>
        <w:snapToGrid w:val="0"/>
        <w:jc w:val="left"/>
        <w:rPr>
          <w:rFonts w:ascii="宋体" w:hAnsi="宋体" w:cs="宋体"/>
          <w:sz w:val="24"/>
          <w:highlight w:val="none"/>
        </w:rPr>
      </w:pPr>
    </w:p>
    <w:p w14:paraId="2D1CC4E7">
      <w:pPr>
        <w:snapToGrid w:val="0"/>
        <w:jc w:val="left"/>
        <w:rPr>
          <w:rFonts w:ascii="宋体" w:hAnsi="宋体" w:cs="宋体"/>
          <w:sz w:val="24"/>
          <w:highlight w:val="none"/>
        </w:rPr>
      </w:pPr>
    </w:p>
    <w:p w14:paraId="3504861A">
      <w:pPr>
        <w:snapToGrid w:val="0"/>
        <w:jc w:val="left"/>
        <w:rPr>
          <w:rFonts w:ascii="宋体" w:hAnsi="宋体" w:cs="宋体"/>
          <w:sz w:val="24"/>
          <w:highlight w:val="none"/>
        </w:rPr>
      </w:pPr>
    </w:p>
    <w:p w14:paraId="17041D73">
      <w:pPr>
        <w:snapToGrid w:val="0"/>
        <w:jc w:val="left"/>
        <w:rPr>
          <w:rFonts w:ascii="宋体" w:hAnsi="宋体" w:cs="宋体"/>
          <w:sz w:val="24"/>
          <w:highlight w:val="none"/>
        </w:rPr>
      </w:pPr>
    </w:p>
    <w:p w14:paraId="77066642">
      <w:pPr>
        <w:snapToGrid w:val="0"/>
        <w:jc w:val="left"/>
        <w:rPr>
          <w:rFonts w:ascii="宋体" w:hAnsi="宋体" w:cs="宋体"/>
          <w:sz w:val="24"/>
          <w:highlight w:val="none"/>
        </w:rPr>
      </w:pPr>
    </w:p>
    <w:p w14:paraId="2C2DFDE9">
      <w:pPr>
        <w:snapToGrid w:val="0"/>
        <w:jc w:val="left"/>
        <w:rPr>
          <w:rFonts w:ascii="宋体" w:hAnsi="宋体" w:cs="宋体"/>
          <w:sz w:val="24"/>
          <w:highlight w:val="none"/>
        </w:rPr>
      </w:pPr>
    </w:p>
    <w:p w14:paraId="0ED707ED">
      <w:pPr>
        <w:snapToGrid w:val="0"/>
        <w:jc w:val="left"/>
        <w:rPr>
          <w:rFonts w:ascii="宋体" w:hAnsi="宋体" w:cs="宋体"/>
          <w:sz w:val="24"/>
          <w:highlight w:val="none"/>
        </w:rPr>
      </w:pPr>
    </w:p>
    <w:p w14:paraId="4634FD38">
      <w:pPr>
        <w:snapToGrid w:val="0"/>
        <w:jc w:val="left"/>
        <w:rPr>
          <w:rFonts w:ascii="宋体" w:hAnsi="宋体" w:cs="宋体"/>
          <w:sz w:val="24"/>
          <w:highlight w:val="none"/>
        </w:rPr>
      </w:pPr>
    </w:p>
    <w:p w14:paraId="27211937">
      <w:pPr>
        <w:snapToGrid w:val="0"/>
        <w:jc w:val="left"/>
        <w:rPr>
          <w:rFonts w:ascii="宋体" w:hAnsi="宋体" w:cs="宋体"/>
          <w:sz w:val="24"/>
          <w:highlight w:val="none"/>
        </w:rPr>
      </w:pPr>
    </w:p>
    <w:p w14:paraId="265CB2B6">
      <w:pPr>
        <w:snapToGrid w:val="0"/>
        <w:jc w:val="left"/>
        <w:rPr>
          <w:rFonts w:ascii="宋体" w:hAnsi="宋体" w:cs="宋体"/>
          <w:sz w:val="24"/>
          <w:highlight w:val="none"/>
        </w:rPr>
      </w:pPr>
    </w:p>
    <w:p w14:paraId="214A33A4">
      <w:pPr>
        <w:snapToGrid w:val="0"/>
        <w:jc w:val="left"/>
        <w:rPr>
          <w:rFonts w:ascii="宋体" w:hAnsi="宋体" w:cs="宋体"/>
          <w:sz w:val="24"/>
          <w:highlight w:val="none"/>
        </w:rPr>
      </w:pPr>
    </w:p>
    <w:p w14:paraId="76E0467F">
      <w:pPr>
        <w:snapToGrid w:val="0"/>
        <w:jc w:val="left"/>
        <w:rPr>
          <w:rFonts w:ascii="宋体" w:hAnsi="宋体" w:cs="宋体"/>
          <w:sz w:val="24"/>
          <w:highlight w:val="none"/>
        </w:rPr>
      </w:pPr>
    </w:p>
    <w:p w14:paraId="581C67F5">
      <w:pPr>
        <w:snapToGrid w:val="0"/>
        <w:jc w:val="left"/>
        <w:rPr>
          <w:rFonts w:ascii="宋体" w:hAnsi="宋体" w:cs="宋体"/>
          <w:sz w:val="24"/>
          <w:highlight w:val="none"/>
        </w:rPr>
      </w:pPr>
    </w:p>
    <w:p w14:paraId="600DFB1B">
      <w:pPr>
        <w:snapToGrid w:val="0"/>
        <w:jc w:val="left"/>
        <w:rPr>
          <w:rFonts w:ascii="宋体" w:hAnsi="宋体" w:cs="宋体"/>
          <w:sz w:val="24"/>
          <w:highlight w:val="none"/>
        </w:rPr>
      </w:pPr>
    </w:p>
    <w:p w14:paraId="3F0DF346">
      <w:pPr>
        <w:pStyle w:val="25"/>
        <w:ind w:firstLine="480"/>
        <w:rPr>
          <w:rFonts w:ascii="宋体" w:hAnsi="宋体" w:eastAsia="宋体" w:cs="宋体"/>
          <w:sz w:val="24"/>
          <w:highlight w:val="none"/>
        </w:rPr>
      </w:pPr>
    </w:p>
    <w:p w14:paraId="144A696F">
      <w:pPr>
        <w:pStyle w:val="25"/>
        <w:ind w:firstLine="480"/>
        <w:rPr>
          <w:rFonts w:ascii="宋体" w:hAnsi="宋体" w:eastAsia="宋体" w:cs="宋体"/>
          <w:sz w:val="24"/>
          <w:highlight w:val="none"/>
        </w:rPr>
      </w:pPr>
    </w:p>
    <w:p w14:paraId="1BBFB617">
      <w:pPr>
        <w:pStyle w:val="25"/>
        <w:ind w:firstLine="480"/>
        <w:rPr>
          <w:rFonts w:ascii="宋体" w:hAnsi="宋体" w:eastAsia="宋体" w:cs="宋体"/>
          <w:sz w:val="24"/>
          <w:highlight w:val="none"/>
        </w:rPr>
      </w:pPr>
    </w:p>
    <w:p w14:paraId="47C9BD97">
      <w:pPr>
        <w:pStyle w:val="25"/>
        <w:ind w:firstLine="480"/>
        <w:rPr>
          <w:rFonts w:ascii="宋体" w:hAnsi="宋体" w:eastAsia="宋体" w:cs="宋体"/>
          <w:sz w:val="24"/>
          <w:highlight w:val="none"/>
        </w:rPr>
      </w:pPr>
    </w:p>
    <w:p w14:paraId="282FAC7D">
      <w:pPr>
        <w:snapToGrid w:val="0"/>
        <w:jc w:val="left"/>
        <w:rPr>
          <w:rFonts w:ascii="宋体" w:hAnsi="宋体" w:cs="宋体"/>
          <w:sz w:val="24"/>
          <w:highlight w:val="none"/>
        </w:rPr>
      </w:pPr>
    </w:p>
    <w:p w14:paraId="2F9973D3">
      <w:pPr>
        <w:snapToGrid w:val="0"/>
        <w:jc w:val="left"/>
        <w:rPr>
          <w:rFonts w:ascii="宋体" w:hAnsi="宋体" w:cs="宋体"/>
          <w:sz w:val="24"/>
          <w:highlight w:val="none"/>
        </w:rPr>
      </w:pPr>
    </w:p>
    <w:p w14:paraId="62D95D82">
      <w:pPr>
        <w:snapToGrid w:val="0"/>
        <w:jc w:val="left"/>
        <w:rPr>
          <w:rFonts w:ascii="宋体" w:hAnsi="宋体" w:cs="宋体"/>
          <w:sz w:val="24"/>
          <w:highlight w:val="none"/>
        </w:rPr>
      </w:pPr>
    </w:p>
    <w:p w14:paraId="4BEADCCB">
      <w:pPr>
        <w:snapToGrid w:val="0"/>
        <w:jc w:val="left"/>
        <w:rPr>
          <w:rFonts w:ascii="宋体" w:hAnsi="宋体" w:cs="宋体"/>
          <w:sz w:val="24"/>
          <w:highlight w:val="none"/>
        </w:rPr>
      </w:pPr>
    </w:p>
    <w:p w14:paraId="2B8A3911">
      <w:pPr>
        <w:snapToGrid w:val="0"/>
        <w:jc w:val="left"/>
        <w:rPr>
          <w:rFonts w:ascii="宋体" w:hAnsi="宋体" w:cs="宋体"/>
          <w:sz w:val="24"/>
          <w:highlight w:val="none"/>
        </w:rPr>
      </w:pPr>
    </w:p>
    <w:p w14:paraId="541C47D2">
      <w:pPr>
        <w:snapToGrid w:val="0"/>
        <w:jc w:val="left"/>
        <w:rPr>
          <w:rFonts w:ascii="宋体" w:hAnsi="宋体" w:cs="宋体"/>
          <w:sz w:val="24"/>
          <w:highlight w:val="none"/>
        </w:rPr>
      </w:pPr>
    </w:p>
    <w:p w14:paraId="6985D092">
      <w:pPr>
        <w:snapToGrid w:val="0"/>
        <w:jc w:val="left"/>
        <w:rPr>
          <w:rFonts w:ascii="宋体" w:hAnsi="宋体" w:cs="宋体"/>
          <w:sz w:val="24"/>
          <w:highlight w:val="none"/>
        </w:rPr>
      </w:pPr>
    </w:p>
    <w:p w14:paraId="4188D408">
      <w:pPr>
        <w:snapToGrid w:val="0"/>
        <w:jc w:val="left"/>
        <w:rPr>
          <w:rFonts w:ascii="宋体" w:hAnsi="宋体" w:cs="宋体"/>
          <w:sz w:val="24"/>
          <w:highlight w:val="none"/>
        </w:rPr>
      </w:pPr>
    </w:p>
    <w:p w14:paraId="3E733294">
      <w:pPr>
        <w:pStyle w:val="25"/>
        <w:ind w:firstLine="480"/>
        <w:rPr>
          <w:rFonts w:ascii="宋体" w:hAnsi="宋体" w:eastAsia="宋体" w:cs="宋体"/>
          <w:sz w:val="24"/>
          <w:highlight w:val="none"/>
        </w:rPr>
      </w:pPr>
    </w:p>
    <w:p w14:paraId="22B8D3B1">
      <w:pPr>
        <w:snapToGrid w:val="0"/>
        <w:jc w:val="left"/>
        <w:rPr>
          <w:rFonts w:ascii="宋体" w:hAnsi="宋体" w:cs="宋体"/>
          <w:sz w:val="24"/>
          <w:highlight w:val="none"/>
        </w:rPr>
      </w:pPr>
    </w:p>
    <w:p w14:paraId="08A327B5">
      <w:pPr>
        <w:snapToGrid w:val="0"/>
        <w:jc w:val="left"/>
        <w:rPr>
          <w:rFonts w:ascii="宋体" w:hAnsi="宋体" w:cs="宋体"/>
          <w:sz w:val="24"/>
          <w:highlight w:val="none"/>
        </w:rPr>
      </w:pPr>
    </w:p>
    <w:p w14:paraId="74F8683D">
      <w:pPr>
        <w:spacing w:line="360" w:lineRule="auto"/>
        <w:jc w:val="left"/>
        <w:rPr>
          <w:rFonts w:ascii="宋体" w:hAnsi="宋体" w:cs="宋体"/>
          <w:sz w:val="24"/>
          <w:highlight w:val="none"/>
        </w:rPr>
      </w:pPr>
      <w:r>
        <w:rPr>
          <w:rFonts w:hint="eastAsia" w:ascii="宋体" w:hAnsi="宋体" w:cs="宋体"/>
          <w:sz w:val="24"/>
          <w:highlight w:val="none"/>
        </w:rPr>
        <w:t>格式2-1</w:t>
      </w:r>
    </w:p>
    <w:p w14:paraId="6F838299">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361A0509">
      <w:pPr>
        <w:pStyle w:val="34"/>
        <w:rPr>
          <w:rFonts w:hint="eastAsia"/>
          <w:highlight w:val="none"/>
          <w:lang w:eastAsia="zh-CN"/>
        </w:rPr>
      </w:pPr>
    </w:p>
    <w:p w14:paraId="69B4F430">
      <w:pPr>
        <w:rPr>
          <w:rFonts w:hint="eastAsia" w:ascii="宋体" w:hAnsi="宋体" w:cs="宋体"/>
          <w:sz w:val="24"/>
          <w:highlight w:val="none"/>
        </w:rPr>
      </w:pPr>
      <w:r>
        <w:rPr>
          <w:rFonts w:hint="eastAsia" w:ascii="宋体" w:hAnsi="宋体" w:cs="宋体"/>
          <w:sz w:val="24"/>
          <w:highlight w:val="none"/>
        </w:rPr>
        <w:br w:type="page"/>
      </w:r>
    </w:p>
    <w:p w14:paraId="55D3AC53">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379540E0">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68B4EA9A">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6A1CAF48">
      <w:pPr>
        <w:spacing w:line="360" w:lineRule="auto"/>
        <w:ind w:firstLine="480" w:firstLineChars="200"/>
        <w:rPr>
          <w:rFonts w:ascii="宋体" w:hAnsi="宋体" w:cs="宋体"/>
          <w:sz w:val="24"/>
          <w:highlight w:val="none"/>
        </w:rPr>
      </w:pPr>
    </w:p>
    <w:p w14:paraId="0E7512D0">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6C480A6F">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2E670E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F38A61B">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BEB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8FB3E70">
            <w:pPr>
              <w:spacing w:line="480" w:lineRule="exact"/>
              <w:rPr>
                <w:rFonts w:ascii="宋体" w:hAnsi="宋体" w:cs="宋体"/>
                <w:b/>
                <w:bCs/>
                <w:sz w:val="24"/>
                <w:highlight w:val="none"/>
              </w:rPr>
            </w:pPr>
          </w:p>
          <w:p w14:paraId="0FFDDF73">
            <w:pPr>
              <w:spacing w:line="480" w:lineRule="exact"/>
              <w:rPr>
                <w:rFonts w:ascii="宋体" w:hAnsi="宋体" w:cs="宋体"/>
                <w:b/>
                <w:bCs/>
                <w:sz w:val="24"/>
                <w:highlight w:val="none"/>
              </w:rPr>
            </w:pPr>
          </w:p>
          <w:p w14:paraId="0B1F8BE8">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1878C2A">
            <w:pPr>
              <w:spacing w:line="480" w:lineRule="exact"/>
              <w:rPr>
                <w:rFonts w:ascii="宋体" w:hAnsi="宋体" w:cs="宋体"/>
                <w:sz w:val="24"/>
                <w:highlight w:val="none"/>
              </w:rPr>
            </w:pPr>
          </w:p>
          <w:p w14:paraId="005E78FD">
            <w:pPr>
              <w:spacing w:line="480" w:lineRule="exact"/>
              <w:rPr>
                <w:rFonts w:ascii="宋体" w:hAnsi="宋体" w:cs="宋体"/>
                <w:sz w:val="24"/>
                <w:highlight w:val="none"/>
              </w:rPr>
            </w:pPr>
          </w:p>
        </w:tc>
      </w:tr>
    </w:tbl>
    <w:p w14:paraId="2D905B28">
      <w:pPr>
        <w:spacing w:line="360" w:lineRule="auto"/>
        <w:ind w:firstLine="960" w:firstLineChars="400"/>
        <w:rPr>
          <w:rFonts w:ascii="宋体" w:hAnsi="宋体" w:cs="宋体"/>
          <w:sz w:val="24"/>
          <w:highlight w:val="none"/>
        </w:rPr>
      </w:pPr>
    </w:p>
    <w:p w14:paraId="6C7DC384">
      <w:pPr>
        <w:spacing w:line="360" w:lineRule="auto"/>
        <w:ind w:firstLine="3840" w:firstLineChars="1600"/>
        <w:rPr>
          <w:rFonts w:ascii="宋体" w:hAnsi="宋体" w:cs="宋体"/>
          <w:sz w:val="24"/>
          <w:highlight w:val="none"/>
        </w:rPr>
      </w:pPr>
    </w:p>
    <w:p w14:paraId="3445FDF5">
      <w:pPr>
        <w:spacing w:line="360" w:lineRule="auto"/>
        <w:ind w:firstLine="3840" w:firstLineChars="1600"/>
        <w:rPr>
          <w:rFonts w:ascii="宋体" w:hAnsi="宋体" w:cs="宋体"/>
          <w:sz w:val="24"/>
          <w:highlight w:val="none"/>
        </w:rPr>
      </w:pPr>
    </w:p>
    <w:p w14:paraId="32C30E96">
      <w:pPr>
        <w:spacing w:line="360" w:lineRule="auto"/>
        <w:ind w:firstLine="3840" w:firstLineChars="1600"/>
        <w:rPr>
          <w:rFonts w:ascii="宋体" w:hAnsi="宋体" w:cs="宋体"/>
          <w:sz w:val="24"/>
          <w:highlight w:val="none"/>
        </w:rPr>
      </w:pPr>
    </w:p>
    <w:p w14:paraId="5EE6D66C">
      <w:pPr>
        <w:spacing w:line="360" w:lineRule="auto"/>
        <w:jc w:val="center"/>
        <w:rPr>
          <w:rFonts w:ascii="宋体" w:hAnsi="宋体" w:cs="宋体"/>
          <w:sz w:val="24"/>
          <w:highlight w:val="none"/>
        </w:rPr>
      </w:pPr>
    </w:p>
    <w:p w14:paraId="378B79B9">
      <w:pPr>
        <w:spacing w:line="360" w:lineRule="auto"/>
        <w:jc w:val="center"/>
        <w:rPr>
          <w:rFonts w:ascii="宋体" w:hAnsi="宋体" w:cs="宋体"/>
          <w:sz w:val="24"/>
          <w:highlight w:val="none"/>
        </w:rPr>
      </w:pPr>
    </w:p>
    <w:p w14:paraId="005BE2DD">
      <w:pPr>
        <w:spacing w:line="360" w:lineRule="auto"/>
        <w:jc w:val="center"/>
        <w:rPr>
          <w:rFonts w:ascii="宋体" w:hAnsi="宋体" w:cs="宋体"/>
          <w:sz w:val="24"/>
          <w:highlight w:val="none"/>
        </w:rPr>
      </w:pPr>
    </w:p>
    <w:p w14:paraId="192DF15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62C08A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399274B">
      <w:pPr>
        <w:spacing w:line="360" w:lineRule="auto"/>
        <w:jc w:val="center"/>
        <w:rPr>
          <w:rFonts w:ascii="宋体" w:hAnsi="宋体" w:cs="宋体"/>
          <w:sz w:val="24"/>
          <w:highlight w:val="none"/>
        </w:rPr>
      </w:pPr>
    </w:p>
    <w:p w14:paraId="64856FD1">
      <w:pPr>
        <w:spacing w:line="360" w:lineRule="auto"/>
        <w:jc w:val="center"/>
        <w:rPr>
          <w:rFonts w:ascii="宋体" w:hAnsi="宋体" w:cs="宋体"/>
          <w:sz w:val="24"/>
          <w:highlight w:val="none"/>
        </w:rPr>
      </w:pPr>
    </w:p>
    <w:p w14:paraId="58643CB1">
      <w:pPr>
        <w:spacing w:line="360" w:lineRule="auto"/>
        <w:jc w:val="center"/>
        <w:rPr>
          <w:rFonts w:ascii="宋体" w:hAnsi="宋体" w:cs="宋体"/>
          <w:sz w:val="24"/>
          <w:highlight w:val="none"/>
        </w:rPr>
      </w:pPr>
    </w:p>
    <w:p w14:paraId="03296F93">
      <w:pPr>
        <w:pStyle w:val="34"/>
        <w:ind w:firstLine="240"/>
        <w:rPr>
          <w:rFonts w:ascii="宋体" w:hAnsi="宋体" w:cs="宋体"/>
          <w:sz w:val="24"/>
          <w:highlight w:val="none"/>
        </w:rPr>
      </w:pPr>
    </w:p>
    <w:p w14:paraId="52BAB185">
      <w:pPr>
        <w:pStyle w:val="34"/>
        <w:ind w:firstLine="240"/>
        <w:rPr>
          <w:rFonts w:ascii="宋体" w:hAnsi="宋体" w:cs="宋体"/>
          <w:sz w:val="24"/>
          <w:highlight w:val="none"/>
        </w:rPr>
      </w:pPr>
    </w:p>
    <w:p w14:paraId="2443F3CA">
      <w:pPr>
        <w:pStyle w:val="34"/>
        <w:ind w:firstLine="240"/>
        <w:rPr>
          <w:rFonts w:ascii="宋体" w:hAnsi="宋体" w:cs="宋体"/>
          <w:sz w:val="24"/>
          <w:highlight w:val="none"/>
        </w:rPr>
      </w:pPr>
    </w:p>
    <w:p w14:paraId="6CD13251">
      <w:pPr>
        <w:rPr>
          <w:rFonts w:hint="eastAsia" w:ascii="宋体" w:hAnsi="宋体" w:cs="宋体"/>
          <w:sz w:val="24"/>
          <w:highlight w:val="none"/>
        </w:rPr>
      </w:pPr>
      <w:r>
        <w:rPr>
          <w:rFonts w:hint="eastAsia" w:ascii="宋体" w:hAnsi="宋体" w:cs="宋体"/>
          <w:sz w:val="24"/>
          <w:highlight w:val="none"/>
        </w:rPr>
        <w:br w:type="page"/>
      </w:r>
    </w:p>
    <w:p w14:paraId="6F6E460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611234EC">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C705B66">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B170B1D">
      <w:pPr>
        <w:spacing w:line="360" w:lineRule="auto"/>
        <w:ind w:firstLine="480" w:firstLineChars="200"/>
        <w:rPr>
          <w:rFonts w:ascii="宋体" w:hAnsi="宋体" w:cs="宋体"/>
          <w:sz w:val="24"/>
          <w:highlight w:val="none"/>
        </w:rPr>
      </w:pPr>
    </w:p>
    <w:p w14:paraId="338012D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2346C087">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8F79C7D">
      <w:pPr>
        <w:spacing w:line="360" w:lineRule="auto"/>
        <w:rPr>
          <w:rFonts w:ascii="宋体" w:hAnsi="宋体" w:cs="宋体"/>
          <w:sz w:val="24"/>
          <w:highlight w:val="none"/>
        </w:rPr>
      </w:pPr>
    </w:p>
    <w:p w14:paraId="4CBED55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4F85D0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2B99B08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6FA3406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2BE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38AD57E">
            <w:pPr>
              <w:spacing w:line="480" w:lineRule="exact"/>
              <w:rPr>
                <w:rFonts w:ascii="宋体" w:hAnsi="宋体" w:cs="宋体"/>
                <w:b/>
                <w:bCs/>
                <w:sz w:val="24"/>
                <w:highlight w:val="none"/>
              </w:rPr>
            </w:pPr>
          </w:p>
          <w:p w14:paraId="1545717A">
            <w:pPr>
              <w:spacing w:line="480" w:lineRule="exact"/>
              <w:rPr>
                <w:rFonts w:ascii="宋体" w:hAnsi="宋体" w:cs="宋体"/>
                <w:b/>
                <w:bCs/>
                <w:sz w:val="24"/>
                <w:highlight w:val="none"/>
              </w:rPr>
            </w:pPr>
          </w:p>
          <w:p w14:paraId="2BF916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11383435">
      <w:pPr>
        <w:spacing w:line="360" w:lineRule="auto"/>
        <w:ind w:firstLine="480" w:firstLineChars="200"/>
        <w:rPr>
          <w:rFonts w:ascii="宋体" w:hAnsi="宋体" w:cs="宋体"/>
          <w:sz w:val="24"/>
          <w:highlight w:val="none"/>
        </w:rPr>
      </w:pPr>
    </w:p>
    <w:p w14:paraId="5F5DD546">
      <w:pPr>
        <w:spacing w:line="360" w:lineRule="auto"/>
        <w:ind w:firstLine="480" w:firstLineChars="200"/>
        <w:rPr>
          <w:rFonts w:ascii="宋体" w:hAnsi="宋体" w:cs="宋体"/>
          <w:sz w:val="24"/>
          <w:highlight w:val="none"/>
        </w:rPr>
      </w:pPr>
    </w:p>
    <w:p w14:paraId="6C00C5DE">
      <w:pPr>
        <w:spacing w:line="360" w:lineRule="auto"/>
        <w:ind w:firstLine="480" w:firstLineChars="200"/>
        <w:rPr>
          <w:rFonts w:ascii="宋体" w:hAnsi="宋体" w:cs="宋体"/>
          <w:sz w:val="24"/>
          <w:highlight w:val="none"/>
        </w:rPr>
      </w:pPr>
    </w:p>
    <w:p w14:paraId="79EA7A23">
      <w:pPr>
        <w:spacing w:line="360" w:lineRule="auto"/>
        <w:ind w:firstLine="4920" w:firstLineChars="2050"/>
        <w:rPr>
          <w:rFonts w:ascii="宋体" w:hAnsi="宋体" w:cs="宋体"/>
          <w:sz w:val="24"/>
          <w:highlight w:val="none"/>
        </w:rPr>
      </w:pPr>
    </w:p>
    <w:p w14:paraId="06262A5D">
      <w:pPr>
        <w:spacing w:line="360" w:lineRule="auto"/>
        <w:jc w:val="center"/>
        <w:rPr>
          <w:rFonts w:ascii="宋体" w:hAnsi="宋体" w:cs="宋体"/>
          <w:sz w:val="24"/>
          <w:highlight w:val="none"/>
        </w:rPr>
      </w:pPr>
    </w:p>
    <w:p w14:paraId="3CD3FDFE">
      <w:pPr>
        <w:spacing w:line="360" w:lineRule="auto"/>
        <w:jc w:val="center"/>
        <w:rPr>
          <w:rFonts w:hint="eastAsia" w:ascii="宋体" w:hAnsi="宋体" w:cs="宋体"/>
          <w:sz w:val="24"/>
          <w:highlight w:val="none"/>
        </w:rPr>
      </w:pPr>
    </w:p>
    <w:p w14:paraId="41334589">
      <w:pPr>
        <w:spacing w:line="360" w:lineRule="auto"/>
        <w:jc w:val="center"/>
        <w:rPr>
          <w:rFonts w:hint="eastAsia" w:ascii="宋体" w:hAnsi="宋体" w:cs="宋体"/>
          <w:sz w:val="24"/>
          <w:highlight w:val="none"/>
        </w:rPr>
      </w:pPr>
    </w:p>
    <w:p w14:paraId="78AC0CD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AE6D02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B69F71A">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1D07EAE0">
      <w:pPr>
        <w:pStyle w:val="34"/>
        <w:rPr>
          <w:highlight w:val="none"/>
        </w:rPr>
      </w:pPr>
    </w:p>
    <w:p w14:paraId="3F93FF9A">
      <w:pPr>
        <w:pStyle w:val="34"/>
        <w:rPr>
          <w:highlight w:val="none"/>
        </w:rPr>
      </w:pPr>
    </w:p>
    <w:p w14:paraId="1A3D4206">
      <w:pPr>
        <w:pStyle w:val="34"/>
        <w:rPr>
          <w:highlight w:val="none"/>
        </w:rPr>
      </w:pPr>
    </w:p>
    <w:p w14:paraId="35F251C1">
      <w:pPr>
        <w:pStyle w:val="34"/>
        <w:rPr>
          <w:highlight w:val="none"/>
        </w:rPr>
      </w:pPr>
    </w:p>
    <w:p w14:paraId="1D48BCC1">
      <w:pPr>
        <w:pStyle w:val="34"/>
        <w:rPr>
          <w:highlight w:val="none"/>
        </w:rPr>
      </w:pPr>
    </w:p>
    <w:p w14:paraId="760C9C2C">
      <w:pPr>
        <w:spacing w:line="360" w:lineRule="auto"/>
        <w:jc w:val="left"/>
        <w:rPr>
          <w:rFonts w:ascii="宋体" w:hAnsi="宋体" w:cs="宋体"/>
          <w:sz w:val="24"/>
          <w:highlight w:val="none"/>
        </w:rPr>
      </w:pPr>
    </w:p>
    <w:p w14:paraId="57E0906C">
      <w:pPr>
        <w:spacing w:line="360" w:lineRule="auto"/>
        <w:jc w:val="left"/>
        <w:rPr>
          <w:rFonts w:ascii="宋体" w:hAnsi="宋体" w:cs="宋体"/>
          <w:sz w:val="24"/>
          <w:highlight w:val="none"/>
        </w:rPr>
      </w:pPr>
    </w:p>
    <w:p w14:paraId="6AC8E74D">
      <w:pPr>
        <w:spacing w:line="360" w:lineRule="auto"/>
        <w:jc w:val="left"/>
        <w:rPr>
          <w:rFonts w:ascii="宋体" w:hAnsi="宋体" w:cs="宋体"/>
          <w:sz w:val="24"/>
          <w:highlight w:val="none"/>
        </w:rPr>
      </w:pPr>
    </w:p>
    <w:p w14:paraId="1703D575">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0A1CFADB">
      <w:pPr>
        <w:spacing w:line="360" w:lineRule="auto"/>
        <w:jc w:val="left"/>
        <w:rPr>
          <w:rFonts w:ascii="宋体" w:hAnsi="宋体" w:cs="宋体"/>
          <w:sz w:val="24"/>
          <w:highlight w:val="none"/>
        </w:rPr>
      </w:pPr>
    </w:p>
    <w:p w14:paraId="571F82DB">
      <w:pPr>
        <w:rPr>
          <w:rFonts w:hint="eastAsia" w:ascii="宋体" w:hAnsi="宋体" w:cs="宋体"/>
          <w:sz w:val="24"/>
          <w:highlight w:val="none"/>
        </w:rPr>
      </w:pPr>
      <w:r>
        <w:rPr>
          <w:rFonts w:hint="eastAsia" w:ascii="宋体" w:hAnsi="宋体" w:cs="宋体"/>
          <w:sz w:val="24"/>
          <w:highlight w:val="none"/>
        </w:rPr>
        <w:br w:type="page"/>
      </w:r>
    </w:p>
    <w:p w14:paraId="6444014F">
      <w:pPr>
        <w:spacing w:line="360" w:lineRule="auto"/>
        <w:jc w:val="left"/>
        <w:rPr>
          <w:rFonts w:ascii="宋体" w:hAnsi="宋体" w:cs="宋体"/>
          <w:sz w:val="24"/>
          <w:highlight w:val="none"/>
        </w:rPr>
      </w:pPr>
      <w:r>
        <w:rPr>
          <w:rFonts w:hint="eastAsia" w:ascii="宋体" w:hAnsi="宋体" w:cs="宋体"/>
          <w:sz w:val="24"/>
          <w:highlight w:val="none"/>
        </w:rPr>
        <w:t>格式3</w:t>
      </w:r>
    </w:p>
    <w:p w14:paraId="365AD9C5">
      <w:pPr>
        <w:spacing w:line="560" w:lineRule="exact"/>
        <w:jc w:val="center"/>
        <w:rPr>
          <w:rFonts w:ascii="宋体" w:hAnsi="宋体" w:cs="宋体"/>
          <w:sz w:val="24"/>
          <w:highlight w:val="none"/>
        </w:rPr>
      </w:pPr>
      <w:r>
        <w:rPr>
          <w:rFonts w:hint="eastAsia" w:ascii="宋体" w:hAnsi="宋体" w:cs="宋体"/>
          <w:sz w:val="24"/>
          <w:highlight w:val="none"/>
        </w:rPr>
        <w:t>投标函</w:t>
      </w:r>
    </w:p>
    <w:p w14:paraId="7E46AF33">
      <w:pPr>
        <w:pStyle w:val="23"/>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54452E01">
      <w:pPr>
        <w:pStyle w:val="55"/>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B68312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1B4EF0A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eastAsia="zh-CN"/>
        </w:rPr>
        <w:t>天</w:t>
      </w:r>
      <w:r>
        <w:rPr>
          <w:rFonts w:hint="eastAsia" w:ascii="宋体" w:hAnsi="宋体" w:cs="宋体"/>
          <w:sz w:val="24"/>
          <w:highlight w:val="none"/>
        </w:rPr>
        <w:t>。</w:t>
      </w:r>
    </w:p>
    <w:p w14:paraId="558B2374">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5E87FF7">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highlight w:val="none"/>
        </w:rPr>
        <w:t xml:space="preserve"> </w:t>
      </w:r>
      <w:r>
        <w:rPr>
          <w:rFonts w:hint="eastAsia" w:ascii="宋体" w:hAnsi="宋体" w:cs="宋体"/>
          <w:sz w:val="24"/>
          <w:highlight w:val="none"/>
        </w:rPr>
        <w:t>字和盖</w:t>
      </w:r>
      <w:r>
        <w:rPr>
          <w:rFonts w:hint="eastAsia" w:ascii="宋体" w:hAnsi="宋体" w:cs="宋体"/>
          <w:spacing w:val="-20"/>
          <w:w w:val="50"/>
          <w:sz w:val="24"/>
          <w:highlight w:val="none"/>
        </w:rPr>
        <w:t xml:space="preserve"> </w:t>
      </w:r>
      <w:r>
        <w:rPr>
          <w:rFonts w:hint="eastAsia" w:ascii="宋体" w:hAnsi="宋体" w:cs="宋体"/>
          <w:sz w:val="24"/>
          <w:highlight w:val="none"/>
        </w:rPr>
        <w:t>章。</w:t>
      </w:r>
    </w:p>
    <w:p w14:paraId="58EDC24D">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62ACC1B">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017E88F5">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73C2ECBF">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2F4BC303">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52D177D3">
      <w:pPr>
        <w:ind w:firstLine="480" w:firstLineChars="200"/>
        <w:rPr>
          <w:rFonts w:ascii="宋体" w:hAnsi="宋体" w:cs="宋体"/>
          <w:sz w:val="24"/>
          <w:highlight w:val="none"/>
        </w:rPr>
      </w:pPr>
      <w:r>
        <w:rPr>
          <w:rFonts w:hint="eastAsia" w:ascii="宋体" w:hAnsi="宋体" w:cs="宋体"/>
          <w:sz w:val="24"/>
          <w:highlight w:val="none"/>
        </w:rPr>
        <w:t>地 址：                  邮 编：</w:t>
      </w:r>
    </w:p>
    <w:p w14:paraId="7173432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2A246CBF">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B31C09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6478761">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09C2C36">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BD85181">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0D66345B">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3F68C1F2">
      <w:pPr>
        <w:spacing w:line="560" w:lineRule="exact"/>
        <w:jc w:val="left"/>
        <w:rPr>
          <w:rFonts w:ascii="宋体" w:hAnsi="宋体" w:cs="宋体"/>
          <w:sz w:val="24"/>
          <w:highlight w:val="none"/>
        </w:rPr>
      </w:pPr>
    </w:p>
    <w:p w14:paraId="005B22D9">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1F30D177">
      <w:pPr>
        <w:spacing w:line="360" w:lineRule="auto"/>
        <w:jc w:val="left"/>
        <w:rPr>
          <w:rFonts w:ascii="宋体" w:hAnsi="宋体" w:cs="宋体"/>
          <w:sz w:val="24"/>
          <w:highlight w:val="none"/>
        </w:rPr>
      </w:pPr>
    </w:p>
    <w:p w14:paraId="50B9BEEB">
      <w:pPr>
        <w:spacing w:line="360" w:lineRule="auto"/>
        <w:jc w:val="left"/>
        <w:rPr>
          <w:rFonts w:ascii="宋体" w:hAnsi="宋体" w:cs="宋体"/>
          <w:sz w:val="24"/>
          <w:highlight w:val="none"/>
        </w:rPr>
      </w:pPr>
    </w:p>
    <w:p w14:paraId="7865B80F">
      <w:pPr>
        <w:spacing w:line="360" w:lineRule="auto"/>
        <w:jc w:val="left"/>
        <w:rPr>
          <w:rFonts w:ascii="宋体" w:hAnsi="宋体" w:cs="宋体"/>
          <w:sz w:val="24"/>
          <w:highlight w:val="none"/>
        </w:rPr>
      </w:pPr>
    </w:p>
    <w:p w14:paraId="772CE7B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C2302F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BEBEF1B">
      <w:pPr>
        <w:spacing w:line="360" w:lineRule="auto"/>
        <w:jc w:val="left"/>
        <w:rPr>
          <w:rFonts w:ascii="宋体" w:hAnsi="宋体" w:cs="宋体"/>
          <w:sz w:val="24"/>
          <w:highlight w:val="none"/>
        </w:rPr>
      </w:pPr>
      <w:r>
        <w:rPr>
          <w:rFonts w:hint="eastAsia" w:ascii="宋体" w:hAnsi="宋体" w:cs="宋体"/>
          <w:sz w:val="24"/>
          <w:highlight w:val="none"/>
        </w:rPr>
        <w:t>格式4</w:t>
      </w:r>
    </w:p>
    <w:p w14:paraId="1EA8976F">
      <w:pPr>
        <w:pStyle w:val="4"/>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0B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B0A7A39">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796C1B3">
            <w:pPr>
              <w:spacing w:line="360" w:lineRule="exact"/>
              <w:jc w:val="center"/>
              <w:rPr>
                <w:rFonts w:ascii="宋体" w:hAnsi="宋体" w:cs="宋体"/>
                <w:sz w:val="24"/>
                <w:highlight w:val="none"/>
              </w:rPr>
            </w:pPr>
          </w:p>
        </w:tc>
      </w:tr>
      <w:tr w14:paraId="4E9F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86E85C9">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59091D4">
            <w:pPr>
              <w:spacing w:line="360" w:lineRule="auto"/>
              <w:rPr>
                <w:rFonts w:ascii="宋体" w:hAnsi="宋体" w:cs="宋体"/>
                <w:sz w:val="24"/>
                <w:highlight w:val="none"/>
              </w:rPr>
            </w:pPr>
          </w:p>
        </w:tc>
      </w:tr>
      <w:tr w14:paraId="15B4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08E02B">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0E74338">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1083F0B">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9E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8835DB9">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7ADB9EC">
            <w:pPr>
              <w:spacing w:line="360" w:lineRule="auto"/>
              <w:jc w:val="left"/>
              <w:rPr>
                <w:rFonts w:ascii="宋体" w:hAnsi="宋体" w:cs="宋体"/>
                <w:sz w:val="24"/>
                <w:highlight w:val="none"/>
              </w:rPr>
            </w:pPr>
          </w:p>
        </w:tc>
      </w:tr>
    </w:tbl>
    <w:p w14:paraId="2A59EF7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BD361B">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0AC9F68F">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D5FF4FA">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E4FD6A6">
      <w:pPr>
        <w:spacing w:line="360" w:lineRule="auto"/>
        <w:jc w:val="left"/>
        <w:rPr>
          <w:rFonts w:ascii="宋体" w:hAnsi="宋体" w:cs="宋体"/>
          <w:sz w:val="24"/>
          <w:highlight w:val="none"/>
        </w:rPr>
      </w:pPr>
      <w:bookmarkStart w:id="36" w:name="_Toc495414234"/>
      <w:bookmarkStart w:id="37" w:name="_Toc220232409"/>
    </w:p>
    <w:p w14:paraId="730A562F">
      <w:pPr>
        <w:pStyle w:val="34"/>
        <w:ind w:firstLine="240"/>
        <w:rPr>
          <w:rFonts w:ascii="宋体" w:hAnsi="宋体" w:cs="宋体"/>
          <w:sz w:val="24"/>
          <w:highlight w:val="none"/>
        </w:rPr>
      </w:pPr>
    </w:p>
    <w:p w14:paraId="77378982">
      <w:pPr>
        <w:pStyle w:val="34"/>
        <w:ind w:firstLine="240"/>
        <w:rPr>
          <w:rFonts w:ascii="宋体" w:hAnsi="宋体" w:cs="宋体"/>
          <w:sz w:val="24"/>
          <w:highlight w:val="none"/>
        </w:rPr>
      </w:pPr>
    </w:p>
    <w:p w14:paraId="3094BE28">
      <w:pPr>
        <w:pStyle w:val="34"/>
        <w:ind w:firstLine="240"/>
        <w:rPr>
          <w:rFonts w:ascii="宋体" w:hAnsi="宋体" w:cs="宋体"/>
          <w:sz w:val="24"/>
          <w:highlight w:val="none"/>
        </w:rPr>
      </w:pPr>
    </w:p>
    <w:p w14:paraId="3CF98977">
      <w:pPr>
        <w:pStyle w:val="34"/>
        <w:ind w:firstLine="240"/>
        <w:rPr>
          <w:rFonts w:ascii="宋体" w:hAnsi="宋体" w:cs="宋体"/>
          <w:sz w:val="24"/>
          <w:highlight w:val="none"/>
        </w:rPr>
      </w:pPr>
    </w:p>
    <w:p w14:paraId="37945475">
      <w:pPr>
        <w:pStyle w:val="34"/>
        <w:ind w:firstLine="240"/>
        <w:rPr>
          <w:rFonts w:ascii="宋体" w:hAnsi="宋体" w:cs="宋体"/>
          <w:sz w:val="24"/>
          <w:highlight w:val="none"/>
        </w:rPr>
      </w:pPr>
    </w:p>
    <w:p w14:paraId="720AB954">
      <w:pPr>
        <w:pStyle w:val="34"/>
        <w:ind w:firstLine="240"/>
        <w:rPr>
          <w:rFonts w:ascii="宋体" w:hAnsi="宋体" w:cs="宋体"/>
          <w:sz w:val="24"/>
          <w:highlight w:val="none"/>
        </w:rPr>
      </w:pPr>
    </w:p>
    <w:p w14:paraId="32AE27D1">
      <w:pPr>
        <w:pStyle w:val="34"/>
        <w:ind w:firstLine="240"/>
        <w:rPr>
          <w:rFonts w:ascii="宋体" w:hAnsi="宋体" w:cs="宋体"/>
          <w:sz w:val="24"/>
          <w:highlight w:val="none"/>
        </w:rPr>
      </w:pPr>
    </w:p>
    <w:p w14:paraId="622BD380">
      <w:pPr>
        <w:spacing w:line="360" w:lineRule="auto"/>
        <w:jc w:val="left"/>
        <w:rPr>
          <w:rFonts w:ascii="宋体" w:hAnsi="宋体" w:cs="宋体"/>
          <w:sz w:val="24"/>
          <w:highlight w:val="none"/>
        </w:rPr>
      </w:pPr>
    </w:p>
    <w:p w14:paraId="7B650455">
      <w:pPr>
        <w:spacing w:line="360" w:lineRule="auto"/>
        <w:jc w:val="left"/>
        <w:rPr>
          <w:rFonts w:ascii="宋体" w:hAnsi="宋体" w:cs="宋体"/>
          <w:sz w:val="24"/>
          <w:highlight w:val="none"/>
        </w:rPr>
      </w:pPr>
      <w:r>
        <w:rPr>
          <w:rFonts w:hint="eastAsia" w:ascii="宋体" w:hAnsi="宋体" w:cs="宋体"/>
          <w:sz w:val="24"/>
          <w:highlight w:val="none"/>
        </w:rPr>
        <w:t>格式5</w:t>
      </w:r>
    </w:p>
    <w:p w14:paraId="5FD6EAF8">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D10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8C54DF">
            <w:pPr>
              <w:pStyle w:val="5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0112259E">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041EA12">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46952ADD">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060EC882">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1FE8CEBB">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110F2E76">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1C62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B0416E">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2194742">
            <w:pPr>
              <w:spacing w:line="340" w:lineRule="exact"/>
              <w:rPr>
                <w:rFonts w:ascii="宋体" w:hAnsi="宋体" w:cs="宋体"/>
                <w:sz w:val="24"/>
                <w:highlight w:val="none"/>
              </w:rPr>
            </w:pPr>
          </w:p>
        </w:tc>
        <w:tc>
          <w:tcPr>
            <w:tcW w:w="957" w:type="dxa"/>
          </w:tcPr>
          <w:p w14:paraId="5E6A7B3A">
            <w:pPr>
              <w:spacing w:line="340" w:lineRule="exact"/>
              <w:rPr>
                <w:rFonts w:ascii="宋体" w:hAnsi="宋体" w:cs="宋体"/>
                <w:sz w:val="24"/>
                <w:highlight w:val="none"/>
              </w:rPr>
            </w:pPr>
          </w:p>
        </w:tc>
        <w:tc>
          <w:tcPr>
            <w:tcW w:w="840" w:type="dxa"/>
          </w:tcPr>
          <w:p w14:paraId="54638A5A">
            <w:pPr>
              <w:spacing w:line="340" w:lineRule="exact"/>
              <w:rPr>
                <w:rFonts w:ascii="宋体" w:hAnsi="宋体" w:cs="宋体"/>
                <w:sz w:val="24"/>
                <w:highlight w:val="none"/>
              </w:rPr>
            </w:pPr>
          </w:p>
        </w:tc>
        <w:tc>
          <w:tcPr>
            <w:tcW w:w="1260" w:type="dxa"/>
          </w:tcPr>
          <w:p w14:paraId="52EC3264">
            <w:pPr>
              <w:spacing w:line="340" w:lineRule="exact"/>
              <w:rPr>
                <w:rFonts w:ascii="宋体" w:hAnsi="宋体" w:cs="宋体"/>
                <w:sz w:val="24"/>
                <w:highlight w:val="none"/>
              </w:rPr>
            </w:pPr>
          </w:p>
        </w:tc>
        <w:tc>
          <w:tcPr>
            <w:tcW w:w="1340" w:type="dxa"/>
          </w:tcPr>
          <w:p w14:paraId="567F3E93">
            <w:pPr>
              <w:spacing w:line="340" w:lineRule="exact"/>
              <w:rPr>
                <w:rFonts w:ascii="宋体" w:hAnsi="宋体" w:cs="宋体"/>
                <w:sz w:val="24"/>
                <w:highlight w:val="none"/>
              </w:rPr>
            </w:pPr>
          </w:p>
        </w:tc>
        <w:tc>
          <w:tcPr>
            <w:tcW w:w="1347" w:type="dxa"/>
          </w:tcPr>
          <w:p w14:paraId="66C808F9">
            <w:pPr>
              <w:spacing w:line="340" w:lineRule="exact"/>
              <w:rPr>
                <w:rFonts w:ascii="宋体" w:hAnsi="宋体" w:cs="宋体"/>
                <w:sz w:val="24"/>
                <w:highlight w:val="none"/>
              </w:rPr>
            </w:pPr>
          </w:p>
        </w:tc>
      </w:tr>
      <w:tr w14:paraId="3817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04E3E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5AFFA3BA">
            <w:pPr>
              <w:spacing w:line="340" w:lineRule="exact"/>
              <w:rPr>
                <w:rFonts w:ascii="宋体" w:hAnsi="宋体" w:cs="宋体"/>
                <w:sz w:val="24"/>
                <w:highlight w:val="none"/>
              </w:rPr>
            </w:pPr>
          </w:p>
        </w:tc>
        <w:tc>
          <w:tcPr>
            <w:tcW w:w="957" w:type="dxa"/>
          </w:tcPr>
          <w:p w14:paraId="70CFEC87">
            <w:pPr>
              <w:spacing w:line="340" w:lineRule="exact"/>
              <w:rPr>
                <w:rFonts w:ascii="宋体" w:hAnsi="宋体" w:cs="宋体"/>
                <w:sz w:val="24"/>
                <w:highlight w:val="none"/>
              </w:rPr>
            </w:pPr>
          </w:p>
        </w:tc>
        <w:tc>
          <w:tcPr>
            <w:tcW w:w="840" w:type="dxa"/>
          </w:tcPr>
          <w:p w14:paraId="028C4677">
            <w:pPr>
              <w:spacing w:line="340" w:lineRule="exact"/>
              <w:rPr>
                <w:rFonts w:ascii="宋体" w:hAnsi="宋体" w:cs="宋体"/>
                <w:sz w:val="24"/>
                <w:highlight w:val="none"/>
              </w:rPr>
            </w:pPr>
          </w:p>
        </w:tc>
        <w:tc>
          <w:tcPr>
            <w:tcW w:w="1260" w:type="dxa"/>
          </w:tcPr>
          <w:p w14:paraId="2273D62D">
            <w:pPr>
              <w:spacing w:line="340" w:lineRule="exact"/>
              <w:rPr>
                <w:rFonts w:ascii="宋体" w:hAnsi="宋体" w:cs="宋体"/>
                <w:sz w:val="24"/>
                <w:highlight w:val="none"/>
              </w:rPr>
            </w:pPr>
          </w:p>
        </w:tc>
        <w:tc>
          <w:tcPr>
            <w:tcW w:w="1340" w:type="dxa"/>
          </w:tcPr>
          <w:p w14:paraId="4B23041A">
            <w:pPr>
              <w:spacing w:line="340" w:lineRule="exact"/>
              <w:rPr>
                <w:rFonts w:ascii="宋体" w:hAnsi="宋体" w:cs="宋体"/>
                <w:sz w:val="24"/>
                <w:highlight w:val="none"/>
              </w:rPr>
            </w:pPr>
          </w:p>
        </w:tc>
        <w:tc>
          <w:tcPr>
            <w:tcW w:w="1347" w:type="dxa"/>
          </w:tcPr>
          <w:p w14:paraId="14A4AA38">
            <w:pPr>
              <w:spacing w:line="340" w:lineRule="exact"/>
              <w:rPr>
                <w:rFonts w:ascii="宋体" w:hAnsi="宋体" w:cs="宋体"/>
                <w:sz w:val="24"/>
                <w:highlight w:val="none"/>
              </w:rPr>
            </w:pPr>
          </w:p>
        </w:tc>
      </w:tr>
      <w:tr w14:paraId="52DC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2A94DB">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F693458">
            <w:pPr>
              <w:spacing w:line="340" w:lineRule="exact"/>
              <w:rPr>
                <w:rFonts w:ascii="宋体" w:hAnsi="宋体" w:cs="宋体"/>
                <w:sz w:val="24"/>
                <w:highlight w:val="none"/>
              </w:rPr>
            </w:pPr>
          </w:p>
        </w:tc>
        <w:tc>
          <w:tcPr>
            <w:tcW w:w="957" w:type="dxa"/>
          </w:tcPr>
          <w:p w14:paraId="39F91581">
            <w:pPr>
              <w:spacing w:line="340" w:lineRule="exact"/>
              <w:rPr>
                <w:rFonts w:ascii="宋体" w:hAnsi="宋体" w:cs="宋体"/>
                <w:sz w:val="24"/>
                <w:highlight w:val="none"/>
              </w:rPr>
            </w:pPr>
          </w:p>
        </w:tc>
        <w:tc>
          <w:tcPr>
            <w:tcW w:w="840" w:type="dxa"/>
          </w:tcPr>
          <w:p w14:paraId="7F9C7932">
            <w:pPr>
              <w:spacing w:line="340" w:lineRule="exact"/>
              <w:rPr>
                <w:rFonts w:ascii="宋体" w:hAnsi="宋体" w:cs="宋体"/>
                <w:sz w:val="24"/>
                <w:highlight w:val="none"/>
              </w:rPr>
            </w:pPr>
          </w:p>
        </w:tc>
        <w:tc>
          <w:tcPr>
            <w:tcW w:w="1260" w:type="dxa"/>
          </w:tcPr>
          <w:p w14:paraId="42B24357">
            <w:pPr>
              <w:spacing w:line="340" w:lineRule="exact"/>
              <w:rPr>
                <w:rFonts w:ascii="宋体" w:hAnsi="宋体" w:cs="宋体"/>
                <w:sz w:val="24"/>
                <w:highlight w:val="none"/>
              </w:rPr>
            </w:pPr>
          </w:p>
        </w:tc>
        <w:tc>
          <w:tcPr>
            <w:tcW w:w="1340" w:type="dxa"/>
          </w:tcPr>
          <w:p w14:paraId="64985C2B">
            <w:pPr>
              <w:spacing w:line="340" w:lineRule="exact"/>
              <w:rPr>
                <w:rFonts w:ascii="宋体" w:hAnsi="宋体" w:cs="宋体"/>
                <w:sz w:val="24"/>
                <w:highlight w:val="none"/>
              </w:rPr>
            </w:pPr>
          </w:p>
        </w:tc>
        <w:tc>
          <w:tcPr>
            <w:tcW w:w="1347" w:type="dxa"/>
          </w:tcPr>
          <w:p w14:paraId="2A6F43E5">
            <w:pPr>
              <w:spacing w:line="340" w:lineRule="exact"/>
              <w:rPr>
                <w:rFonts w:ascii="宋体" w:hAnsi="宋体" w:cs="宋体"/>
                <w:sz w:val="24"/>
                <w:highlight w:val="none"/>
              </w:rPr>
            </w:pPr>
          </w:p>
        </w:tc>
      </w:tr>
      <w:tr w14:paraId="03E9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19591E">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812BF96">
            <w:pPr>
              <w:spacing w:line="340" w:lineRule="exact"/>
              <w:rPr>
                <w:rFonts w:ascii="宋体" w:hAnsi="宋体" w:cs="宋体"/>
                <w:sz w:val="24"/>
                <w:highlight w:val="none"/>
              </w:rPr>
            </w:pPr>
          </w:p>
        </w:tc>
        <w:tc>
          <w:tcPr>
            <w:tcW w:w="957" w:type="dxa"/>
          </w:tcPr>
          <w:p w14:paraId="0A3D3A70">
            <w:pPr>
              <w:spacing w:line="340" w:lineRule="exact"/>
              <w:rPr>
                <w:rFonts w:ascii="宋体" w:hAnsi="宋体" w:cs="宋体"/>
                <w:sz w:val="24"/>
                <w:highlight w:val="none"/>
              </w:rPr>
            </w:pPr>
          </w:p>
        </w:tc>
        <w:tc>
          <w:tcPr>
            <w:tcW w:w="840" w:type="dxa"/>
          </w:tcPr>
          <w:p w14:paraId="597ABBF4">
            <w:pPr>
              <w:spacing w:line="340" w:lineRule="exact"/>
              <w:rPr>
                <w:rFonts w:ascii="宋体" w:hAnsi="宋体" w:cs="宋体"/>
                <w:sz w:val="24"/>
                <w:highlight w:val="none"/>
              </w:rPr>
            </w:pPr>
          </w:p>
        </w:tc>
        <w:tc>
          <w:tcPr>
            <w:tcW w:w="1260" w:type="dxa"/>
          </w:tcPr>
          <w:p w14:paraId="10FCC613">
            <w:pPr>
              <w:spacing w:line="340" w:lineRule="exact"/>
              <w:rPr>
                <w:rFonts w:ascii="宋体" w:hAnsi="宋体" w:cs="宋体"/>
                <w:sz w:val="24"/>
                <w:highlight w:val="none"/>
              </w:rPr>
            </w:pPr>
          </w:p>
        </w:tc>
        <w:tc>
          <w:tcPr>
            <w:tcW w:w="1340" w:type="dxa"/>
          </w:tcPr>
          <w:p w14:paraId="0D9E24B2">
            <w:pPr>
              <w:spacing w:line="340" w:lineRule="exact"/>
              <w:rPr>
                <w:rFonts w:ascii="宋体" w:hAnsi="宋体" w:cs="宋体"/>
                <w:sz w:val="24"/>
                <w:highlight w:val="none"/>
              </w:rPr>
            </w:pPr>
          </w:p>
        </w:tc>
        <w:tc>
          <w:tcPr>
            <w:tcW w:w="1347" w:type="dxa"/>
          </w:tcPr>
          <w:p w14:paraId="3FEBC8AE">
            <w:pPr>
              <w:spacing w:line="340" w:lineRule="exact"/>
              <w:rPr>
                <w:rFonts w:ascii="宋体" w:hAnsi="宋体" w:cs="宋体"/>
                <w:sz w:val="24"/>
                <w:highlight w:val="none"/>
              </w:rPr>
            </w:pPr>
          </w:p>
        </w:tc>
      </w:tr>
      <w:tr w14:paraId="546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2426D4">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3571F4A">
            <w:pPr>
              <w:spacing w:line="340" w:lineRule="exact"/>
              <w:rPr>
                <w:rFonts w:ascii="宋体" w:hAnsi="宋体" w:cs="宋体"/>
                <w:sz w:val="24"/>
                <w:highlight w:val="none"/>
              </w:rPr>
            </w:pPr>
          </w:p>
        </w:tc>
        <w:tc>
          <w:tcPr>
            <w:tcW w:w="957" w:type="dxa"/>
          </w:tcPr>
          <w:p w14:paraId="37256E33">
            <w:pPr>
              <w:spacing w:line="340" w:lineRule="exact"/>
              <w:rPr>
                <w:rFonts w:ascii="宋体" w:hAnsi="宋体" w:cs="宋体"/>
                <w:sz w:val="24"/>
                <w:highlight w:val="none"/>
              </w:rPr>
            </w:pPr>
          </w:p>
        </w:tc>
        <w:tc>
          <w:tcPr>
            <w:tcW w:w="840" w:type="dxa"/>
          </w:tcPr>
          <w:p w14:paraId="6D02547B">
            <w:pPr>
              <w:spacing w:line="340" w:lineRule="exact"/>
              <w:rPr>
                <w:rFonts w:ascii="宋体" w:hAnsi="宋体" w:cs="宋体"/>
                <w:sz w:val="24"/>
                <w:highlight w:val="none"/>
              </w:rPr>
            </w:pPr>
          </w:p>
        </w:tc>
        <w:tc>
          <w:tcPr>
            <w:tcW w:w="1260" w:type="dxa"/>
          </w:tcPr>
          <w:p w14:paraId="77ED1922">
            <w:pPr>
              <w:spacing w:line="340" w:lineRule="exact"/>
              <w:rPr>
                <w:rFonts w:ascii="宋体" w:hAnsi="宋体" w:cs="宋体"/>
                <w:sz w:val="24"/>
                <w:highlight w:val="none"/>
              </w:rPr>
            </w:pPr>
          </w:p>
        </w:tc>
        <w:tc>
          <w:tcPr>
            <w:tcW w:w="1340" w:type="dxa"/>
          </w:tcPr>
          <w:p w14:paraId="1C41F011">
            <w:pPr>
              <w:spacing w:line="340" w:lineRule="exact"/>
              <w:rPr>
                <w:rFonts w:ascii="宋体" w:hAnsi="宋体" w:cs="宋体"/>
                <w:sz w:val="24"/>
                <w:highlight w:val="none"/>
              </w:rPr>
            </w:pPr>
          </w:p>
        </w:tc>
        <w:tc>
          <w:tcPr>
            <w:tcW w:w="1347" w:type="dxa"/>
          </w:tcPr>
          <w:p w14:paraId="6CCC166A">
            <w:pPr>
              <w:spacing w:line="340" w:lineRule="exact"/>
              <w:rPr>
                <w:rFonts w:ascii="宋体" w:hAnsi="宋体" w:cs="宋体"/>
                <w:sz w:val="24"/>
                <w:highlight w:val="none"/>
              </w:rPr>
            </w:pPr>
          </w:p>
        </w:tc>
      </w:tr>
      <w:tr w14:paraId="61E8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78428E">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0076267E">
            <w:pPr>
              <w:spacing w:line="340" w:lineRule="exact"/>
              <w:rPr>
                <w:rFonts w:ascii="宋体" w:hAnsi="宋体" w:cs="宋体"/>
                <w:sz w:val="24"/>
                <w:highlight w:val="none"/>
              </w:rPr>
            </w:pPr>
          </w:p>
        </w:tc>
        <w:tc>
          <w:tcPr>
            <w:tcW w:w="957" w:type="dxa"/>
          </w:tcPr>
          <w:p w14:paraId="530497D0">
            <w:pPr>
              <w:spacing w:line="340" w:lineRule="exact"/>
              <w:rPr>
                <w:rFonts w:ascii="宋体" w:hAnsi="宋体" w:cs="宋体"/>
                <w:sz w:val="24"/>
                <w:highlight w:val="none"/>
              </w:rPr>
            </w:pPr>
          </w:p>
        </w:tc>
        <w:tc>
          <w:tcPr>
            <w:tcW w:w="840" w:type="dxa"/>
          </w:tcPr>
          <w:p w14:paraId="6E601725">
            <w:pPr>
              <w:spacing w:line="340" w:lineRule="exact"/>
              <w:rPr>
                <w:rFonts w:ascii="宋体" w:hAnsi="宋体" w:cs="宋体"/>
                <w:sz w:val="24"/>
                <w:highlight w:val="none"/>
              </w:rPr>
            </w:pPr>
          </w:p>
        </w:tc>
        <w:tc>
          <w:tcPr>
            <w:tcW w:w="1260" w:type="dxa"/>
          </w:tcPr>
          <w:p w14:paraId="3B5A6819">
            <w:pPr>
              <w:spacing w:line="340" w:lineRule="exact"/>
              <w:rPr>
                <w:rFonts w:ascii="宋体" w:hAnsi="宋体" w:cs="宋体"/>
                <w:sz w:val="24"/>
                <w:highlight w:val="none"/>
              </w:rPr>
            </w:pPr>
          </w:p>
        </w:tc>
        <w:tc>
          <w:tcPr>
            <w:tcW w:w="1340" w:type="dxa"/>
          </w:tcPr>
          <w:p w14:paraId="55A7DA72">
            <w:pPr>
              <w:spacing w:line="340" w:lineRule="exact"/>
              <w:rPr>
                <w:rFonts w:ascii="宋体" w:hAnsi="宋体" w:cs="宋体"/>
                <w:sz w:val="24"/>
                <w:highlight w:val="none"/>
              </w:rPr>
            </w:pPr>
          </w:p>
        </w:tc>
        <w:tc>
          <w:tcPr>
            <w:tcW w:w="1347" w:type="dxa"/>
          </w:tcPr>
          <w:p w14:paraId="54E31A34">
            <w:pPr>
              <w:spacing w:line="340" w:lineRule="exact"/>
              <w:rPr>
                <w:rFonts w:ascii="宋体" w:hAnsi="宋体" w:cs="宋体"/>
                <w:sz w:val="24"/>
                <w:highlight w:val="none"/>
              </w:rPr>
            </w:pPr>
          </w:p>
        </w:tc>
      </w:tr>
      <w:tr w14:paraId="05EA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EB8A4A">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7739599B">
            <w:pPr>
              <w:spacing w:line="340" w:lineRule="exact"/>
              <w:rPr>
                <w:rFonts w:ascii="宋体" w:hAnsi="宋体" w:cs="宋体"/>
                <w:sz w:val="24"/>
                <w:highlight w:val="none"/>
              </w:rPr>
            </w:pPr>
          </w:p>
        </w:tc>
        <w:tc>
          <w:tcPr>
            <w:tcW w:w="957" w:type="dxa"/>
          </w:tcPr>
          <w:p w14:paraId="4C439C34">
            <w:pPr>
              <w:spacing w:line="340" w:lineRule="exact"/>
              <w:rPr>
                <w:rFonts w:ascii="宋体" w:hAnsi="宋体" w:cs="宋体"/>
                <w:sz w:val="24"/>
                <w:highlight w:val="none"/>
              </w:rPr>
            </w:pPr>
          </w:p>
        </w:tc>
        <w:tc>
          <w:tcPr>
            <w:tcW w:w="840" w:type="dxa"/>
          </w:tcPr>
          <w:p w14:paraId="42BB073B">
            <w:pPr>
              <w:spacing w:line="340" w:lineRule="exact"/>
              <w:rPr>
                <w:rFonts w:ascii="宋体" w:hAnsi="宋体" w:cs="宋体"/>
                <w:sz w:val="24"/>
                <w:highlight w:val="none"/>
              </w:rPr>
            </w:pPr>
          </w:p>
        </w:tc>
        <w:tc>
          <w:tcPr>
            <w:tcW w:w="1260" w:type="dxa"/>
          </w:tcPr>
          <w:p w14:paraId="56D968E8">
            <w:pPr>
              <w:spacing w:line="340" w:lineRule="exact"/>
              <w:rPr>
                <w:rFonts w:ascii="宋体" w:hAnsi="宋体" w:cs="宋体"/>
                <w:sz w:val="24"/>
                <w:highlight w:val="none"/>
              </w:rPr>
            </w:pPr>
          </w:p>
        </w:tc>
        <w:tc>
          <w:tcPr>
            <w:tcW w:w="1340" w:type="dxa"/>
          </w:tcPr>
          <w:p w14:paraId="08D70F64">
            <w:pPr>
              <w:spacing w:line="340" w:lineRule="exact"/>
              <w:rPr>
                <w:rFonts w:ascii="宋体" w:hAnsi="宋体" w:cs="宋体"/>
                <w:sz w:val="24"/>
                <w:highlight w:val="none"/>
              </w:rPr>
            </w:pPr>
          </w:p>
        </w:tc>
        <w:tc>
          <w:tcPr>
            <w:tcW w:w="1347" w:type="dxa"/>
          </w:tcPr>
          <w:p w14:paraId="39DAD14C">
            <w:pPr>
              <w:spacing w:line="340" w:lineRule="exact"/>
              <w:rPr>
                <w:rFonts w:ascii="宋体" w:hAnsi="宋体" w:cs="宋体"/>
                <w:sz w:val="24"/>
                <w:highlight w:val="none"/>
              </w:rPr>
            </w:pPr>
          </w:p>
        </w:tc>
      </w:tr>
      <w:tr w14:paraId="50CC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6C9EAA">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258957F">
            <w:pPr>
              <w:spacing w:line="340" w:lineRule="exact"/>
              <w:rPr>
                <w:rFonts w:ascii="宋体" w:hAnsi="宋体" w:cs="宋体"/>
                <w:sz w:val="24"/>
                <w:highlight w:val="none"/>
              </w:rPr>
            </w:pPr>
          </w:p>
        </w:tc>
        <w:tc>
          <w:tcPr>
            <w:tcW w:w="957" w:type="dxa"/>
          </w:tcPr>
          <w:p w14:paraId="33A64D7C">
            <w:pPr>
              <w:spacing w:line="340" w:lineRule="exact"/>
              <w:rPr>
                <w:rFonts w:ascii="宋体" w:hAnsi="宋体" w:cs="宋体"/>
                <w:sz w:val="24"/>
                <w:highlight w:val="none"/>
              </w:rPr>
            </w:pPr>
          </w:p>
        </w:tc>
        <w:tc>
          <w:tcPr>
            <w:tcW w:w="840" w:type="dxa"/>
          </w:tcPr>
          <w:p w14:paraId="3568636D">
            <w:pPr>
              <w:spacing w:line="340" w:lineRule="exact"/>
              <w:rPr>
                <w:rFonts w:ascii="宋体" w:hAnsi="宋体" w:cs="宋体"/>
                <w:sz w:val="24"/>
                <w:highlight w:val="none"/>
              </w:rPr>
            </w:pPr>
          </w:p>
        </w:tc>
        <w:tc>
          <w:tcPr>
            <w:tcW w:w="1260" w:type="dxa"/>
          </w:tcPr>
          <w:p w14:paraId="267CE03C">
            <w:pPr>
              <w:spacing w:line="340" w:lineRule="exact"/>
              <w:rPr>
                <w:rFonts w:ascii="宋体" w:hAnsi="宋体" w:cs="宋体"/>
                <w:sz w:val="24"/>
                <w:highlight w:val="none"/>
              </w:rPr>
            </w:pPr>
          </w:p>
        </w:tc>
        <w:tc>
          <w:tcPr>
            <w:tcW w:w="1340" w:type="dxa"/>
          </w:tcPr>
          <w:p w14:paraId="2FBD68BB">
            <w:pPr>
              <w:spacing w:line="340" w:lineRule="exact"/>
              <w:rPr>
                <w:rFonts w:ascii="宋体" w:hAnsi="宋体" w:cs="宋体"/>
                <w:sz w:val="24"/>
                <w:highlight w:val="none"/>
              </w:rPr>
            </w:pPr>
          </w:p>
        </w:tc>
        <w:tc>
          <w:tcPr>
            <w:tcW w:w="1347" w:type="dxa"/>
          </w:tcPr>
          <w:p w14:paraId="439C47D1">
            <w:pPr>
              <w:spacing w:line="340" w:lineRule="exact"/>
              <w:rPr>
                <w:rFonts w:ascii="宋体" w:hAnsi="宋体" w:cs="宋体"/>
                <w:sz w:val="24"/>
                <w:highlight w:val="none"/>
              </w:rPr>
            </w:pPr>
          </w:p>
        </w:tc>
      </w:tr>
      <w:tr w14:paraId="1FD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D15889">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474B0E85">
            <w:pPr>
              <w:spacing w:line="340" w:lineRule="exact"/>
              <w:rPr>
                <w:rFonts w:ascii="宋体" w:hAnsi="宋体" w:cs="宋体"/>
                <w:sz w:val="24"/>
                <w:highlight w:val="none"/>
              </w:rPr>
            </w:pPr>
          </w:p>
        </w:tc>
        <w:tc>
          <w:tcPr>
            <w:tcW w:w="957" w:type="dxa"/>
          </w:tcPr>
          <w:p w14:paraId="0ED0D6ED">
            <w:pPr>
              <w:spacing w:line="340" w:lineRule="exact"/>
              <w:rPr>
                <w:rFonts w:ascii="宋体" w:hAnsi="宋体" w:cs="宋体"/>
                <w:sz w:val="24"/>
                <w:highlight w:val="none"/>
              </w:rPr>
            </w:pPr>
          </w:p>
        </w:tc>
        <w:tc>
          <w:tcPr>
            <w:tcW w:w="840" w:type="dxa"/>
          </w:tcPr>
          <w:p w14:paraId="4B405D13">
            <w:pPr>
              <w:spacing w:line="340" w:lineRule="exact"/>
              <w:rPr>
                <w:rFonts w:ascii="宋体" w:hAnsi="宋体" w:cs="宋体"/>
                <w:sz w:val="24"/>
                <w:highlight w:val="none"/>
              </w:rPr>
            </w:pPr>
          </w:p>
        </w:tc>
        <w:tc>
          <w:tcPr>
            <w:tcW w:w="1260" w:type="dxa"/>
          </w:tcPr>
          <w:p w14:paraId="6A5F6CBA">
            <w:pPr>
              <w:spacing w:line="340" w:lineRule="exact"/>
              <w:rPr>
                <w:rFonts w:ascii="宋体" w:hAnsi="宋体" w:cs="宋体"/>
                <w:sz w:val="24"/>
                <w:highlight w:val="none"/>
              </w:rPr>
            </w:pPr>
          </w:p>
        </w:tc>
        <w:tc>
          <w:tcPr>
            <w:tcW w:w="1340" w:type="dxa"/>
          </w:tcPr>
          <w:p w14:paraId="5E8F5EB6">
            <w:pPr>
              <w:spacing w:line="340" w:lineRule="exact"/>
              <w:rPr>
                <w:rFonts w:ascii="宋体" w:hAnsi="宋体" w:cs="宋体"/>
                <w:sz w:val="24"/>
                <w:highlight w:val="none"/>
              </w:rPr>
            </w:pPr>
          </w:p>
        </w:tc>
        <w:tc>
          <w:tcPr>
            <w:tcW w:w="1347" w:type="dxa"/>
          </w:tcPr>
          <w:p w14:paraId="4FA21E2C">
            <w:pPr>
              <w:spacing w:line="340" w:lineRule="exact"/>
              <w:rPr>
                <w:rFonts w:ascii="宋体" w:hAnsi="宋体" w:cs="宋体"/>
                <w:sz w:val="24"/>
                <w:highlight w:val="none"/>
              </w:rPr>
            </w:pPr>
          </w:p>
        </w:tc>
      </w:tr>
      <w:tr w14:paraId="1C51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C5599B">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3C5F001">
            <w:pPr>
              <w:spacing w:line="340" w:lineRule="exact"/>
              <w:rPr>
                <w:rFonts w:ascii="宋体" w:hAnsi="宋体" w:cs="宋体"/>
                <w:sz w:val="24"/>
                <w:highlight w:val="none"/>
              </w:rPr>
            </w:pPr>
          </w:p>
        </w:tc>
        <w:tc>
          <w:tcPr>
            <w:tcW w:w="957" w:type="dxa"/>
          </w:tcPr>
          <w:p w14:paraId="5A07C3C4">
            <w:pPr>
              <w:spacing w:line="340" w:lineRule="exact"/>
              <w:rPr>
                <w:rFonts w:ascii="宋体" w:hAnsi="宋体" w:cs="宋体"/>
                <w:sz w:val="24"/>
                <w:highlight w:val="none"/>
              </w:rPr>
            </w:pPr>
          </w:p>
        </w:tc>
        <w:tc>
          <w:tcPr>
            <w:tcW w:w="840" w:type="dxa"/>
          </w:tcPr>
          <w:p w14:paraId="02711793">
            <w:pPr>
              <w:spacing w:line="340" w:lineRule="exact"/>
              <w:rPr>
                <w:rFonts w:ascii="宋体" w:hAnsi="宋体" w:cs="宋体"/>
                <w:sz w:val="24"/>
                <w:highlight w:val="none"/>
              </w:rPr>
            </w:pPr>
          </w:p>
        </w:tc>
        <w:tc>
          <w:tcPr>
            <w:tcW w:w="1260" w:type="dxa"/>
          </w:tcPr>
          <w:p w14:paraId="4F9E7178">
            <w:pPr>
              <w:spacing w:line="340" w:lineRule="exact"/>
              <w:rPr>
                <w:rFonts w:ascii="宋体" w:hAnsi="宋体" w:cs="宋体"/>
                <w:sz w:val="24"/>
                <w:highlight w:val="none"/>
              </w:rPr>
            </w:pPr>
          </w:p>
        </w:tc>
        <w:tc>
          <w:tcPr>
            <w:tcW w:w="1340" w:type="dxa"/>
          </w:tcPr>
          <w:p w14:paraId="056376AA">
            <w:pPr>
              <w:spacing w:line="340" w:lineRule="exact"/>
              <w:rPr>
                <w:rFonts w:ascii="宋体" w:hAnsi="宋体" w:cs="宋体"/>
                <w:sz w:val="24"/>
                <w:highlight w:val="none"/>
              </w:rPr>
            </w:pPr>
          </w:p>
        </w:tc>
        <w:tc>
          <w:tcPr>
            <w:tcW w:w="1347" w:type="dxa"/>
          </w:tcPr>
          <w:p w14:paraId="04DE7DCF">
            <w:pPr>
              <w:spacing w:line="340" w:lineRule="exact"/>
              <w:rPr>
                <w:rFonts w:ascii="宋体" w:hAnsi="宋体" w:cs="宋体"/>
                <w:sz w:val="24"/>
                <w:highlight w:val="none"/>
              </w:rPr>
            </w:pPr>
          </w:p>
        </w:tc>
      </w:tr>
      <w:tr w14:paraId="312D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7F4359">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49572B8F">
            <w:pPr>
              <w:spacing w:line="340" w:lineRule="exact"/>
              <w:rPr>
                <w:rFonts w:ascii="宋体" w:hAnsi="宋体" w:cs="宋体"/>
                <w:sz w:val="24"/>
                <w:highlight w:val="none"/>
              </w:rPr>
            </w:pPr>
          </w:p>
        </w:tc>
        <w:tc>
          <w:tcPr>
            <w:tcW w:w="957" w:type="dxa"/>
          </w:tcPr>
          <w:p w14:paraId="7888F90C">
            <w:pPr>
              <w:spacing w:line="340" w:lineRule="exact"/>
              <w:rPr>
                <w:rFonts w:ascii="宋体" w:hAnsi="宋体" w:cs="宋体"/>
                <w:sz w:val="24"/>
                <w:highlight w:val="none"/>
              </w:rPr>
            </w:pPr>
          </w:p>
        </w:tc>
        <w:tc>
          <w:tcPr>
            <w:tcW w:w="840" w:type="dxa"/>
          </w:tcPr>
          <w:p w14:paraId="30C54DAD">
            <w:pPr>
              <w:spacing w:line="340" w:lineRule="exact"/>
              <w:rPr>
                <w:rFonts w:ascii="宋体" w:hAnsi="宋体" w:cs="宋体"/>
                <w:sz w:val="24"/>
                <w:highlight w:val="none"/>
              </w:rPr>
            </w:pPr>
          </w:p>
        </w:tc>
        <w:tc>
          <w:tcPr>
            <w:tcW w:w="1260" w:type="dxa"/>
          </w:tcPr>
          <w:p w14:paraId="2CAF695F">
            <w:pPr>
              <w:spacing w:line="340" w:lineRule="exact"/>
              <w:rPr>
                <w:rFonts w:ascii="宋体" w:hAnsi="宋体" w:cs="宋体"/>
                <w:sz w:val="24"/>
                <w:highlight w:val="none"/>
              </w:rPr>
            </w:pPr>
          </w:p>
        </w:tc>
        <w:tc>
          <w:tcPr>
            <w:tcW w:w="1340" w:type="dxa"/>
          </w:tcPr>
          <w:p w14:paraId="02A989F2">
            <w:pPr>
              <w:spacing w:line="340" w:lineRule="exact"/>
              <w:rPr>
                <w:rFonts w:ascii="宋体" w:hAnsi="宋体" w:cs="宋体"/>
                <w:sz w:val="24"/>
                <w:highlight w:val="none"/>
              </w:rPr>
            </w:pPr>
          </w:p>
        </w:tc>
        <w:tc>
          <w:tcPr>
            <w:tcW w:w="1347" w:type="dxa"/>
          </w:tcPr>
          <w:p w14:paraId="301FA8DA">
            <w:pPr>
              <w:spacing w:line="340" w:lineRule="exact"/>
              <w:rPr>
                <w:rFonts w:ascii="宋体" w:hAnsi="宋体" w:cs="宋体"/>
                <w:sz w:val="24"/>
                <w:highlight w:val="none"/>
              </w:rPr>
            </w:pPr>
          </w:p>
        </w:tc>
      </w:tr>
      <w:tr w14:paraId="1C6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50209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D265D66">
            <w:pPr>
              <w:spacing w:line="340" w:lineRule="exact"/>
              <w:rPr>
                <w:rFonts w:ascii="宋体" w:hAnsi="宋体" w:cs="宋体"/>
                <w:sz w:val="24"/>
                <w:highlight w:val="none"/>
              </w:rPr>
            </w:pPr>
          </w:p>
        </w:tc>
        <w:tc>
          <w:tcPr>
            <w:tcW w:w="957" w:type="dxa"/>
          </w:tcPr>
          <w:p w14:paraId="2B53DEF3">
            <w:pPr>
              <w:spacing w:line="340" w:lineRule="exact"/>
              <w:rPr>
                <w:rFonts w:ascii="宋体" w:hAnsi="宋体" w:cs="宋体"/>
                <w:sz w:val="24"/>
                <w:highlight w:val="none"/>
              </w:rPr>
            </w:pPr>
          </w:p>
        </w:tc>
        <w:tc>
          <w:tcPr>
            <w:tcW w:w="840" w:type="dxa"/>
          </w:tcPr>
          <w:p w14:paraId="1B2DFAD8">
            <w:pPr>
              <w:spacing w:line="340" w:lineRule="exact"/>
              <w:rPr>
                <w:rFonts w:ascii="宋体" w:hAnsi="宋体" w:cs="宋体"/>
                <w:sz w:val="24"/>
                <w:highlight w:val="none"/>
              </w:rPr>
            </w:pPr>
          </w:p>
        </w:tc>
        <w:tc>
          <w:tcPr>
            <w:tcW w:w="1260" w:type="dxa"/>
          </w:tcPr>
          <w:p w14:paraId="44FECEE4">
            <w:pPr>
              <w:spacing w:line="340" w:lineRule="exact"/>
              <w:rPr>
                <w:rFonts w:ascii="宋体" w:hAnsi="宋体" w:cs="宋体"/>
                <w:sz w:val="24"/>
                <w:highlight w:val="none"/>
              </w:rPr>
            </w:pPr>
          </w:p>
        </w:tc>
        <w:tc>
          <w:tcPr>
            <w:tcW w:w="1340" w:type="dxa"/>
          </w:tcPr>
          <w:p w14:paraId="4AFEC0D8">
            <w:pPr>
              <w:spacing w:line="340" w:lineRule="exact"/>
              <w:rPr>
                <w:rFonts w:ascii="宋体" w:hAnsi="宋体" w:cs="宋体"/>
                <w:sz w:val="24"/>
                <w:highlight w:val="none"/>
              </w:rPr>
            </w:pPr>
          </w:p>
        </w:tc>
        <w:tc>
          <w:tcPr>
            <w:tcW w:w="1347" w:type="dxa"/>
          </w:tcPr>
          <w:p w14:paraId="041DBFDE">
            <w:pPr>
              <w:spacing w:line="340" w:lineRule="exact"/>
              <w:rPr>
                <w:rFonts w:ascii="宋体" w:hAnsi="宋体" w:cs="宋体"/>
                <w:sz w:val="24"/>
                <w:highlight w:val="none"/>
              </w:rPr>
            </w:pPr>
          </w:p>
        </w:tc>
      </w:tr>
      <w:tr w14:paraId="2056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6D8109">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59811902">
            <w:pPr>
              <w:spacing w:line="340" w:lineRule="exact"/>
              <w:rPr>
                <w:rFonts w:ascii="宋体" w:hAnsi="宋体" w:cs="宋体"/>
                <w:sz w:val="24"/>
                <w:highlight w:val="none"/>
              </w:rPr>
            </w:pPr>
          </w:p>
        </w:tc>
        <w:tc>
          <w:tcPr>
            <w:tcW w:w="957" w:type="dxa"/>
          </w:tcPr>
          <w:p w14:paraId="003C5B7C">
            <w:pPr>
              <w:spacing w:line="340" w:lineRule="exact"/>
              <w:rPr>
                <w:rFonts w:ascii="宋体" w:hAnsi="宋体" w:cs="宋体"/>
                <w:sz w:val="24"/>
                <w:highlight w:val="none"/>
              </w:rPr>
            </w:pPr>
          </w:p>
        </w:tc>
        <w:tc>
          <w:tcPr>
            <w:tcW w:w="840" w:type="dxa"/>
          </w:tcPr>
          <w:p w14:paraId="237BE877">
            <w:pPr>
              <w:spacing w:line="340" w:lineRule="exact"/>
              <w:rPr>
                <w:rFonts w:ascii="宋体" w:hAnsi="宋体" w:cs="宋体"/>
                <w:sz w:val="24"/>
                <w:highlight w:val="none"/>
              </w:rPr>
            </w:pPr>
          </w:p>
        </w:tc>
        <w:tc>
          <w:tcPr>
            <w:tcW w:w="1260" w:type="dxa"/>
          </w:tcPr>
          <w:p w14:paraId="0B98A8ED">
            <w:pPr>
              <w:spacing w:line="340" w:lineRule="exact"/>
              <w:rPr>
                <w:rFonts w:ascii="宋体" w:hAnsi="宋体" w:cs="宋体"/>
                <w:sz w:val="24"/>
                <w:highlight w:val="none"/>
              </w:rPr>
            </w:pPr>
          </w:p>
        </w:tc>
        <w:tc>
          <w:tcPr>
            <w:tcW w:w="1340" w:type="dxa"/>
          </w:tcPr>
          <w:p w14:paraId="71A46EBC">
            <w:pPr>
              <w:spacing w:line="340" w:lineRule="exact"/>
              <w:rPr>
                <w:rFonts w:ascii="宋体" w:hAnsi="宋体" w:cs="宋体"/>
                <w:sz w:val="24"/>
                <w:highlight w:val="none"/>
              </w:rPr>
            </w:pPr>
          </w:p>
        </w:tc>
        <w:tc>
          <w:tcPr>
            <w:tcW w:w="1347" w:type="dxa"/>
          </w:tcPr>
          <w:p w14:paraId="1DB5A98C">
            <w:pPr>
              <w:spacing w:line="340" w:lineRule="exact"/>
              <w:rPr>
                <w:rFonts w:ascii="宋体" w:hAnsi="宋体" w:cs="宋体"/>
                <w:sz w:val="24"/>
                <w:highlight w:val="none"/>
              </w:rPr>
            </w:pPr>
          </w:p>
        </w:tc>
      </w:tr>
      <w:tr w14:paraId="44AE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850111">
            <w:pPr>
              <w:spacing w:line="340" w:lineRule="exact"/>
              <w:jc w:val="center"/>
              <w:rPr>
                <w:rFonts w:ascii="宋体" w:hAnsi="宋体" w:cs="宋体"/>
                <w:sz w:val="24"/>
                <w:highlight w:val="none"/>
              </w:rPr>
            </w:pPr>
          </w:p>
        </w:tc>
        <w:tc>
          <w:tcPr>
            <w:tcW w:w="2205" w:type="dxa"/>
            <w:vAlign w:val="center"/>
          </w:tcPr>
          <w:p w14:paraId="0EEF201F">
            <w:pPr>
              <w:pStyle w:val="6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A5307E7">
            <w:pPr>
              <w:spacing w:line="340" w:lineRule="exact"/>
              <w:rPr>
                <w:rFonts w:ascii="宋体" w:hAnsi="宋体" w:cs="宋体"/>
                <w:sz w:val="24"/>
                <w:highlight w:val="none"/>
              </w:rPr>
            </w:pPr>
          </w:p>
        </w:tc>
        <w:tc>
          <w:tcPr>
            <w:tcW w:w="840" w:type="dxa"/>
          </w:tcPr>
          <w:p w14:paraId="6287D2BC">
            <w:pPr>
              <w:spacing w:line="340" w:lineRule="exact"/>
              <w:rPr>
                <w:rFonts w:ascii="宋体" w:hAnsi="宋体" w:cs="宋体"/>
                <w:sz w:val="24"/>
                <w:highlight w:val="none"/>
              </w:rPr>
            </w:pPr>
          </w:p>
        </w:tc>
        <w:tc>
          <w:tcPr>
            <w:tcW w:w="1260" w:type="dxa"/>
          </w:tcPr>
          <w:p w14:paraId="4D9C11A5">
            <w:pPr>
              <w:spacing w:line="340" w:lineRule="exact"/>
              <w:rPr>
                <w:rFonts w:ascii="宋体" w:hAnsi="宋体" w:cs="宋体"/>
                <w:sz w:val="24"/>
                <w:highlight w:val="none"/>
              </w:rPr>
            </w:pPr>
          </w:p>
        </w:tc>
        <w:tc>
          <w:tcPr>
            <w:tcW w:w="1340" w:type="dxa"/>
          </w:tcPr>
          <w:p w14:paraId="349A9250">
            <w:pPr>
              <w:spacing w:line="340" w:lineRule="exact"/>
              <w:rPr>
                <w:rFonts w:ascii="宋体" w:hAnsi="宋体" w:cs="宋体"/>
                <w:sz w:val="24"/>
                <w:highlight w:val="none"/>
              </w:rPr>
            </w:pPr>
          </w:p>
        </w:tc>
        <w:tc>
          <w:tcPr>
            <w:tcW w:w="1347" w:type="dxa"/>
          </w:tcPr>
          <w:p w14:paraId="64A4DB7A">
            <w:pPr>
              <w:spacing w:line="340" w:lineRule="exact"/>
              <w:rPr>
                <w:rFonts w:ascii="宋体" w:hAnsi="宋体" w:cs="宋体"/>
                <w:sz w:val="24"/>
                <w:highlight w:val="none"/>
              </w:rPr>
            </w:pPr>
          </w:p>
        </w:tc>
      </w:tr>
      <w:tr w14:paraId="6146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C16CD4">
            <w:pPr>
              <w:spacing w:line="340" w:lineRule="exact"/>
              <w:jc w:val="center"/>
              <w:rPr>
                <w:rFonts w:ascii="宋体" w:hAnsi="宋体" w:cs="宋体"/>
                <w:sz w:val="24"/>
                <w:highlight w:val="none"/>
              </w:rPr>
            </w:pPr>
          </w:p>
        </w:tc>
        <w:tc>
          <w:tcPr>
            <w:tcW w:w="2205" w:type="dxa"/>
          </w:tcPr>
          <w:p w14:paraId="577968F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2A2E3D3">
            <w:pPr>
              <w:spacing w:line="340" w:lineRule="exact"/>
              <w:rPr>
                <w:rFonts w:ascii="宋体" w:hAnsi="宋体" w:cs="宋体"/>
                <w:sz w:val="24"/>
                <w:highlight w:val="none"/>
              </w:rPr>
            </w:pPr>
          </w:p>
        </w:tc>
        <w:tc>
          <w:tcPr>
            <w:tcW w:w="840" w:type="dxa"/>
          </w:tcPr>
          <w:p w14:paraId="1AEFEB49">
            <w:pPr>
              <w:spacing w:line="340" w:lineRule="exact"/>
              <w:rPr>
                <w:rFonts w:ascii="宋体" w:hAnsi="宋体" w:cs="宋体"/>
                <w:sz w:val="24"/>
                <w:highlight w:val="none"/>
              </w:rPr>
            </w:pPr>
          </w:p>
        </w:tc>
        <w:tc>
          <w:tcPr>
            <w:tcW w:w="1260" w:type="dxa"/>
          </w:tcPr>
          <w:p w14:paraId="154288AF">
            <w:pPr>
              <w:spacing w:line="340" w:lineRule="exact"/>
              <w:rPr>
                <w:rFonts w:ascii="宋体" w:hAnsi="宋体" w:cs="宋体"/>
                <w:sz w:val="24"/>
                <w:highlight w:val="none"/>
              </w:rPr>
            </w:pPr>
          </w:p>
        </w:tc>
        <w:tc>
          <w:tcPr>
            <w:tcW w:w="1340" w:type="dxa"/>
          </w:tcPr>
          <w:p w14:paraId="739D957D">
            <w:pPr>
              <w:spacing w:line="340" w:lineRule="exact"/>
              <w:rPr>
                <w:rFonts w:ascii="宋体" w:hAnsi="宋体" w:cs="宋体"/>
                <w:sz w:val="24"/>
                <w:highlight w:val="none"/>
              </w:rPr>
            </w:pPr>
          </w:p>
        </w:tc>
        <w:tc>
          <w:tcPr>
            <w:tcW w:w="1347" w:type="dxa"/>
          </w:tcPr>
          <w:p w14:paraId="7E0C03B2">
            <w:pPr>
              <w:spacing w:line="340" w:lineRule="exact"/>
              <w:rPr>
                <w:rFonts w:ascii="宋体" w:hAnsi="宋体" w:cs="宋体"/>
                <w:sz w:val="24"/>
                <w:highlight w:val="none"/>
              </w:rPr>
            </w:pPr>
          </w:p>
        </w:tc>
      </w:tr>
      <w:tr w14:paraId="7D7C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A51C51">
            <w:pPr>
              <w:spacing w:line="340" w:lineRule="exact"/>
              <w:jc w:val="center"/>
              <w:rPr>
                <w:rFonts w:ascii="宋体" w:hAnsi="宋体" w:cs="宋体"/>
                <w:sz w:val="24"/>
                <w:highlight w:val="none"/>
              </w:rPr>
            </w:pPr>
          </w:p>
        </w:tc>
        <w:tc>
          <w:tcPr>
            <w:tcW w:w="2205" w:type="dxa"/>
          </w:tcPr>
          <w:p w14:paraId="0455693B">
            <w:pPr>
              <w:pStyle w:val="6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4324FB7">
            <w:pPr>
              <w:spacing w:line="340" w:lineRule="exact"/>
              <w:rPr>
                <w:rFonts w:ascii="宋体" w:hAnsi="宋体" w:cs="宋体"/>
                <w:sz w:val="24"/>
                <w:highlight w:val="none"/>
              </w:rPr>
            </w:pPr>
          </w:p>
        </w:tc>
        <w:tc>
          <w:tcPr>
            <w:tcW w:w="840" w:type="dxa"/>
          </w:tcPr>
          <w:p w14:paraId="59137EAC">
            <w:pPr>
              <w:spacing w:line="340" w:lineRule="exact"/>
              <w:rPr>
                <w:rFonts w:ascii="宋体" w:hAnsi="宋体" w:cs="宋体"/>
                <w:sz w:val="24"/>
                <w:highlight w:val="none"/>
              </w:rPr>
            </w:pPr>
          </w:p>
        </w:tc>
        <w:tc>
          <w:tcPr>
            <w:tcW w:w="1260" w:type="dxa"/>
          </w:tcPr>
          <w:p w14:paraId="48D49A5A">
            <w:pPr>
              <w:spacing w:line="340" w:lineRule="exact"/>
              <w:rPr>
                <w:rFonts w:ascii="宋体" w:hAnsi="宋体" w:cs="宋体"/>
                <w:sz w:val="24"/>
                <w:highlight w:val="none"/>
              </w:rPr>
            </w:pPr>
          </w:p>
        </w:tc>
        <w:tc>
          <w:tcPr>
            <w:tcW w:w="1340" w:type="dxa"/>
          </w:tcPr>
          <w:p w14:paraId="62D4AFA3">
            <w:pPr>
              <w:spacing w:line="340" w:lineRule="exact"/>
              <w:rPr>
                <w:rFonts w:ascii="宋体" w:hAnsi="宋体" w:cs="宋体"/>
                <w:sz w:val="24"/>
                <w:highlight w:val="none"/>
              </w:rPr>
            </w:pPr>
          </w:p>
        </w:tc>
        <w:tc>
          <w:tcPr>
            <w:tcW w:w="1347" w:type="dxa"/>
          </w:tcPr>
          <w:p w14:paraId="0CD5E149">
            <w:pPr>
              <w:spacing w:line="340" w:lineRule="exact"/>
              <w:rPr>
                <w:rFonts w:ascii="宋体" w:hAnsi="宋体" w:cs="宋体"/>
                <w:sz w:val="24"/>
                <w:highlight w:val="none"/>
              </w:rPr>
            </w:pPr>
          </w:p>
        </w:tc>
      </w:tr>
      <w:tr w14:paraId="4EC1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56B31D">
            <w:pPr>
              <w:spacing w:line="340" w:lineRule="exact"/>
              <w:jc w:val="center"/>
              <w:rPr>
                <w:rFonts w:ascii="宋体" w:hAnsi="宋体" w:cs="宋体"/>
                <w:sz w:val="24"/>
                <w:highlight w:val="none"/>
              </w:rPr>
            </w:pPr>
          </w:p>
        </w:tc>
        <w:tc>
          <w:tcPr>
            <w:tcW w:w="2205" w:type="dxa"/>
          </w:tcPr>
          <w:p w14:paraId="13F05DD7">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23052A68">
            <w:pPr>
              <w:spacing w:line="340" w:lineRule="exact"/>
              <w:rPr>
                <w:rFonts w:ascii="宋体" w:hAnsi="宋体" w:cs="宋体"/>
                <w:sz w:val="24"/>
                <w:highlight w:val="none"/>
              </w:rPr>
            </w:pPr>
          </w:p>
        </w:tc>
        <w:tc>
          <w:tcPr>
            <w:tcW w:w="840" w:type="dxa"/>
          </w:tcPr>
          <w:p w14:paraId="05F99510">
            <w:pPr>
              <w:spacing w:line="340" w:lineRule="exact"/>
              <w:rPr>
                <w:rFonts w:ascii="宋体" w:hAnsi="宋体" w:cs="宋体"/>
                <w:sz w:val="24"/>
                <w:highlight w:val="none"/>
              </w:rPr>
            </w:pPr>
          </w:p>
        </w:tc>
        <w:tc>
          <w:tcPr>
            <w:tcW w:w="1260" w:type="dxa"/>
          </w:tcPr>
          <w:p w14:paraId="0DF97CB9">
            <w:pPr>
              <w:spacing w:line="340" w:lineRule="exact"/>
              <w:rPr>
                <w:rFonts w:ascii="宋体" w:hAnsi="宋体" w:cs="宋体"/>
                <w:sz w:val="24"/>
                <w:highlight w:val="none"/>
              </w:rPr>
            </w:pPr>
          </w:p>
        </w:tc>
        <w:tc>
          <w:tcPr>
            <w:tcW w:w="1340" w:type="dxa"/>
          </w:tcPr>
          <w:p w14:paraId="6E8A6017">
            <w:pPr>
              <w:spacing w:line="340" w:lineRule="exact"/>
              <w:rPr>
                <w:rFonts w:ascii="宋体" w:hAnsi="宋体" w:cs="宋体"/>
                <w:sz w:val="24"/>
                <w:highlight w:val="none"/>
              </w:rPr>
            </w:pPr>
          </w:p>
        </w:tc>
        <w:tc>
          <w:tcPr>
            <w:tcW w:w="1347" w:type="dxa"/>
          </w:tcPr>
          <w:p w14:paraId="4796BACA">
            <w:pPr>
              <w:spacing w:line="340" w:lineRule="exact"/>
              <w:rPr>
                <w:rFonts w:ascii="宋体" w:hAnsi="宋体" w:cs="宋体"/>
                <w:sz w:val="24"/>
                <w:highlight w:val="none"/>
              </w:rPr>
            </w:pPr>
          </w:p>
        </w:tc>
      </w:tr>
      <w:tr w14:paraId="3BB3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7C9C5B">
            <w:pPr>
              <w:spacing w:line="340" w:lineRule="exact"/>
              <w:jc w:val="center"/>
              <w:rPr>
                <w:rFonts w:ascii="宋体" w:hAnsi="宋体" w:cs="宋体"/>
                <w:sz w:val="24"/>
                <w:highlight w:val="none"/>
              </w:rPr>
            </w:pPr>
          </w:p>
        </w:tc>
        <w:tc>
          <w:tcPr>
            <w:tcW w:w="2205" w:type="dxa"/>
            <w:vAlign w:val="center"/>
          </w:tcPr>
          <w:p w14:paraId="3D5A6C38">
            <w:pPr>
              <w:pStyle w:val="6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3076933">
            <w:pPr>
              <w:spacing w:line="340" w:lineRule="exact"/>
              <w:rPr>
                <w:rFonts w:ascii="宋体" w:hAnsi="宋体" w:cs="宋体"/>
                <w:sz w:val="24"/>
                <w:highlight w:val="none"/>
              </w:rPr>
            </w:pPr>
          </w:p>
        </w:tc>
        <w:tc>
          <w:tcPr>
            <w:tcW w:w="840" w:type="dxa"/>
          </w:tcPr>
          <w:p w14:paraId="6A8B084E">
            <w:pPr>
              <w:spacing w:line="340" w:lineRule="exact"/>
              <w:rPr>
                <w:rFonts w:ascii="宋体" w:hAnsi="宋体" w:cs="宋体"/>
                <w:sz w:val="24"/>
                <w:highlight w:val="none"/>
              </w:rPr>
            </w:pPr>
          </w:p>
        </w:tc>
        <w:tc>
          <w:tcPr>
            <w:tcW w:w="1260" w:type="dxa"/>
          </w:tcPr>
          <w:p w14:paraId="64E68D64">
            <w:pPr>
              <w:spacing w:line="340" w:lineRule="exact"/>
              <w:rPr>
                <w:rFonts w:ascii="宋体" w:hAnsi="宋体" w:cs="宋体"/>
                <w:sz w:val="24"/>
                <w:highlight w:val="none"/>
              </w:rPr>
            </w:pPr>
          </w:p>
        </w:tc>
        <w:tc>
          <w:tcPr>
            <w:tcW w:w="1340" w:type="dxa"/>
          </w:tcPr>
          <w:p w14:paraId="3C272DB3">
            <w:pPr>
              <w:spacing w:line="340" w:lineRule="exact"/>
              <w:rPr>
                <w:rFonts w:ascii="宋体" w:hAnsi="宋体" w:cs="宋体"/>
                <w:sz w:val="24"/>
                <w:highlight w:val="none"/>
              </w:rPr>
            </w:pPr>
          </w:p>
        </w:tc>
        <w:tc>
          <w:tcPr>
            <w:tcW w:w="1347" w:type="dxa"/>
          </w:tcPr>
          <w:p w14:paraId="13D87D05">
            <w:pPr>
              <w:spacing w:line="340" w:lineRule="exact"/>
              <w:rPr>
                <w:rFonts w:ascii="宋体" w:hAnsi="宋体" w:cs="宋体"/>
                <w:sz w:val="24"/>
                <w:highlight w:val="none"/>
              </w:rPr>
            </w:pPr>
          </w:p>
        </w:tc>
      </w:tr>
    </w:tbl>
    <w:p w14:paraId="4F8B1CA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D7C8C5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2ABEBE4">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1BE41C1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E232085">
      <w:pPr>
        <w:spacing w:line="360" w:lineRule="auto"/>
        <w:jc w:val="center"/>
        <w:rPr>
          <w:rFonts w:ascii="宋体" w:hAnsi="宋体" w:cs="宋体"/>
          <w:b/>
          <w:sz w:val="24"/>
          <w:highlight w:val="none"/>
        </w:rPr>
      </w:pPr>
    </w:p>
    <w:p w14:paraId="4778147E">
      <w:pPr>
        <w:spacing w:line="360" w:lineRule="auto"/>
        <w:jc w:val="center"/>
        <w:rPr>
          <w:rFonts w:ascii="宋体" w:hAnsi="宋体" w:cs="宋体"/>
          <w:b/>
          <w:sz w:val="24"/>
          <w:highlight w:val="none"/>
        </w:rPr>
      </w:pPr>
    </w:p>
    <w:p w14:paraId="65C5FE45">
      <w:pPr>
        <w:pStyle w:val="34"/>
        <w:ind w:firstLine="241"/>
        <w:rPr>
          <w:rFonts w:ascii="宋体" w:hAnsi="宋体" w:cs="宋体"/>
          <w:b/>
          <w:sz w:val="24"/>
          <w:highlight w:val="none"/>
        </w:rPr>
      </w:pPr>
    </w:p>
    <w:p w14:paraId="5D0056FB">
      <w:pPr>
        <w:pStyle w:val="34"/>
        <w:ind w:firstLine="241"/>
        <w:rPr>
          <w:rFonts w:ascii="宋体" w:hAnsi="宋体" w:cs="宋体"/>
          <w:b/>
          <w:sz w:val="24"/>
          <w:highlight w:val="none"/>
        </w:rPr>
      </w:pPr>
    </w:p>
    <w:p w14:paraId="37AB3E6D">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5FEC43F6">
      <w:pPr>
        <w:rPr>
          <w:rFonts w:ascii="宋体" w:hAnsi="宋体" w:cs="宋体"/>
          <w:sz w:val="24"/>
          <w:highlight w:val="none"/>
        </w:rPr>
      </w:pPr>
    </w:p>
    <w:p w14:paraId="0F50B5BB">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D71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3CDC40D">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5541B2">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3D42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DB76D7A">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F9514EE">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12DEF4F">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004D9E1">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D06CDF4">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663D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71755C1">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D17C8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ADC0303">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5AC3904C">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0D897B">
            <w:pPr>
              <w:jc w:val="center"/>
              <w:rPr>
                <w:rFonts w:ascii="宋体" w:hAnsi="宋体" w:cs="宋体"/>
                <w:sz w:val="24"/>
                <w:highlight w:val="none"/>
              </w:rPr>
            </w:pPr>
          </w:p>
        </w:tc>
      </w:tr>
      <w:tr w14:paraId="37BC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66BCE2">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E7631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3E3B52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053FBC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CF3C73">
            <w:pPr>
              <w:jc w:val="center"/>
              <w:rPr>
                <w:rFonts w:ascii="宋体" w:hAnsi="宋体" w:cs="宋体"/>
                <w:sz w:val="24"/>
                <w:highlight w:val="none"/>
              </w:rPr>
            </w:pPr>
          </w:p>
        </w:tc>
      </w:tr>
      <w:tr w14:paraId="515C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633652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B7E9680">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C70141B">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E2E979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338806A">
            <w:pPr>
              <w:jc w:val="center"/>
              <w:rPr>
                <w:rFonts w:ascii="宋体" w:hAnsi="宋体" w:cs="宋体"/>
                <w:sz w:val="24"/>
                <w:highlight w:val="none"/>
              </w:rPr>
            </w:pPr>
          </w:p>
        </w:tc>
      </w:tr>
      <w:tr w14:paraId="3380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E108D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019960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1080F6">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A4AB82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767EFDA">
            <w:pPr>
              <w:jc w:val="center"/>
              <w:rPr>
                <w:rFonts w:ascii="宋体" w:hAnsi="宋体" w:cs="宋体"/>
                <w:sz w:val="24"/>
                <w:highlight w:val="none"/>
              </w:rPr>
            </w:pPr>
          </w:p>
        </w:tc>
      </w:tr>
      <w:tr w14:paraId="22E3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299F17">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A63EC2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A4FC4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050C79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9C700B">
            <w:pPr>
              <w:jc w:val="center"/>
              <w:rPr>
                <w:rFonts w:ascii="宋体" w:hAnsi="宋体" w:cs="宋体"/>
                <w:sz w:val="24"/>
                <w:highlight w:val="none"/>
              </w:rPr>
            </w:pPr>
          </w:p>
        </w:tc>
      </w:tr>
      <w:tr w14:paraId="492B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7F560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A14A15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C8E65E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69F987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354CBF3">
            <w:pPr>
              <w:jc w:val="center"/>
              <w:rPr>
                <w:rFonts w:ascii="宋体" w:hAnsi="宋体" w:cs="宋体"/>
                <w:sz w:val="24"/>
                <w:highlight w:val="none"/>
              </w:rPr>
            </w:pPr>
          </w:p>
        </w:tc>
      </w:tr>
    </w:tbl>
    <w:p w14:paraId="7BDD10D8">
      <w:pPr>
        <w:rPr>
          <w:rFonts w:ascii="宋体" w:hAnsi="宋体" w:cs="宋体"/>
          <w:sz w:val="24"/>
          <w:highlight w:val="none"/>
        </w:rPr>
      </w:pPr>
    </w:p>
    <w:p w14:paraId="7E3698D9">
      <w:pPr>
        <w:rPr>
          <w:rFonts w:ascii="宋体" w:hAnsi="宋体" w:cs="宋体"/>
          <w:sz w:val="24"/>
          <w:highlight w:val="none"/>
        </w:rPr>
      </w:pPr>
      <w:r>
        <w:rPr>
          <w:rFonts w:hint="eastAsia" w:ascii="宋体" w:hAnsi="宋体" w:cs="宋体"/>
          <w:sz w:val="24"/>
          <w:highlight w:val="none"/>
        </w:rPr>
        <w:t>(可根据需求自行更改)</w:t>
      </w:r>
    </w:p>
    <w:p w14:paraId="042C48A4">
      <w:pPr>
        <w:rPr>
          <w:rFonts w:ascii="宋体" w:hAnsi="宋体" w:cs="宋体"/>
          <w:sz w:val="24"/>
          <w:highlight w:val="none"/>
        </w:rPr>
      </w:pPr>
    </w:p>
    <w:p w14:paraId="62E7569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3A6016E">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DCA5ABB">
      <w:pPr>
        <w:spacing w:line="360" w:lineRule="auto"/>
        <w:rPr>
          <w:rFonts w:ascii="宋体" w:hAnsi="宋体" w:cs="宋体"/>
          <w:b/>
          <w:sz w:val="24"/>
          <w:highlight w:val="none"/>
        </w:rPr>
      </w:pPr>
    </w:p>
    <w:p w14:paraId="2A4D3C38">
      <w:pPr>
        <w:spacing w:line="360" w:lineRule="auto"/>
        <w:rPr>
          <w:rFonts w:ascii="宋体" w:hAnsi="宋体" w:cs="宋体"/>
          <w:b/>
          <w:sz w:val="24"/>
          <w:highlight w:val="none"/>
        </w:rPr>
      </w:pPr>
    </w:p>
    <w:p w14:paraId="5CF0511E">
      <w:pPr>
        <w:spacing w:line="360" w:lineRule="auto"/>
        <w:rPr>
          <w:rFonts w:ascii="宋体" w:hAnsi="宋体" w:cs="宋体"/>
          <w:b/>
          <w:sz w:val="24"/>
          <w:highlight w:val="none"/>
        </w:rPr>
      </w:pPr>
    </w:p>
    <w:p w14:paraId="554C9123">
      <w:pPr>
        <w:spacing w:line="360" w:lineRule="auto"/>
        <w:rPr>
          <w:rFonts w:ascii="宋体" w:hAnsi="宋体" w:cs="宋体"/>
          <w:b/>
          <w:sz w:val="24"/>
          <w:highlight w:val="none"/>
        </w:rPr>
      </w:pPr>
    </w:p>
    <w:p w14:paraId="301C7005">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1E6B044C">
      <w:pPr>
        <w:pStyle w:val="25"/>
        <w:ind w:firstLine="480"/>
        <w:rPr>
          <w:rFonts w:ascii="宋体" w:hAnsi="宋体" w:eastAsia="宋体" w:cs="宋体"/>
          <w:sz w:val="24"/>
          <w:highlight w:val="none"/>
        </w:rPr>
      </w:pPr>
    </w:p>
    <w:p w14:paraId="63097E57">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652B517D">
      <w:pPr>
        <w:spacing w:line="380" w:lineRule="exact"/>
        <w:jc w:val="center"/>
        <w:rPr>
          <w:rFonts w:ascii="宋体" w:hAnsi="宋体" w:cs="宋体"/>
          <w:sz w:val="24"/>
          <w:highlight w:val="none"/>
        </w:rPr>
      </w:pPr>
    </w:p>
    <w:p w14:paraId="084FC33B">
      <w:pPr>
        <w:spacing w:line="380" w:lineRule="exact"/>
        <w:ind w:firstLine="360" w:firstLineChars="150"/>
        <w:rPr>
          <w:rFonts w:ascii="宋体" w:hAnsi="宋体" w:cs="宋体"/>
          <w:sz w:val="24"/>
          <w:highlight w:val="none"/>
        </w:rPr>
      </w:pPr>
    </w:p>
    <w:p w14:paraId="4E60D06E">
      <w:pPr>
        <w:pStyle w:val="37"/>
        <w:rPr>
          <w:rFonts w:ascii="宋体" w:hAnsi="宋体" w:cs="宋体"/>
          <w:sz w:val="24"/>
          <w:szCs w:val="24"/>
          <w:highlight w:val="none"/>
        </w:rPr>
      </w:pPr>
    </w:p>
    <w:p w14:paraId="38544341">
      <w:pPr>
        <w:pStyle w:val="37"/>
        <w:rPr>
          <w:rFonts w:ascii="宋体" w:hAnsi="宋体" w:cs="宋体"/>
          <w:sz w:val="24"/>
          <w:szCs w:val="24"/>
          <w:highlight w:val="none"/>
        </w:rPr>
      </w:pPr>
    </w:p>
    <w:p w14:paraId="7E21E110">
      <w:pPr>
        <w:pStyle w:val="37"/>
        <w:rPr>
          <w:rFonts w:ascii="宋体" w:hAnsi="宋体" w:cs="宋体"/>
          <w:sz w:val="24"/>
          <w:szCs w:val="24"/>
          <w:highlight w:val="none"/>
        </w:rPr>
      </w:pPr>
    </w:p>
    <w:p w14:paraId="0F608FC9">
      <w:pPr>
        <w:pStyle w:val="37"/>
        <w:rPr>
          <w:rFonts w:ascii="宋体" w:hAnsi="宋体" w:cs="宋体"/>
          <w:sz w:val="24"/>
          <w:szCs w:val="24"/>
          <w:highlight w:val="none"/>
        </w:rPr>
      </w:pPr>
    </w:p>
    <w:p w14:paraId="6243EB34">
      <w:pPr>
        <w:pStyle w:val="37"/>
        <w:rPr>
          <w:rFonts w:ascii="宋体" w:hAnsi="宋体" w:cs="宋体"/>
          <w:sz w:val="24"/>
          <w:szCs w:val="24"/>
          <w:highlight w:val="none"/>
        </w:rPr>
      </w:pPr>
    </w:p>
    <w:p w14:paraId="05874D97">
      <w:pPr>
        <w:pStyle w:val="37"/>
        <w:rPr>
          <w:rFonts w:ascii="宋体" w:hAnsi="宋体" w:cs="宋体"/>
          <w:sz w:val="24"/>
          <w:szCs w:val="24"/>
          <w:highlight w:val="none"/>
        </w:rPr>
      </w:pPr>
    </w:p>
    <w:p w14:paraId="5D2FE696">
      <w:pPr>
        <w:spacing w:line="380" w:lineRule="exact"/>
        <w:rPr>
          <w:rFonts w:ascii="宋体" w:hAnsi="宋体" w:cs="宋体"/>
          <w:sz w:val="24"/>
          <w:highlight w:val="none"/>
        </w:rPr>
      </w:pPr>
    </w:p>
    <w:p w14:paraId="4764FCE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CA8B2E7">
      <w:pPr>
        <w:spacing w:line="380" w:lineRule="exact"/>
        <w:ind w:right="640" w:firstLine="1560" w:firstLineChars="650"/>
        <w:rPr>
          <w:rFonts w:ascii="宋体" w:hAnsi="宋体" w:cs="宋体"/>
          <w:sz w:val="24"/>
          <w:highlight w:val="none"/>
        </w:rPr>
      </w:pPr>
    </w:p>
    <w:p w14:paraId="3118B51F">
      <w:pPr>
        <w:spacing w:line="380" w:lineRule="exact"/>
        <w:ind w:right="640" w:firstLine="4680" w:firstLineChars="1950"/>
        <w:rPr>
          <w:rFonts w:ascii="宋体" w:hAnsi="宋体" w:cs="宋体"/>
          <w:sz w:val="24"/>
          <w:highlight w:val="none"/>
        </w:rPr>
      </w:pPr>
    </w:p>
    <w:p w14:paraId="265189DF">
      <w:pPr>
        <w:spacing w:line="380" w:lineRule="exact"/>
        <w:jc w:val="center"/>
        <w:rPr>
          <w:rFonts w:ascii="宋体" w:hAnsi="宋体" w:cs="宋体"/>
          <w:sz w:val="24"/>
          <w:highlight w:val="none"/>
        </w:rPr>
      </w:pPr>
    </w:p>
    <w:p w14:paraId="7110DBE8">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6829E70B">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3FC9675">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3FFCB6E6">
      <w:pPr>
        <w:spacing w:line="360" w:lineRule="auto"/>
        <w:rPr>
          <w:rFonts w:ascii="宋体" w:hAnsi="宋体" w:cs="宋体"/>
          <w:sz w:val="24"/>
          <w:highlight w:val="none"/>
        </w:rPr>
      </w:pPr>
    </w:p>
    <w:p w14:paraId="13365872">
      <w:pPr>
        <w:spacing w:line="360" w:lineRule="auto"/>
        <w:jc w:val="center"/>
        <w:rPr>
          <w:rFonts w:ascii="宋体" w:hAnsi="宋体" w:cs="宋体"/>
          <w:b/>
          <w:bCs/>
          <w:sz w:val="24"/>
          <w:highlight w:val="none"/>
        </w:rPr>
      </w:pPr>
    </w:p>
    <w:p w14:paraId="654CCEDE">
      <w:pPr>
        <w:pStyle w:val="37"/>
        <w:rPr>
          <w:highlight w:val="none"/>
        </w:rPr>
      </w:pPr>
    </w:p>
    <w:p w14:paraId="6C9CCA02">
      <w:pPr>
        <w:spacing w:line="360" w:lineRule="auto"/>
        <w:jc w:val="center"/>
        <w:rPr>
          <w:rFonts w:ascii="宋体" w:hAnsi="宋体" w:cs="宋体"/>
          <w:b/>
          <w:sz w:val="24"/>
          <w:highlight w:val="none"/>
        </w:rPr>
      </w:pPr>
    </w:p>
    <w:p w14:paraId="7E5FDAFF">
      <w:pPr>
        <w:spacing w:line="360" w:lineRule="auto"/>
        <w:jc w:val="center"/>
        <w:rPr>
          <w:rFonts w:ascii="宋体" w:hAnsi="宋体" w:cs="宋体"/>
          <w:b/>
          <w:sz w:val="24"/>
          <w:highlight w:val="none"/>
        </w:rPr>
      </w:pPr>
    </w:p>
    <w:p w14:paraId="1D8489CC">
      <w:pPr>
        <w:spacing w:line="360" w:lineRule="auto"/>
        <w:jc w:val="center"/>
        <w:rPr>
          <w:rFonts w:ascii="宋体" w:hAnsi="宋体" w:cs="宋体"/>
          <w:b/>
          <w:sz w:val="24"/>
          <w:highlight w:val="none"/>
        </w:rPr>
      </w:pPr>
    </w:p>
    <w:p w14:paraId="210EB8B8">
      <w:pPr>
        <w:spacing w:line="360" w:lineRule="auto"/>
        <w:jc w:val="center"/>
        <w:rPr>
          <w:rFonts w:ascii="宋体" w:hAnsi="宋体" w:cs="宋体"/>
          <w:b/>
          <w:sz w:val="24"/>
          <w:highlight w:val="none"/>
        </w:rPr>
      </w:pPr>
    </w:p>
    <w:p w14:paraId="6DAAF3EA">
      <w:pPr>
        <w:spacing w:line="360" w:lineRule="auto"/>
        <w:jc w:val="center"/>
        <w:rPr>
          <w:rFonts w:ascii="宋体" w:hAnsi="宋体" w:cs="宋体"/>
          <w:b/>
          <w:sz w:val="24"/>
          <w:highlight w:val="none"/>
        </w:rPr>
      </w:pPr>
    </w:p>
    <w:p w14:paraId="7ED26A75">
      <w:pPr>
        <w:spacing w:line="360" w:lineRule="auto"/>
        <w:jc w:val="center"/>
        <w:rPr>
          <w:rFonts w:ascii="宋体" w:hAnsi="宋体" w:cs="宋体"/>
          <w:b/>
          <w:sz w:val="24"/>
          <w:highlight w:val="none"/>
        </w:rPr>
      </w:pPr>
    </w:p>
    <w:p w14:paraId="69AFA113">
      <w:pPr>
        <w:spacing w:line="360" w:lineRule="auto"/>
        <w:jc w:val="center"/>
        <w:rPr>
          <w:rFonts w:ascii="宋体" w:hAnsi="宋体" w:cs="宋体"/>
          <w:b/>
          <w:sz w:val="24"/>
          <w:highlight w:val="none"/>
        </w:rPr>
      </w:pPr>
    </w:p>
    <w:p w14:paraId="0E7D0E56">
      <w:pPr>
        <w:spacing w:line="360" w:lineRule="auto"/>
        <w:jc w:val="center"/>
        <w:rPr>
          <w:rFonts w:ascii="宋体" w:hAnsi="宋体" w:cs="宋体"/>
          <w:b/>
          <w:sz w:val="24"/>
          <w:highlight w:val="none"/>
        </w:rPr>
      </w:pPr>
    </w:p>
    <w:p w14:paraId="222C14F8">
      <w:pPr>
        <w:spacing w:line="360" w:lineRule="auto"/>
        <w:jc w:val="center"/>
        <w:rPr>
          <w:rFonts w:ascii="宋体" w:hAnsi="宋体" w:cs="宋体"/>
          <w:b/>
          <w:sz w:val="24"/>
          <w:highlight w:val="none"/>
        </w:rPr>
      </w:pPr>
    </w:p>
    <w:p w14:paraId="1BA36647">
      <w:pPr>
        <w:spacing w:line="360" w:lineRule="auto"/>
        <w:jc w:val="center"/>
        <w:rPr>
          <w:rFonts w:ascii="宋体" w:hAnsi="宋体" w:cs="宋体"/>
          <w:b/>
          <w:sz w:val="24"/>
          <w:highlight w:val="none"/>
        </w:rPr>
      </w:pPr>
    </w:p>
    <w:p w14:paraId="0261A439">
      <w:pPr>
        <w:spacing w:line="360" w:lineRule="auto"/>
        <w:jc w:val="center"/>
        <w:rPr>
          <w:rFonts w:ascii="宋体" w:hAnsi="宋体" w:cs="宋体"/>
          <w:b/>
          <w:sz w:val="24"/>
          <w:highlight w:val="none"/>
        </w:rPr>
      </w:pPr>
    </w:p>
    <w:p w14:paraId="1A832C4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C5A2F6B">
      <w:pPr>
        <w:spacing w:line="380" w:lineRule="exact"/>
        <w:ind w:right="640" w:firstLine="1560" w:firstLineChars="650"/>
        <w:rPr>
          <w:rFonts w:ascii="宋体" w:hAnsi="宋体" w:cs="宋体"/>
          <w:sz w:val="24"/>
          <w:highlight w:val="none"/>
        </w:rPr>
      </w:pPr>
    </w:p>
    <w:p w14:paraId="363C7777">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DA26CCE">
      <w:pPr>
        <w:spacing w:line="360" w:lineRule="auto"/>
        <w:rPr>
          <w:rFonts w:hint="eastAsia" w:ascii="宋体" w:hAnsi="宋体" w:cs="宋体"/>
          <w:sz w:val="24"/>
          <w:highlight w:val="none"/>
        </w:rPr>
      </w:pPr>
    </w:p>
    <w:p w14:paraId="4CC8C281">
      <w:pPr>
        <w:spacing w:line="360" w:lineRule="auto"/>
        <w:rPr>
          <w:rFonts w:hint="eastAsia" w:ascii="宋体" w:hAnsi="宋体" w:cs="宋体"/>
          <w:sz w:val="24"/>
          <w:highlight w:val="none"/>
        </w:rPr>
      </w:pPr>
    </w:p>
    <w:p w14:paraId="5EF7800E">
      <w:pPr>
        <w:spacing w:line="360" w:lineRule="auto"/>
        <w:rPr>
          <w:rFonts w:hint="eastAsia" w:ascii="宋体" w:hAnsi="宋体" w:cs="宋体"/>
          <w:sz w:val="24"/>
          <w:highlight w:val="none"/>
        </w:rPr>
      </w:pPr>
    </w:p>
    <w:p w14:paraId="6D22D3F0">
      <w:pPr>
        <w:spacing w:line="360" w:lineRule="auto"/>
        <w:rPr>
          <w:rFonts w:hint="eastAsia" w:ascii="宋体" w:hAnsi="宋体" w:cs="宋体"/>
          <w:sz w:val="24"/>
          <w:highlight w:val="none"/>
        </w:rPr>
      </w:pPr>
    </w:p>
    <w:p w14:paraId="54B5299D">
      <w:pPr>
        <w:spacing w:line="380" w:lineRule="exact"/>
        <w:jc w:val="center"/>
        <w:rPr>
          <w:rFonts w:hint="eastAsia" w:ascii="宋体" w:hAnsi="宋体" w:eastAsia="宋体" w:cs="宋体"/>
          <w:sz w:val="24"/>
          <w:highlight w:val="none"/>
        </w:rPr>
      </w:pPr>
    </w:p>
    <w:p w14:paraId="1EB69232">
      <w:pPr>
        <w:spacing w:line="380" w:lineRule="exact"/>
        <w:jc w:val="center"/>
        <w:rPr>
          <w:rFonts w:hint="eastAsia" w:ascii="宋体" w:hAnsi="宋体" w:eastAsia="宋体" w:cs="宋体"/>
          <w:sz w:val="24"/>
          <w:highlight w:val="none"/>
        </w:rPr>
      </w:pPr>
    </w:p>
    <w:p w14:paraId="31F4AFEC">
      <w:pPr>
        <w:spacing w:line="380" w:lineRule="exact"/>
        <w:jc w:val="center"/>
        <w:rPr>
          <w:rFonts w:hint="eastAsia" w:ascii="宋体" w:hAnsi="宋体" w:eastAsia="宋体" w:cs="宋体"/>
          <w:sz w:val="24"/>
          <w:highlight w:val="none"/>
        </w:rPr>
      </w:pPr>
    </w:p>
    <w:p w14:paraId="68BB1A37">
      <w:pPr>
        <w:spacing w:line="380" w:lineRule="exact"/>
        <w:jc w:val="center"/>
        <w:rPr>
          <w:rFonts w:hint="eastAsia" w:ascii="宋体" w:hAnsi="宋体" w:eastAsia="宋体" w:cs="宋体"/>
          <w:sz w:val="24"/>
          <w:highlight w:val="none"/>
        </w:rPr>
      </w:pPr>
    </w:p>
    <w:p w14:paraId="5552F6AE">
      <w:pPr>
        <w:spacing w:line="380" w:lineRule="exact"/>
        <w:jc w:val="center"/>
        <w:rPr>
          <w:rFonts w:hint="eastAsia" w:ascii="宋体" w:hAnsi="宋体" w:eastAsia="宋体" w:cs="宋体"/>
          <w:sz w:val="24"/>
          <w:highlight w:val="none"/>
        </w:rPr>
      </w:pPr>
    </w:p>
    <w:p w14:paraId="5C56A91A">
      <w:pPr>
        <w:spacing w:line="380" w:lineRule="exact"/>
        <w:jc w:val="center"/>
        <w:rPr>
          <w:rFonts w:hint="eastAsia" w:ascii="宋体" w:hAnsi="宋体" w:eastAsia="宋体" w:cs="宋体"/>
          <w:sz w:val="24"/>
          <w:highlight w:val="none"/>
        </w:rPr>
      </w:pPr>
    </w:p>
    <w:p w14:paraId="43309930">
      <w:pPr>
        <w:spacing w:line="380" w:lineRule="exact"/>
        <w:jc w:val="center"/>
        <w:rPr>
          <w:rFonts w:hint="eastAsia" w:ascii="宋体" w:hAnsi="宋体" w:eastAsia="宋体" w:cs="宋体"/>
          <w:sz w:val="24"/>
          <w:highlight w:val="none"/>
        </w:rPr>
      </w:pPr>
    </w:p>
    <w:p w14:paraId="500554AC">
      <w:pPr>
        <w:spacing w:line="380" w:lineRule="exact"/>
        <w:jc w:val="center"/>
        <w:rPr>
          <w:rFonts w:hint="eastAsia" w:ascii="宋体" w:hAnsi="宋体" w:eastAsia="宋体" w:cs="宋体"/>
          <w:sz w:val="24"/>
          <w:highlight w:val="none"/>
        </w:rPr>
      </w:pPr>
    </w:p>
    <w:p w14:paraId="72961CA4">
      <w:pPr>
        <w:spacing w:line="380" w:lineRule="exact"/>
        <w:jc w:val="center"/>
        <w:rPr>
          <w:rFonts w:hint="eastAsia" w:ascii="宋体" w:hAnsi="宋体" w:eastAsia="宋体" w:cs="宋体"/>
          <w:sz w:val="24"/>
          <w:highlight w:val="none"/>
        </w:rPr>
      </w:pPr>
    </w:p>
    <w:p w14:paraId="5522BBE2">
      <w:pPr>
        <w:spacing w:line="380" w:lineRule="exact"/>
        <w:jc w:val="center"/>
        <w:rPr>
          <w:rFonts w:hint="eastAsia" w:ascii="宋体" w:hAnsi="宋体" w:eastAsia="宋体" w:cs="宋体"/>
          <w:sz w:val="24"/>
          <w:highlight w:val="none"/>
        </w:rPr>
      </w:pPr>
    </w:p>
    <w:p w14:paraId="4FD4711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30E7E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000F83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98B80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108E4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546D2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843C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FBC24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4D710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3BCB32BE">
      <w:pPr>
        <w:pStyle w:val="37"/>
        <w:rPr>
          <w:rFonts w:hint="eastAsia" w:ascii="宋体" w:hAnsi="宋体" w:eastAsia="宋体" w:cs="宋体"/>
          <w:sz w:val="24"/>
          <w:szCs w:val="24"/>
          <w:highlight w:val="none"/>
        </w:rPr>
      </w:pPr>
    </w:p>
    <w:p w14:paraId="0B498574">
      <w:pPr>
        <w:pStyle w:val="5"/>
        <w:rPr>
          <w:rFonts w:hint="eastAsia" w:ascii="宋体" w:hAnsi="宋体" w:eastAsia="宋体" w:cs="宋体"/>
          <w:sz w:val="24"/>
          <w:szCs w:val="24"/>
          <w:highlight w:val="none"/>
        </w:rPr>
      </w:pPr>
    </w:p>
    <w:p w14:paraId="7A2173A4">
      <w:pPr>
        <w:rPr>
          <w:rFonts w:hint="eastAsia" w:ascii="宋体" w:hAnsi="宋体" w:eastAsia="宋体" w:cs="宋体"/>
          <w:sz w:val="24"/>
          <w:szCs w:val="24"/>
          <w:highlight w:val="none"/>
        </w:rPr>
      </w:pPr>
    </w:p>
    <w:p w14:paraId="1B975A7A">
      <w:pPr>
        <w:pStyle w:val="37"/>
        <w:rPr>
          <w:rFonts w:hint="eastAsia" w:ascii="宋体" w:hAnsi="宋体" w:eastAsia="宋体" w:cs="宋体"/>
          <w:sz w:val="24"/>
          <w:szCs w:val="24"/>
          <w:highlight w:val="none"/>
        </w:rPr>
      </w:pPr>
    </w:p>
    <w:p w14:paraId="0962ACFA">
      <w:pPr>
        <w:pStyle w:val="5"/>
        <w:rPr>
          <w:rFonts w:hint="eastAsia"/>
          <w:highlight w:val="none"/>
        </w:rPr>
      </w:pPr>
    </w:p>
    <w:p w14:paraId="44A94D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53912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12942DD">
      <w:pPr>
        <w:spacing w:line="360" w:lineRule="auto"/>
        <w:jc w:val="center"/>
        <w:rPr>
          <w:rFonts w:ascii="宋体" w:hAnsi="宋体" w:cs="宋体"/>
          <w:b/>
          <w:bCs/>
          <w:sz w:val="24"/>
          <w:highlight w:val="none"/>
        </w:rPr>
      </w:pPr>
    </w:p>
    <w:p w14:paraId="08F84798">
      <w:pPr>
        <w:spacing w:line="360" w:lineRule="auto"/>
        <w:jc w:val="center"/>
        <w:rPr>
          <w:rFonts w:ascii="宋体" w:hAnsi="宋体" w:cs="宋体"/>
          <w:b/>
          <w:bCs/>
          <w:sz w:val="24"/>
          <w:highlight w:val="none"/>
        </w:rPr>
      </w:pPr>
    </w:p>
    <w:p w14:paraId="3B4514C7">
      <w:pPr>
        <w:pStyle w:val="37"/>
        <w:rPr>
          <w:rFonts w:ascii="宋体" w:hAnsi="宋体" w:cs="宋体"/>
          <w:b/>
          <w:bCs/>
          <w:sz w:val="24"/>
          <w:highlight w:val="none"/>
        </w:rPr>
      </w:pPr>
    </w:p>
    <w:p w14:paraId="307ADC50">
      <w:pPr>
        <w:pStyle w:val="5"/>
        <w:rPr>
          <w:highlight w:val="none"/>
        </w:rPr>
      </w:pPr>
    </w:p>
    <w:p w14:paraId="754E0719">
      <w:pPr>
        <w:spacing w:line="360" w:lineRule="auto"/>
        <w:rPr>
          <w:rFonts w:hint="eastAsia" w:ascii="宋体" w:hAnsi="宋体" w:cs="宋体"/>
          <w:sz w:val="24"/>
          <w:highlight w:val="none"/>
        </w:rPr>
      </w:pPr>
    </w:p>
    <w:p w14:paraId="1F197616">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4B331292">
      <w:pPr>
        <w:rPr>
          <w:rFonts w:hint="eastAsia" w:ascii="宋体" w:hAnsi="宋体" w:cs="宋体"/>
          <w:sz w:val="24"/>
          <w:highlight w:val="none"/>
        </w:rPr>
      </w:pPr>
      <w:r>
        <w:rPr>
          <w:rFonts w:hint="eastAsia" w:ascii="宋体" w:hAnsi="宋体" w:cs="宋体"/>
          <w:sz w:val="24"/>
          <w:highlight w:val="none"/>
        </w:rPr>
        <w:br w:type="page"/>
      </w:r>
    </w:p>
    <w:p w14:paraId="4B3FDCCF">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44F407DD">
      <w:pPr>
        <w:spacing w:line="380" w:lineRule="exact"/>
        <w:jc w:val="center"/>
        <w:rPr>
          <w:rStyle w:val="66"/>
          <w:rFonts w:ascii="宋体"/>
          <w:b/>
          <w:bCs/>
          <w:sz w:val="28"/>
          <w:szCs w:val="28"/>
          <w:highlight w:val="none"/>
        </w:rPr>
      </w:pPr>
      <w:r>
        <w:rPr>
          <w:rStyle w:val="66"/>
          <w:rFonts w:hint="eastAsia" w:ascii="宋体" w:hAnsi="宋体" w:cs="宋体"/>
          <w:b/>
          <w:bCs/>
          <w:sz w:val="28"/>
          <w:szCs w:val="28"/>
          <w:highlight w:val="none"/>
        </w:rPr>
        <w:t>政府采购供应商诚信承诺书</w:t>
      </w:r>
    </w:p>
    <w:p w14:paraId="0AF988F2">
      <w:pPr>
        <w:spacing w:line="380" w:lineRule="exact"/>
        <w:jc w:val="center"/>
        <w:rPr>
          <w:rStyle w:val="66"/>
          <w:rFonts w:ascii="宋体"/>
          <w:b/>
          <w:bCs/>
          <w:sz w:val="24"/>
          <w:highlight w:val="none"/>
        </w:rPr>
      </w:pPr>
    </w:p>
    <w:p w14:paraId="14D61983">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3D574D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76D3D41">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5D7C712C">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0FBB3EF">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65AF864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6F2E78F">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5C2E831">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191B93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D2454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4A6DCBA">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0CB34D1">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655E783">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DC31475">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1948D5D1">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FA2E014">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F7C5099">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3BC71C2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8EB916E">
      <w:pPr>
        <w:spacing w:line="380" w:lineRule="exact"/>
        <w:ind w:firstLine="3360" w:firstLineChars="1400"/>
        <w:rPr>
          <w:rFonts w:ascii="宋体" w:hAnsi="宋体" w:cs="宋体"/>
          <w:sz w:val="24"/>
          <w:highlight w:val="none"/>
        </w:rPr>
      </w:pPr>
    </w:p>
    <w:p w14:paraId="37A40FD2">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1795FAAF">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0519F754">
      <w:pPr>
        <w:spacing w:line="380" w:lineRule="exact"/>
        <w:ind w:firstLine="3360" w:firstLineChars="1400"/>
        <w:rPr>
          <w:rFonts w:ascii="宋体" w:hAnsi="宋体" w:cs="宋体"/>
          <w:sz w:val="24"/>
          <w:highlight w:val="none"/>
        </w:rPr>
      </w:pPr>
    </w:p>
    <w:p w14:paraId="114101C6">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p>
    <w:p w14:paraId="5EBA1281">
      <w:pPr>
        <w:pStyle w:val="34"/>
        <w:ind w:firstLine="241"/>
        <w:rPr>
          <w:rFonts w:ascii="宋体" w:hAnsi="宋体" w:cs="宋体"/>
          <w:b/>
          <w:sz w:val="24"/>
          <w:highlight w:val="none"/>
        </w:rPr>
      </w:pPr>
    </w:p>
    <w:p w14:paraId="650E6B1A">
      <w:pPr>
        <w:pStyle w:val="34"/>
        <w:ind w:firstLine="241"/>
        <w:rPr>
          <w:rFonts w:ascii="宋体" w:hAnsi="宋体" w:cs="宋体"/>
          <w:b/>
          <w:sz w:val="24"/>
          <w:highlight w:val="none"/>
        </w:rPr>
      </w:pPr>
    </w:p>
    <w:p w14:paraId="596B2B11">
      <w:pPr>
        <w:pStyle w:val="34"/>
        <w:ind w:firstLine="241"/>
        <w:rPr>
          <w:rFonts w:ascii="宋体" w:hAnsi="宋体" w:cs="宋体"/>
          <w:b/>
          <w:sz w:val="24"/>
          <w:highlight w:val="none"/>
        </w:rPr>
      </w:pPr>
    </w:p>
    <w:p w14:paraId="7B604B10">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8B504A2">
      <w:pPr>
        <w:ind w:firstLine="640" w:firstLineChars="200"/>
        <w:jc w:val="both"/>
        <w:rPr>
          <w:rFonts w:hint="eastAsia" w:ascii="宋体" w:hAnsi="宋体" w:eastAsia="宋体" w:cs="宋体"/>
          <w:sz w:val="32"/>
          <w:szCs w:val="32"/>
          <w:highlight w:val="none"/>
          <w:lang w:val="en-US"/>
        </w:rPr>
      </w:pPr>
    </w:p>
    <w:p w14:paraId="790A330B">
      <w:pPr>
        <w:pStyle w:val="79"/>
        <w:spacing w:beforeLines="0" w:afterLines="0"/>
        <w:ind w:left="0" w:firstLine="640" w:firstLineChars="200"/>
        <w:jc w:val="both"/>
        <w:rPr>
          <w:rFonts w:hint="eastAsia" w:ascii="宋体" w:hAnsi="宋体" w:eastAsia="宋体" w:cs="宋体"/>
          <w:sz w:val="32"/>
          <w:szCs w:val="32"/>
          <w:highlight w:val="none"/>
          <w:lang w:val="en-US"/>
        </w:rPr>
      </w:pPr>
    </w:p>
    <w:p w14:paraId="2280F2BA">
      <w:pPr>
        <w:pStyle w:val="79"/>
        <w:spacing w:beforeLines="0" w:afterLines="0"/>
        <w:ind w:left="0" w:firstLine="640" w:firstLineChars="200"/>
        <w:jc w:val="both"/>
        <w:rPr>
          <w:rFonts w:hint="eastAsia" w:ascii="宋体" w:hAnsi="宋体" w:eastAsia="宋体" w:cs="宋体"/>
          <w:sz w:val="32"/>
          <w:szCs w:val="32"/>
          <w:highlight w:val="none"/>
          <w:lang w:val="en-US"/>
        </w:rPr>
      </w:pPr>
    </w:p>
    <w:p w14:paraId="2E0F2C1B">
      <w:pPr>
        <w:pStyle w:val="79"/>
        <w:spacing w:beforeLines="0" w:afterLines="0"/>
        <w:ind w:left="0" w:firstLine="600" w:firstLineChars="200"/>
        <w:jc w:val="both"/>
        <w:rPr>
          <w:rFonts w:hint="eastAsia" w:ascii="宋体" w:hAnsi="宋体" w:eastAsia="宋体" w:cs="宋体"/>
          <w:sz w:val="30"/>
          <w:szCs w:val="30"/>
          <w:highlight w:val="none"/>
          <w:lang w:val="en-US"/>
        </w:rPr>
      </w:pPr>
    </w:p>
    <w:p w14:paraId="5A540368">
      <w:pPr>
        <w:pStyle w:val="79"/>
        <w:spacing w:beforeLines="0" w:afterLines="0"/>
        <w:ind w:left="0" w:firstLine="600" w:firstLineChars="200"/>
        <w:jc w:val="both"/>
        <w:rPr>
          <w:rFonts w:hint="eastAsia" w:ascii="宋体" w:hAnsi="宋体" w:eastAsia="宋体" w:cs="宋体"/>
          <w:sz w:val="30"/>
          <w:szCs w:val="30"/>
          <w:highlight w:val="none"/>
          <w:lang w:val="en-US"/>
        </w:rPr>
      </w:pPr>
    </w:p>
    <w:p w14:paraId="77F69EC0">
      <w:pPr>
        <w:pStyle w:val="79"/>
        <w:spacing w:beforeLines="0" w:afterLines="0"/>
        <w:ind w:left="0" w:firstLine="600" w:firstLineChars="200"/>
        <w:jc w:val="both"/>
        <w:rPr>
          <w:rFonts w:hint="eastAsia" w:ascii="宋体" w:hAnsi="宋体" w:eastAsia="宋体" w:cs="宋体"/>
          <w:sz w:val="30"/>
          <w:szCs w:val="30"/>
          <w:highlight w:val="none"/>
          <w:lang w:val="en-US"/>
        </w:rPr>
      </w:pPr>
    </w:p>
    <w:p w14:paraId="32974E2F">
      <w:pPr>
        <w:pStyle w:val="79"/>
        <w:spacing w:beforeLines="0" w:afterLines="0"/>
        <w:ind w:left="0" w:firstLine="600" w:firstLineChars="200"/>
        <w:jc w:val="both"/>
        <w:rPr>
          <w:rFonts w:hint="eastAsia" w:ascii="宋体" w:hAnsi="宋体" w:eastAsia="宋体" w:cs="宋体"/>
          <w:sz w:val="30"/>
          <w:szCs w:val="30"/>
          <w:highlight w:val="none"/>
          <w:lang w:val="en-US"/>
        </w:rPr>
      </w:pPr>
    </w:p>
    <w:p w14:paraId="373732B0">
      <w:pPr>
        <w:pStyle w:val="79"/>
        <w:spacing w:beforeLines="0" w:afterLines="0"/>
        <w:ind w:left="0" w:firstLine="600" w:firstLineChars="200"/>
        <w:jc w:val="both"/>
        <w:rPr>
          <w:rFonts w:hint="eastAsia" w:ascii="宋体" w:hAnsi="宋体" w:eastAsia="宋体" w:cs="宋体"/>
          <w:sz w:val="30"/>
          <w:szCs w:val="30"/>
          <w:highlight w:val="none"/>
          <w:lang w:val="en-US"/>
        </w:rPr>
      </w:pPr>
    </w:p>
    <w:p w14:paraId="50F3768A">
      <w:pPr>
        <w:pStyle w:val="79"/>
        <w:spacing w:beforeLines="0" w:afterLines="0"/>
        <w:ind w:left="0" w:firstLine="600" w:firstLineChars="200"/>
        <w:jc w:val="both"/>
        <w:rPr>
          <w:rFonts w:hint="eastAsia" w:ascii="宋体" w:hAnsi="宋体" w:eastAsia="宋体" w:cs="宋体"/>
          <w:sz w:val="30"/>
          <w:szCs w:val="30"/>
          <w:highlight w:val="none"/>
          <w:lang w:val="en-US"/>
        </w:rPr>
      </w:pPr>
    </w:p>
    <w:p w14:paraId="16756932">
      <w:pPr>
        <w:pStyle w:val="79"/>
        <w:spacing w:beforeLines="0" w:afterLines="0"/>
        <w:ind w:left="0" w:firstLine="600" w:firstLineChars="200"/>
        <w:jc w:val="both"/>
        <w:rPr>
          <w:rFonts w:hint="eastAsia" w:ascii="宋体" w:hAnsi="宋体" w:eastAsia="宋体" w:cs="宋体"/>
          <w:sz w:val="30"/>
          <w:szCs w:val="30"/>
          <w:highlight w:val="none"/>
          <w:lang w:val="en-US"/>
        </w:rPr>
      </w:pPr>
    </w:p>
    <w:p w14:paraId="17E7A4E4">
      <w:pPr>
        <w:pStyle w:val="79"/>
        <w:spacing w:beforeLines="0" w:afterLines="0"/>
        <w:ind w:left="0" w:firstLine="600" w:firstLineChars="200"/>
        <w:jc w:val="both"/>
        <w:rPr>
          <w:rFonts w:hint="eastAsia" w:ascii="宋体" w:hAnsi="宋体" w:eastAsia="宋体" w:cs="宋体"/>
          <w:sz w:val="30"/>
          <w:szCs w:val="30"/>
          <w:highlight w:val="none"/>
          <w:lang w:val="en-US"/>
        </w:rPr>
      </w:pPr>
    </w:p>
    <w:p w14:paraId="47C044A6">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F702E28">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2B250084">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28EFE85C">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68DEF4B9">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5C6BEC17">
      <w:pPr>
        <w:pStyle w:val="79"/>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1F66657A">
      <w:pPr>
        <w:pStyle w:val="79"/>
        <w:spacing w:beforeLines="0" w:afterLines="0"/>
        <w:ind w:left="0" w:firstLine="600" w:firstLineChars="200"/>
        <w:jc w:val="both"/>
        <w:rPr>
          <w:rFonts w:hint="eastAsia" w:ascii="宋体" w:hAnsi="宋体" w:eastAsia="宋体" w:cs="宋体"/>
          <w:sz w:val="30"/>
          <w:szCs w:val="30"/>
          <w:highlight w:val="none"/>
          <w:lang w:val="en-US"/>
        </w:rPr>
      </w:pPr>
    </w:p>
    <w:p w14:paraId="5E9163B9">
      <w:pPr>
        <w:pStyle w:val="79"/>
        <w:spacing w:beforeLines="0" w:afterLines="0"/>
        <w:ind w:left="0" w:firstLine="600" w:firstLineChars="200"/>
        <w:jc w:val="both"/>
        <w:rPr>
          <w:rFonts w:hint="eastAsia" w:ascii="宋体" w:hAnsi="宋体" w:eastAsia="宋体" w:cs="宋体"/>
          <w:sz w:val="30"/>
          <w:szCs w:val="30"/>
          <w:highlight w:val="none"/>
          <w:lang w:val="en-US"/>
        </w:rPr>
      </w:pPr>
    </w:p>
    <w:p w14:paraId="1F5F8C98">
      <w:pPr>
        <w:pStyle w:val="79"/>
        <w:spacing w:beforeLines="0" w:afterLines="0"/>
        <w:ind w:left="0" w:firstLine="600" w:firstLineChars="200"/>
        <w:jc w:val="both"/>
        <w:rPr>
          <w:rFonts w:hint="eastAsia" w:ascii="宋体" w:hAnsi="宋体" w:eastAsia="宋体" w:cs="宋体"/>
          <w:sz w:val="30"/>
          <w:szCs w:val="30"/>
          <w:highlight w:val="none"/>
          <w:lang w:val="en-US"/>
        </w:rPr>
      </w:pPr>
    </w:p>
    <w:p w14:paraId="3C622025">
      <w:pPr>
        <w:pStyle w:val="79"/>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44EE28EB">
      <w:pPr>
        <w:pStyle w:val="79"/>
        <w:spacing w:beforeLines="0" w:afterLines="0" w:line="440" w:lineRule="exact"/>
        <w:ind w:left="0"/>
        <w:jc w:val="both"/>
        <w:rPr>
          <w:rFonts w:hint="eastAsia" w:ascii="宋体" w:hAnsi="宋体" w:eastAsia="宋体" w:cs="宋体"/>
          <w:sz w:val="30"/>
          <w:szCs w:val="30"/>
          <w:highlight w:val="none"/>
        </w:rPr>
      </w:pPr>
    </w:p>
    <w:p w14:paraId="5B852E58">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54BE45BF">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2DD59A1F">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6CADED93">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94EB34C">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47E76DB">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5CFE4911">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FF19D81">
      <w:pPr>
        <w:pStyle w:val="79"/>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7、采购人、成交供应商在成交通知书发出之日起30日内，按照竞争性磋商文件确定的合同文本签订政府采购合同，此项须做出书面承诺，否则视为不响应竞争性磋商文件。</w:t>
      </w:r>
    </w:p>
    <w:p w14:paraId="0009E709">
      <w:pPr>
        <w:pStyle w:val="79"/>
        <w:spacing w:beforeLines="0" w:afterLines="0" w:line="440" w:lineRule="exact"/>
        <w:ind w:left="0" w:firstLine="420" w:firstLineChars="200"/>
        <w:rPr>
          <w:rFonts w:hint="eastAsia" w:ascii="宋体" w:hAnsi="宋体" w:eastAsia="宋体" w:cs="宋体"/>
          <w:sz w:val="21"/>
          <w:szCs w:val="21"/>
          <w:highlight w:val="none"/>
          <w:lang w:val="en-US"/>
        </w:rPr>
      </w:pPr>
      <w:r>
        <w:rPr>
          <w:rFonts w:hint="eastAsia" w:ascii="宋体" w:hAnsi="宋体" w:cs="宋体"/>
          <w:szCs w:val="21"/>
          <w:highlight w:val="none"/>
        </w:rPr>
        <w:t>8、供应商需在响应文件中承诺合同未约定或者未经采购人同意，不得向他人转让中标项目，也不得将中标项目肢解后分别向他人转让。此项须做出书面承诺，否则视为不响应竞争性磋商文件。</w:t>
      </w:r>
    </w:p>
    <w:p w14:paraId="30A8B54D">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p>
    <w:p w14:paraId="1F7278AA">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64797E1C">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028719C8">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41934CCB">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58A20B3D">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23F2AC19">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29450AF2">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E415014">
      <w:pPr>
        <w:pStyle w:val="79"/>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4369BE79">
      <w:pPr>
        <w:pStyle w:val="79"/>
        <w:spacing w:beforeLines="0" w:afterLines="0" w:line="440" w:lineRule="exact"/>
        <w:ind w:left="0"/>
        <w:jc w:val="center"/>
        <w:rPr>
          <w:rFonts w:hint="eastAsia" w:ascii="宋体" w:hAnsi="宋体" w:eastAsia="宋体" w:cs="宋体"/>
          <w:bCs/>
          <w:sz w:val="32"/>
          <w:szCs w:val="32"/>
          <w:highlight w:val="none"/>
        </w:rPr>
      </w:pPr>
    </w:p>
    <w:p w14:paraId="12A779A0">
      <w:pPr>
        <w:pStyle w:val="79"/>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BAAF267">
      <w:pPr>
        <w:pStyle w:val="79"/>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B26BC25">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3F487671">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D43B134">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41780C3">
      <w:pPr>
        <w:pStyle w:val="79"/>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51248DAE">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2859BA1B">
      <w:pPr>
        <w:pStyle w:val="79"/>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E6F7D1B">
      <w:pPr>
        <w:pStyle w:val="3"/>
        <w:spacing w:before="0" w:after="0" w:line="500" w:lineRule="exact"/>
        <w:ind w:firstLine="0"/>
        <w:jc w:val="both"/>
        <w:rPr>
          <w:rFonts w:hint="eastAsia" w:ascii="宋体" w:hAnsi="宋体" w:eastAsia="宋体" w:cs="宋体"/>
          <w:b w:val="0"/>
          <w:bCs w:val="0"/>
          <w:sz w:val="21"/>
          <w:szCs w:val="21"/>
          <w:highlight w:val="none"/>
        </w:rPr>
      </w:pPr>
    </w:p>
    <w:p w14:paraId="6192032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5668B830">
      <w:pPr>
        <w:spacing w:line="360" w:lineRule="auto"/>
        <w:ind w:firstLine="420" w:firstLineChars="200"/>
        <w:jc w:val="both"/>
        <w:rPr>
          <w:rFonts w:hint="eastAsia" w:ascii="宋体" w:hAnsi="宋体" w:eastAsia="宋体" w:cs="宋体"/>
          <w:szCs w:val="27"/>
          <w:highlight w:val="none"/>
        </w:rPr>
      </w:pPr>
    </w:p>
    <w:p w14:paraId="523E5B8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46040A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6F5DB71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73BD4D2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7C1061B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704590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83CDF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C28050B">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FA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8429B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40086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49160268">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47E07D44">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11C431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02599EE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14034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333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3D0268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8B9CAA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544CFE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BAF273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93CE63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179CC84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AAB3F67">
            <w:pPr>
              <w:spacing w:line="360" w:lineRule="auto"/>
              <w:ind w:firstLine="420" w:firstLineChars="200"/>
              <w:jc w:val="both"/>
              <w:rPr>
                <w:rFonts w:hint="eastAsia" w:ascii="宋体" w:hAnsi="宋体" w:eastAsia="宋体" w:cs="宋体"/>
                <w:highlight w:val="none"/>
              </w:rPr>
            </w:pPr>
          </w:p>
        </w:tc>
      </w:tr>
      <w:tr w14:paraId="55C1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45671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76750871">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53FBED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1BC1C4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21862683">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3510F920">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51F401E8">
            <w:pPr>
              <w:spacing w:line="360" w:lineRule="auto"/>
              <w:ind w:firstLine="420" w:firstLineChars="200"/>
              <w:jc w:val="both"/>
              <w:rPr>
                <w:rFonts w:hint="eastAsia" w:ascii="宋体" w:hAnsi="宋体" w:eastAsia="宋体" w:cs="宋体"/>
                <w:highlight w:val="none"/>
              </w:rPr>
            </w:pPr>
          </w:p>
        </w:tc>
      </w:tr>
      <w:tr w14:paraId="100B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2B698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87B79C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749861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EB67C2A">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C86E5AB">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356517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F3E01BA">
            <w:pPr>
              <w:spacing w:line="360" w:lineRule="auto"/>
              <w:ind w:firstLine="420" w:firstLineChars="200"/>
              <w:jc w:val="both"/>
              <w:rPr>
                <w:rFonts w:hint="eastAsia" w:ascii="宋体" w:hAnsi="宋体" w:eastAsia="宋体" w:cs="宋体"/>
                <w:highlight w:val="none"/>
              </w:rPr>
            </w:pPr>
          </w:p>
        </w:tc>
      </w:tr>
      <w:tr w14:paraId="0085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13F5E4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3D643A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402DC2F2">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2CAF48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54D7ED8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5E4EE565">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0AA4E17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3A905B1D">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936F27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6D36B0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50CF7F0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07AB62CB">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7F280BD7">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37BADDF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3E8D66F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1EE3D7A3">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5CBF473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7FAD2AA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0DF7A2EE">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26200D3">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79D10D3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125FF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78319CF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32677F0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71BB16D7">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BECA40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7B0D90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2A7A3C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1DE8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7562CFF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79640C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3BE22400">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3D793DF5">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2BAFF816">
      <w:pPr>
        <w:pStyle w:val="9"/>
        <w:kinsoku w:val="0"/>
        <w:overflowPunct w:val="0"/>
        <w:spacing w:line="364" w:lineRule="auto"/>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6007300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82A9C38">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8C0153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76AAA2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5C66D7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0314EF4B">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5F7281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2B0968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6EC4EE8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B99A0A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55AE20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0B818AF4">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100AEF7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2F09C76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7CB0C88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032E58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385BDC0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5ECC307">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E9C86C5">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3E612FF7">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3563EDD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FBC580">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5D39C34B">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6A31B3E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1040AF7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9F6C4EF">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A232D8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0479F9D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B9801A4">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718C666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FCB76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232B7E">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00CDA2F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437CCA29">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84699FB">
      <w:pPr>
        <w:spacing w:line="360" w:lineRule="auto"/>
        <w:ind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74AD5FD7">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667E2C88">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53B07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18A7ED">
      <w:pPr>
        <w:spacing w:line="360" w:lineRule="auto"/>
        <w:ind w:firstLine="420" w:firstLineChars="200"/>
        <w:jc w:val="both"/>
        <w:rPr>
          <w:rFonts w:hint="eastAsia" w:ascii="宋体" w:hAnsi="宋体" w:eastAsia="宋体" w:cs="宋体"/>
          <w:szCs w:val="27"/>
          <w:highlight w:val="none"/>
        </w:rPr>
      </w:pPr>
    </w:p>
    <w:p w14:paraId="22AA1639">
      <w:pPr>
        <w:pStyle w:val="34"/>
        <w:ind w:firstLine="240"/>
        <w:rPr>
          <w:rFonts w:hint="eastAsia" w:ascii="宋体" w:hAnsi="宋体" w:eastAsia="宋体" w:cs="宋体"/>
          <w:highlight w:val="none"/>
        </w:rPr>
      </w:pPr>
    </w:p>
    <w:p w14:paraId="5D6C1FD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42B7A9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5FDBC2D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0449FB7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7CEA24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766E7FC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508A66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6EB2C087">
      <w:pPr>
        <w:spacing w:line="640" w:lineRule="exact"/>
        <w:ind w:firstLine="420" w:firstLineChars="200"/>
        <w:jc w:val="both"/>
        <w:rPr>
          <w:rFonts w:hint="eastAsia" w:ascii="宋体" w:hAnsi="宋体" w:eastAsia="宋体" w:cs="宋体"/>
          <w:szCs w:val="27"/>
          <w:highlight w:val="none"/>
          <w:u w:val="single"/>
        </w:rPr>
      </w:pPr>
    </w:p>
    <w:p w14:paraId="00E3693E">
      <w:pPr>
        <w:pStyle w:val="34"/>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1A1BAC5">
      <w:pPr>
        <w:pStyle w:val="34"/>
        <w:ind w:firstLine="321"/>
        <w:jc w:val="center"/>
        <w:rPr>
          <w:rFonts w:hint="eastAsia"/>
          <w:b/>
          <w:sz w:val="32"/>
          <w:szCs w:val="32"/>
          <w:highlight w:val="none"/>
        </w:rPr>
      </w:pPr>
    </w:p>
    <w:p w14:paraId="358F17F9">
      <w:pPr>
        <w:pStyle w:val="34"/>
        <w:ind w:firstLine="321"/>
        <w:jc w:val="center"/>
        <w:rPr>
          <w:rFonts w:hint="eastAsia"/>
          <w:b/>
          <w:sz w:val="32"/>
          <w:szCs w:val="32"/>
          <w:highlight w:val="none"/>
        </w:rPr>
      </w:pPr>
    </w:p>
    <w:p w14:paraId="0DF2E6EC">
      <w:pPr>
        <w:pStyle w:val="34"/>
        <w:ind w:firstLine="321"/>
        <w:jc w:val="center"/>
        <w:rPr>
          <w:rFonts w:hint="eastAsia"/>
          <w:b/>
          <w:sz w:val="32"/>
          <w:szCs w:val="32"/>
          <w:highlight w:val="none"/>
        </w:rPr>
      </w:pPr>
    </w:p>
    <w:p w14:paraId="1E1F1A36">
      <w:pPr>
        <w:pStyle w:val="34"/>
        <w:ind w:firstLine="321"/>
        <w:jc w:val="center"/>
        <w:rPr>
          <w:rFonts w:hint="eastAsia"/>
          <w:b/>
          <w:sz w:val="32"/>
          <w:szCs w:val="32"/>
          <w:highlight w:val="none"/>
        </w:rPr>
      </w:pPr>
    </w:p>
    <w:p w14:paraId="59D6D4C8">
      <w:pPr>
        <w:pStyle w:val="34"/>
        <w:ind w:firstLine="321"/>
        <w:jc w:val="center"/>
        <w:rPr>
          <w:b/>
          <w:sz w:val="32"/>
          <w:szCs w:val="32"/>
          <w:highlight w:val="none"/>
        </w:rPr>
      </w:pPr>
      <w:r>
        <w:rPr>
          <w:rFonts w:hint="eastAsia"/>
          <w:b/>
          <w:sz w:val="32"/>
          <w:szCs w:val="32"/>
          <w:highlight w:val="none"/>
        </w:rPr>
        <w:t>周口市政府采购合同融资政策告知函</w:t>
      </w:r>
    </w:p>
    <w:p w14:paraId="5BF83D39">
      <w:pPr>
        <w:pStyle w:val="34"/>
        <w:ind w:firstLine="240"/>
        <w:rPr>
          <w:rFonts w:asciiTheme="minorEastAsia" w:hAnsiTheme="minorEastAsia" w:eastAsiaTheme="minorEastAsia"/>
          <w:sz w:val="24"/>
          <w:highlight w:val="none"/>
        </w:rPr>
      </w:pPr>
    </w:p>
    <w:p w14:paraId="773BDA3C">
      <w:pPr>
        <w:pStyle w:val="34"/>
        <w:ind w:firstLine="240"/>
        <w:rPr>
          <w:rFonts w:asciiTheme="minorEastAsia" w:hAnsiTheme="minorEastAsia" w:eastAsiaTheme="minorEastAsia"/>
          <w:sz w:val="24"/>
          <w:highlight w:val="none"/>
        </w:rPr>
      </w:pPr>
    </w:p>
    <w:p w14:paraId="7BE552B2">
      <w:pPr>
        <w:pStyle w:val="34"/>
        <w:ind w:firstLine="240"/>
        <w:rPr>
          <w:rFonts w:asciiTheme="minorEastAsia" w:hAnsiTheme="minorEastAsia" w:eastAsiaTheme="minorEastAsia"/>
          <w:sz w:val="24"/>
          <w:highlight w:val="none"/>
        </w:rPr>
      </w:pPr>
    </w:p>
    <w:p w14:paraId="05A96A6E">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CB3AA5F">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843F510">
      <w:pPr>
        <w:pStyle w:val="3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8C636B0">
      <w:pPr>
        <w:pStyle w:val="34"/>
        <w:ind w:firstLine="240"/>
        <w:rPr>
          <w:rFonts w:hint="eastAsia" w:cs="仿宋_GB2312"/>
          <w:b/>
          <w:bCs/>
          <w:color w:val="0000FF"/>
          <w:sz w:val="21"/>
          <w:szCs w:val="21"/>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4E02FC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FD04C6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A21CD6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0E354A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871DD2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4D9F4C4">
      <w:pPr>
        <w:pStyle w:val="34"/>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F5EE0">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8F5E9">
    <w:pPr>
      <w:pStyle w:val="18"/>
      <w:pBdr>
        <w:bottom w:val="none" w:color="auto" w:sz="0" w:space="0"/>
      </w:pBdr>
      <w:spacing w:line="160" w:lineRule="atLeast"/>
      <w:jc w:val="both"/>
      <w:rPr>
        <w:rFonts w:ascii="楷体_GB2312" w:eastAsia="楷体_GB2312"/>
        <w:sz w:val="28"/>
        <w:u w:val="single"/>
      </w:rPr>
    </w:pPr>
  </w:p>
  <w:p w14:paraId="26E1E871">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43246C8"/>
    <w:multiLevelType w:val="singleLevel"/>
    <w:tmpl w:val="243246C8"/>
    <w:lvl w:ilvl="0" w:tentative="0">
      <w:start w:val="1"/>
      <w:numFmt w:val="decimal"/>
      <w:suff w:val="nothing"/>
      <w:lvlText w:val="%1、"/>
      <w:lvlJc w:val="left"/>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242D3"/>
    <w:rsid w:val="017C3055"/>
    <w:rsid w:val="0186628D"/>
    <w:rsid w:val="0273010D"/>
    <w:rsid w:val="02B07FF7"/>
    <w:rsid w:val="02C10E79"/>
    <w:rsid w:val="02F73CCD"/>
    <w:rsid w:val="03733BDF"/>
    <w:rsid w:val="03A308DC"/>
    <w:rsid w:val="03B928D4"/>
    <w:rsid w:val="040532BA"/>
    <w:rsid w:val="04176582"/>
    <w:rsid w:val="04302108"/>
    <w:rsid w:val="0438160E"/>
    <w:rsid w:val="044004C3"/>
    <w:rsid w:val="044A1884"/>
    <w:rsid w:val="051259ED"/>
    <w:rsid w:val="051A317A"/>
    <w:rsid w:val="07041580"/>
    <w:rsid w:val="07126147"/>
    <w:rsid w:val="07932A4C"/>
    <w:rsid w:val="07CD4A5A"/>
    <w:rsid w:val="085F6661"/>
    <w:rsid w:val="08972831"/>
    <w:rsid w:val="08DB1CFF"/>
    <w:rsid w:val="09AF5ECF"/>
    <w:rsid w:val="09E13C77"/>
    <w:rsid w:val="0A9E30AD"/>
    <w:rsid w:val="0AC3154C"/>
    <w:rsid w:val="0B696551"/>
    <w:rsid w:val="0BC82E2D"/>
    <w:rsid w:val="0BEB3B44"/>
    <w:rsid w:val="0C0644C0"/>
    <w:rsid w:val="0CCC323C"/>
    <w:rsid w:val="0CFA1D6B"/>
    <w:rsid w:val="0D1129FD"/>
    <w:rsid w:val="0DA90E87"/>
    <w:rsid w:val="0DEB14A0"/>
    <w:rsid w:val="0E994C8F"/>
    <w:rsid w:val="0EE20AF5"/>
    <w:rsid w:val="0F4948EC"/>
    <w:rsid w:val="0F4F5A5E"/>
    <w:rsid w:val="10D62AA4"/>
    <w:rsid w:val="10DB57FB"/>
    <w:rsid w:val="121C431D"/>
    <w:rsid w:val="122B4561"/>
    <w:rsid w:val="12D469A6"/>
    <w:rsid w:val="13552B79"/>
    <w:rsid w:val="13573133"/>
    <w:rsid w:val="136B0048"/>
    <w:rsid w:val="13793DF7"/>
    <w:rsid w:val="13DB5B12"/>
    <w:rsid w:val="141649B0"/>
    <w:rsid w:val="141C4A83"/>
    <w:rsid w:val="142613E6"/>
    <w:rsid w:val="14354A58"/>
    <w:rsid w:val="14677422"/>
    <w:rsid w:val="152E6B10"/>
    <w:rsid w:val="15485429"/>
    <w:rsid w:val="15BF1042"/>
    <w:rsid w:val="15CF16A7"/>
    <w:rsid w:val="162735CA"/>
    <w:rsid w:val="1656732A"/>
    <w:rsid w:val="169200F5"/>
    <w:rsid w:val="16D74CB7"/>
    <w:rsid w:val="174A36DB"/>
    <w:rsid w:val="17836BED"/>
    <w:rsid w:val="1791130A"/>
    <w:rsid w:val="17CC40F0"/>
    <w:rsid w:val="181939B9"/>
    <w:rsid w:val="18AB0FDA"/>
    <w:rsid w:val="18D74DC1"/>
    <w:rsid w:val="190F0738"/>
    <w:rsid w:val="195726C4"/>
    <w:rsid w:val="19D83220"/>
    <w:rsid w:val="1AED58EF"/>
    <w:rsid w:val="1AFA075A"/>
    <w:rsid w:val="1B28788F"/>
    <w:rsid w:val="1B2B156D"/>
    <w:rsid w:val="1B4072CF"/>
    <w:rsid w:val="1B55264E"/>
    <w:rsid w:val="1B7878F5"/>
    <w:rsid w:val="1BEB00C0"/>
    <w:rsid w:val="1C040947"/>
    <w:rsid w:val="1C8C20A0"/>
    <w:rsid w:val="1EE14925"/>
    <w:rsid w:val="1F397F3B"/>
    <w:rsid w:val="1F3A0BB5"/>
    <w:rsid w:val="1FA92FCB"/>
    <w:rsid w:val="1FE671AF"/>
    <w:rsid w:val="20193BC8"/>
    <w:rsid w:val="207F1D9E"/>
    <w:rsid w:val="220D398C"/>
    <w:rsid w:val="22925F36"/>
    <w:rsid w:val="2301566F"/>
    <w:rsid w:val="23C93BD9"/>
    <w:rsid w:val="24165293"/>
    <w:rsid w:val="2482721D"/>
    <w:rsid w:val="24A10BF5"/>
    <w:rsid w:val="24CC572F"/>
    <w:rsid w:val="24D70B68"/>
    <w:rsid w:val="25896937"/>
    <w:rsid w:val="263D0770"/>
    <w:rsid w:val="263D26A2"/>
    <w:rsid w:val="264D464E"/>
    <w:rsid w:val="26AB07CC"/>
    <w:rsid w:val="26C9086E"/>
    <w:rsid w:val="287B63A6"/>
    <w:rsid w:val="28C91471"/>
    <w:rsid w:val="295D54F0"/>
    <w:rsid w:val="29613C02"/>
    <w:rsid w:val="29981CC2"/>
    <w:rsid w:val="29B735B0"/>
    <w:rsid w:val="29BB2216"/>
    <w:rsid w:val="29D67050"/>
    <w:rsid w:val="29DF4157"/>
    <w:rsid w:val="2A397C18"/>
    <w:rsid w:val="2A5015D5"/>
    <w:rsid w:val="2AF63392"/>
    <w:rsid w:val="2B3913DB"/>
    <w:rsid w:val="2B717030"/>
    <w:rsid w:val="2BA30FD0"/>
    <w:rsid w:val="2BA67492"/>
    <w:rsid w:val="2C66791C"/>
    <w:rsid w:val="2CF33A75"/>
    <w:rsid w:val="2D221D01"/>
    <w:rsid w:val="2D676A80"/>
    <w:rsid w:val="2D7A3266"/>
    <w:rsid w:val="2F5F2B72"/>
    <w:rsid w:val="2F9E416C"/>
    <w:rsid w:val="2FCC6F2B"/>
    <w:rsid w:val="30FD7789"/>
    <w:rsid w:val="311F308B"/>
    <w:rsid w:val="312513B2"/>
    <w:rsid w:val="31B042BF"/>
    <w:rsid w:val="31CA1248"/>
    <w:rsid w:val="31F12401"/>
    <w:rsid w:val="31FF5F72"/>
    <w:rsid w:val="32035D60"/>
    <w:rsid w:val="326E6953"/>
    <w:rsid w:val="33092677"/>
    <w:rsid w:val="33523A32"/>
    <w:rsid w:val="34D4418C"/>
    <w:rsid w:val="36145188"/>
    <w:rsid w:val="36D23A94"/>
    <w:rsid w:val="376940D0"/>
    <w:rsid w:val="37DA18B5"/>
    <w:rsid w:val="38204506"/>
    <w:rsid w:val="39321D68"/>
    <w:rsid w:val="39DC420F"/>
    <w:rsid w:val="39E62997"/>
    <w:rsid w:val="3A9C736F"/>
    <w:rsid w:val="3B3E6803"/>
    <w:rsid w:val="3B7F4E52"/>
    <w:rsid w:val="3B810CF4"/>
    <w:rsid w:val="3BAE6CD9"/>
    <w:rsid w:val="3BCD4AF6"/>
    <w:rsid w:val="3BEB24E7"/>
    <w:rsid w:val="3C2449CA"/>
    <w:rsid w:val="3C3000ED"/>
    <w:rsid w:val="3CC9460F"/>
    <w:rsid w:val="3D232399"/>
    <w:rsid w:val="3D2E2D19"/>
    <w:rsid w:val="3D31181A"/>
    <w:rsid w:val="3D5B369C"/>
    <w:rsid w:val="3DC87CB2"/>
    <w:rsid w:val="3E043D34"/>
    <w:rsid w:val="3F1749BD"/>
    <w:rsid w:val="3F4F365B"/>
    <w:rsid w:val="3F8725C8"/>
    <w:rsid w:val="3F9A5B70"/>
    <w:rsid w:val="40907B01"/>
    <w:rsid w:val="41093759"/>
    <w:rsid w:val="41380196"/>
    <w:rsid w:val="41415EFF"/>
    <w:rsid w:val="415E375B"/>
    <w:rsid w:val="41D026B4"/>
    <w:rsid w:val="420F50C1"/>
    <w:rsid w:val="42C910A8"/>
    <w:rsid w:val="439671DC"/>
    <w:rsid w:val="44193824"/>
    <w:rsid w:val="44311CB5"/>
    <w:rsid w:val="44A771C7"/>
    <w:rsid w:val="452567EA"/>
    <w:rsid w:val="4541205A"/>
    <w:rsid w:val="45A656D1"/>
    <w:rsid w:val="45E47FFF"/>
    <w:rsid w:val="46886BA6"/>
    <w:rsid w:val="47A30E15"/>
    <w:rsid w:val="47AD0B77"/>
    <w:rsid w:val="48517B76"/>
    <w:rsid w:val="48524AAD"/>
    <w:rsid w:val="490552AA"/>
    <w:rsid w:val="49FE5ADB"/>
    <w:rsid w:val="4A2512BA"/>
    <w:rsid w:val="4A633B90"/>
    <w:rsid w:val="4ADD3943"/>
    <w:rsid w:val="4B7A4CDC"/>
    <w:rsid w:val="4B8D7117"/>
    <w:rsid w:val="4C3D0B62"/>
    <w:rsid w:val="4D0478AD"/>
    <w:rsid w:val="4D4569FE"/>
    <w:rsid w:val="4D4A0FE7"/>
    <w:rsid w:val="4D926C66"/>
    <w:rsid w:val="4E30005F"/>
    <w:rsid w:val="4E6525CD"/>
    <w:rsid w:val="4EF342DE"/>
    <w:rsid w:val="4F7B372A"/>
    <w:rsid w:val="4FFA680C"/>
    <w:rsid w:val="5003209D"/>
    <w:rsid w:val="50981A4B"/>
    <w:rsid w:val="510313E7"/>
    <w:rsid w:val="51112598"/>
    <w:rsid w:val="51B11685"/>
    <w:rsid w:val="52390069"/>
    <w:rsid w:val="524B65E2"/>
    <w:rsid w:val="526401F6"/>
    <w:rsid w:val="528D1696"/>
    <w:rsid w:val="52CB2821"/>
    <w:rsid w:val="542F765C"/>
    <w:rsid w:val="54914939"/>
    <w:rsid w:val="54AD5F74"/>
    <w:rsid w:val="54EB5EC1"/>
    <w:rsid w:val="550D12C8"/>
    <w:rsid w:val="554D13F6"/>
    <w:rsid w:val="56113A9C"/>
    <w:rsid w:val="56440D1A"/>
    <w:rsid w:val="56A43B97"/>
    <w:rsid w:val="56D7393C"/>
    <w:rsid w:val="56F7330C"/>
    <w:rsid w:val="570404A9"/>
    <w:rsid w:val="57580486"/>
    <w:rsid w:val="588D4BFA"/>
    <w:rsid w:val="59097FF9"/>
    <w:rsid w:val="599975CF"/>
    <w:rsid w:val="59B937CD"/>
    <w:rsid w:val="59DA41E0"/>
    <w:rsid w:val="5A2424B3"/>
    <w:rsid w:val="5A3906A0"/>
    <w:rsid w:val="5A582FE6"/>
    <w:rsid w:val="5A9919E3"/>
    <w:rsid w:val="5AE623A0"/>
    <w:rsid w:val="5B2A7B0A"/>
    <w:rsid w:val="5B417B6B"/>
    <w:rsid w:val="5B54373E"/>
    <w:rsid w:val="5B8E6233"/>
    <w:rsid w:val="5BC745F2"/>
    <w:rsid w:val="5BEC60DC"/>
    <w:rsid w:val="5C4C26D6"/>
    <w:rsid w:val="5CA161B2"/>
    <w:rsid w:val="5EE21916"/>
    <w:rsid w:val="5F313E05"/>
    <w:rsid w:val="5F4417E0"/>
    <w:rsid w:val="5F88669E"/>
    <w:rsid w:val="5FE932E9"/>
    <w:rsid w:val="60025ECE"/>
    <w:rsid w:val="605424A1"/>
    <w:rsid w:val="622F04A1"/>
    <w:rsid w:val="62707B3A"/>
    <w:rsid w:val="629E7A04"/>
    <w:rsid w:val="644D5CCC"/>
    <w:rsid w:val="645C0879"/>
    <w:rsid w:val="64741C1C"/>
    <w:rsid w:val="648C064A"/>
    <w:rsid w:val="64E85052"/>
    <w:rsid w:val="656B3097"/>
    <w:rsid w:val="66562503"/>
    <w:rsid w:val="667C33E5"/>
    <w:rsid w:val="669401D0"/>
    <w:rsid w:val="66AB4942"/>
    <w:rsid w:val="678E44EB"/>
    <w:rsid w:val="68582403"/>
    <w:rsid w:val="687951D6"/>
    <w:rsid w:val="68AB69AF"/>
    <w:rsid w:val="68D653C8"/>
    <w:rsid w:val="68D85250"/>
    <w:rsid w:val="698D4180"/>
    <w:rsid w:val="6A2627B9"/>
    <w:rsid w:val="6A484E25"/>
    <w:rsid w:val="6AA3205B"/>
    <w:rsid w:val="6B0627A2"/>
    <w:rsid w:val="6B286A04"/>
    <w:rsid w:val="6BF50006"/>
    <w:rsid w:val="6C080C34"/>
    <w:rsid w:val="6D1F0B58"/>
    <w:rsid w:val="6D3654A5"/>
    <w:rsid w:val="6EB24C26"/>
    <w:rsid w:val="6EF07839"/>
    <w:rsid w:val="6F0A08FB"/>
    <w:rsid w:val="6FB10D76"/>
    <w:rsid w:val="707E74FD"/>
    <w:rsid w:val="707E7B92"/>
    <w:rsid w:val="71B66B18"/>
    <w:rsid w:val="71CB1E97"/>
    <w:rsid w:val="71DB69AF"/>
    <w:rsid w:val="720A0C12"/>
    <w:rsid w:val="724A7260"/>
    <w:rsid w:val="728F1117"/>
    <w:rsid w:val="732C0FF2"/>
    <w:rsid w:val="74170E85"/>
    <w:rsid w:val="74F87447"/>
    <w:rsid w:val="752C2CC9"/>
    <w:rsid w:val="759A4553"/>
    <w:rsid w:val="75DC35E9"/>
    <w:rsid w:val="76193DF8"/>
    <w:rsid w:val="76B633FE"/>
    <w:rsid w:val="775F1D16"/>
    <w:rsid w:val="77EA4549"/>
    <w:rsid w:val="77FA11D3"/>
    <w:rsid w:val="787714AD"/>
    <w:rsid w:val="789E6834"/>
    <w:rsid w:val="793668D4"/>
    <w:rsid w:val="795D1F6F"/>
    <w:rsid w:val="797177C8"/>
    <w:rsid w:val="79DD67E6"/>
    <w:rsid w:val="79E65AC0"/>
    <w:rsid w:val="7AED10D1"/>
    <w:rsid w:val="7BC938EC"/>
    <w:rsid w:val="7BCF79D9"/>
    <w:rsid w:val="7C1A4C7A"/>
    <w:rsid w:val="7C3F3BAE"/>
    <w:rsid w:val="7C444892"/>
    <w:rsid w:val="7C460A98"/>
    <w:rsid w:val="7CAE7448"/>
    <w:rsid w:val="7D24527D"/>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21617</Words>
  <Characters>22662</Characters>
  <Lines>123</Lines>
  <Paragraphs>34</Paragraphs>
  <TotalTime>3</TotalTime>
  <ScaleCrop>false</ScaleCrop>
  <LinksUpToDate>false</LinksUpToDate>
  <CharactersWithSpaces>23563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2026-07-22T02:35:47Z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