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lang w:eastAsia="zh-CN"/>
        </w:rPr>
        <w:t>项城市</w:t>
      </w:r>
      <w:r>
        <w:rPr>
          <w:rFonts w:hint="eastAsia" w:ascii="微软简标宋" w:hAnsi="Times New Roman" w:eastAsia="黑体" w:cs="Times New Roman"/>
          <w:b/>
          <w:bCs/>
          <w:sz w:val="30"/>
          <w:szCs w:val="30"/>
        </w:rPr>
        <w:t>农业农村局2026年农产品</w:t>
      </w:r>
      <w:r>
        <w:rPr>
          <w:rFonts w:hint="eastAsia" w:ascii="微软简标宋" w:hAnsi="Times New Roman" w:eastAsia="黑体" w:cs="Times New Roman"/>
          <w:b/>
          <w:bCs/>
          <w:sz w:val="30"/>
          <w:szCs w:val="30"/>
          <w:lang w:eastAsia="zh-CN"/>
        </w:rPr>
        <w:t>质量安全</w:t>
      </w:r>
      <w:r>
        <w:rPr>
          <w:rFonts w:hint="eastAsia" w:ascii="微软简标宋" w:hAnsi="Times New Roman" w:eastAsia="黑体" w:cs="Times New Roman"/>
          <w:b/>
          <w:bCs/>
          <w:sz w:val="30"/>
          <w:szCs w:val="30"/>
        </w:rPr>
        <w:t>检测项目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rPr>
        <w:t xml:space="preserve">项目编号: </w:t>
      </w:r>
      <w:r>
        <w:rPr>
          <w:rFonts w:hint="eastAsia" w:ascii="微软简标宋" w:hAnsi="Times New Roman" w:eastAsia="黑体" w:cs="Times New Roman"/>
          <w:b/>
          <w:bCs/>
          <w:sz w:val="30"/>
          <w:szCs w:val="30"/>
          <w:lang w:eastAsia="zh-CN"/>
        </w:rPr>
        <w:t>项</w:t>
      </w:r>
      <w:r>
        <w:rPr>
          <w:rFonts w:hint="eastAsia" w:ascii="微软简标宋" w:hAnsi="Times New Roman" w:eastAsia="黑体" w:cs="Times New Roman"/>
          <w:b/>
          <w:bCs/>
          <w:sz w:val="30"/>
          <w:szCs w:val="30"/>
        </w:rPr>
        <w:t>财磋商采购-2026-</w:t>
      </w:r>
      <w:r>
        <w:rPr>
          <w:rFonts w:hint="eastAsia" w:ascii="微软简标宋" w:hAnsi="Times New Roman" w:eastAsia="黑体" w:cs="Times New Roman"/>
          <w:b/>
          <w:bCs/>
          <w:sz w:val="30"/>
          <w:szCs w:val="30"/>
          <w:lang w:val="en-US" w:eastAsia="zh-CN"/>
        </w:rPr>
        <w:t>50</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w:t>
      </w:r>
      <w:r>
        <w:rPr>
          <w:rFonts w:hint="eastAsia" w:ascii="宋体" w:hAnsi="宋体" w:eastAsia="宋体" w:cs="Times New Roman"/>
          <w:b/>
          <w:sz w:val="32"/>
          <w:szCs w:val="16"/>
          <w:lang w:val="en-US" w:eastAsia="zh-CN"/>
        </w:rPr>
        <w:t>7</w:t>
      </w:r>
      <w:r>
        <w:rPr>
          <w:rFonts w:hint="eastAsia" w:ascii="宋体" w:hAnsi="宋体" w:eastAsia="宋体" w:cs="Times New Roman"/>
          <w:b/>
          <w:sz w:val="32"/>
          <w:szCs w:val="16"/>
        </w:rPr>
        <w:t>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4AC3F1E7">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5A23FC70">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31984681">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39D59955">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响应性文件内容及格式----------------29</w:t>
      </w:r>
    </w:p>
    <w:p w14:paraId="52681CE2">
      <w:pPr>
        <w:ind w:firstLine="562" w:firstLineChars="200"/>
        <w:rPr>
          <w:rFonts w:hint="eastAsia"/>
        </w:rPr>
      </w:pPr>
      <w:r>
        <w:rPr>
          <w:rFonts w:hint="eastAsia" w:ascii="宋体" w:hAnsi="宋体" w:eastAsia="宋体" w:cs="宋体"/>
          <w:b/>
          <w:sz w:val="28"/>
          <w:szCs w:val="32"/>
        </w:rPr>
        <w:t>第五章  合同主要条款 合同签订指引、供应商履约验收指引--43</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农业农村局委托第三方检测机构对我</w:t>
      </w:r>
      <w:r>
        <w:rPr>
          <w:rFonts w:hint="eastAsia" w:ascii="宋体" w:hAnsi="宋体" w:eastAsia="宋体" w:cs="宋体"/>
          <w:sz w:val="24"/>
          <w:szCs w:val="24"/>
          <w:lang w:eastAsia="zh-CN"/>
        </w:rPr>
        <w:t>市</w:t>
      </w:r>
      <w:r>
        <w:rPr>
          <w:rFonts w:hint="eastAsia" w:ascii="宋体" w:hAnsi="宋体" w:eastAsia="宋体" w:cs="宋体"/>
          <w:sz w:val="24"/>
          <w:szCs w:val="24"/>
        </w:rPr>
        <w:t>2026年度农产品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3</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89"/>
      <w:bookmarkStart w:id="1" w:name="_Toc35393798"/>
      <w:bookmarkStart w:id="2" w:name="_Toc28359012"/>
      <w:bookmarkStart w:id="3" w:name="_Toc35393629"/>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default" w:ascii="宋体" w:hAnsi="宋体" w:eastAsia="宋体" w:cs="宋体"/>
          <w:sz w:val="24"/>
          <w:szCs w:val="24"/>
          <w:highlight w:val="yellow"/>
          <w:lang w:val="en-US" w:eastAsia="zh-CN"/>
        </w:rPr>
      </w:pPr>
      <w:r>
        <w:rPr>
          <w:rFonts w:hint="eastAsia" w:ascii="宋体" w:hAnsi="宋体" w:eastAsia="宋体" w:cs="宋体"/>
          <w:sz w:val="24"/>
          <w:szCs w:val="24"/>
        </w:rPr>
        <w:t>项目编号：</w:t>
      </w:r>
      <w:r>
        <w:rPr>
          <w:rFonts w:hint="eastAsia" w:ascii="宋体" w:hAnsi="宋体" w:eastAsia="宋体" w:cs="宋体"/>
          <w:sz w:val="24"/>
          <w:szCs w:val="24"/>
          <w:lang w:eastAsia="zh-CN"/>
        </w:rPr>
        <w:t>项</w:t>
      </w:r>
      <w:r>
        <w:rPr>
          <w:rFonts w:hint="eastAsia" w:ascii="宋体" w:hAnsi="宋体" w:eastAsia="宋体" w:cs="宋体"/>
          <w:sz w:val="24"/>
          <w:szCs w:val="24"/>
        </w:rPr>
        <w:t>财磋商采购-2026-</w:t>
      </w:r>
      <w:r>
        <w:rPr>
          <w:rFonts w:hint="eastAsia" w:ascii="宋体" w:hAnsi="宋体" w:eastAsia="宋体" w:cs="宋体"/>
          <w:sz w:val="24"/>
          <w:szCs w:val="24"/>
          <w:lang w:val="en-US" w:eastAsia="zh-CN"/>
        </w:rPr>
        <w:t>50</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00000.00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服务期限：合同签订后180日历天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合同履行期限：合同签订后180日历天</w:t>
      </w:r>
    </w:p>
    <w:p w14:paraId="63CB521C">
      <w:pPr>
        <w:spacing w:line="360" w:lineRule="auto"/>
        <w:ind w:firstLine="480" w:firstLineChars="200"/>
        <w:jc w:val="left"/>
        <w:rPr>
          <w:rFonts w:hint="eastAsia" w:ascii="宋体" w:hAnsi="宋体" w:eastAsia="宋体" w:cs="宋体"/>
          <w:sz w:val="24"/>
          <w:szCs w:val="24"/>
        </w:rPr>
      </w:pPr>
      <w:bookmarkStart w:id="4" w:name="_Toc35393799"/>
      <w:bookmarkStart w:id="5" w:name="_Toc28359090"/>
      <w:bookmarkStart w:id="6" w:name="_Toc35393630"/>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（2）供应商需具有检验检测机构资质认定证书和农产品质量安全检测机构考核合格证书。</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22</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29</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15"/>
      <w:bookmarkStart w:id="13" w:name="_Toc28359092"/>
      <w:bookmarkStart w:id="14" w:name="_Toc35393801"/>
      <w:bookmarkStart w:id="15" w:name="_Toc3539363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93"/>
      <w:bookmarkStart w:id="17" w:name="_Toc35393802"/>
      <w:bookmarkStart w:id="18" w:name="_Toc35393633"/>
      <w:bookmarkStart w:id="19" w:name="_Toc28359016"/>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17"/>
      <w:bookmarkStart w:id="21" w:name="_Toc35393634"/>
      <w:bookmarkStart w:id="22" w:name="_Toc35393803"/>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35393805"/>
      <w:bookmarkStart w:id="28" w:name="_Toc35393636"/>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w:t>
      </w:r>
      <w:r>
        <w:rPr>
          <w:rFonts w:hint="eastAsia" w:ascii="宋体" w:hAnsi="宋体" w:eastAsia="宋体" w:cs="宋体"/>
          <w:sz w:val="24"/>
          <w:szCs w:val="24"/>
          <w:lang w:eastAsia="zh-CN"/>
        </w:rPr>
        <w:t>项城市</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86"/>
      <w:bookmarkStart w:id="31" w:name="_Toc28359009"/>
      <w:r>
        <w:rPr>
          <w:rFonts w:hint="eastAsia" w:ascii="宋体" w:hAnsi="宋体" w:eastAsia="宋体" w:cs="宋体"/>
          <w:sz w:val="24"/>
          <w:szCs w:val="24"/>
        </w:rPr>
        <w:t xml:space="preserve">吴建设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联系方式：18749274089</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项目联系人： </w:t>
      </w:r>
      <w:r>
        <w:rPr>
          <w:rFonts w:hint="eastAsia" w:ascii="宋体" w:hAnsi="宋体" w:eastAsia="宋体" w:cs="宋体"/>
          <w:sz w:val="24"/>
          <w:szCs w:val="24"/>
          <w:lang w:val="en-US" w:eastAsia="zh-CN"/>
        </w:rPr>
        <w:t>郝冰</w:t>
      </w:r>
      <w:r>
        <w:rPr>
          <w:rFonts w:hint="eastAsia" w:ascii="宋体" w:hAnsi="宋体" w:eastAsia="宋体" w:cs="宋体"/>
          <w:sz w:val="24"/>
          <w:szCs w:val="24"/>
        </w:rPr>
        <w:t xml:space="preserve">  联系方式：</w:t>
      </w:r>
      <w:bookmarkStart w:id="32" w:name="_Toc28359010"/>
      <w:bookmarkStart w:id="33" w:name="_Toc28359087"/>
      <w:r>
        <w:rPr>
          <w:rFonts w:ascii="宋体" w:hAnsi="宋体" w:eastAsia="宋体" w:cs="宋体"/>
          <w:sz w:val="24"/>
          <w:szCs w:val="24"/>
        </w:rPr>
        <w:t>0394-</w:t>
      </w:r>
      <w:r>
        <w:rPr>
          <w:rFonts w:hint="eastAsia" w:ascii="宋体" w:hAnsi="宋体" w:eastAsia="宋体" w:cs="宋体"/>
          <w:sz w:val="24"/>
          <w:szCs w:val="24"/>
          <w:lang w:val="en-US" w:eastAsia="zh-CN"/>
        </w:rPr>
        <w:t>8106517、13513878800</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w:t>
      </w:r>
      <w:r>
        <w:rPr>
          <w:rFonts w:hint="eastAsia" w:ascii="宋体" w:hAnsi="宋体" w:eastAsia="宋体" w:cs="宋体"/>
          <w:sz w:val="24"/>
          <w:szCs w:val="24"/>
          <w:lang w:eastAsia="zh-CN"/>
        </w:rPr>
        <w:t>项城市</w:t>
      </w:r>
      <w:r>
        <w:rPr>
          <w:rFonts w:hint="eastAsia" w:ascii="宋体" w:hAnsi="宋体" w:eastAsia="宋体" w:cs="宋体"/>
          <w:sz w:val="24"/>
          <w:szCs w:val="24"/>
        </w:rPr>
        <w:t>人民政府政府采购管理办公室</w:t>
      </w:r>
    </w:p>
    <w:p w14:paraId="37CCDDF4">
      <w:pPr>
        <w:spacing w:after="120"/>
        <w:ind w:firstLine="720" w:firstLineChars="300"/>
        <w:rPr>
          <w:rFonts w:hint="default" w:ascii="宋体" w:hAnsi="宋体" w:eastAsia="宋体" w:cs="宋体"/>
          <w:sz w:val="24"/>
          <w:szCs w:val="24"/>
          <w:lang w:val="en-US" w:eastAsia="zh-CN"/>
        </w:rPr>
      </w:pPr>
      <w:r>
        <w:rPr>
          <w:rFonts w:hint="eastAsia" w:ascii="宋体" w:hAnsi="宋体" w:eastAsia="宋体" w:cs="宋体"/>
          <w:sz w:val="24"/>
          <w:szCs w:val="24"/>
        </w:rPr>
        <w:t>联系方式：</w:t>
      </w:r>
      <w:r>
        <w:rPr>
          <w:rFonts w:ascii="宋体" w:hAnsi="宋体" w:eastAsia="宋体" w:cs="宋体"/>
          <w:sz w:val="24"/>
          <w:szCs w:val="24"/>
        </w:rPr>
        <w:t xml:space="preserve">0394- </w:t>
      </w:r>
      <w:r>
        <w:rPr>
          <w:rFonts w:hint="eastAsia" w:ascii="宋体" w:hAnsi="宋体" w:eastAsia="宋体" w:cs="宋体"/>
          <w:sz w:val="24"/>
          <w:szCs w:val="24"/>
          <w:lang w:val="en-US" w:eastAsia="zh-CN"/>
        </w:rPr>
        <w:t>4315676</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22</w:t>
      </w:r>
      <w:r>
        <w:rPr>
          <w:rFonts w:hint="eastAsia" w:ascii="宋体" w:hAnsi="宋体" w:eastAsia="宋体" w:cs="宋体"/>
          <w:sz w:val="24"/>
          <w:szCs w:val="24"/>
        </w:rPr>
        <w:t>日</w:t>
      </w:r>
      <w:bookmarkStart w:id="43" w:name="_GoBack"/>
      <w:bookmarkEnd w:id="43"/>
      <w:r>
        <w:rPr>
          <w:rFonts w:hint="eastAsia" w:ascii="宋体" w:hAnsi="宋体" w:eastAsia="宋体" w:cs="宋体"/>
          <w:sz w:val="24"/>
          <w:szCs w:val="24"/>
        </w:rPr>
        <w:t>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w:t>
            </w:r>
            <w:r>
              <w:rPr>
                <w:rFonts w:hint="eastAsia" w:ascii="宋体" w:hAnsi="宋体" w:eastAsia="宋体" w:cs="宋体"/>
                <w:color w:val="000000"/>
                <w:sz w:val="24"/>
                <w:szCs w:val="24"/>
                <w:lang w:eastAsia="zh-CN"/>
              </w:rPr>
              <w:t>项城市</w:t>
            </w:r>
            <w:r>
              <w:rPr>
                <w:rFonts w:hint="eastAsia" w:ascii="宋体" w:hAnsi="宋体" w:eastAsia="宋体" w:cs="宋体"/>
                <w:color w:val="000000"/>
                <w:sz w:val="24"/>
                <w:szCs w:val="24"/>
              </w:rPr>
              <w:t>农业农村局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合同签订后180日历天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服务完成、经验收合格后一次性付清所有款项。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lang w:val="en-US" w:eastAsia="zh-CN"/>
              </w:rPr>
              <w:t>4</w:t>
            </w:r>
            <w:r>
              <w:rPr>
                <w:rFonts w:hint="eastAsia" w:ascii="宋体" w:hAnsi="宋体" w:eastAsia="宋体" w:cs="宋体"/>
                <w:b/>
                <w:sz w:val="24"/>
                <w:szCs w:val="24"/>
              </w:rPr>
              <w:t>00000.00元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报价得分（10分）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报价得分=（评标基准价/评标价）×10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质量控制方案（9分）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质量控制方案的得基础分9分，缺项或不提供不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专项抽检品控及应急预案措施（9分）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供应商提供专项抽检品控及应急预案措施的</w:t>
            </w:r>
            <w:r>
              <w:rPr>
                <w:rFonts w:ascii="宋体" w:hAnsi="宋体" w:eastAsia="宋体" w:cs="宋体"/>
                <w:sz w:val="24"/>
                <w:szCs w:val="24"/>
              </w:rPr>
              <w:t>得</w:t>
            </w:r>
            <w:r>
              <w:rPr>
                <w:rFonts w:hint="eastAsia" w:ascii="宋体" w:hAnsi="宋体" w:eastAsia="宋体" w:cs="宋体"/>
                <w:sz w:val="24"/>
                <w:szCs w:val="24"/>
              </w:rPr>
              <w:t>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技术服务流程（9分）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供应商提供技术服务流程的得基础分9分，缺项或不提供不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检测技术实施方案（9分）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供应商提供检测技术实施方案的得基础分9分，缺项或不提供不得分。</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安全保障措施和安全预案（9分）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安全保障措施和安全预案的</w:t>
            </w:r>
            <w:r>
              <w:rPr>
                <w:rFonts w:ascii="宋体" w:hAnsi="宋体" w:eastAsia="宋体" w:cs="宋体"/>
                <w:sz w:val="24"/>
                <w:szCs w:val="24"/>
              </w:rPr>
              <w:t>得</w:t>
            </w:r>
            <w:r>
              <w:rPr>
                <w:rFonts w:hint="eastAsia" w:ascii="宋体" w:hAnsi="宋体" w:eastAsia="宋体" w:cs="宋体"/>
                <w:sz w:val="24"/>
                <w:szCs w:val="24"/>
              </w:rPr>
              <w:t>基础分9分，缺项或不提供不得分。</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商务部分（45分）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企业业绩（8分）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2分，最多得8分。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0056F3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抽样车辆配置（8分）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B891103">
            <w:pPr>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供应商具有专用抽样用车，每有一辆得2分，最多得8分；</w:t>
            </w:r>
          </w:p>
          <w:p w14:paraId="145E6D1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（注：投标文件中附发票或车辆租赁合同、和行驶证以及车辆照片，否则不得分）</w:t>
            </w:r>
          </w:p>
        </w:tc>
      </w:tr>
      <w:tr w14:paraId="35E7F614">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904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77FA9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组织机构（8分）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BD4BFE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供应商具有专业检测队伍，人员中每提供1名高级及以上职称者得2分，每提供1名中级职称者得1分，本项最多得8分。</w:t>
            </w:r>
          </w:p>
          <w:p w14:paraId="0BD2ED5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注：同一人员不重复计分，需提供身份证、职称证、近</w:t>
            </w:r>
            <w:r>
              <w:rPr>
                <w:rFonts w:hint="eastAsia" w:ascii="宋体" w:hAnsi="宋体" w:eastAsia="宋体" w:cs="宋体"/>
                <w:sz w:val="24"/>
                <w:szCs w:val="24"/>
                <w:lang w:eastAsia="zh-CN"/>
              </w:rPr>
              <w:t>三个月</w:t>
            </w:r>
            <w:r>
              <w:rPr>
                <w:rFonts w:hint="eastAsia" w:ascii="宋体" w:hAnsi="宋体" w:eastAsia="宋体" w:cs="宋体"/>
                <w:sz w:val="24"/>
                <w:szCs w:val="24"/>
              </w:rPr>
              <w:t>社保证明（成立不满三个月的新公司，自其成立之日起开始计算；退休返聘人员需提供返聘协议或劳动合同）。</w:t>
            </w:r>
          </w:p>
        </w:tc>
      </w:tr>
      <w:tr w14:paraId="0DF341FF">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ED81E1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406C3A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企业实力（12</w:t>
            </w:r>
            <w:r>
              <w:rPr>
                <w:rFonts w:ascii="宋体" w:hAnsi="宋体" w:eastAsia="宋体" w:cs="宋体"/>
                <w:sz w:val="24"/>
                <w:szCs w:val="24"/>
              </w:rPr>
              <w:t>）</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28D989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.供应商同时具有质量管理体系认证、环境管理体系认证、</w:t>
            </w:r>
            <w:r>
              <w:rPr>
                <w:rFonts w:hint="eastAsia" w:ascii="宋体" w:hAnsi="宋体" w:eastAsia="宋体" w:cs="宋体"/>
                <w:sz w:val="24"/>
                <w:szCs w:val="24"/>
              </w:rPr>
              <w:t>职业健康安全管理体系</w:t>
            </w:r>
            <w:r>
              <w:rPr>
                <w:rFonts w:ascii="宋体" w:hAnsi="宋体" w:eastAsia="宋体" w:cs="宋体"/>
                <w:sz w:val="24"/>
                <w:szCs w:val="24"/>
              </w:rPr>
              <w:t>认证</w:t>
            </w:r>
            <w:r>
              <w:rPr>
                <w:rFonts w:hint="eastAsia" w:ascii="宋体" w:hAnsi="宋体" w:eastAsia="宋体" w:cs="宋体"/>
                <w:sz w:val="24"/>
                <w:szCs w:val="24"/>
              </w:rPr>
              <w:t>的</w:t>
            </w:r>
            <w:r>
              <w:rPr>
                <w:rFonts w:ascii="宋体" w:hAnsi="宋体" w:eastAsia="宋体" w:cs="宋体"/>
                <w:sz w:val="24"/>
                <w:szCs w:val="24"/>
              </w:rPr>
              <w:t>得</w:t>
            </w:r>
            <w:r>
              <w:rPr>
                <w:rFonts w:hint="eastAsia" w:ascii="宋体" w:hAnsi="宋体" w:eastAsia="宋体" w:cs="宋体"/>
                <w:sz w:val="24"/>
                <w:szCs w:val="24"/>
              </w:rPr>
              <w:t>6</w:t>
            </w:r>
            <w:r>
              <w:rPr>
                <w:rFonts w:ascii="宋体" w:hAnsi="宋体" w:eastAsia="宋体" w:cs="宋体"/>
                <w:sz w:val="24"/>
                <w:szCs w:val="24"/>
              </w:rPr>
              <w:t>分，缺项不得分。</w:t>
            </w:r>
            <w:r>
              <w:rPr>
                <w:rFonts w:hint="eastAsia" w:ascii="宋体" w:hAnsi="宋体" w:eastAsia="宋体" w:cs="宋体"/>
                <w:sz w:val="24"/>
                <w:szCs w:val="24"/>
              </w:rPr>
              <w:t>注：应附证书的复印件或扫描件</w:t>
            </w:r>
          </w:p>
          <w:p w14:paraId="3D23C36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w:t>
            </w:r>
            <w:r>
              <w:rPr>
                <w:rFonts w:hint="eastAsia" w:ascii="宋体" w:hAnsi="宋体" w:eastAsia="宋体" w:cs="宋体"/>
                <w:spacing w:val="4"/>
                <w:sz w:val="24"/>
                <w:szCs w:val="24"/>
                <w14:ligatures w14:val="standardContextual"/>
              </w:rPr>
              <w:t>供应商具有参加能力验证或比对试验，取得合格以上成绩，每个证书</w:t>
            </w:r>
            <w:r>
              <w:rPr>
                <w:rFonts w:hint="eastAsia" w:ascii="宋体" w:hAnsi="宋体" w:eastAsia="宋体" w:cs="宋体"/>
                <w:spacing w:val="-13"/>
                <w:sz w:val="24"/>
                <w:szCs w:val="24"/>
                <w14:ligatures w14:val="standardContextual"/>
              </w:rPr>
              <w:t xml:space="preserve"> </w:t>
            </w:r>
            <w:r>
              <w:rPr>
                <w:rFonts w:hint="eastAsia" w:ascii="宋体" w:hAnsi="宋体" w:eastAsia="宋体" w:cs="宋体"/>
                <w:spacing w:val="4"/>
                <w:sz w:val="24"/>
                <w:szCs w:val="24"/>
                <w14:ligatures w14:val="standardContextual"/>
              </w:rPr>
              <w:t>1</w:t>
            </w:r>
            <w:r>
              <w:rPr>
                <w:rFonts w:hint="eastAsia" w:ascii="宋体" w:hAnsi="宋体" w:eastAsia="宋体" w:cs="宋体"/>
                <w:spacing w:val="-36"/>
                <w:sz w:val="24"/>
                <w:szCs w:val="24"/>
                <w14:ligatures w14:val="standardContextual"/>
              </w:rPr>
              <w:t xml:space="preserve"> </w:t>
            </w:r>
            <w:r>
              <w:rPr>
                <w:rFonts w:hint="eastAsia" w:ascii="宋体" w:hAnsi="宋体" w:eastAsia="宋体" w:cs="宋体"/>
                <w:spacing w:val="4"/>
                <w:sz w:val="24"/>
                <w:szCs w:val="24"/>
                <w14:ligatures w14:val="standardContextual"/>
              </w:rPr>
              <w:t>分，</w:t>
            </w:r>
            <w:r>
              <w:rPr>
                <w:rFonts w:hint="eastAsia" w:ascii="宋体" w:hAnsi="宋体" w:eastAsia="宋体" w:cs="宋体"/>
                <w:spacing w:val="8"/>
                <w:sz w:val="24"/>
                <w:szCs w:val="24"/>
                <w14:ligatures w14:val="standardContextual"/>
              </w:rPr>
              <w:t>最高得</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3</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分</w:t>
            </w:r>
            <w:r>
              <w:rPr>
                <w:rFonts w:hint="eastAsia" w:ascii="宋体" w:hAnsi="宋体" w:eastAsia="宋体" w:cs="宋体"/>
                <w:spacing w:val="4"/>
                <w:sz w:val="24"/>
                <w:szCs w:val="24"/>
                <w14:ligatures w14:val="standardContextual"/>
              </w:rPr>
              <w:t>；（</w:t>
            </w:r>
            <w:r>
              <w:rPr>
                <w:rFonts w:hint="eastAsia" w:ascii="宋体" w:hAnsi="宋体" w:eastAsia="宋体" w:cs="宋体"/>
                <w:spacing w:val="8"/>
                <w:sz w:val="24"/>
                <w:szCs w:val="24"/>
                <w14:ligatures w14:val="standardContextual"/>
              </w:rPr>
              <w:t>响应文件中附扫描件，否则不得分</w:t>
            </w:r>
            <w:r>
              <w:rPr>
                <w:rFonts w:ascii="等线" w:hAnsi="等线" w:eastAsia="等线" w:cs="Times New Roman"/>
                <w:spacing w:val="8"/>
                <w:sz w:val="22"/>
                <w:szCs w:val="24"/>
                <w14:ligatures w14:val="standardContextual"/>
              </w:rPr>
              <w:t>）</w:t>
            </w:r>
          </w:p>
          <w:p w14:paraId="200C2BA6">
            <w:pPr>
              <w:widowControl/>
              <w:snapToGrid w:val="0"/>
              <w:spacing w:line="276" w:lineRule="auto"/>
              <w:jc w:val="left"/>
              <w:rPr>
                <w:rFonts w:hint="eastAsia" w:ascii="宋体" w:hAnsi="宋体" w:eastAsia="宋体" w:cs="宋体"/>
                <w:sz w:val="24"/>
                <w:szCs w:val="24"/>
              </w:rPr>
            </w:pPr>
            <w:r>
              <w:rPr>
                <w:rFonts w:hint="eastAsia" w:ascii="等线" w:hAnsi="等线" w:eastAsia="等线" w:cs="Times New Roman"/>
                <w:spacing w:val="6"/>
                <w:sz w:val="22"/>
                <w:szCs w:val="24"/>
                <w14:ligatures w14:val="standardContextual"/>
              </w:rPr>
              <w:t>3</w:t>
            </w:r>
            <w:r>
              <w:rPr>
                <w:rFonts w:hint="eastAsia" w:ascii="宋体" w:hAnsi="宋体" w:eastAsia="宋体" w:cs="宋体"/>
                <w:spacing w:val="6"/>
                <w:sz w:val="24"/>
                <w:szCs w:val="24"/>
                <w14:ligatures w14:val="standardContextual"/>
              </w:rPr>
              <w:t>.拥有与承担任务相适应的抽样设备≥6 套</w:t>
            </w:r>
            <w:r>
              <w:rPr>
                <w:rFonts w:hint="eastAsia" w:ascii="宋体" w:hAnsi="宋体" w:eastAsia="宋体" w:cs="宋体"/>
                <w:spacing w:val="5"/>
                <w:sz w:val="24"/>
                <w:szCs w:val="24"/>
                <w14:ligatures w14:val="standardContextual"/>
              </w:rPr>
              <w:t>，得</w:t>
            </w:r>
            <w:r>
              <w:rPr>
                <w:rFonts w:hint="eastAsia" w:ascii="宋体" w:hAnsi="宋体" w:eastAsia="宋体" w:cs="宋体"/>
                <w:spacing w:val="-38"/>
                <w:sz w:val="24"/>
                <w:szCs w:val="24"/>
                <w14:ligatures w14:val="standardContextual"/>
              </w:rPr>
              <w:t xml:space="preserve"> 3</w:t>
            </w:r>
            <w:r>
              <w:rPr>
                <w:rFonts w:hint="eastAsia" w:ascii="宋体" w:hAnsi="宋体" w:eastAsia="宋体" w:cs="宋体"/>
                <w:spacing w:val="15"/>
                <w:sz w:val="24"/>
                <w:szCs w:val="24"/>
                <w14:ligatures w14:val="standardContextual"/>
              </w:rPr>
              <w:t xml:space="preserve"> </w:t>
            </w:r>
            <w:r>
              <w:rPr>
                <w:rFonts w:hint="eastAsia" w:ascii="宋体" w:hAnsi="宋体" w:eastAsia="宋体" w:cs="宋体"/>
                <w:spacing w:val="5"/>
                <w:sz w:val="24"/>
                <w:szCs w:val="24"/>
                <w14:ligatures w14:val="standardContextual"/>
              </w:rPr>
              <w:t>分</w:t>
            </w:r>
            <w:r>
              <w:rPr>
                <w:rFonts w:hint="eastAsia" w:ascii="宋体" w:hAnsi="宋体" w:eastAsia="宋体" w:cs="宋体"/>
                <w:spacing w:val="9"/>
                <w:sz w:val="24"/>
                <w:szCs w:val="24"/>
                <w14:ligatures w14:val="standardContextual"/>
              </w:rPr>
              <w:t>。（抽样设备应包括平板电脑或智能手机等移动类抽样</w:t>
            </w:r>
            <w:r>
              <w:rPr>
                <w:rFonts w:hint="eastAsia" w:ascii="宋体" w:hAnsi="宋体" w:eastAsia="宋体" w:cs="宋体"/>
                <w:spacing w:val="8"/>
                <w:sz w:val="24"/>
                <w:szCs w:val="24"/>
                <w14:ligatures w14:val="standardContextual"/>
              </w:rPr>
              <w:t>终端设备和移动便携式打印机-</w:t>
            </w:r>
            <w:r>
              <w:rPr>
                <w:rFonts w:hint="eastAsia" w:ascii="宋体" w:hAnsi="宋体" w:eastAsia="宋体" w:cs="宋体"/>
                <w:spacing w:val="7"/>
                <w:sz w:val="24"/>
                <w:szCs w:val="24"/>
                <w14:ligatures w14:val="standardContextual"/>
              </w:rPr>
              <w:t>提供购买发票或其他有效证件</w:t>
            </w:r>
            <w:r>
              <w:rPr>
                <w:rFonts w:hint="eastAsia" w:ascii="宋体" w:hAnsi="宋体" w:eastAsia="宋体" w:cs="宋体"/>
                <w:spacing w:val="8"/>
                <w:sz w:val="24"/>
                <w:szCs w:val="24"/>
                <w14:ligatures w14:val="standardContextual"/>
              </w:rPr>
              <w:t>）。</w:t>
            </w:r>
          </w:p>
        </w:tc>
      </w:tr>
      <w:tr w14:paraId="15D3E65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8377A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3530BB6">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检测设备情况</w:t>
            </w:r>
            <w:r>
              <w:rPr>
                <w:rFonts w:ascii="宋体" w:hAnsi="宋体" w:eastAsia="宋体" w:cs="宋体"/>
                <w:sz w:val="24"/>
                <w:szCs w:val="24"/>
              </w:rPr>
              <w:t xml:space="preserve"> （</w:t>
            </w:r>
            <w:r>
              <w:rPr>
                <w:rFonts w:hint="eastAsia" w:ascii="宋体" w:hAnsi="宋体" w:eastAsia="宋体" w:cs="宋体"/>
                <w:sz w:val="24"/>
                <w:szCs w:val="24"/>
              </w:rPr>
              <w:t>6</w:t>
            </w:r>
            <w:r>
              <w:rPr>
                <w:rFonts w:ascii="宋体" w:hAnsi="宋体" w:eastAsia="宋体" w:cs="宋体"/>
                <w:sz w:val="24"/>
                <w:szCs w:val="24"/>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3F512AA">
            <w:pPr>
              <w:widowControl/>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供应商具备以下主要检验设备：LC（液相色谱仪）、GC（气相色谱仪）、LC/MS(液相色谱/质谱联用仪)、GC/MS（气相色谱/质谱联用仪）、AAS（原子吸收光谱仪）、AFS（原子荧光分光光度计）。每提供一项得</w:t>
            </w:r>
            <w:r>
              <w:rPr>
                <w:rFonts w:ascii="宋体" w:hAnsi="宋体" w:eastAsia="宋体" w:cs="宋体"/>
                <w:sz w:val="24"/>
                <w:szCs w:val="24"/>
              </w:rPr>
              <w:t>1分，</w:t>
            </w:r>
            <w:r>
              <w:rPr>
                <w:rFonts w:hint="eastAsia" w:ascii="宋体" w:hAnsi="宋体" w:eastAsia="宋体" w:cs="宋体"/>
                <w:sz w:val="24"/>
                <w:szCs w:val="24"/>
              </w:rPr>
              <w:t>最多得6</w:t>
            </w:r>
            <w:r>
              <w:rPr>
                <w:rFonts w:ascii="宋体" w:hAnsi="宋体" w:eastAsia="宋体" w:cs="宋体"/>
                <w:sz w:val="24"/>
                <w:szCs w:val="24"/>
              </w:rPr>
              <w:t>分。</w:t>
            </w:r>
          </w:p>
          <w:p w14:paraId="1BDA03E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需</w:t>
            </w:r>
            <w:r>
              <w:rPr>
                <w:rFonts w:hint="eastAsia" w:ascii="宋体" w:hAnsi="宋体" w:eastAsia="宋体" w:cs="宋体"/>
                <w:sz w:val="24"/>
                <w:szCs w:val="24"/>
              </w:rPr>
              <w:t>提供以上设备的购买票据、照片、校准证书（或检定证书）且在有效期内</w:t>
            </w:r>
            <w:r>
              <w:rPr>
                <w:rFonts w:ascii="宋体" w:hAnsi="宋体" w:eastAsia="宋体" w:cs="宋体"/>
                <w:sz w:val="24"/>
                <w:szCs w:val="24"/>
              </w:rPr>
              <w:t>，未提供不得分。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其他承诺（3分）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ind w:right="-59" w:rightChars="-28" w:firstLine="31" w:firstLineChars="13"/>
              <w:jc w:val="left"/>
              <w:rPr>
                <w:rFonts w:hint="eastAsia" w:ascii="宋体" w:hAnsi="宋体" w:eastAsia="宋体" w:cs="宋体"/>
                <w:sz w:val="24"/>
                <w:szCs w:val="24"/>
              </w:rPr>
            </w:pPr>
            <w:r>
              <w:rPr>
                <w:rFonts w:hint="eastAsia" w:ascii="宋体" w:hAnsi="宋体" w:eastAsia="宋体" w:cs="宋体"/>
                <w:color w:val="000000"/>
                <w:kern w:val="0"/>
                <w:sz w:val="24"/>
                <w:szCs w:val="24"/>
              </w:rPr>
              <w:t>供应商提供服从釆购人的工作安排，并积极配合工作，积极配合采购人完成相关成果文件的报审报批服务承诺的得3分，不提供不得分。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28"/>
        <w:tblW w:w="9140" w:type="dxa"/>
        <w:tblInd w:w="0" w:type="dxa"/>
        <w:tblLayout w:type="autofit"/>
        <w:tblCellMar>
          <w:top w:w="0" w:type="dxa"/>
          <w:left w:w="108" w:type="dxa"/>
          <w:bottom w:w="0" w:type="dxa"/>
          <w:right w:w="108" w:type="dxa"/>
        </w:tblCellMar>
      </w:tblPr>
      <w:tblGrid>
        <w:gridCol w:w="1055"/>
        <w:gridCol w:w="1056"/>
        <w:gridCol w:w="1056"/>
        <w:gridCol w:w="3623"/>
        <w:gridCol w:w="1064"/>
        <w:gridCol w:w="1064"/>
        <w:gridCol w:w="222"/>
      </w:tblGrid>
      <w:tr w14:paraId="4691CB26">
        <w:tblPrEx>
          <w:tblCellMar>
            <w:top w:w="0" w:type="dxa"/>
            <w:left w:w="108" w:type="dxa"/>
            <w:bottom w:w="0" w:type="dxa"/>
            <w:right w:w="108" w:type="dxa"/>
          </w:tblCellMar>
        </w:tblPrEx>
        <w:trPr>
          <w:gridAfter w:val="1"/>
          <w:wAfter w:w="222" w:type="dxa"/>
          <w:trHeight w:val="285" w:hRule="atLeast"/>
        </w:trPr>
        <w:tc>
          <w:tcPr>
            <w:tcW w:w="1055" w:type="dxa"/>
            <w:tcBorders>
              <w:top w:val="single" w:color="auto" w:sz="4" w:space="0"/>
              <w:left w:val="single" w:color="auto" w:sz="4" w:space="0"/>
              <w:bottom w:val="single" w:color="auto" w:sz="4" w:space="0"/>
              <w:right w:val="single" w:color="auto" w:sz="4" w:space="0"/>
            </w:tcBorders>
            <w:vAlign w:val="center"/>
          </w:tcPr>
          <w:p w14:paraId="20C4D3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56" w:type="dxa"/>
            <w:tcBorders>
              <w:top w:val="single" w:color="auto" w:sz="4" w:space="0"/>
              <w:left w:val="nil"/>
              <w:bottom w:val="single" w:color="auto" w:sz="4" w:space="0"/>
              <w:right w:val="single" w:color="auto" w:sz="4" w:space="0"/>
            </w:tcBorders>
            <w:vAlign w:val="center"/>
          </w:tcPr>
          <w:p w14:paraId="39E2C67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56" w:type="dxa"/>
            <w:tcBorders>
              <w:top w:val="single" w:color="auto" w:sz="4" w:space="0"/>
              <w:left w:val="nil"/>
              <w:bottom w:val="single" w:color="auto" w:sz="4" w:space="0"/>
              <w:right w:val="single" w:color="auto" w:sz="4" w:space="0"/>
            </w:tcBorders>
            <w:vAlign w:val="center"/>
          </w:tcPr>
          <w:p w14:paraId="4BE4840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623" w:type="dxa"/>
            <w:tcBorders>
              <w:top w:val="single" w:color="auto" w:sz="4" w:space="0"/>
              <w:left w:val="nil"/>
              <w:bottom w:val="single" w:color="auto" w:sz="4" w:space="0"/>
              <w:right w:val="single" w:color="auto" w:sz="4" w:space="0"/>
            </w:tcBorders>
            <w:vAlign w:val="center"/>
          </w:tcPr>
          <w:p w14:paraId="18AA786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64" w:type="dxa"/>
            <w:tcBorders>
              <w:top w:val="single" w:color="auto" w:sz="4" w:space="0"/>
              <w:left w:val="nil"/>
              <w:bottom w:val="single" w:color="auto" w:sz="4" w:space="0"/>
              <w:right w:val="single" w:color="auto" w:sz="4" w:space="0"/>
            </w:tcBorders>
            <w:vAlign w:val="center"/>
          </w:tcPr>
          <w:p w14:paraId="5EDA028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64" w:type="dxa"/>
            <w:tcBorders>
              <w:top w:val="single" w:color="auto" w:sz="4" w:space="0"/>
              <w:left w:val="nil"/>
              <w:bottom w:val="single" w:color="auto" w:sz="4" w:space="0"/>
              <w:right w:val="single" w:color="auto" w:sz="4" w:space="0"/>
            </w:tcBorders>
            <w:vAlign w:val="center"/>
          </w:tcPr>
          <w:p w14:paraId="6C9FB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59E1E523">
        <w:tblPrEx>
          <w:tblCellMar>
            <w:top w:w="0" w:type="dxa"/>
            <w:left w:w="108" w:type="dxa"/>
            <w:bottom w:w="0" w:type="dxa"/>
            <w:right w:w="108" w:type="dxa"/>
          </w:tblCellMar>
        </w:tblPrEx>
        <w:trPr>
          <w:gridAfter w:val="1"/>
          <w:wAfter w:w="222" w:type="dxa"/>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622B4BF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畜禽肉</w:t>
            </w:r>
          </w:p>
        </w:tc>
        <w:tc>
          <w:tcPr>
            <w:tcW w:w="1056" w:type="dxa"/>
            <w:vMerge w:val="restart"/>
            <w:tcBorders>
              <w:top w:val="nil"/>
              <w:left w:val="single" w:color="auto" w:sz="4" w:space="0"/>
              <w:bottom w:val="single" w:color="auto" w:sz="4" w:space="0"/>
              <w:right w:val="single" w:color="auto" w:sz="4" w:space="0"/>
            </w:tcBorders>
            <w:vAlign w:val="center"/>
          </w:tcPr>
          <w:p w14:paraId="320F2B4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畜肉</w:t>
            </w:r>
          </w:p>
        </w:tc>
        <w:tc>
          <w:tcPr>
            <w:tcW w:w="1056" w:type="dxa"/>
            <w:tcBorders>
              <w:top w:val="nil"/>
              <w:left w:val="nil"/>
              <w:bottom w:val="single" w:color="auto" w:sz="4" w:space="0"/>
              <w:right w:val="single" w:color="auto" w:sz="4" w:space="0"/>
            </w:tcBorders>
            <w:vAlign w:val="center"/>
          </w:tcPr>
          <w:p w14:paraId="0AFC6B7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猪肉</w:t>
            </w:r>
          </w:p>
        </w:tc>
        <w:tc>
          <w:tcPr>
            <w:tcW w:w="3623" w:type="dxa"/>
            <w:tcBorders>
              <w:top w:val="nil"/>
              <w:left w:val="nil"/>
              <w:bottom w:val="single" w:color="auto" w:sz="4" w:space="0"/>
              <w:right w:val="single" w:color="auto" w:sz="4" w:space="0"/>
            </w:tcBorders>
            <w:vAlign w:val="center"/>
          </w:tcPr>
          <w:p w14:paraId="10B33C7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4723C70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4297F01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D660689">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20608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725168E">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DF1FC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牛肉</w:t>
            </w:r>
          </w:p>
        </w:tc>
        <w:tc>
          <w:tcPr>
            <w:tcW w:w="3623" w:type="dxa"/>
            <w:tcBorders>
              <w:top w:val="nil"/>
              <w:left w:val="nil"/>
              <w:bottom w:val="single" w:color="auto" w:sz="4" w:space="0"/>
              <w:right w:val="single" w:color="auto" w:sz="4" w:space="0"/>
            </w:tcBorders>
            <w:vAlign w:val="center"/>
          </w:tcPr>
          <w:p w14:paraId="3ED3C9A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5DEAC3E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26A91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304FE37">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6E15677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62E6AA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DBEC5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羊肉</w:t>
            </w:r>
          </w:p>
        </w:tc>
        <w:tc>
          <w:tcPr>
            <w:tcW w:w="3623" w:type="dxa"/>
            <w:tcBorders>
              <w:top w:val="nil"/>
              <w:left w:val="nil"/>
              <w:bottom w:val="single" w:color="auto" w:sz="4" w:space="0"/>
              <w:right w:val="single" w:color="auto" w:sz="4" w:space="0"/>
            </w:tcBorders>
            <w:vAlign w:val="center"/>
          </w:tcPr>
          <w:p w14:paraId="1A9CBCB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克伦特罗、莱克多巴胺、沙丁胺醇、氯丙那林、特布他林、氯霉素、土霉素、金霉素、四环素、恩诺沙星、多西环素</w:t>
            </w:r>
          </w:p>
        </w:tc>
        <w:tc>
          <w:tcPr>
            <w:tcW w:w="1064" w:type="dxa"/>
            <w:tcBorders>
              <w:top w:val="nil"/>
              <w:left w:val="nil"/>
              <w:bottom w:val="single" w:color="auto" w:sz="4" w:space="0"/>
              <w:right w:val="single" w:color="auto" w:sz="4" w:space="0"/>
            </w:tcBorders>
            <w:vAlign w:val="center"/>
          </w:tcPr>
          <w:p w14:paraId="0A00373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064" w:type="dxa"/>
            <w:tcBorders>
              <w:top w:val="nil"/>
              <w:left w:val="nil"/>
              <w:bottom w:val="single" w:color="auto" w:sz="4" w:space="0"/>
              <w:right w:val="single" w:color="auto" w:sz="4" w:space="0"/>
            </w:tcBorders>
            <w:vAlign w:val="center"/>
          </w:tcPr>
          <w:p w14:paraId="4552C2B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4A879E82">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19930A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2CEBC0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禽肉</w:t>
            </w:r>
          </w:p>
        </w:tc>
        <w:tc>
          <w:tcPr>
            <w:tcW w:w="1056" w:type="dxa"/>
            <w:tcBorders>
              <w:top w:val="nil"/>
              <w:left w:val="nil"/>
              <w:bottom w:val="single" w:color="auto" w:sz="4" w:space="0"/>
              <w:right w:val="single" w:color="auto" w:sz="4" w:space="0"/>
            </w:tcBorders>
            <w:vAlign w:val="center"/>
          </w:tcPr>
          <w:p w14:paraId="6B55D4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鸡肉</w:t>
            </w:r>
          </w:p>
        </w:tc>
        <w:tc>
          <w:tcPr>
            <w:tcW w:w="3623" w:type="dxa"/>
            <w:tcBorders>
              <w:top w:val="nil"/>
              <w:left w:val="nil"/>
              <w:bottom w:val="single" w:color="auto" w:sz="4" w:space="0"/>
              <w:right w:val="single" w:color="auto" w:sz="4" w:space="0"/>
            </w:tcBorders>
            <w:vAlign w:val="center"/>
          </w:tcPr>
          <w:p w14:paraId="56CD366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氯霉素、氧氟沙星、培氟沙星、诺氟沙星、洛美沙星、恩诺沙星、沙拉沙星、土霉素、金霉素、四环素、多西环素</w:t>
            </w:r>
          </w:p>
        </w:tc>
        <w:tc>
          <w:tcPr>
            <w:tcW w:w="1064" w:type="dxa"/>
            <w:tcBorders>
              <w:top w:val="nil"/>
              <w:left w:val="nil"/>
              <w:bottom w:val="single" w:color="auto" w:sz="4" w:space="0"/>
              <w:right w:val="single" w:color="auto" w:sz="4" w:space="0"/>
            </w:tcBorders>
            <w:vAlign w:val="center"/>
          </w:tcPr>
          <w:p w14:paraId="19AE19B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71D4FB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59D14054">
        <w:tblPrEx>
          <w:tblCellMar>
            <w:top w:w="0" w:type="dxa"/>
            <w:left w:w="108" w:type="dxa"/>
            <w:bottom w:w="0" w:type="dxa"/>
            <w:right w:w="108" w:type="dxa"/>
          </w:tblCellMar>
        </w:tblPrEx>
        <w:trPr>
          <w:gridAfter w:val="1"/>
          <w:wAfter w:w="222" w:type="dxa"/>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4FD8AD3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蔬菜 </w:t>
            </w:r>
          </w:p>
        </w:tc>
        <w:tc>
          <w:tcPr>
            <w:tcW w:w="1056" w:type="dxa"/>
            <w:vMerge w:val="restart"/>
            <w:tcBorders>
              <w:top w:val="nil"/>
              <w:left w:val="single" w:color="auto" w:sz="4" w:space="0"/>
              <w:bottom w:val="single" w:color="auto" w:sz="4" w:space="0"/>
              <w:right w:val="single" w:color="auto" w:sz="4" w:space="0"/>
            </w:tcBorders>
            <w:vAlign w:val="center"/>
          </w:tcPr>
          <w:p w14:paraId="467984C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豆类蔬菜</w:t>
            </w:r>
          </w:p>
        </w:tc>
        <w:tc>
          <w:tcPr>
            <w:tcW w:w="1056" w:type="dxa"/>
            <w:tcBorders>
              <w:top w:val="nil"/>
              <w:left w:val="nil"/>
              <w:bottom w:val="single" w:color="auto" w:sz="4" w:space="0"/>
              <w:right w:val="single" w:color="auto" w:sz="4" w:space="0"/>
            </w:tcBorders>
            <w:vAlign w:val="center"/>
          </w:tcPr>
          <w:p w14:paraId="3EE774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豇豆</w:t>
            </w:r>
          </w:p>
        </w:tc>
        <w:tc>
          <w:tcPr>
            <w:tcW w:w="3623" w:type="dxa"/>
            <w:tcBorders>
              <w:top w:val="nil"/>
              <w:left w:val="nil"/>
              <w:bottom w:val="single" w:color="auto" w:sz="4" w:space="0"/>
              <w:right w:val="single" w:color="auto" w:sz="4" w:space="0"/>
            </w:tcBorders>
            <w:vAlign w:val="center"/>
          </w:tcPr>
          <w:p w14:paraId="506B35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克百威、三唑磷、氟虫氰、氧乐果、灭多威、甲基异柳磷、乙酰甲胺磷、水胺硫磷、毒死蜱、灭蝇胺、甲氨基阿维菌素苯甲酸盐、噻虫嗪、啶虫脒、噻虫胺、阿维菌素、甲维盐、高效氯氟氰菊酯、氯虫苯甲酰胺</w:t>
            </w:r>
          </w:p>
        </w:tc>
        <w:tc>
          <w:tcPr>
            <w:tcW w:w="1064" w:type="dxa"/>
            <w:tcBorders>
              <w:top w:val="nil"/>
              <w:left w:val="nil"/>
              <w:bottom w:val="single" w:color="auto" w:sz="4" w:space="0"/>
              <w:right w:val="single" w:color="auto" w:sz="4" w:space="0"/>
            </w:tcBorders>
            <w:vAlign w:val="center"/>
          </w:tcPr>
          <w:p w14:paraId="3BED3B5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1709460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82FBE80">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B9DCE0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FF5B18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FA800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菜豆</w:t>
            </w:r>
          </w:p>
        </w:tc>
        <w:tc>
          <w:tcPr>
            <w:tcW w:w="3623" w:type="dxa"/>
            <w:tcBorders>
              <w:top w:val="nil"/>
              <w:left w:val="nil"/>
              <w:bottom w:val="single" w:color="auto" w:sz="4" w:space="0"/>
              <w:right w:val="single" w:color="auto" w:sz="4" w:space="0"/>
            </w:tcBorders>
            <w:vAlign w:val="center"/>
          </w:tcPr>
          <w:p w14:paraId="3B15D5C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甲胺磷、氧乐果、三唑磷、灭多威、克百威、内吸磷、氯唑磷、吡虫啉、倍硫磷、毒死蜱</w:t>
            </w:r>
          </w:p>
        </w:tc>
        <w:tc>
          <w:tcPr>
            <w:tcW w:w="1064" w:type="dxa"/>
            <w:tcBorders>
              <w:top w:val="nil"/>
              <w:left w:val="nil"/>
              <w:bottom w:val="single" w:color="auto" w:sz="4" w:space="0"/>
              <w:right w:val="single" w:color="auto" w:sz="4" w:space="0"/>
            </w:tcBorders>
            <w:vAlign w:val="center"/>
          </w:tcPr>
          <w:p w14:paraId="4FB5EBF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12AF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BF69FAB">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AAC0EC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5C0308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11858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豆荚</w:t>
            </w:r>
          </w:p>
        </w:tc>
        <w:tc>
          <w:tcPr>
            <w:tcW w:w="3623" w:type="dxa"/>
            <w:tcBorders>
              <w:top w:val="nil"/>
              <w:left w:val="nil"/>
              <w:bottom w:val="single" w:color="auto" w:sz="4" w:space="0"/>
              <w:right w:val="single" w:color="auto" w:sz="4" w:space="0"/>
            </w:tcBorders>
            <w:vAlign w:val="center"/>
          </w:tcPr>
          <w:p w14:paraId="403C5C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克百威、三唑磷、氧乐果、甲基异柳磷、乙酰甲胺磷、水胺硫磷、毒死蜱、噻虫嗪、噻虫胺、啶虫脒</w:t>
            </w:r>
          </w:p>
        </w:tc>
        <w:tc>
          <w:tcPr>
            <w:tcW w:w="1064" w:type="dxa"/>
            <w:tcBorders>
              <w:top w:val="nil"/>
              <w:left w:val="nil"/>
              <w:bottom w:val="single" w:color="auto" w:sz="4" w:space="0"/>
              <w:right w:val="single" w:color="auto" w:sz="4" w:space="0"/>
            </w:tcBorders>
            <w:vAlign w:val="center"/>
          </w:tcPr>
          <w:p w14:paraId="66B610F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1B4B0F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7DDEE3DB">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7F584127">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7C87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芸薹属类蔬菜</w:t>
            </w:r>
          </w:p>
        </w:tc>
        <w:tc>
          <w:tcPr>
            <w:tcW w:w="1056" w:type="dxa"/>
            <w:tcBorders>
              <w:top w:val="nil"/>
              <w:left w:val="nil"/>
              <w:bottom w:val="single" w:color="auto" w:sz="4" w:space="0"/>
              <w:right w:val="single" w:color="auto" w:sz="4" w:space="0"/>
            </w:tcBorders>
            <w:vAlign w:val="center"/>
          </w:tcPr>
          <w:p w14:paraId="600F320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结球甘 蓝</w:t>
            </w:r>
          </w:p>
        </w:tc>
        <w:tc>
          <w:tcPr>
            <w:tcW w:w="3623" w:type="dxa"/>
            <w:tcBorders>
              <w:top w:val="nil"/>
              <w:left w:val="nil"/>
              <w:bottom w:val="single" w:color="auto" w:sz="4" w:space="0"/>
              <w:right w:val="single" w:color="auto" w:sz="4" w:space="0"/>
            </w:tcBorders>
            <w:vAlign w:val="center"/>
          </w:tcPr>
          <w:p w14:paraId="41FFE79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1163DDD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3F42B9C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6A13ACF2">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6AD84875">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660B3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茎类蔬菜</w:t>
            </w:r>
          </w:p>
        </w:tc>
        <w:tc>
          <w:tcPr>
            <w:tcW w:w="1056" w:type="dxa"/>
            <w:tcBorders>
              <w:top w:val="nil"/>
              <w:left w:val="nil"/>
              <w:bottom w:val="single" w:color="auto" w:sz="4" w:space="0"/>
              <w:right w:val="single" w:color="auto" w:sz="4" w:space="0"/>
            </w:tcBorders>
            <w:vAlign w:val="center"/>
          </w:tcPr>
          <w:p w14:paraId="46C3DD5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芦笋</w:t>
            </w:r>
          </w:p>
        </w:tc>
        <w:tc>
          <w:tcPr>
            <w:tcW w:w="3623" w:type="dxa"/>
            <w:tcBorders>
              <w:top w:val="nil"/>
              <w:left w:val="nil"/>
              <w:bottom w:val="single" w:color="auto" w:sz="4" w:space="0"/>
              <w:right w:val="single" w:color="auto" w:sz="4" w:space="0"/>
            </w:tcBorders>
            <w:vAlign w:val="center"/>
          </w:tcPr>
          <w:p w14:paraId="6310085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91D878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CE4A1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2CF3CFA">
        <w:tblPrEx>
          <w:tblCellMar>
            <w:top w:w="0" w:type="dxa"/>
            <w:left w:w="108" w:type="dxa"/>
            <w:bottom w:w="0" w:type="dxa"/>
            <w:right w:w="108" w:type="dxa"/>
          </w:tblCellMar>
        </w:tblPrEx>
        <w:trPr>
          <w:gridAfter w:val="1"/>
          <w:wAfter w:w="222" w:type="dxa"/>
          <w:trHeight w:val="312" w:hRule="atLeast"/>
        </w:trPr>
        <w:tc>
          <w:tcPr>
            <w:tcW w:w="1055" w:type="dxa"/>
            <w:vMerge w:val="continue"/>
            <w:tcBorders>
              <w:top w:val="nil"/>
              <w:left w:val="single" w:color="auto" w:sz="4" w:space="0"/>
              <w:bottom w:val="single" w:color="auto" w:sz="4" w:space="0"/>
              <w:right w:val="single" w:color="auto" w:sz="4" w:space="0"/>
            </w:tcBorders>
            <w:vAlign w:val="center"/>
          </w:tcPr>
          <w:p w14:paraId="0FDEA1D9">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6AF3C4D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芽菜类</w:t>
            </w:r>
          </w:p>
        </w:tc>
        <w:tc>
          <w:tcPr>
            <w:tcW w:w="1056" w:type="dxa"/>
            <w:vMerge w:val="restart"/>
            <w:tcBorders>
              <w:top w:val="nil"/>
              <w:left w:val="single" w:color="auto" w:sz="4" w:space="0"/>
              <w:bottom w:val="single" w:color="auto" w:sz="4" w:space="0"/>
              <w:right w:val="single" w:color="auto" w:sz="4" w:space="0"/>
            </w:tcBorders>
            <w:vAlign w:val="center"/>
          </w:tcPr>
          <w:p w14:paraId="24D26E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豆芽</w:t>
            </w:r>
          </w:p>
        </w:tc>
        <w:tc>
          <w:tcPr>
            <w:tcW w:w="3623" w:type="dxa"/>
            <w:vMerge w:val="restart"/>
            <w:tcBorders>
              <w:top w:val="nil"/>
              <w:left w:val="single" w:color="auto" w:sz="4" w:space="0"/>
              <w:bottom w:val="single" w:color="auto" w:sz="4" w:space="0"/>
              <w:right w:val="single" w:color="auto" w:sz="4" w:space="0"/>
            </w:tcBorders>
            <w:vAlign w:val="center"/>
          </w:tcPr>
          <w:p w14:paraId="37E9DA5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vMerge w:val="restart"/>
            <w:tcBorders>
              <w:top w:val="nil"/>
              <w:left w:val="single" w:color="auto" w:sz="4" w:space="0"/>
              <w:bottom w:val="single" w:color="auto" w:sz="4" w:space="0"/>
              <w:right w:val="single" w:color="auto" w:sz="4" w:space="0"/>
            </w:tcBorders>
            <w:vAlign w:val="center"/>
          </w:tcPr>
          <w:p w14:paraId="216A37F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vMerge w:val="restart"/>
            <w:tcBorders>
              <w:top w:val="nil"/>
              <w:left w:val="single" w:color="auto" w:sz="4" w:space="0"/>
              <w:bottom w:val="single" w:color="auto" w:sz="4" w:space="0"/>
              <w:right w:val="single" w:color="auto" w:sz="4" w:space="0"/>
            </w:tcBorders>
            <w:vAlign w:val="center"/>
          </w:tcPr>
          <w:p w14:paraId="02F2AC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2E8DE3B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363244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749AE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667BB6">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auto" w:sz="4" w:space="0"/>
              <w:right w:val="single" w:color="auto" w:sz="4" w:space="0"/>
            </w:tcBorders>
            <w:vAlign w:val="center"/>
          </w:tcPr>
          <w:p w14:paraId="7FA4C403">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6F00B18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08A88834">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447DF0DB">
            <w:pPr>
              <w:widowControl/>
              <w:jc w:val="center"/>
              <w:rPr>
                <w:rFonts w:hint="eastAsia" w:ascii="宋体" w:hAnsi="宋体" w:eastAsia="宋体" w:cs="宋体"/>
                <w:color w:val="000000"/>
                <w:kern w:val="0"/>
                <w:sz w:val="24"/>
                <w:szCs w:val="24"/>
              </w:rPr>
            </w:pPr>
          </w:p>
        </w:tc>
      </w:tr>
      <w:tr w14:paraId="171D7322">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465BB60">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DD207D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根茎类和薯芋类蔬菜</w:t>
            </w:r>
          </w:p>
        </w:tc>
        <w:tc>
          <w:tcPr>
            <w:tcW w:w="1056" w:type="dxa"/>
            <w:tcBorders>
              <w:top w:val="nil"/>
              <w:left w:val="nil"/>
              <w:bottom w:val="single" w:color="auto" w:sz="4" w:space="0"/>
              <w:right w:val="single" w:color="auto" w:sz="4" w:space="0"/>
            </w:tcBorders>
            <w:vAlign w:val="center"/>
          </w:tcPr>
          <w:p w14:paraId="1D82FB1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姜</w:t>
            </w:r>
          </w:p>
        </w:tc>
        <w:tc>
          <w:tcPr>
            <w:tcW w:w="3623" w:type="dxa"/>
            <w:tcBorders>
              <w:top w:val="nil"/>
              <w:left w:val="nil"/>
              <w:bottom w:val="single" w:color="auto" w:sz="4" w:space="0"/>
              <w:right w:val="single" w:color="auto" w:sz="4" w:space="0"/>
            </w:tcBorders>
            <w:vAlign w:val="center"/>
          </w:tcPr>
          <w:p w14:paraId="44E7D8EE">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0D79FD0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BEDA65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713A13E">
            <w:pPr>
              <w:widowControl/>
              <w:jc w:val="left"/>
              <w:rPr>
                <w:rFonts w:ascii="Times New Roman" w:hAnsi="Times New Roman" w:eastAsia="Times New Roman" w:cs="Times New Roman"/>
                <w:kern w:val="0"/>
                <w:sz w:val="20"/>
                <w:szCs w:val="20"/>
              </w:rPr>
            </w:pPr>
          </w:p>
        </w:tc>
      </w:tr>
      <w:tr w14:paraId="1C42DEA8">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FD6AE4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9E7B15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88BBD4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萝卜</w:t>
            </w:r>
          </w:p>
        </w:tc>
        <w:tc>
          <w:tcPr>
            <w:tcW w:w="3623" w:type="dxa"/>
            <w:tcBorders>
              <w:top w:val="nil"/>
              <w:left w:val="nil"/>
              <w:bottom w:val="single" w:color="auto" w:sz="4" w:space="0"/>
              <w:right w:val="single" w:color="auto" w:sz="4" w:space="0"/>
            </w:tcBorders>
            <w:vAlign w:val="center"/>
          </w:tcPr>
          <w:p w14:paraId="03EA63F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20962D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D213B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EE2577C">
            <w:pPr>
              <w:widowControl/>
              <w:jc w:val="left"/>
              <w:rPr>
                <w:rFonts w:ascii="Times New Roman" w:hAnsi="Times New Roman" w:eastAsia="Times New Roman" w:cs="Times New Roman"/>
                <w:kern w:val="0"/>
                <w:sz w:val="20"/>
                <w:szCs w:val="20"/>
              </w:rPr>
            </w:pPr>
          </w:p>
        </w:tc>
      </w:tr>
      <w:tr w14:paraId="481492D7">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C6485C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76C3C3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E4E000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山药</w:t>
            </w:r>
          </w:p>
        </w:tc>
        <w:tc>
          <w:tcPr>
            <w:tcW w:w="3623" w:type="dxa"/>
            <w:tcBorders>
              <w:top w:val="nil"/>
              <w:left w:val="nil"/>
              <w:bottom w:val="single" w:color="auto" w:sz="4" w:space="0"/>
              <w:right w:val="single" w:color="auto" w:sz="4" w:space="0"/>
            </w:tcBorders>
            <w:vAlign w:val="center"/>
          </w:tcPr>
          <w:p w14:paraId="31644A1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6F7C0323">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0391564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9A84965">
            <w:pPr>
              <w:widowControl/>
              <w:jc w:val="left"/>
              <w:rPr>
                <w:rFonts w:ascii="Times New Roman" w:hAnsi="Times New Roman" w:eastAsia="Times New Roman" w:cs="Times New Roman"/>
                <w:kern w:val="0"/>
                <w:sz w:val="20"/>
                <w:szCs w:val="20"/>
              </w:rPr>
            </w:pPr>
          </w:p>
        </w:tc>
      </w:tr>
      <w:tr w14:paraId="10BC19F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852125A">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F96F52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D4735E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红薯</w:t>
            </w:r>
          </w:p>
        </w:tc>
        <w:tc>
          <w:tcPr>
            <w:tcW w:w="3623" w:type="dxa"/>
            <w:tcBorders>
              <w:top w:val="nil"/>
              <w:left w:val="nil"/>
              <w:bottom w:val="single" w:color="auto" w:sz="4" w:space="0"/>
              <w:right w:val="single" w:color="auto" w:sz="4" w:space="0"/>
            </w:tcBorders>
            <w:vAlign w:val="center"/>
          </w:tcPr>
          <w:p w14:paraId="6FEABD5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1B6FCE0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2B40181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54E92EFA">
            <w:pPr>
              <w:widowControl/>
              <w:jc w:val="left"/>
              <w:rPr>
                <w:rFonts w:ascii="Times New Roman" w:hAnsi="Times New Roman" w:eastAsia="Times New Roman" w:cs="Times New Roman"/>
                <w:kern w:val="0"/>
                <w:sz w:val="20"/>
                <w:szCs w:val="20"/>
              </w:rPr>
            </w:pPr>
          </w:p>
        </w:tc>
      </w:tr>
      <w:tr w14:paraId="6F4A248C">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B3DF1B4">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26E445C">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B41393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胡萝卜</w:t>
            </w:r>
          </w:p>
        </w:tc>
        <w:tc>
          <w:tcPr>
            <w:tcW w:w="3623" w:type="dxa"/>
            <w:tcBorders>
              <w:top w:val="nil"/>
              <w:left w:val="nil"/>
              <w:bottom w:val="single" w:color="auto" w:sz="4" w:space="0"/>
              <w:right w:val="single" w:color="auto" w:sz="4" w:space="0"/>
            </w:tcBorders>
            <w:vAlign w:val="center"/>
          </w:tcPr>
          <w:p w14:paraId="203CCA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73FA95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04FA6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AB7266E">
            <w:pPr>
              <w:widowControl/>
              <w:jc w:val="left"/>
              <w:rPr>
                <w:rFonts w:ascii="Times New Roman" w:hAnsi="Times New Roman" w:eastAsia="Times New Roman" w:cs="Times New Roman"/>
                <w:kern w:val="0"/>
                <w:sz w:val="20"/>
                <w:szCs w:val="20"/>
              </w:rPr>
            </w:pPr>
          </w:p>
        </w:tc>
      </w:tr>
      <w:tr w14:paraId="4007E911">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68FFDB">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792C24B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鳞茎类蔬菜</w:t>
            </w:r>
          </w:p>
        </w:tc>
        <w:tc>
          <w:tcPr>
            <w:tcW w:w="1056" w:type="dxa"/>
            <w:tcBorders>
              <w:top w:val="nil"/>
              <w:left w:val="nil"/>
              <w:bottom w:val="single" w:color="auto" w:sz="4" w:space="0"/>
              <w:right w:val="single" w:color="auto" w:sz="4" w:space="0"/>
            </w:tcBorders>
            <w:vAlign w:val="center"/>
          </w:tcPr>
          <w:p w14:paraId="2D8A38A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韭菜</w:t>
            </w:r>
          </w:p>
        </w:tc>
        <w:tc>
          <w:tcPr>
            <w:tcW w:w="3623" w:type="dxa"/>
            <w:tcBorders>
              <w:top w:val="nil"/>
              <w:left w:val="nil"/>
              <w:bottom w:val="single" w:color="auto" w:sz="4" w:space="0"/>
              <w:right w:val="single" w:color="auto" w:sz="4" w:space="0"/>
            </w:tcBorders>
            <w:vAlign w:val="center"/>
          </w:tcPr>
          <w:p w14:paraId="2AAB6DE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毒死蜱、甲胺磷、甲基异柳磷、克百威、氯唑磷、灭多威、三唑磷、水胺硫磷、氧乐果、乙酰甲胺磷、甲拌磷、阿维菌素、啶虫脒、氯氰菊酯、腐霉利</w:t>
            </w:r>
          </w:p>
        </w:tc>
        <w:tc>
          <w:tcPr>
            <w:tcW w:w="1064" w:type="dxa"/>
            <w:tcBorders>
              <w:top w:val="nil"/>
              <w:left w:val="nil"/>
              <w:bottom w:val="single" w:color="auto" w:sz="4" w:space="0"/>
              <w:right w:val="single" w:color="auto" w:sz="4" w:space="0"/>
            </w:tcBorders>
            <w:vAlign w:val="center"/>
          </w:tcPr>
          <w:p w14:paraId="0DA4029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8046C9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C6C1DD">
            <w:pPr>
              <w:widowControl/>
              <w:jc w:val="left"/>
              <w:rPr>
                <w:rFonts w:ascii="Times New Roman" w:hAnsi="Times New Roman" w:eastAsia="Times New Roman" w:cs="Times New Roman"/>
                <w:kern w:val="0"/>
                <w:sz w:val="20"/>
                <w:szCs w:val="20"/>
              </w:rPr>
            </w:pPr>
          </w:p>
        </w:tc>
      </w:tr>
      <w:tr w14:paraId="47B33C6D">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850A58">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CEA8B4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CEE6E0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葱</w:t>
            </w:r>
          </w:p>
        </w:tc>
        <w:tc>
          <w:tcPr>
            <w:tcW w:w="3623" w:type="dxa"/>
            <w:tcBorders>
              <w:top w:val="nil"/>
              <w:left w:val="nil"/>
              <w:bottom w:val="single" w:color="auto" w:sz="4" w:space="0"/>
              <w:right w:val="single" w:color="auto" w:sz="4" w:space="0"/>
            </w:tcBorders>
            <w:vAlign w:val="center"/>
          </w:tcPr>
          <w:p w14:paraId="21FEC0D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453956A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3BDBD8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11D9A3F">
            <w:pPr>
              <w:widowControl/>
              <w:jc w:val="left"/>
              <w:rPr>
                <w:rFonts w:ascii="Times New Roman" w:hAnsi="Times New Roman" w:eastAsia="Times New Roman" w:cs="Times New Roman"/>
                <w:kern w:val="0"/>
                <w:sz w:val="20"/>
                <w:szCs w:val="20"/>
              </w:rPr>
            </w:pPr>
          </w:p>
        </w:tc>
      </w:tr>
      <w:tr w14:paraId="05839E6B">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221FDC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000000" w:sz="4" w:space="0"/>
              <w:right w:val="single" w:color="auto" w:sz="4" w:space="0"/>
            </w:tcBorders>
            <w:vAlign w:val="center"/>
          </w:tcPr>
          <w:p w14:paraId="2D10E55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茄果类蔬菜</w:t>
            </w:r>
          </w:p>
        </w:tc>
        <w:tc>
          <w:tcPr>
            <w:tcW w:w="1056" w:type="dxa"/>
            <w:tcBorders>
              <w:top w:val="nil"/>
              <w:left w:val="nil"/>
              <w:bottom w:val="single" w:color="auto" w:sz="4" w:space="0"/>
              <w:right w:val="single" w:color="auto" w:sz="4" w:space="0"/>
            </w:tcBorders>
            <w:vAlign w:val="center"/>
          </w:tcPr>
          <w:p w14:paraId="7C3B7A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辣椒</w:t>
            </w:r>
          </w:p>
        </w:tc>
        <w:tc>
          <w:tcPr>
            <w:tcW w:w="3623" w:type="dxa"/>
            <w:tcBorders>
              <w:top w:val="nil"/>
              <w:left w:val="nil"/>
              <w:bottom w:val="single" w:color="auto" w:sz="4" w:space="0"/>
              <w:right w:val="single" w:color="auto" w:sz="4" w:space="0"/>
            </w:tcBorders>
            <w:vAlign w:val="center"/>
          </w:tcPr>
          <w:p w14:paraId="10D45B1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3DB6B9A6">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5FCF5A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46944DC">
            <w:pPr>
              <w:widowControl/>
              <w:jc w:val="left"/>
              <w:rPr>
                <w:rFonts w:ascii="Times New Roman" w:hAnsi="Times New Roman" w:eastAsia="Times New Roman" w:cs="Times New Roman"/>
                <w:kern w:val="0"/>
                <w:sz w:val="20"/>
                <w:szCs w:val="20"/>
              </w:rPr>
            </w:pPr>
          </w:p>
        </w:tc>
      </w:tr>
      <w:tr w14:paraId="3A132970">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56110F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17D4A00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30B431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甜椒</w:t>
            </w:r>
          </w:p>
        </w:tc>
        <w:tc>
          <w:tcPr>
            <w:tcW w:w="3623" w:type="dxa"/>
            <w:tcBorders>
              <w:top w:val="nil"/>
              <w:left w:val="nil"/>
              <w:bottom w:val="single" w:color="auto" w:sz="4" w:space="0"/>
              <w:right w:val="single" w:color="auto" w:sz="4" w:space="0"/>
            </w:tcBorders>
            <w:vAlign w:val="center"/>
          </w:tcPr>
          <w:p w14:paraId="721AC04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74FFAC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2537B2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7A96EF8">
            <w:pPr>
              <w:widowControl/>
              <w:jc w:val="left"/>
              <w:rPr>
                <w:rFonts w:ascii="Times New Roman" w:hAnsi="Times New Roman" w:eastAsia="Times New Roman" w:cs="Times New Roman"/>
                <w:kern w:val="0"/>
                <w:sz w:val="20"/>
                <w:szCs w:val="20"/>
              </w:rPr>
            </w:pPr>
          </w:p>
        </w:tc>
      </w:tr>
      <w:tr w14:paraId="6D13647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C298595">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FF65B1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910DFB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茄子</w:t>
            </w:r>
          </w:p>
        </w:tc>
        <w:tc>
          <w:tcPr>
            <w:tcW w:w="3623" w:type="dxa"/>
            <w:tcBorders>
              <w:top w:val="nil"/>
              <w:left w:val="nil"/>
              <w:bottom w:val="single" w:color="auto" w:sz="4" w:space="0"/>
              <w:right w:val="single" w:color="auto" w:sz="4" w:space="0"/>
            </w:tcBorders>
            <w:vAlign w:val="center"/>
          </w:tcPr>
          <w:p w14:paraId="376333F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3CD655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9B4C5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706706B">
            <w:pPr>
              <w:widowControl/>
              <w:jc w:val="left"/>
              <w:rPr>
                <w:rFonts w:ascii="Times New Roman" w:hAnsi="Times New Roman" w:eastAsia="Times New Roman" w:cs="Times New Roman"/>
                <w:kern w:val="0"/>
                <w:sz w:val="20"/>
                <w:szCs w:val="20"/>
              </w:rPr>
            </w:pPr>
          </w:p>
        </w:tc>
      </w:tr>
      <w:tr w14:paraId="59987FC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C02919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997E54F">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344DBE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番茄</w:t>
            </w:r>
          </w:p>
        </w:tc>
        <w:tc>
          <w:tcPr>
            <w:tcW w:w="3623" w:type="dxa"/>
            <w:tcBorders>
              <w:top w:val="nil"/>
              <w:left w:val="nil"/>
              <w:bottom w:val="single" w:color="auto" w:sz="4" w:space="0"/>
              <w:right w:val="single" w:color="auto" w:sz="4" w:space="0"/>
            </w:tcBorders>
            <w:vAlign w:val="center"/>
          </w:tcPr>
          <w:p w14:paraId="43B5A68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AC17E6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1BF4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76FDDB0">
            <w:pPr>
              <w:widowControl/>
              <w:jc w:val="left"/>
              <w:rPr>
                <w:rFonts w:ascii="Times New Roman" w:hAnsi="Times New Roman" w:eastAsia="Times New Roman" w:cs="Times New Roman"/>
                <w:kern w:val="0"/>
                <w:sz w:val="20"/>
                <w:szCs w:val="20"/>
              </w:rPr>
            </w:pPr>
          </w:p>
        </w:tc>
      </w:tr>
      <w:tr w14:paraId="1DDA5C94">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A6AE323">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01989A7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叶菜类蔬菜</w:t>
            </w:r>
          </w:p>
        </w:tc>
        <w:tc>
          <w:tcPr>
            <w:tcW w:w="1056" w:type="dxa"/>
            <w:tcBorders>
              <w:top w:val="nil"/>
              <w:left w:val="nil"/>
              <w:bottom w:val="single" w:color="auto" w:sz="4" w:space="0"/>
              <w:right w:val="single" w:color="auto" w:sz="4" w:space="0"/>
            </w:tcBorders>
            <w:vAlign w:val="center"/>
          </w:tcPr>
          <w:p w14:paraId="566BB96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菠菜</w:t>
            </w:r>
          </w:p>
        </w:tc>
        <w:tc>
          <w:tcPr>
            <w:tcW w:w="3623" w:type="dxa"/>
            <w:tcBorders>
              <w:top w:val="nil"/>
              <w:left w:val="nil"/>
              <w:bottom w:val="single" w:color="auto" w:sz="4" w:space="0"/>
              <w:right w:val="single" w:color="auto" w:sz="4" w:space="0"/>
            </w:tcBorders>
            <w:vAlign w:val="center"/>
          </w:tcPr>
          <w:p w14:paraId="7DB37D6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69DEC27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1D64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3F374F3">
            <w:pPr>
              <w:widowControl/>
              <w:jc w:val="left"/>
              <w:rPr>
                <w:rFonts w:ascii="Times New Roman" w:hAnsi="Times New Roman" w:eastAsia="Times New Roman" w:cs="Times New Roman"/>
                <w:kern w:val="0"/>
                <w:sz w:val="20"/>
                <w:szCs w:val="20"/>
              </w:rPr>
            </w:pPr>
          </w:p>
        </w:tc>
      </w:tr>
      <w:tr w14:paraId="360D01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D1E6C7C">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334BF4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9A74F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普通白菜</w:t>
            </w:r>
          </w:p>
        </w:tc>
        <w:tc>
          <w:tcPr>
            <w:tcW w:w="3623" w:type="dxa"/>
            <w:tcBorders>
              <w:top w:val="nil"/>
              <w:left w:val="nil"/>
              <w:bottom w:val="single" w:color="auto" w:sz="4" w:space="0"/>
              <w:right w:val="single" w:color="auto" w:sz="4" w:space="0"/>
            </w:tcBorders>
            <w:vAlign w:val="center"/>
          </w:tcPr>
          <w:p w14:paraId="4585D2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39E9E0EE">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66CF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F26941D">
            <w:pPr>
              <w:widowControl/>
              <w:jc w:val="left"/>
              <w:rPr>
                <w:rFonts w:ascii="Times New Roman" w:hAnsi="Times New Roman" w:eastAsia="Times New Roman" w:cs="Times New Roman"/>
                <w:kern w:val="0"/>
                <w:sz w:val="20"/>
                <w:szCs w:val="20"/>
              </w:rPr>
            </w:pPr>
          </w:p>
        </w:tc>
      </w:tr>
      <w:tr w14:paraId="22C3BD9D">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BF2800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1254E6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F3C929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油麦菜</w:t>
            </w:r>
          </w:p>
        </w:tc>
        <w:tc>
          <w:tcPr>
            <w:tcW w:w="3623" w:type="dxa"/>
            <w:tcBorders>
              <w:top w:val="nil"/>
              <w:left w:val="nil"/>
              <w:bottom w:val="single" w:color="auto" w:sz="4" w:space="0"/>
              <w:right w:val="single" w:color="auto" w:sz="4" w:space="0"/>
            </w:tcBorders>
            <w:vAlign w:val="center"/>
          </w:tcPr>
          <w:p w14:paraId="31CF886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1B105C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F3770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EE085E">
            <w:pPr>
              <w:widowControl/>
              <w:jc w:val="left"/>
              <w:rPr>
                <w:rFonts w:ascii="Times New Roman" w:hAnsi="Times New Roman" w:eastAsia="Times New Roman" w:cs="Times New Roman"/>
                <w:kern w:val="0"/>
                <w:sz w:val="20"/>
                <w:szCs w:val="20"/>
              </w:rPr>
            </w:pPr>
          </w:p>
        </w:tc>
      </w:tr>
      <w:tr w14:paraId="43AC19B4">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4E041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E005202">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D56D4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芹菜</w:t>
            </w:r>
          </w:p>
        </w:tc>
        <w:tc>
          <w:tcPr>
            <w:tcW w:w="3623" w:type="dxa"/>
            <w:tcBorders>
              <w:top w:val="nil"/>
              <w:left w:val="nil"/>
              <w:bottom w:val="single" w:color="auto" w:sz="4" w:space="0"/>
              <w:right w:val="single" w:color="auto" w:sz="4" w:space="0"/>
            </w:tcBorders>
            <w:vAlign w:val="center"/>
          </w:tcPr>
          <w:p w14:paraId="67164D5C">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毒死蜱、甲拌磷、甲基异柳磷、克百威、氟虫氰、灭多威、三唑磷、水胺硫磷、氧乐果、乙酰甲胺磷、阿维菌素、啶虫脒、氯氟氰菊酯、百菌清、甲萘威、辛硫磷</w:t>
            </w:r>
          </w:p>
        </w:tc>
        <w:tc>
          <w:tcPr>
            <w:tcW w:w="1064" w:type="dxa"/>
            <w:tcBorders>
              <w:top w:val="nil"/>
              <w:left w:val="nil"/>
              <w:bottom w:val="single" w:color="auto" w:sz="4" w:space="0"/>
              <w:right w:val="single" w:color="auto" w:sz="4" w:space="0"/>
            </w:tcBorders>
            <w:vAlign w:val="center"/>
          </w:tcPr>
          <w:p w14:paraId="5DA2B72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659799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19A333A">
            <w:pPr>
              <w:widowControl/>
              <w:jc w:val="left"/>
              <w:rPr>
                <w:rFonts w:ascii="Times New Roman" w:hAnsi="Times New Roman" w:eastAsia="Times New Roman" w:cs="Times New Roman"/>
                <w:kern w:val="0"/>
                <w:sz w:val="20"/>
                <w:szCs w:val="20"/>
              </w:rPr>
            </w:pPr>
          </w:p>
        </w:tc>
      </w:tr>
      <w:tr w14:paraId="4E2CA7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3C62DBF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79C865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AD99C2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大白菜</w:t>
            </w:r>
          </w:p>
        </w:tc>
        <w:tc>
          <w:tcPr>
            <w:tcW w:w="3623" w:type="dxa"/>
            <w:tcBorders>
              <w:top w:val="nil"/>
              <w:left w:val="nil"/>
              <w:bottom w:val="single" w:color="auto" w:sz="4" w:space="0"/>
              <w:right w:val="single" w:color="auto" w:sz="4" w:space="0"/>
            </w:tcBorders>
            <w:vAlign w:val="center"/>
          </w:tcPr>
          <w:p w14:paraId="59477B7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659AB5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90F6AF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878CAD">
            <w:pPr>
              <w:widowControl/>
              <w:jc w:val="left"/>
              <w:rPr>
                <w:rFonts w:ascii="Times New Roman" w:hAnsi="Times New Roman" w:eastAsia="Times New Roman" w:cs="Times New Roman"/>
                <w:kern w:val="0"/>
                <w:sz w:val="20"/>
                <w:szCs w:val="20"/>
              </w:rPr>
            </w:pPr>
          </w:p>
        </w:tc>
      </w:tr>
      <w:tr w14:paraId="319B85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23062B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546C38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瓜类蔬菜</w:t>
            </w:r>
          </w:p>
        </w:tc>
        <w:tc>
          <w:tcPr>
            <w:tcW w:w="1056" w:type="dxa"/>
            <w:tcBorders>
              <w:top w:val="nil"/>
              <w:left w:val="nil"/>
              <w:bottom w:val="single" w:color="auto" w:sz="4" w:space="0"/>
              <w:right w:val="single" w:color="auto" w:sz="4" w:space="0"/>
            </w:tcBorders>
            <w:vAlign w:val="center"/>
          </w:tcPr>
          <w:p w14:paraId="76C787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黄瓜</w:t>
            </w:r>
          </w:p>
        </w:tc>
        <w:tc>
          <w:tcPr>
            <w:tcW w:w="3623" w:type="dxa"/>
            <w:tcBorders>
              <w:top w:val="nil"/>
              <w:left w:val="nil"/>
              <w:bottom w:val="single" w:color="auto" w:sz="4" w:space="0"/>
              <w:right w:val="single" w:color="auto" w:sz="4" w:space="0"/>
            </w:tcBorders>
            <w:vAlign w:val="center"/>
          </w:tcPr>
          <w:p w14:paraId="5F93FCD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4B57DA7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465B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D077189">
            <w:pPr>
              <w:widowControl/>
              <w:jc w:val="left"/>
              <w:rPr>
                <w:rFonts w:ascii="Times New Roman" w:hAnsi="Times New Roman" w:eastAsia="Times New Roman" w:cs="Times New Roman"/>
                <w:kern w:val="0"/>
                <w:sz w:val="20"/>
                <w:szCs w:val="20"/>
              </w:rPr>
            </w:pPr>
          </w:p>
        </w:tc>
      </w:tr>
      <w:tr w14:paraId="439525A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650616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B612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1056" w:type="dxa"/>
            <w:tcBorders>
              <w:top w:val="nil"/>
              <w:left w:val="nil"/>
              <w:bottom w:val="single" w:color="auto" w:sz="4" w:space="0"/>
              <w:right w:val="single" w:color="auto" w:sz="4" w:space="0"/>
            </w:tcBorders>
            <w:vAlign w:val="center"/>
          </w:tcPr>
          <w:p w14:paraId="17EE91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3623" w:type="dxa"/>
            <w:tcBorders>
              <w:top w:val="nil"/>
              <w:left w:val="nil"/>
              <w:bottom w:val="single" w:color="auto" w:sz="4" w:space="0"/>
              <w:right w:val="single" w:color="auto" w:sz="4" w:space="0"/>
            </w:tcBorders>
            <w:vAlign w:val="center"/>
          </w:tcPr>
          <w:p w14:paraId="36579A2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甲拌磷、甲基异柳磷、乙酰甲胺磷、乐果、克百威、溴氰菊酯、氯氰菊酯和高效氯氰菊酯、氯氟氰菊酯和高效氯氟氰菊酯、马拉硫磷、氯菊酯</w:t>
            </w:r>
          </w:p>
        </w:tc>
        <w:tc>
          <w:tcPr>
            <w:tcW w:w="1064" w:type="dxa"/>
            <w:tcBorders>
              <w:top w:val="nil"/>
              <w:left w:val="nil"/>
              <w:bottom w:val="single" w:color="auto" w:sz="4" w:space="0"/>
              <w:right w:val="single" w:color="auto" w:sz="4" w:space="0"/>
            </w:tcBorders>
            <w:vAlign w:val="center"/>
          </w:tcPr>
          <w:p w14:paraId="59C0964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C5183F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E40B60E">
            <w:pPr>
              <w:widowControl/>
              <w:jc w:val="left"/>
              <w:rPr>
                <w:rFonts w:ascii="Times New Roman" w:hAnsi="Times New Roman" w:eastAsia="Times New Roman" w:cs="Times New Roman"/>
                <w:kern w:val="0"/>
                <w:sz w:val="20"/>
                <w:szCs w:val="20"/>
              </w:rPr>
            </w:pPr>
          </w:p>
        </w:tc>
      </w:tr>
      <w:tr w14:paraId="2701C738">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4BD361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水产品</w:t>
            </w:r>
          </w:p>
        </w:tc>
        <w:tc>
          <w:tcPr>
            <w:tcW w:w="1056" w:type="dxa"/>
            <w:vMerge w:val="restart"/>
            <w:tcBorders>
              <w:top w:val="nil"/>
              <w:left w:val="single" w:color="auto" w:sz="4" w:space="0"/>
              <w:bottom w:val="single" w:color="auto" w:sz="4" w:space="0"/>
              <w:right w:val="single" w:color="auto" w:sz="4" w:space="0"/>
            </w:tcBorders>
            <w:vAlign w:val="center"/>
          </w:tcPr>
          <w:p w14:paraId="076163A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淡水产品</w:t>
            </w:r>
          </w:p>
        </w:tc>
        <w:tc>
          <w:tcPr>
            <w:tcW w:w="1056" w:type="dxa"/>
            <w:vMerge w:val="restart"/>
            <w:tcBorders>
              <w:top w:val="nil"/>
              <w:left w:val="single" w:color="auto" w:sz="4" w:space="0"/>
              <w:bottom w:val="single" w:color="auto" w:sz="4" w:space="0"/>
              <w:right w:val="single" w:color="auto" w:sz="4" w:space="0"/>
            </w:tcBorders>
            <w:vAlign w:val="center"/>
          </w:tcPr>
          <w:p w14:paraId="3E39806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鲫鱼</w:t>
            </w:r>
          </w:p>
        </w:tc>
        <w:tc>
          <w:tcPr>
            <w:tcW w:w="3623" w:type="dxa"/>
            <w:vMerge w:val="restart"/>
            <w:tcBorders>
              <w:top w:val="nil"/>
              <w:left w:val="single" w:color="auto" w:sz="4" w:space="0"/>
              <w:bottom w:val="single" w:color="000000" w:sz="4" w:space="0"/>
              <w:right w:val="single" w:color="auto" w:sz="4" w:space="0"/>
            </w:tcBorders>
            <w:vAlign w:val="center"/>
          </w:tcPr>
          <w:p w14:paraId="3EFF846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vMerge w:val="restart"/>
            <w:tcBorders>
              <w:top w:val="nil"/>
              <w:left w:val="single" w:color="auto" w:sz="4" w:space="0"/>
              <w:bottom w:val="single" w:color="auto" w:sz="4" w:space="0"/>
              <w:right w:val="single" w:color="auto" w:sz="4" w:space="0"/>
            </w:tcBorders>
            <w:vAlign w:val="center"/>
          </w:tcPr>
          <w:p w14:paraId="6B87117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vMerge w:val="restart"/>
            <w:tcBorders>
              <w:top w:val="nil"/>
              <w:left w:val="single" w:color="auto" w:sz="4" w:space="0"/>
              <w:bottom w:val="single" w:color="auto" w:sz="4" w:space="0"/>
              <w:right w:val="single" w:color="auto" w:sz="4" w:space="0"/>
            </w:tcBorders>
            <w:vAlign w:val="center"/>
          </w:tcPr>
          <w:p w14:paraId="37B72A2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D9CFB3">
            <w:pPr>
              <w:widowControl/>
              <w:jc w:val="left"/>
              <w:rPr>
                <w:rFonts w:ascii="Times New Roman" w:hAnsi="Times New Roman" w:eastAsia="Times New Roman" w:cs="Times New Roman"/>
                <w:kern w:val="0"/>
                <w:sz w:val="20"/>
                <w:szCs w:val="20"/>
              </w:rPr>
            </w:pPr>
          </w:p>
        </w:tc>
      </w:tr>
      <w:tr w14:paraId="551436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A4463DF">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CB8222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F02F83A">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000000" w:sz="4" w:space="0"/>
              <w:right w:val="single" w:color="auto" w:sz="4" w:space="0"/>
            </w:tcBorders>
            <w:vAlign w:val="center"/>
          </w:tcPr>
          <w:p w14:paraId="6FF99C9D">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55FA212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77D7BC25">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2A59E0DD">
            <w:pPr>
              <w:widowControl/>
              <w:jc w:val="center"/>
              <w:rPr>
                <w:rFonts w:hint="eastAsia" w:ascii="宋体" w:hAnsi="宋体" w:eastAsia="宋体" w:cs="宋体"/>
                <w:color w:val="000000"/>
                <w:kern w:val="0"/>
                <w:sz w:val="24"/>
                <w:szCs w:val="24"/>
              </w:rPr>
            </w:pPr>
          </w:p>
        </w:tc>
      </w:tr>
      <w:tr w14:paraId="5C32A25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3894EB9">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59DB68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E70DA3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草鱼</w:t>
            </w:r>
          </w:p>
        </w:tc>
        <w:tc>
          <w:tcPr>
            <w:tcW w:w="3623" w:type="dxa"/>
            <w:tcBorders>
              <w:top w:val="nil"/>
              <w:left w:val="nil"/>
              <w:bottom w:val="single" w:color="auto" w:sz="4" w:space="0"/>
              <w:right w:val="single" w:color="auto" w:sz="4" w:space="0"/>
            </w:tcBorders>
            <w:vAlign w:val="center"/>
          </w:tcPr>
          <w:p w14:paraId="5A6F98F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tcBorders>
              <w:top w:val="nil"/>
              <w:left w:val="nil"/>
              <w:bottom w:val="single" w:color="auto" w:sz="4" w:space="0"/>
              <w:right w:val="single" w:color="auto" w:sz="4" w:space="0"/>
            </w:tcBorders>
            <w:vAlign w:val="center"/>
          </w:tcPr>
          <w:p w14:paraId="064D002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30C5EC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C9D5E2D">
            <w:pPr>
              <w:widowControl/>
              <w:jc w:val="left"/>
              <w:rPr>
                <w:rFonts w:ascii="Times New Roman" w:hAnsi="Times New Roman" w:eastAsia="Times New Roman" w:cs="Times New Roman"/>
                <w:kern w:val="0"/>
                <w:sz w:val="20"/>
                <w:szCs w:val="20"/>
              </w:rPr>
            </w:pPr>
          </w:p>
        </w:tc>
      </w:tr>
      <w:tr w14:paraId="456B4406">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1D89B93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水果类</w:t>
            </w:r>
          </w:p>
        </w:tc>
        <w:tc>
          <w:tcPr>
            <w:tcW w:w="1056" w:type="dxa"/>
            <w:tcBorders>
              <w:top w:val="nil"/>
              <w:left w:val="nil"/>
              <w:bottom w:val="single" w:color="auto" w:sz="4" w:space="0"/>
              <w:right w:val="single" w:color="auto" w:sz="4" w:space="0"/>
            </w:tcBorders>
            <w:vAlign w:val="center"/>
          </w:tcPr>
          <w:p w14:paraId="4793713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仁果类水果</w:t>
            </w:r>
          </w:p>
        </w:tc>
        <w:tc>
          <w:tcPr>
            <w:tcW w:w="1056" w:type="dxa"/>
            <w:tcBorders>
              <w:top w:val="nil"/>
              <w:left w:val="nil"/>
              <w:bottom w:val="single" w:color="auto" w:sz="4" w:space="0"/>
              <w:right w:val="single" w:color="auto" w:sz="4" w:space="0"/>
            </w:tcBorders>
            <w:vAlign w:val="center"/>
          </w:tcPr>
          <w:p w14:paraId="7E6BE71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苹果</w:t>
            </w:r>
          </w:p>
        </w:tc>
        <w:tc>
          <w:tcPr>
            <w:tcW w:w="3623" w:type="dxa"/>
            <w:tcBorders>
              <w:top w:val="nil"/>
              <w:left w:val="nil"/>
              <w:bottom w:val="single" w:color="auto" w:sz="4" w:space="0"/>
              <w:right w:val="single" w:color="auto" w:sz="4" w:space="0"/>
            </w:tcBorders>
            <w:vAlign w:val="center"/>
          </w:tcPr>
          <w:p w14:paraId="0C8DEE9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甲胺磷、甲基异柳磷、克百威、氯唑磷、灭多威、三唑磷、水胺硫磷、氧乐果、乙酰甲胺磷、甲拌磷、啶虫脒</w:t>
            </w:r>
          </w:p>
        </w:tc>
        <w:tc>
          <w:tcPr>
            <w:tcW w:w="1064" w:type="dxa"/>
            <w:tcBorders>
              <w:top w:val="nil"/>
              <w:left w:val="nil"/>
              <w:bottom w:val="single" w:color="auto" w:sz="4" w:space="0"/>
              <w:right w:val="single" w:color="auto" w:sz="4" w:space="0"/>
            </w:tcBorders>
            <w:vAlign w:val="center"/>
          </w:tcPr>
          <w:p w14:paraId="3C080E52">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1C1A415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649B9D7">
            <w:pPr>
              <w:widowControl/>
              <w:jc w:val="left"/>
              <w:rPr>
                <w:rFonts w:ascii="Times New Roman" w:hAnsi="Times New Roman" w:eastAsia="Times New Roman" w:cs="Times New Roman"/>
                <w:kern w:val="0"/>
                <w:sz w:val="20"/>
                <w:szCs w:val="20"/>
              </w:rPr>
            </w:pPr>
          </w:p>
        </w:tc>
      </w:tr>
      <w:tr w14:paraId="4A9FFA65">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F1D68A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643C92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核果类水果</w:t>
            </w:r>
          </w:p>
        </w:tc>
        <w:tc>
          <w:tcPr>
            <w:tcW w:w="1056" w:type="dxa"/>
            <w:tcBorders>
              <w:top w:val="nil"/>
              <w:left w:val="nil"/>
              <w:bottom w:val="single" w:color="auto" w:sz="4" w:space="0"/>
              <w:right w:val="single" w:color="auto" w:sz="4" w:space="0"/>
            </w:tcBorders>
            <w:vAlign w:val="center"/>
          </w:tcPr>
          <w:p w14:paraId="51887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桃</w:t>
            </w:r>
          </w:p>
        </w:tc>
        <w:tc>
          <w:tcPr>
            <w:tcW w:w="3623" w:type="dxa"/>
            <w:tcBorders>
              <w:top w:val="nil"/>
              <w:left w:val="nil"/>
              <w:bottom w:val="single" w:color="auto" w:sz="4" w:space="0"/>
              <w:right w:val="single" w:color="auto" w:sz="4" w:space="0"/>
            </w:tcBorders>
            <w:vAlign w:val="center"/>
          </w:tcPr>
          <w:p w14:paraId="7B33C8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毒死蜱、甲胺磷、甲基异柳磷、克百威、氯唑磷、甲拌磷、氧乐果、乙酰甲拌磷、啶虫脒</w:t>
            </w:r>
          </w:p>
        </w:tc>
        <w:tc>
          <w:tcPr>
            <w:tcW w:w="1064" w:type="dxa"/>
            <w:tcBorders>
              <w:top w:val="nil"/>
              <w:left w:val="nil"/>
              <w:bottom w:val="single" w:color="auto" w:sz="4" w:space="0"/>
              <w:right w:val="single" w:color="auto" w:sz="4" w:space="0"/>
            </w:tcBorders>
            <w:vAlign w:val="center"/>
          </w:tcPr>
          <w:p w14:paraId="0CAE29B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0824FE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2413520">
            <w:pPr>
              <w:widowControl/>
              <w:jc w:val="left"/>
              <w:rPr>
                <w:rFonts w:ascii="Times New Roman" w:hAnsi="Times New Roman" w:eastAsia="Times New Roman" w:cs="Times New Roman"/>
                <w:kern w:val="0"/>
                <w:sz w:val="20"/>
                <w:szCs w:val="20"/>
              </w:rPr>
            </w:pPr>
          </w:p>
        </w:tc>
      </w:tr>
      <w:tr w14:paraId="594DDA2B">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7655D29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57C42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浆果和其它小型水果</w:t>
            </w:r>
          </w:p>
        </w:tc>
        <w:tc>
          <w:tcPr>
            <w:tcW w:w="1056" w:type="dxa"/>
            <w:tcBorders>
              <w:top w:val="nil"/>
              <w:left w:val="nil"/>
              <w:bottom w:val="single" w:color="auto" w:sz="4" w:space="0"/>
              <w:right w:val="single" w:color="auto" w:sz="4" w:space="0"/>
            </w:tcBorders>
            <w:vAlign w:val="center"/>
          </w:tcPr>
          <w:p w14:paraId="1B0073C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草莓</w:t>
            </w:r>
          </w:p>
        </w:tc>
        <w:tc>
          <w:tcPr>
            <w:tcW w:w="3623" w:type="dxa"/>
            <w:tcBorders>
              <w:top w:val="nil"/>
              <w:left w:val="nil"/>
              <w:bottom w:val="single" w:color="auto" w:sz="4" w:space="0"/>
              <w:right w:val="single" w:color="auto" w:sz="4" w:space="0"/>
            </w:tcBorders>
            <w:vAlign w:val="center"/>
          </w:tcPr>
          <w:p w14:paraId="7B656F3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毒死蜱、甲拌磷、甲基异柳磷、克百威、氯唑磷、灭多威、三唑磷、水胺硫磷、氧乐果、乙酰甲胺磷、啶虫脒</w:t>
            </w:r>
          </w:p>
        </w:tc>
        <w:tc>
          <w:tcPr>
            <w:tcW w:w="1064" w:type="dxa"/>
            <w:tcBorders>
              <w:top w:val="nil"/>
              <w:left w:val="nil"/>
              <w:bottom w:val="single" w:color="auto" w:sz="4" w:space="0"/>
              <w:right w:val="single" w:color="auto" w:sz="4" w:space="0"/>
            </w:tcBorders>
            <w:vAlign w:val="center"/>
          </w:tcPr>
          <w:p w14:paraId="7D6811A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C7A25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50E1BD1">
            <w:pPr>
              <w:widowControl/>
              <w:jc w:val="left"/>
              <w:rPr>
                <w:rFonts w:ascii="Times New Roman" w:hAnsi="Times New Roman" w:eastAsia="Times New Roman" w:cs="Times New Roman"/>
                <w:kern w:val="0"/>
                <w:sz w:val="20"/>
                <w:szCs w:val="20"/>
              </w:rPr>
            </w:pPr>
          </w:p>
        </w:tc>
      </w:tr>
      <w:tr w14:paraId="67FA1F6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AB79B2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0C7365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瓜果类水果</w:t>
            </w:r>
          </w:p>
        </w:tc>
        <w:tc>
          <w:tcPr>
            <w:tcW w:w="1056" w:type="dxa"/>
            <w:tcBorders>
              <w:top w:val="nil"/>
              <w:left w:val="nil"/>
              <w:bottom w:val="single" w:color="auto" w:sz="4" w:space="0"/>
              <w:right w:val="single" w:color="auto" w:sz="4" w:space="0"/>
            </w:tcBorders>
            <w:vAlign w:val="center"/>
          </w:tcPr>
          <w:p w14:paraId="457BF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西瓜</w:t>
            </w:r>
          </w:p>
        </w:tc>
        <w:tc>
          <w:tcPr>
            <w:tcW w:w="3623" w:type="dxa"/>
            <w:tcBorders>
              <w:top w:val="nil"/>
              <w:left w:val="nil"/>
              <w:bottom w:val="single" w:color="auto" w:sz="4" w:space="0"/>
              <w:right w:val="single" w:color="auto" w:sz="4" w:space="0"/>
            </w:tcBorders>
            <w:vAlign w:val="center"/>
          </w:tcPr>
          <w:p w14:paraId="4014EF3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甲拌磷、甲基异柳磷、克百威、氯唑磷、灭多威、三唑磷、水胺硫磷、氧乐果、乙酰甲胺磷、甲拌磷、氰戊菊酯</w:t>
            </w:r>
          </w:p>
        </w:tc>
        <w:tc>
          <w:tcPr>
            <w:tcW w:w="1064" w:type="dxa"/>
            <w:tcBorders>
              <w:top w:val="nil"/>
              <w:left w:val="nil"/>
              <w:bottom w:val="single" w:color="auto" w:sz="4" w:space="0"/>
              <w:right w:val="single" w:color="auto" w:sz="4" w:space="0"/>
            </w:tcBorders>
            <w:vAlign w:val="center"/>
          </w:tcPr>
          <w:p w14:paraId="7E295C2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3C1423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8156615">
            <w:pPr>
              <w:widowControl/>
              <w:jc w:val="left"/>
              <w:rPr>
                <w:rFonts w:ascii="Times New Roman" w:hAnsi="Times New Roman" w:eastAsia="Times New Roman" w:cs="Times New Roman"/>
                <w:kern w:val="0"/>
                <w:sz w:val="20"/>
                <w:szCs w:val="20"/>
              </w:rPr>
            </w:pPr>
          </w:p>
        </w:tc>
      </w:tr>
      <w:tr w14:paraId="5E5802B9">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1928783">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6D6553B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348F3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甜瓜</w:t>
            </w:r>
          </w:p>
        </w:tc>
        <w:tc>
          <w:tcPr>
            <w:tcW w:w="3623" w:type="dxa"/>
            <w:tcBorders>
              <w:top w:val="nil"/>
              <w:left w:val="nil"/>
              <w:bottom w:val="single" w:color="auto" w:sz="4" w:space="0"/>
              <w:right w:val="single" w:color="auto" w:sz="4" w:space="0"/>
            </w:tcBorders>
            <w:vAlign w:val="center"/>
          </w:tcPr>
          <w:p w14:paraId="00A652E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毒死蜱、甲拌磷、氟虫氰、甲基异柳磷、克百威、氯唑磷、灭多威、三唑磷、水胺硫磷、氧乐果、乙酰甲胺磷、氟虫氰</w:t>
            </w:r>
          </w:p>
        </w:tc>
        <w:tc>
          <w:tcPr>
            <w:tcW w:w="1064" w:type="dxa"/>
            <w:tcBorders>
              <w:top w:val="nil"/>
              <w:left w:val="nil"/>
              <w:bottom w:val="single" w:color="auto" w:sz="4" w:space="0"/>
              <w:right w:val="single" w:color="auto" w:sz="4" w:space="0"/>
            </w:tcBorders>
            <w:vAlign w:val="center"/>
          </w:tcPr>
          <w:p w14:paraId="07C63E6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5B55E0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9BDC1D">
            <w:pPr>
              <w:widowControl/>
              <w:jc w:val="left"/>
              <w:rPr>
                <w:rFonts w:ascii="Times New Roman" w:hAnsi="Times New Roman" w:eastAsia="Times New Roman" w:cs="Times New Roman"/>
                <w:kern w:val="0"/>
                <w:sz w:val="20"/>
                <w:szCs w:val="20"/>
              </w:rPr>
            </w:pPr>
          </w:p>
        </w:tc>
      </w:tr>
      <w:tr w14:paraId="2E8FA367">
        <w:tblPrEx>
          <w:tblCellMar>
            <w:top w:w="0" w:type="dxa"/>
            <w:left w:w="108" w:type="dxa"/>
            <w:bottom w:w="0" w:type="dxa"/>
            <w:right w:w="108" w:type="dxa"/>
          </w:tblCellMar>
        </w:tblPrEx>
        <w:trPr>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716D6A44">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鲜蛋</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农药、兽药、饲料</w:t>
            </w:r>
          </w:p>
        </w:tc>
        <w:tc>
          <w:tcPr>
            <w:tcW w:w="1056" w:type="dxa"/>
            <w:tcBorders>
              <w:top w:val="nil"/>
              <w:left w:val="nil"/>
              <w:bottom w:val="single" w:color="auto" w:sz="4" w:space="0"/>
              <w:right w:val="single" w:color="auto" w:sz="4" w:space="0"/>
            </w:tcBorders>
            <w:vAlign w:val="center"/>
          </w:tcPr>
          <w:p w14:paraId="0D92A49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鲜蛋</w:t>
            </w:r>
          </w:p>
        </w:tc>
        <w:tc>
          <w:tcPr>
            <w:tcW w:w="1056" w:type="dxa"/>
            <w:tcBorders>
              <w:top w:val="nil"/>
              <w:left w:val="nil"/>
              <w:bottom w:val="single" w:color="auto" w:sz="4" w:space="0"/>
              <w:right w:val="single" w:color="auto" w:sz="4" w:space="0"/>
            </w:tcBorders>
            <w:vAlign w:val="center"/>
          </w:tcPr>
          <w:p w14:paraId="4DC138A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鸡蛋</w:t>
            </w:r>
          </w:p>
        </w:tc>
        <w:tc>
          <w:tcPr>
            <w:tcW w:w="3623" w:type="dxa"/>
            <w:tcBorders>
              <w:top w:val="nil"/>
              <w:left w:val="nil"/>
              <w:bottom w:val="single" w:color="auto" w:sz="4" w:space="0"/>
              <w:right w:val="single" w:color="auto" w:sz="4" w:space="0"/>
            </w:tcBorders>
            <w:vAlign w:val="center"/>
          </w:tcPr>
          <w:p w14:paraId="08A74BE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1518236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50</w:t>
            </w:r>
          </w:p>
        </w:tc>
        <w:tc>
          <w:tcPr>
            <w:tcW w:w="1064" w:type="dxa"/>
            <w:tcBorders>
              <w:top w:val="nil"/>
              <w:left w:val="nil"/>
              <w:bottom w:val="single" w:color="auto" w:sz="4" w:space="0"/>
              <w:right w:val="single" w:color="auto" w:sz="4" w:space="0"/>
            </w:tcBorders>
            <w:vAlign w:val="center"/>
          </w:tcPr>
          <w:p w14:paraId="5A1306A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26F20AA8">
            <w:pPr>
              <w:widowControl/>
              <w:jc w:val="left"/>
              <w:rPr>
                <w:rFonts w:ascii="Times New Roman" w:hAnsi="Times New Roman" w:eastAsia="Times New Roman" w:cs="Times New Roman"/>
                <w:kern w:val="0"/>
                <w:sz w:val="20"/>
                <w:szCs w:val="20"/>
              </w:rPr>
            </w:pPr>
          </w:p>
        </w:tc>
      </w:tr>
      <w:tr w14:paraId="36D560ED">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3DE7AE07">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0FA7D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农药</w:t>
            </w:r>
          </w:p>
        </w:tc>
        <w:tc>
          <w:tcPr>
            <w:tcW w:w="1056" w:type="dxa"/>
            <w:tcBorders>
              <w:top w:val="nil"/>
              <w:left w:val="nil"/>
              <w:bottom w:val="single" w:color="auto" w:sz="4" w:space="0"/>
              <w:right w:val="single" w:color="auto" w:sz="4" w:space="0"/>
            </w:tcBorders>
            <w:vAlign w:val="center"/>
          </w:tcPr>
          <w:p w14:paraId="27F33B62">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5C800BB">
            <w:pPr>
              <w:widowControl/>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农药主要成分是否达标</w:t>
            </w:r>
          </w:p>
        </w:tc>
        <w:tc>
          <w:tcPr>
            <w:tcW w:w="1064" w:type="dxa"/>
            <w:tcBorders>
              <w:top w:val="nil"/>
              <w:left w:val="nil"/>
              <w:bottom w:val="single" w:color="auto" w:sz="4" w:space="0"/>
              <w:right w:val="single" w:color="auto" w:sz="4" w:space="0"/>
            </w:tcBorders>
            <w:vAlign w:val="center"/>
          </w:tcPr>
          <w:p w14:paraId="77DD6BC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273AB08">
            <w:pPr>
              <w:widowControl/>
              <w:jc w:val="center"/>
              <w:rPr>
                <w:rFonts w:hint="eastAsia" w:ascii="宋体" w:hAnsi="宋体" w:eastAsia="宋体" w:cs="宋体"/>
                <w:color w:val="000000"/>
                <w:kern w:val="0"/>
                <w:sz w:val="24"/>
                <w:szCs w:val="24"/>
              </w:rPr>
            </w:pPr>
          </w:p>
        </w:tc>
        <w:tc>
          <w:tcPr>
            <w:tcW w:w="222" w:type="dxa"/>
            <w:vAlign w:val="center"/>
          </w:tcPr>
          <w:p w14:paraId="6128B8E3">
            <w:pPr>
              <w:widowControl/>
              <w:jc w:val="left"/>
              <w:rPr>
                <w:rFonts w:ascii="Times New Roman" w:hAnsi="Times New Roman" w:eastAsia="Times New Roman" w:cs="Times New Roman"/>
                <w:kern w:val="0"/>
                <w:sz w:val="20"/>
                <w:szCs w:val="20"/>
              </w:rPr>
            </w:pPr>
          </w:p>
        </w:tc>
      </w:tr>
      <w:tr w14:paraId="4C99DBC4">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01E40BCB">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14020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兽药</w:t>
            </w:r>
          </w:p>
        </w:tc>
        <w:tc>
          <w:tcPr>
            <w:tcW w:w="1056" w:type="dxa"/>
            <w:tcBorders>
              <w:top w:val="nil"/>
              <w:left w:val="nil"/>
              <w:bottom w:val="single" w:color="auto" w:sz="4" w:space="0"/>
              <w:right w:val="single" w:color="auto" w:sz="4" w:space="0"/>
            </w:tcBorders>
            <w:vAlign w:val="center"/>
          </w:tcPr>
          <w:p w14:paraId="4B704393">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24B773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兽药主要成分是否达标</w:t>
            </w:r>
          </w:p>
        </w:tc>
        <w:tc>
          <w:tcPr>
            <w:tcW w:w="1064" w:type="dxa"/>
            <w:tcBorders>
              <w:top w:val="nil"/>
              <w:left w:val="nil"/>
              <w:bottom w:val="single" w:color="auto" w:sz="4" w:space="0"/>
              <w:right w:val="single" w:color="auto" w:sz="4" w:space="0"/>
            </w:tcBorders>
            <w:vAlign w:val="center"/>
          </w:tcPr>
          <w:p w14:paraId="17DE974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A2D5C44">
            <w:pPr>
              <w:widowControl/>
              <w:jc w:val="center"/>
              <w:rPr>
                <w:rFonts w:hint="eastAsia" w:ascii="宋体" w:hAnsi="宋体" w:eastAsia="宋体" w:cs="宋体"/>
                <w:color w:val="000000"/>
                <w:kern w:val="0"/>
                <w:sz w:val="24"/>
                <w:szCs w:val="24"/>
              </w:rPr>
            </w:pPr>
          </w:p>
        </w:tc>
        <w:tc>
          <w:tcPr>
            <w:tcW w:w="222" w:type="dxa"/>
            <w:vAlign w:val="center"/>
          </w:tcPr>
          <w:p w14:paraId="2C36E95C">
            <w:pPr>
              <w:widowControl/>
              <w:jc w:val="left"/>
              <w:rPr>
                <w:rFonts w:ascii="Times New Roman" w:hAnsi="Times New Roman" w:eastAsia="Times New Roman" w:cs="Times New Roman"/>
                <w:kern w:val="0"/>
                <w:sz w:val="20"/>
                <w:szCs w:val="20"/>
              </w:rPr>
            </w:pPr>
          </w:p>
        </w:tc>
      </w:tr>
      <w:tr w14:paraId="5A48187B">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2F45376E">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F1D36A5">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饲料</w:t>
            </w:r>
          </w:p>
        </w:tc>
        <w:tc>
          <w:tcPr>
            <w:tcW w:w="1056" w:type="dxa"/>
            <w:tcBorders>
              <w:top w:val="nil"/>
              <w:left w:val="nil"/>
              <w:bottom w:val="single" w:color="auto" w:sz="4" w:space="0"/>
              <w:right w:val="single" w:color="auto" w:sz="4" w:space="0"/>
            </w:tcBorders>
            <w:vAlign w:val="center"/>
          </w:tcPr>
          <w:p w14:paraId="64B1ACED">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4636D0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饲料主要成分是否达标</w:t>
            </w:r>
          </w:p>
        </w:tc>
        <w:tc>
          <w:tcPr>
            <w:tcW w:w="1064" w:type="dxa"/>
            <w:tcBorders>
              <w:top w:val="nil"/>
              <w:left w:val="nil"/>
              <w:bottom w:val="single" w:color="auto" w:sz="4" w:space="0"/>
              <w:right w:val="single" w:color="auto" w:sz="4" w:space="0"/>
            </w:tcBorders>
            <w:vAlign w:val="center"/>
          </w:tcPr>
          <w:p w14:paraId="10019CA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7C3BA18">
            <w:pPr>
              <w:widowControl/>
              <w:jc w:val="center"/>
              <w:rPr>
                <w:rFonts w:hint="eastAsia" w:ascii="宋体" w:hAnsi="宋体" w:eastAsia="宋体" w:cs="宋体"/>
                <w:color w:val="000000"/>
                <w:kern w:val="0"/>
                <w:sz w:val="24"/>
                <w:szCs w:val="24"/>
              </w:rPr>
            </w:pPr>
          </w:p>
        </w:tc>
        <w:tc>
          <w:tcPr>
            <w:tcW w:w="222" w:type="dxa"/>
            <w:vAlign w:val="center"/>
          </w:tcPr>
          <w:p w14:paraId="55E4EE8A">
            <w:pPr>
              <w:widowControl/>
              <w:jc w:val="left"/>
              <w:rPr>
                <w:rFonts w:ascii="Times New Roman" w:hAnsi="Times New Roman" w:eastAsia="Times New Roman" w:cs="Times New Roman"/>
                <w:kern w:val="0"/>
                <w:sz w:val="20"/>
                <w:szCs w:val="20"/>
              </w:rPr>
            </w:pPr>
          </w:p>
        </w:tc>
      </w:tr>
      <w:tr w14:paraId="32F4C1E5">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46E73D8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B9994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其他禽蛋</w:t>
            </w:r>
          </w:p>
        </w:tc>
        <w:tc>
          <w:tcPr>
            <w:tcW w:w="1056" w:type="dxa"/>
            <w:tcBorders>
              <w:top w:val="nil"/>
              <w:left w:val="nil"/>
              <w:bottom w:val="single" w:color="auto" w:sz="4" w:space="0"/>
              <w:right w:val="single" w:color="auto" w:sz="4" w:space="0"/>
            </w:tcBorders>
            <w:vAlign w:val="center"/>
          </w:tcPr>
          <w:p w14:paraId="2DF3E12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鹌鹑蛋</w:t>
            </w:r>
          </w:p>
        </w:tc>
        <w:tc>
          <w:tcPr>
            <w:tcW w:w="3623" w:type="dxa"/>
            <w:tcBorders>
              <w:top w:val="nil"/>
              <w:left w:val="nil"/>
              <w:bottom w:val="single" w:color="auto" w:sz="4" w:space="0"/>
              <w:right w:val="single" w:color="auto" w:sz="4" w:space="0"/>
            </w:tcBorders>
            <w:vAlign w:val="center"/>
          </w:tcPr>
          <w:p w14:paraId="00117BD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39C7FB49">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47FFEA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DD96F3">
            <w:pPr>
              <w:widowControl/>
              <w:jc w:val="left"/>
              <w:rPr>
                <w:rFonts w:ascii="Times New Roman" w:hAnsi="Times New Roman" w:eastAsia="Times New Roman" w:cs="Times New Roman"/>
                <w:kern w:val="0"/>
                <w:sz w:val="20"/>
                <w:szCs w:val="20"/>
              </w:rPr>
            </w:pPr>
          </w:p>
        </w:tc>
      </w:tr>
      <w:tr w14:paraId="5A3FBDD7">
        <w:tblPrEx>
          <w:tblCellMar>
            <w:top w:w="0" w:type="dxa"/>
            <w:left w:w="108" w:type="dxa"/>
            <w:bottom w:w="0" w:type="dxa"/>
            <w:right w:w="108" w:type="dxa"/>
          </w:tblCellMar>
        </w:tblPrEx>
        <w:trPr>
          <w:trHeight w:val="285" w:hRule="atLeast"/>
        </w:trPr>
        <w:tc>
          <w:tcPr>
            <w:tcW w:w="6790" w:type="dxa"/>
            <w:gridSpan w:val="4"/>
            <w:tcBorders>
              <w:top w:val="single" w:color="auto" w:sz="4" w:space="0"/>
              <w:left w:val="single" w:color="auto" w:sz="4" w:space="0"/>
              <w:bottom w:val="single" w:color="auto" w:sz="4" w:space="0"/>
              <w:right w:val="single" w:color="auto" w:sz="4" w:space="0"/>
            </w:tcBorders>
            <w:vAlign w:val="center"/>
          </w:tcPr>
          <w:p w14:paraId="72BF2AF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 计 :</w:t>
            </w:r>
          </w:p>
        </w:tc>
        <w:tc>
          <w:tcPr>
            <w:tcW w:w="1064" w:type="dxa"/>
            <w:tcBorders>
              <w:top w:val="nil"/>
              <w:left w:val="nil"/>
              <w:bottom w:val="single" w:color="auto" w:sz="4" w:space="0"/>
              <w:right w:val="single" w:color="auto" w:sz="4" w:space="0"/>
            </w:tcBorders>
            <w:vAlign w:val="center"/>
          </w:tcPr>
          <w:p w14:paraId="2ADFDEC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400</w:t>
            </w:r>
          </w:p>
        </w:tc>
        <w:tc>
          <w:tcPr>
            <w:tcW w:w="1064" w:type="dxa"/>
            <w:tcBorders>
              <w:top w:val="nil"/>
              <w:left w:val="nil"/>
              <w:bottom w:val="single" w:color="auto" w:sz="4" w:space="0"/>
              <w:right w:val="single" w:color="auto" w:sz="4" w:space="0"/>
            </w:tcBorders>
            <w:vAlign w:val="center"/>
          </w:tcPr>
          <w:p w14:paraId="697185B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32414D3">
            <w:pPr>
              <w:widowControl/>
              <w:jc w:val="left"/>
              <w:rPr>
                <w:rFonts w:ascii="Times New Roman" w:hAnsi="Times New Roman" w:eastAsia="Times New Roman" w:cs="Times New Roman"/>
                <w:kern w:val="0"/>
                <w:sz w:val="20"/>
                <w:szCs w:val="20"/>
              </w:rPr>
            </w:pPr>
          </w:p>
        </w:tc>
      </w:tr>
    </w:tbl>
    <w:p w14:paraId="08774230">
      <w:pPr>
        <w:spacing w:line="480" w:lineRule="auto"/>
        <w:rPr>
          <w:rFonts w:hint="eastAsia" w:ascii="宋体" w:hAnsi="宋体" w:eastAsia="宋体" w:cs="Times New Roman"/>
          <w:sz w:val="24"/>
        </w:rPr>
      </w:pPr>
      <w:r>
        <w:rPr>
          <w:rFonts w:hint="eastAsia"/>
        </w:rPr>
        <w:t>　</w:t>
      </w:r>
    </w:p>
    <w:p w14:paraId="5B6C8B06">
      <w:pPr>
        <w:spacing w:line="480" w:lineRule="auto"/>
        <w:rPr>
          <w:rFonts w:hint="eastAsia" w:ascii="宋体" w:hAnsi="宋体" w:eastAsia="宋体" w:cs="Times New Roman"/>
          <w:sz w:val="24"/>
        </w:rPr>
      </w:pPr>
      <w:r>
        <w:rPr>
          <w:rFonts w:hint="eastAsia" w:ascii="宋体" w:hAnsi="宋体" w:eastAsia="宋体" w:cs="Times New Roman"/>
          <w:sz w:val="24"/>
        </w:rPr>
        <w:t>备注</w:t>
      </w:r>
      <w:r>
        <w:rPr>
          <w:rFonts w:ascii="宋体" w:hAnsi="宋体" w:eastAsia="宋体" w:cs="Times New Roman"/>
          <w:sz w:val="24"/>
        </w:rPr>
        <w:t>：</w:t>
      </w:r>
      <w:r>
        <w:rPr>
          <w:rFonts w:hint="eastAsia" w:ascii="宋体" w:hAnsi="宋体" w:eastAsia="宋体" w:cs="Times New Roman"/>
          <w:sz w:val="24"/>
        </w:rPr>
        <w:t>最终成果需按照采购人要求提供所需完整资料</w:t>
      </w: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197934561"/>
      <w:bookmarkStart w:id="35" w:name="_Toc49541423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9140" w:type="dxa"/>
        <w:tblInd w:w="0" w:type="dxa"/>
        <w:tblLayout w:type="autofit"/>
        <w:tblCellMar>
          <w:top w:w="0" w:type="dxa"/>
          <w:left w:w="108" w:type="dxa"/>
          <w:bottom w:w="0" w:type="dxa"/>
          <w:right w:w="108" w:type="dxa"/>
        </w:tblCellMar>
      </w:tblPr>
      <w:tblGrid>
        <w:gridCol w:w="1080"/>
        <w:gridCol w:w="1080"/>
        <w:gridCol w:w="1080"/>
        <w:gridCol w:w="3738"/>
        <w:gridCol w:w="1081"/>
        <w:gridCol w:w="1081"/>
      </w:tblGrid>
      <w:tr w14:paraId="31699A9A">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80"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80"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738" w:type="dxa"/>
            <w:tcBorders>
              <w:top w:val="single" w:color="auto" w:sz="4" w:space="0"/>
              <w:left w:val="nil"/>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81"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81"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300576B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251248814"/>
      <w:bookmarkStart w:id="39" w:name="_Toc501007317"/>
      <w:bookmarkStart w:id="40" w:name="_Toc152045809"/>
      <w:bookmarkStart w:id="41" w:name="_Toc144974877"/>
      <w:bookmarkStart w:id="42" w:name="_Toc152042598"/>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443E"/>
    <w:rsid w:val="00015B91"/>
    <w:rsid w:val="00015D33"/>
    <w:rsid w:val="00016D2C"/>
    <w:rsid w:val="0001721E"/>
    <w:rsid w:val="0002142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40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3CE9"/>
    <w:rsid w:val="000F4026"/>
    <w:rsid w:val="000F5CCF"/>
    <w:rsid w:val="000F6785"/>
    <w:rsid w:val="000F7072"/>
    <w:rsid w:val="000F733B"/>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389D"/>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38EC"/>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D24"/>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B7B02"/>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3B5C"/>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82D"/>
    <w:rsid w:val="004A3EA9"/>
    <w:rsid w:val="004A63C6"/>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2F91"/>
    <w:rsid w:val="005135B6"/>
    <w:rsid w:val="005144F1"/>
    <w:rsid w:val="005146D8"/>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5D0A"/>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36B6"/>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370"/>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58C"/>
    <w:rsid w:val="0079739E"/>
    <w:rsid w:val="007978DA"/>
    <w:rsid w:val="007A052B"/>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6FBC"/>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66670"/>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17AF6"/>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2E1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5EA"/>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2D24"/>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4268"/>
    <w:rsid w:val="00EC6D32"/>
    <w:rsid w:val="00EC6D80"/>
    <w:rsid w:val="00EC730F"/>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075F"/>
    <w:rsid w:val="00F31762"/>
    <w:rsid w:val="00F31A86"/>
    <w:rsid w:val="00F326AD"/>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C241387"/>
    <w:rsid w:val="2D6E69AF"/>
    <w:rsid w:val="2FF7387C"/>
    <w:rsid w:val="2FFA7504"/>
    <w:rsid w:val="301D7A8F"/>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641D06"/>
    <w:rsid w:val="3A9D508C"/>
    <w:rsid w:val="3AC0143A"/>
    <w:rsid w:val="3AFD61EB"/>
    <w:rsid w:val="3B950483"/>
    <w:rsid w:val="3D08531B"/>
    <w:rsid w:val="401E3034"/>
    <w:rsid w:val="40936E81"/>
    <w:rsid w:val="40BF1677"/>
    <w:rsid w:val="40F96654"/>
    <w:rsid w:val="412D70DB"/>
    <w:rsid w:val="4189001E"/>
    <w:rsid w:val="41F83BB0"/>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1A3397"/>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03B1CAE"/>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 w:val="7ED61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12706</Words>
  <Characters>13702</Characters>
  <Lines>32</Lines>
  <Paragraphs>50</Paragraphs>
  <TotalTime>10</TotalTime>
  <ScaleCrop>false</ScaleCrop>
  <LinksUpToDate>false</LinksUpToDate>
  <CharactersWithSpaces>13854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2026-07-22T01:34:43Z</dcterms:modified>
  <cp:revision>2906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FE61694267BB4688B3AF61495AABED70_13</vt:lpwstr>
  </property>
  <property fmtid="{D5CDD505-2E9C-101B-9397-08002B2CF9AE}" pid="4" name="KSOTemplateDocerSaveRecord">
    <vt:lpwstr>eyJoZGlkIjoiMGI2ZDFmZmVjNjhiYmI3Nzg5YTgxNzM4YzkzMWZjMzEiLCJ1c2VySWQiOiIxMDQyNjE2NTI1In0=</vt:lpwstr>
  </property>
</Properties>
</file>