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3AD9DC">
      <w:pPr>
        <w:tabs>
          <w:tab w:val="left" w:pos="420"/>
        </w:tabs>
        <w:spacing w:line="1700" w:lineRule="exact"/>
        <w:jc w:val="center"/>
        <w:rPr>
          <w:rFonts w:ascii="宋体" w:hAnsi="宋体" w:eastAsia="宋体" w:cs="宋体"/>
          <w:b/>
          <w:color w:val="auto"/>
          <w:spacing w:val="36"/>
          <w:kern w:val="2"/>
          <w:sz w:val="60"/>
          <w:szCs w:val="60"/>
          <w:highlight w:val="none"/>
          <w14:shadow w14:blurRad="50800" w14:dist="38100" w14:dir="2700000" w14:sx="100000" w14:sy="100000" w14:kx="0" w14:ky="0" w14:algn="tl">
            <w14:srgbClr w14:val="000000">
              <w14:alpha w14:val="60000"/>
            </w14:srgbClr>
          </w14:shadow>
        </w:rPr>
      </w:pPr>
      <w:r>
        <w:rPr>
          <w:rFonts w:hint="eastAsia" w:ascii="宋体" w:hAnsi="宋体" w:eastAsia="宋体" w:cs="宋体"/>
          <w:b/>
          <w:bCs/>
          <w:color w:val="auto"/>
          <w:sz w:val="60"/>
          <w:szCs w:val="60"/>
          <w:highlight w:val="none"/>
          <w14:shadow w14:blurRad="50800" w14:dist="38100" w14:dir="2700000" w14:sx="100000" w14:sy="100000" w14:kx="0" w14:ky="0" w14:algn="tl">
            <w14:srgbClr w14:val="000000">
              <w14:alpha w14:val="60000"/>
            </w14:srgbClr>
          </w14:shadow>
        </w:rPr>
        <w:t>商水县政府采购中心</w:t>
      </w:r>
    </w:p>
    <w:p w14:paraId="38A7E0B0">
      <w:pPr>
        <w:tabs>
          <w:tab w:val="left" w:pos="315"/>
          <w:tab w:val="left" w:pos="8820"/>
        </w:tabs>
        <w:spacing w:line="500" w:lineRule="exact"/>
        <w:ind w:right="267" w:rightChars="127" w:firstLine="964"/>
        <w:jc w:val="center"/>
        <w:rPr>
          <w:rFonts w:ascii="宋体" w:hAnsi="宋体" w:eastAsia="宋体" w:cs="宋体"/>
          <w:b/>
          <w:bCs/>
          <w:color w:val="auto"/>
          <w:kern w:val="2"/>
          <w:sz w:val="44"/>
          <w:szCs w:val="18"/>
          <w:highlight w:val="none"/>
        </w:rPr>
      </w:pPr>
    </w:p>
    <w:p w14:paraId="546B1D29">
      <w:pPr>
        <w:tabs>
          <w:tab w:val="left" w:pos="315"/>
          <w:tab w:val="left" w:pos="8820"/>
        </w:tabs>
        <w:spacing w:line="500" w:lineRule="exact"/>
        <w:ind w:right="267" w:rightChars="127" w:firstLine="1044"/>
        <w:jc w:val="center"/>
        <w:rPr>
          <w:rFonts w:ascii="宋体" w:hAnsi="宋体" w:eastAsia="宋体" w:cs="宋体"/>
          <w:b/>
          <w:bCs/>
          <w:color w:val="auto"/>
          <w:kern w:val="2"/>
          <w:sz w:val="48"/>
          <w:szCs w:val="18"/>
          <w:highlight w:val="none"/>
        </w:rPr>
      </w:pPr>
    </w:p>
    <w:p w14:paraId="7551B308">
      <w:pPr>
        <w:tabs>
          <w:tab w:val="left" w:pos="315"/>
          <w:tab w:val="left" w:pos="8820"/>
        </w:tabs>
        <w:spacing w:line="500" w:lineRule="exact"/>
        <w:ind w:right="267" w:rightChars="127" w:firstLine="1044"/>
        <w:jc w:val="center"/>
        <w:rPr>
          <w:rFonts w:ascii="宋体" w:hAnsi="宋体" w:eastAsia="宋体" w:cs="宋体"/>
          <w:b/>
          <w:bCs/>
          <w:color w:val="auto"/>
          <w:kern w:val="2"/>
          <w:sz w:val="48"/>
          <w:szCs w:val="18"/>
          <w:highlight w:val="none"/>
        </w:rPr>
      </w:pPr>
    </w:p>
    <w:p w14:paraId="3B31F64B">
      <w:pPr>
        <w:tabs>
          <w:tab w:val="left" w:pos="315"/>
          <w:tab w:val="left" w:pos="8820"/>
        </w:tabs>
        <w:spacing w:line="500" w:lineRule="exact"/>
        <w:ind w:right="267" w:rightChars="127" w:firstLine="1044"/>
        <w:jc w:val="center"/>
        <w:rPr>
          <w:rFonts w:ascii="宋体" w:hAnsi="宋体" w:eastAsia="宋体" w:cs="宋体"/>
          <w:b/>
          <w:bCs/>
          <w:color w:val="auto"/>
          <w:kern w:val="2"/>
          <w:sz w:val="48"/>
          <w:szCs w:val="18"/>
          <w:highlight w:val="none"/>
        </w:rPr>
      </w:pPr>
    </w:p>
    <w:p w14:paraId="3404E1CB">
      <w:pPr>
        <w:tabs>
          <w:tab w:val="left" w:pos="315"/>
          <w:tab w:val="left" w:pos="8820"/>
        </w:tabs>
        <w:spacing w:line="480" w:lineRule="auto"/>
        <w:ind w:right="267" w:rightChars="127" w:firstLine="1044"/>
        <w:jc w:val="center"/>
        <w:rPr>
          <w:rFonts w:ascii="宋体" w:hAnsi="宋体" w:eastAsia="宋体" w:cs="宋体"/>
          <w:b/>
          <w:bCs/>
          <w:color w:val="auto"/>
          <w:kern w:val="2"/>
          <w:sz w:val="48"/>
          <w:szCs w:val="18"/>
          <w:highlight w:val="none"/>
        </w:rPr>
      </w:pPr>
    </w:p>
    <w:p w14:paraId="1C7D5B13">
      <w:pPr>
        <w:tabs>
          <w:tab w:val="left" w:pos="315"/>
          <w:tab w:val="left" w:pos="8820"/>
        </w:tabs>
        <w:spacing w:line="480" w:lineRule="auto"/>
        <w:ind w:right="267" w:rightChars="127"/>
        <w:jc w:val="center"/>
        <w:rPr>
          <w:rFonts w:ascii="宋体" w:hAnsi="宋体" w:eastAsia="宋体" w:cs="宋体"/>
          <w:b/>
          <w:bCs/>
          <w:color w:val="auto"/>
          <w:kern w:val="2"/>
          <w:sz w:val="72"/>
          <w:szCs w:val="72"/>
          <w:highlight w:val="none"/>
        </w:rPr>
      </w:pPr>
      <w:r>
        <w:rPr>
          <w:rFonts w:hint="eastAsia" w:ascii="宋体" w:hAnsi="宋体" w:eastAsia="宋体" w:cs="宋体"/>
          <w:b/>
          <w:bCs/>
          <w:color w:val="auto"/>
          <w:kern w:val="2"/>
          <w:sz w:val="72"/>
          <w:szCs w:val="72"/>
          <w:highlight w:val="none"/>
        </w:rPr>
        <w:t>竞争性磋商文件</w:t>
      </w:r>
    </w:p>
    <w:p w14:paraId="0B9D8CDD">
      <w:pPr>
        <w:tabs>
          <w:tab w:val="left" w:pos="315"/>
          <w:tab w:val="left" w:pos="8820"/>
        </w:tabs>
        <w:spacing w:line="500" w:lineRule="exact"/>
        <w:ind w:right="267" w:rightChars="127" w:firstLine="880"/>
        <w:jc w:val="center"/>
        <w:rPr>
          <w:rFonts w:ascii="宋体" w:hAnsi="宋体" w:eastAsia="宋体" w:cs="宋体"/>
          <w:color w:val="auto"/>
          <w:kern w:val="2"/>
          <w:sz w:val="40"/>
          <w:szCs w:val="18"/>
          <w:highlight w:val="none"/>
        </w:rPr>
      </w:pPr>
    </w:p>
    <w:p w14:paraId="0A2F7264">
      <w:pPr>
        <w:rPr>
          <w:rFonts w:ascii="Times New Roman" w:hAnsi="Times New Roman" w:eastAsia="宋体" w:cs="Times New Roman"/>
          <w:color w:val="auto"/>
          <w:kern w:val="2"/>
          <w:sz w:val="20"/>
          <w:szCs w:val="18"/>
          <w:highlight w:val="none"/>
        </w:rPr>
      </w:pPr>
    </w:p>
    <w:p w14:paraId="0EFC5D90">
      <w:pPr>
        <w:tabs>
          <w:tab w:val="left" w:pos="315"/>
          <w:tab w:val="left" w:pos="8820"/>
        </w:tabs>
        <w:ind w:right="267" w:rightChars="127" w:firstLine="880"/>
        <w:rPr>
          <w:rFonts w:ascii="宋体" w:hAnsi="宋体" w:eastAsia="宋体" w:cs="宋体"/>
          <w:color w:val="auto"/>
          <w:kern w:val="2"/>
          <w:sz w:val="40"/>
          <w:szCs w:val="18"/>
          <w:highlight w:val="none"/>
        </w:rPr>
      </w:pPr>
    </w:p>
    <w:p w14:paraId="6AF762E5">
      <w:pPr>
        <w:pStyle w:val="90"/>
        <w:rPr>
          <w:rFonts w:ascii="宋体" w:hAnsi="宋体" w:eastAsia="宋体" w:cs="宋体"/>
          <w:color w:val="auto"/>
          <w:kern w:val="2"/>
          <w:sz w:val="40"/>
          <w:szCs w:val="18"/>
          <w:highlight w:val="none"/>
        </w:rPr>
      </w:pPr>
    </w:p>
    <w:p w14:paraId="7E04EC18">
      <w:pPr>
        <w:pStyle w:val="90"/>
        <w:rPr>
          <w:rFonts w:ascii="宋体" w:hAnsi="宋体" w:eastAsia="宋体" w:cs="宋体"/>
          <w:color w:val="auto"/>
          <w:kern w:val="2"/>
          <w:sz w:val="40"/>
          <w:szCs w:val="18"/>
          <w:highlight w:val="none"/>
        </w:rPr>
      </w:pPr>
    </w:p>
    <w:p w14:paraId="581079C8">
      <w:pPr>
        <w:tabs>
          <w:tab w:val="left" w:pos="315"/>
          <w:tab w:val="left" w:pos="8820"/>
        </w:tabs>
        <w:ind w:right="267" w:rightChars="127" w:firstLine="880"/>
        <w:rPr>
          <w:rFonts w:ascii="宋体" w:hAnsi="宋体" w:eastAsia="宋体" w:cs="宋体"/>
          <w:color w:val="auto"/>
          <w:kern w:val="2"/>
          <w:sz w:val="40"/>
          <w:szCs w:val="18"/>
          <w:highlight w:val="none"/>
        </w:rPr>
      </w:pPr>
    </w:p>
    <w:p w14:paraId="705C0EAC">
      <w:pPr>
        <w:pStyle w:val="90"/>
        <w:rPr>
          <w:rFonts w:hint="eastAsia" w:ascii="宋体" w:hAnsi="宋体" w:eastAsia="宋体" w:cs="宋体"/>
          <w:color w:val="auto"/>
          <w:kern w:val="2"/>
          <w:sz w:val="36"/>
          <w:szCs w:val="36"/>
        </w:rPr>
      </w:pPr>
      <w:r>
        <w:rPr>
          <w:rFonts w:hint="eastAsia" w:ascii="宋体" w:hAnsi="宋体" w:eastAsia="宋体" w:cs="宋体"/>
          <w:color w:val="auto"/>
          <w:kern w:val="2"/>
          <w:sz w:val="32"/>
          <w:szCs w:val="32"/>
          <w:highlight w:val="none"/>
        </w:rPr>
        <w:t>项目编号：</w:t>
      </w:r>
      <w:r>
        <w:rPr>
          <w:rFonts w:hint="eastAsia" w:ascii="宋体" w:hAnsi="宋体" w:eastAsia="宋体" w:cs="宋体"/>
          <w:color w:val="auto"/>
          <w:kern w:val="2"/>
          <w:sz w:val="36"/>
          <w:szCs w:val="36"/>
        </w:rPr>
        <w:t>商采中[2026]0</w:t>
      </w:r>
      <w:r>
        <w:rPr>
          <w:rFonts w:hint="eastAsia" w:hAnsi="宋体" w:cs="宋体"/>
          <w:color w:val="auto"/>
          <w:kern w:val="2"/>
          <w:sz w:val="36"/>
          <w:szCs w:val="36"/>
          <w:lang w:val="en-US" w:eastAsia="zh-CN"/>
        </w:rPr>
        <w:t>15</w:t>
      </w:r>
      <w:r>
        <w:rPr>
          <w:rFonts w:hint="eastAsia" w:ascii="宋体" w:hAnsi="宋体" w:eastAsia="宋体" w:cs="宋体"/>
          <w:color w:val="auto"/>
          <w:kern w:val="2"/>
          <w:sz w:val="36"/>
          <w:szCs w:val="36"/>
        </w:rPr>
        <w:t>号</w:t>
      </w:r>
    </w:p>
    <w:p w14:paraId="1AFE3659">
      <w:pPr>
        <w:tabs>
          <w:tab w:val="left" w:pos="315"/>
          <w:tab w:val="left" w:pos="8820"/>
        </w:tabs>
        <w:spacing w:line="360" w:lineRule="auto"/>
        <w:ind w:right="267" w:rightChars="127"/>
        <w:rPr>
          <w:rFonts w:hint="eastAsia" w:ascii="宋体" w:hAnsi="宋体" w:eastAsia="宋体" w:cs="宋体"/>
          <w:color w:val="auto"/>
          <w:kern w:val="2"/>
          <w:sz w:val="32"/>
          <w:szCs w:val="32"/>
          <w:highlight w:val="none"/>
          <w:lang w:eastAsia="zh-CN"/>
        </w:rPr>
      </w:pPr>
    </w:p>
    <w:p w14:paraId="081F2A77">
      <w:pPr>
        <w:pStyle w:val="90"/>
        <w:rPr>
          <w:rFonts w:hint="eastAsia" w:eastAsia="宋体"/>
          <w:color w:val="auto"/>
          <w:sz w:val="22"/>
          <w:szCs w:val="22"/>
          <w:highlight w:val="none"/>
          <w:lang w:eastAsia="zh-CN"/>
        </w:rPr>
      </w:pPr>
      <w:r>
        <w:rPr>
          <w:rFonts w:hint="eastAsia" w:ascii="宋体" w:hAnsi="宋体" w:eastAsia="宋体" w:cs="宋体"/>
          <w:color w:val="auto"/>
          <w:kern w:val="2"/>
          <w:sz w:val="32"/>
          <w:szCs w:val="32"/>
          <w:highlight w:val="none"/>
        </w:rPr>
        <w:t>项目名称：</w:t>
      </w:r>
      <w:r>
        <w:rPr>
          <w:rFonts w:hint="eastAsia" w:hAnsi="宋体" w:cs="宋体"/>
          <w:color w:val="auto"/>
          <w:kern w:val="2"/>
          <w:sz w:val="32"/>
          <w:szCs w:val="32"/>
          <w:highlight w:val="none"/>
          <w:lang w:eastAsia="zh-CN"/>
        </w:rPr>
        <w:t>商水县张明乡第一初级中学宿舍空调采购项目</w:t>
      </w:r>
    </w:p>
    <w:p w14:paraId="0BD1EAC7">
      <w:pPr>
        <w:pStyle w:val="90"/>
        <w:rPr>
          <w:color w:val="auto"/>
          <w:sz w:val="22"/>
          <w:szCs w:val="22"/>
          <w:highlight w:val="none"/>
        </w:rPr>
      </w:pPr>
    </w:p>
    <w:p w14:paraId="5D2E95FA">
      <w:pPr>
        <w:spacing w:line="360" w:lineRule="auto"/>
        <w:ind w:left="0" w:leftChars="0" w:firstLine="0" w:firstLineChars="0"/>
        <w:jc w:val="center"/>
        <w:rPr>
          <w:rFonts w:ascii="宋体" w:hAnsi="宋体" w:eastAsia="宋体" w:cs="Times New Roman"/>
          <w:bCs/>
          <w:color w:val="auto"/>
          <w:spacing w:val="-4"/>
          <w:kern w:val="2"/>
          <w:sz w:val="32"/>
          <w:szCs w:val="32"/>
          <w:highlight w:val="none"/>
        </w:rPr>
      </w:pPr>
      <w:r>
        <w:rPr>
          <w:rFonts w:hint="eastAsia" w:ascii="宋体" w:hAnsi="宋体" w:eastAsia="宋体" w:cs="Times New Roman"/>
          <w:bCs/>
          <w:color w:val="auto"/>
          <w:spacing w:val="-4"/>
          <w:kern w:val="2"/>
          <w:sz w:val="32"/>
          <w:szCs w:val="32"/>
          <w:highlight w:val="none"/>
        </w:rPr>
        <w:t>商水县政府采购中心</w:t>
      </w:r>
    </w:p>
    <w:p w14:paraId="412099A1">
      <w:pPr>
        <w:spacing w:line="360" w:lineRule="auto"/>
        <w:ind w:left="0" w:leftChars="0" w:firstLine="0" w:firstLineChars="0"/>
        <w:jc w:val="center"/>
        <w:rPr>
          <w:rFonts w:hint="eastAsia" w:ascii="宋体" w:hAnsi="宋体" w:eastAsia="宋体" w:cs="Times New Roman"/>
          <w:bCs/>
          <w:color w:val="auto"/>
          <w:spacing w:val="-4"/>
          <w:kern w:val="2"/>
          <w:sz w:val="32"/>
          <w:szCs w:val="32"/>
          <w:highlight w:val="none"/>
        </w:rPr>
      </w:pPr>
      <w:r>
        <w:rPr>
          <w:rFonts w:hint="eastAsia" w:ascii="宋体" w:hAnsi="宋体" w:eastAsia="宋体" w:cs="Times New Roman"/>
          <w:bCs/>
          <w:color w:val="auto"/>
          <w:spacing w:val="-4"/>
          <w:kern w:val="2"/>
          <w:sz w:val="32"/>
          <w:szCs w:val="32"/>
          <w:highlight w:val="none"/>
        </w:rPr>
        <w:t>202</w:t>
      </w:r>
      <w:r>
        <w:rPr>
          <w:rFonts w:hint="eastAsia" w:ascii="宋体" w:hAnsi="宋体" w:eastAsia="宋体" w:cs="Times New Roman"/>
          <w:bCs/>
          <w:color w:val="auto"/>
          <w:spacing w:val="-4"/>
          <w:kern w:val="2"/>
          <w:sz w:val="32"/>
          <w:szCs w:val="32"/>
          <w:highlight w:val="none"/>
          <w:lang w:val="en-US" w:eastAsia="zh-CN"/>
        </w:rPr>
        <w:t>6</w:t>
      </w:r>
      <w:r>
        <w:rPr>
          <w:rFonts w:hint="eastAsia" w:ascii="宋体" w:hAnsi="宋体" w:eastAsia="宋体" w:cs="Times New Roman"/>
          <w:bCs/>
          <w:color w:val="auto"/>
          <w:spacing w:val="-4"/>
          <w:kern w:val="2"/>
          <w:sz w:val="32"/>
          <w:szCs w:val="32"/>
          <w:highlight w:val="none"/>
        </w:rPr>
        <w:t xml:space="preserve">年 </w:t>
      </w:r>
      <w:r>
        <w:rPr>
          <w:rFonts w:hint="eastAsia" w:ascii="宋体" w:hAnsi="宋体" w:eastAsia="宋体" w:cs="Times New Roman"/>
          <w:bCs/>
          <w:color w:val="auto"/>
          <w:spacing w:val="-4"/>
          <w:kern w:val="2"/>
          <w:sz w:val="32"/>
          <w:szCs w:val="32"/>
          <w:highlight w:val="none"/>
          <w:lang w:val="en-US" w:eastAsia="zh-CN"/>
        </w:rPr>
        <w:t xml:space="preserve"> 6</w:t>
      </w:r>
      <w:r>
        <w:rPr>
          <w:rFonts w:hint="eastAsia" w:ascii="宋体" w:hAnsi="宋体" w:eastAsia="宋体" w:cs="Times New Roman"/>
          <w:bCs/>
          <w:color w:val="auto"/>
          <w:spacing w:val="-4"/>
          <w:kern w:val="2"/>
          <w:sz w:val="32"/>
          <w:szCs w:val="32"/>
          <w:highlight w:val="none"/>
        </w:rPr>
        <w:t xml:space="preserve">月 </w:t>
      </w:r>
      <w:r>
        <w:rPr>
          <w:rFonts w:hint="eastAsia" w:ascii="宋体" w:hAnsi="宋体" w:eastAsia="宋体" w:cs="Times New Roman"/>
          <w:bCs/>
          <w:color w:val="auto"/>
          <w:spacing w:val="-4"/>
          <w:kern w:val="2"/>
          <w:sz w:val="32"/>
          <w:szCs w:val="32"/>
          <w:highlight w:val="none"/>
          <w:lang w:val="en-US" w:eastAsia="zh-CN"/>
        </w:rPr>
        <w:t xml:space="preserve">24 </w:t>
      </w:r>
      <w:r>
        <w:rPr>
          <w:rFonts w:hint="eastAsia" w:ascii="宋体" w:hAnsi="宋体" w:eastAsia="宋体" w:cs="Times New Roman"/>
          <w:bCs/>
          <w:color w:val="auto"/>
          <w:spacing w:val="-4"/>
          <w:kern w:val="2"/>
          <w:sz w:val="32"/>
          <w:szCs w:val="32"/>
          <w:highlight w:val="none"/>
        </w:rPr>
        <w:t>日</w:t>
      </w:r>
      <w:bookmarkStart w:id="0" w:name="_Hlt526418134"/>
      <w:bookmarkEnd w:id="0"/>
      <w:bookmarkStart w:id="1" w:name="_Hlt519045295"/>
      <w:bookmarkEnd w:id="1"/>
      <w:bookmarkStart w:id="2" w:name="_Hlt533241375"/>
      <w:bookmarkEnd w:id="2"/>
    </w:p>
    <w:p w14:paraId="6519E4D0">
      <w:pPr>
        <w:pStyle w:val="90"/>
        <w:rPr>
          <w:color w:val="auto"/>
          <w:highlight w:val="none"/>
        </w:rPr>
      </w:pPr>
    </w:p>
    <w:sdt>
      <w:sdtPr>
        <w:rPr>
          <w:rFonts w:asciiTheme="minorHAnsi" w:hAnsiTheme="minorHAnsi" w:eastAsiaTheme="minorEastAsia" w:cstheme="minorBidi"/>
          <w:b w:val="0"/>
          <w:bCs w:val="0"/>
          <w:color w:val="auto"/>
          <w:kern w:val="0"/>
          <w:sz w:val="21"/>
          <w:szCs w:val="22"/>
          <w:highlight w:val="none"/>
          <w:lang w:val="zh-CN"/>
        </w:rPr>
        <w:id w:val="-599104158"/>
        <w:docPartObj>
          <w:docPartGallery w:val="Table of Contents"/>
          <w:docPartUnique/>
        </w:docPartObj>
      </w:sdtPr>
      <w:sdtEndPr>
        <w:rPr>
          <w:rFonts w:asciiTheme="minorHAnsi" w:hAnsiTheme="minorHAnsi" w:eastAsiaTheme="minorEastAsia" w:cstheme="minorBidi"/>
          <w:b w:val="0"/>
          <w:bCs w:val="0"/>
          <w:color w:val="auto"/>
          <w:kern w:val="0"/>
          <w:sz w:val="21"/>
          <w:szCs w:val="22"/>
          <w:highlight w:val="none"/>
          <w:lang w:val="zh-CN"/>
        </w:rPr>
      </w:sdtEndPr>
      <w:sdtContent>
        <w:p w14:paraId="1025D9C4">
          <w:pPr>
            <w:pStyle w:val="463"/>
            <w:ind w:firstLine="420"/>
            <w:jc w:val="center"/>
            <w:rPr>
              <w:b w:val="0"/>
              <w:color w:val="auto"/>
              <w:sz w:val="44"/>
              <w:highlight w:val="none"/>
            </w:rPr>
          </w:pPr>
          <w:r>
            <w:rPr>
              <w:b w:val="0"/>
              <w:color w:val="auto"/>
              <w:sz w:val="44"/>
              <w:highlight w:val="none"/>
              <w:lang w:val="zh-CN"/>
            </w:rPr>
            <w:t>目</w:t>
          </w:r>
          <w:r>
            <w:rPr>
              <w:rFonts w:hint="eastAsia"/>
              <w:b w:val="0"/>
              <w:color w:val="auto"/>
              <w:sz w:val="44"/>
              <w:highlight w:val="none"/>
              <w:lang w:val="zh-CN"/>
            </w:rPr>
            <w:t xml:space="preserve">    </w:t>
          </w:r>
          <w:r>
            <w:rPr>
              <w:b w:val="0"/>
              <w:color w:val="auto"/>
              <w:sz w:val="44"/>
              <w:highlight w:val="none"/>
              <w:lang w:val="zh-CN"/>
            </w:rPr>
            <w:t>录</w:t>
          </w:r>
        </w:p>
        <w:p w14:paraId="2BB45782">
          <w:pPr>
            <w:pStyle w:val="58"/>
            <w:tabs>
              <w:tab w:val="right" w:leader="dot" w:pos="8380"/>
            </w:tabs>
            <w:spacing w:line="720" w:lineRule="auto"/>
            <w:rPr>
              <w:color w:val="auto"/>
              <w:kern w:val="2"/>
              <w:highlight w:val="none"/>
            </w:rPr>
          </w:pPr>
          <w:r>
            <w:rPr>
              <w:color w:val="auto"/>
              <w:highlight w:val="none"/>
            </w:rPr>
            <w:fldChar w:fldCharType="begin"/>
          </w:r>
          <w:r>
            <w:rPr>
              <w:color w:val="auto"/>
              <w:highlight w:val="none"/>
            </w:rPr>
            <w:instrText xml:space="preserve"> TOC \o "1-3" \h \z \u </w:instrText>
          </w:r>
          <w:r>
            <w:rPr>
              <w:color w:val="auto"/>
              <w:highlight w:val="none"/>
            </w:rPr>
            <w:fldChar w:fldCharType="separate"/>
          </w:r>
          <w:r>
            <w:rPr>
              <w:color w:val="auto"/>
              <w:highlight w:val="none"/>
            </w:rPr>
            <w:fldChar w:fldCharType="begin"/>
          </w:r>
          <w:r>
            <w:rPr>
              <w:color w:val="auto"/>
              <w:highlight w:val="none"/>
            </w:rPr>
            <w:instrText xml:space="preserve"> HYPERLINK \l "_Toc160624914" </w:instrText>
          </w:r>
          <w:r>
            <w:rPr>
              <w:color w:val="auto"/>
              <w:highlight w:val="none"/>
            </w:rPr>
            <w:fldChar w:fldCharType="separate"/>
          </w:r>
          <w:r>
            <w:rPr>
              <w:rStyle w:val="82"/>
              <w:rFonts w:hint="eastAsia" w:ascii="宋体" w:hAnsi="宋体" w:eastAsia="宋体" w:cs="宋体"/>
              <w:b/>
              <w:bCs/>
              <w:color w:val="auto"/>
              <w:highlight w:val="none"/>
            </w:rPr>
            <w:t>第一章</w:t>
          </w:r>
          <w:r>
            <w:rPr>
              <w:rStyle w:val="82"/>
              <w:rFonts w:ascii="宋体" w:hAnsi="宋体" w:eastAsia="宋体" w:cs="宋体"/>
              <w:b/>
              <w:bCs/>
              <w:color w:val="auto"/>
              <w:highlight w:val="none"/>
            </w:rPr>
            <w:t xml:space="preserve">  </w:t>
          </w:r>
          <w:r>
            <w:rPr>
              <w:rStyle w:val="82"/>
              <w:rFonts w:hint="eastAsia" w:ascii="宋体" w:hAnsi="宋体" w:eastAsia="宋体" w:cs="宋体"/>
              <w:b/>
              <w:bCs/>
              <w:color w:val="auto"/>
              <w:highlight w:val="none"/>
            </w:rPr>
            <w:t>招标公告</w:t>
          </w:r>
          <w:r>
            <w:rPr>
              <w:color w:val="auto"/>
              <w:highlight w:val="none"/>
            </w:rPr>
            <w:tab/>
          </w:r>
          <w:r>
            <w:rPr>
              <w:color w:val="auto"/>
              <w:highlight w:val="none"/>
            </w:rPr>
            <w:fldChar w:fldCharType="begin"/>
          </w:r>
          <w:r>
            <w:rPr>
              <w:color w:val="auto"/>
              <w:highlight w:val="none"/>
            </w:rPr>
            <w:instrText xml:space="preserve"> PAGEREF _Toc160624914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14:paraId="67CFF4E2">
          <w:pPr>
            <w:pStyle w:val="58"/>
            <w:tabs>
              <w:tab w:val="right" w:leader="dot" w:pos="8380"/>
            </w:tabs>
            <w:spacing w:line="720" w:lineRule="auto"/>
            <w:rPr>
              <w:color w:val="auto"/>
              <w:kern w:val="2"/>
              <w:highlight w:val="none"/>
            </w:rPr>
          </w:pPr>
          <w:r>
            <w:rPr>
              <w:color w:val="auto"/>
              <w:highlight w:val="none"/>
            </w:rPr>
            <w:fldChar w:fldCharType="begin"/>
          </w:r>
          <w:r>
            <w:rPr>
              <w:color w:val="auto"/>
              <w:highlight w:val="none"/>
            </w:rPr>
            <w:instrText xml:space="preserve"> HYPERLINK \l "_Toc160624915" </w:instrText>
          </w:r>
          <w:r>
            <w:rPr>
              <w:color w:val="auto"/>
              <w:highlight w:val="none"/>
            </w:rPr>
            <w:fldChar w:fldCharType="separate"/>
          </w:r>
          <w:r>
            <w:rPr>
              <w:rStyle w:val="82"/>
              <w:rFonts w:hint="eastAsia" w:ascii="宋体" w:hAnsi="宋体" w:eastAsia="宋体" w:cs="宋体"/>
              <w:b/>
              <w:bCs/>
              <w:color w:val="auto"/>
              <w:highlight w:val="none"/>
            </w:rPr>
            <w:t>第二章</w:t>
          </w:r>
          <w:r>
            <w:rPr>
              <w:rStyle w:val="82"/>
              <w:rFonts w:ascii="宋体" w:hAnsi="宋体" w:eastAsia="宋体" w:cs="宋体"/>
              <w:b/>
              <w:bCs/>
              <w:color w:val="auto"/>
              <w:highlight w:val="none"/>
            </w:rPr>
            <w:t xml:space="preserve"> </w:t>
          </w:r>
          <w:r>
            <w:rPr>
              <w:rStyle w:val="82"/>
              <w:rFonts w:hint="eastAsia" w:ascii="宋体" w:hAnsi="宋体" w:eastAsia="宋体" w:cs="宋体"/>
              <w:b/>
              <w:bCs/>
              <w:color w:val="auto"/>
              <w:highlight w:val="none"/>
            </w:rPr>
            <w:t>投标人须知前附表</w:t>
          </w:r>
          <w:r>
            <w:rPr>
              <w:color w:val="auto"/>
              <w:highlight w:val="none"/>
            </w:rPr>
            <w:tab/>
          </w:r>
          <w:r>
            <w:rPr>
              <w:color w:val="auto"/>
              <w:highlight w:val="none"/>
            </w:rPr>
            <w:fldChar w:fldCharType="begin"/>
          </w:r>
          <w:r>
            <w:rPr>
              <w:color w:val="auto"/>
              <w:highlight w:val="none"/>
            </w:rPr>
            <w:instrText xml:space="preserve"> PAGEREF _Toc160624915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14:paraId="17D31FA6">
          <w:pPr>
            <w:pStyle w:val="58"/>
            <w:tabs>
              <w:tab w:val="right" w:leader="dot" w:pos="8380"/>
            </w:tabs>
            <w:spacing w:line="720" w:lineRule="auto"/>
            <w:rPr>
              <w:color w:val="auto"/>
              <w:kern w:val="2"/>
              <w:highlight w:val="none"/>
            </w:rPr>
          </w:pPr>
          <w:r>
            <w:rPr>
              <w:color w:val="auto"/>
              <w:highlight w:val="none"/>
            </w:rPr>
            <w:fldChar w:fldCharType="begin"/>
          </w:r>
          <w:r>
            <w:rPr>
              <w:color w:val="auto"/>
              <w:highlight w:val="none"/>
            </w:rPr>
            <w:instrText xml:space="preserve"> HYPERLINK \l "_Toc160624916" </w:instrText>
          </w:r>
          <w:r>
            <w:rPr>
              <w:color w:val="auto"/>
              <w:highlight w:val="none"/>
            </w:rPr>
            <w:fldChar w:fldCharType="separate"/>
          </w:r>
          <w:r>
            <w:rPr>
              <w:rStyle w:val="82"/>
              <w:rFonts w:hint="eastAsia" w:ascii="宋体" w:hAnsi="宋体" w:eastAsia="宋体" w:cs="宋体"/>
              <w:b/>
              <w:bCs/>
              <w:color w:val="auto"/>
              <w:highlight w:val="none"/>
            </w:rPr>
            <w:t>第三章</w:t>
          </w:r>
          <w:r>
            <w:rPr>
              <w:rStyle w:val="82"/>
              <w:rFonts w:ascii="宋体" w:hAnsi="宋体" w:eastAsia="宋体" w:cs="宋体"/>
              <w:b/>
              <w:bCs/>
              <w:color w:val="auto"/>
              <w:highlight w:val="none"/>
            </w:rPr>
            <w:t xml:space="preserve"> </w:t>
          </w:r>
          <w:r>
            <w:rPr>
              <w:rStyle w:val="82"/>
              <w:rFonts w:hint="eastAsia" w:ascii="宋体" w:hAnsi="宋体" w:eastAsia="宋体" w:cs="宋体"/>
              <w:b/>
              <w:bCs/>
              <w:color w:val="auto"/>
              <w:highlight w:val="none"/>
            </w:rPr>
            <w:t>货物需求一览表</w:t>
          </w:r>
          <w:r>
            <w:rPr>
              <w:color w:val="auto"/>
              <w:highlight w:val="none"/>
            </w:rPr>
            <w:tab/>
          </w:r>
          <w:r>
            <w:rPr>
              <w:color w:val="auto"/>
              <w:highlight w:val="none"/>
            </w:rPr>
            <w:fldChar w:fldCharType="begin"/>
          </w:r>
          <w:r>
            <w:rPr>
              <w:color w:val="auto"/>
              <w:highlight w:val="none"/>
            </w:rPr>
            <w:instrText xml:space="preserve"> PAGEREF _Toc160624916 \h </w:instrText>
          </w:r>
          <w:r>
            <w:rPr>
              <w:color w:val="auto"/>
              <w:highlight w:val="none"/>
            </w:rPr>
            <w:fldChar w:fldCharType="separate"/>
          </w:r>
          <w:r>
            <w:rPr>
              <w:color w:val="auto"/>
              <w:highlight w:val="none"/>
            </w:rPr>
            <w:t>8</w:t>
          </w:r>
          <w:r>
            <w:rPr>
              <w:color w:val="auto"/>
              <w:highlight w:val="none"/>
            </w:rPr>
            <w:fldChar w:fldCharType="end"/>
          </w:r>
          <w:r>
            <w:rPr>
              <w:color w:val="auto"/>
              <w:highlight w:val="none"/>
            </w:rPr>
            <w:fldChar w:fldCharType="end"/>
          </w:r>
        </w:p>
        <w:p w14:paraId="7ED8C2BB">
          <w:pPr>
            <w:pStyle w:val="58"/>
            <w:tabs>
              <w:tab w:val="right" w:leader="dot" w:pos="8380"/>
            </w:tabs>
            <w:spacing w:line="720" w:lineRule="auto"/>
            <w:rPr>
              <w:color w:val="auto"/>
              <w:kern w:val="2"/>
              <w:highlight w:val="none"/>
            </w:rPr>
          </w:pPr>
          <w:r>
            <w:rPr>
              <w:color w:val="auto"/>
              <w:highlight w:val="none"/>
            </w:rPr>
            <w:fldChar w:fldCharType="begin"/>
          </w:r>
          <w:r>
            <w:rPr>
              <w:color w:val="auto"/>
              <w:highlight w:val="none"/>
            </w:rPr>
            <w:instrText xml:space="preserve"> HYPERLINK \l "_Toc160624917" </w:instrText>
          </w:r>
          <w:r>
            <w:rPr>
              <w:color w:val="auto"/>
              <w:highlight w:val="none"/>
            </w:rPr>
            <w:fldChar w:fldCharType="separate"/>
          </w:r>
          <w:r>
            <w:rPr>
              <w:rStyle w:val="82"/>
              <w:rFonts w:hint="eastAsia" w:ascii="宋体" w:hAnsi="宋体" w:eastAsia="宋体" w:cs="宋体"/>
              <w:b/>
              <w:color w:val="auto"/>
              <w:highlight w:val="none"/>
            </w:rPr>
            <w:t>第四章</w:t>
          </w:r>
          <w:r>
            <w:rPr>
              <w:rStyle w:val="82"/>
              <w:rFonts w:ascii="宋体" w:hAnsi="宋体" w:eastAsia="宋体" w:cs="宋体"/>
              <w:b/>
              <w:color w:val="auto"/>
              <w:highlight w:val="none"/>
            </w:rPr>
            <w:t xml:space="preserve"> </w:t>
          </w:r>
          <w:r>
            <w:rPr>
              <w:rStyle w:val="82"/>
              <w:rFonts w:hint="eastAsia" w:ascii="宋体" w:hAnsi="宋体" w:eastAsia="宋体" w:cs="宋体"/>
              <w:b/>
              <w:color w:val="auto"/>
              <w:highlight w:val="none"/>
            </w:rPr>
            <w:t>评标办法</w:t>
          </w:r>
          <w:r>
            <w:rPr>
              <w:color w:val="auto"/>
              <w:highlight w:val="none"/>
            </w:rPr>
            <w:tab/>
          </w:r>
          <w:r>
            <w:rPr>
              <w:color w:val="auto"/>
              <w:highlight w:val="none"/>
            </w:rPr>
            <w:fldChar w:fldCharType="begin"/>
          </w:r>
          <w:r>
            <w:rPr>
              <w:color w:val="auto"/>
              <w:highlight w:val="none"/>
            </w:rPr>
            <w:instrText xml:space="preserve"> PAGEREF _Toc160624917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14:paraId="1EB6B948">
          <w:pPr>
            <w:pStyle w:val="58"/>
            <w:tabs>
              <w:tab w:val="right" w:leader="dot" w:pos="8380"/>
            </w:tabs>
            <w:spacing w:line="720" w:lineRule="auto"/>
            <w:rPr>
              <w:color w:val="auto"/>
              <w:kern w:val="2"/>
              <w:highlight w:val="none"/>
            </w:rPr>
          </w:pPr>
          <w:r>
            <w:rPr>
              <w:color w:val="auto"/>
              <w:highlight w:val="none"/>
            </w:rPr>
            <w:fldChar w:fldCharType="begin"/>
          </w:r>
          <w:r>
            <w:rPr>
              <w:color w:val="auto"/>
              <w:highlight w:val="none"/>
            </w:rPr>
            <w:instrText xml:space="preserve"> HYPERLINK \l "_Toc160624918" </w:instrText>
          </w:r>
          <w:r>
            <w:rPr>
              <w:color w:val="auto"/>
              <w:highlight w:val="none"/>
            </w:rPr>
            <w:fldChar w:fldCharType="separate"/>
          </w:r>
          <w:r>
            <w:rPr>
              <w:rStyle w:val="82"/>
              <w:rFonts w:hint="eastAsia" w:ascii="宋体" w:hAnsi="宋体" w:eastAsia="宋体" w:cs="宋体"/>
              <w:b/>
              <w:bCs/>
              <w:color w:val="auto"/>
              <w:highlight w:val="none"/>
            </w:rPr>
            <w:t>第五章</w:t>
          </w:r>
          <w:r>
            <w:rPr>
              <w:rStyle w:val="82"/>
              <w:rFonts w:ascii="宋体" w:hAnsi="宋体" w:eastAsia="宋体" w:cs="宋体"/>
              <w:b/>
              <w:bCs/>
              <w:color w:val="auto"/>
              <w:highlight w:val="none"/>
            </w:rPr>
            <w:t xml:space="preserve"> </w:t>
          </w:r>
          <w:r>
            <w:rPr>
              <w:rStyle w:val="82"/>
              <w:rFonts w:hint="eastAsia" w:ascii="宋体" w:hAnsi="宋体" w:eastAsia="宋体" w:cs="宋体"/>
              <w:b/>
              <w:bCs/>
              <w:color w:val="auto"/>
              <w:highlight w:val="none"/>
            </w:rPr>
            <w:t>投标人须知</w:t>
          </w:r>
          <w:r>
            <w:rPr>
              <w:color w:val="auto"/>
              <w:highlight w:val="none"/>
            </w:rPr>
            <w:tab/>
          </w:r>
          <w:r>
            <w:rPr>
              <w:color w:val="auto"/>
              <w:highlight w:val="none"/>
            </w:rPr>
            <w:fldChar w:fldCharType="begin"/>
          </w:r>
          <w:r>
            <w:rPr>
              <w:color w:val="auto"/>
              <w:highlight w:val="none"/>
            </w:rPr>
            <w:instrText xml:space="preserve"> PAGEREF _Toc160624918 \h </w:instrText>
          </w:r>
          <w:r>
            <w:rPr>
              <w:color w:val="auto"/>
              <w:highlight w:val="none"/>
            </w:rPr>
            <w:fldChar w:fldCharType="separate"/>
          </w:r>
          <w:r>
            <w:rPr>
              <w:color w:val="auto"/>
              <w:highlight w:val="none"/>
            </w:rPr>
            <w:t>16</w:t>
          </w:r>
          <w:r>
            <w:rPr>
              <w:color w:val="auto"/>
              <w:highlight w:val="none"/>
            </w:rPr>
            <w:fldChar w:fldCharType="end"/>
          </w:r>
          <w:r>
            <w:rPr>
              <w:color w:val="auto"/>
              <w:highlight w:val="none"/>
            </w:rPr>
            <w:fldChar w:fldCharType="end"/>
          </w:r>
        </w:p>
        <w:p w14:paraId="1F2FC696">
          <w:pPr>
            <w:pStyle w:val="58"/>
            <w:tabs>
              <w:tab w:val="right" w:leader="dot" w:pos="8380"/>
            </w:tabs>
            <w:spacing w:line="720" w:lineRule="auto"/>
            <w:rPr>
              <w:color w:val="auto"/>
              <w:kern w:val="2"/>
              <w:highlight w:val="none"/>
            </w:rPr>
          </w:pPr>
          <w:r>
            <w:rPr>
              <w:color w:val="auto"/>
              <w:highlight w:val="none"/>
            </w:rPr>
            <w:fldChar w:fldCharType="begin"/>
          </w:r>
          <w:r>
            <w:rPr>
              <w:color w:val="auto"/>
              <w:highlight w:val="none"/>
            </w:rPr>
            <w:instrText xml:space="preserve"> HYPERLINK \l "_Toc160624925" </w:instrText>
          </w:r>
          <w:r>
            <w:rPr>
              <w:color w:val="auto"/>
              <w:highlight w:val="none"/>
            </w:rPr>
            <w:fldChar w:fldCharType="separate"/>
          </w:r>
          <w:r>
            <w:rPr>
              <w:rStyle w:val="82"/>
              <w:rFonts w:hint="eastAsia" w:ascii="宋体" w:hAnsi="宋体" w:eastAsia="宋体" w:cs="宋体"/>
              <w:b/>
              <w:bCs/>
              <w:color w:val="auto"/>
              <w:highlight w:val="none"/>
            </w:rPr>
            <w:t>第六章</w:t>
          </w:r>
          <w:r>
            <w:rPr>
              <w:rStyle w:val="82"/>
              <w:rFonts w:ascii="宋体" w:hAnsi="宋体" w:eastAsia="宋体" w:cs="宋体"/>
              <w:b/>
              <w:bCs/>
              <w:color w:val="auto"/>
              <w:highlight w:val="none"/>
            </w:rPr>
            <w:t xml:space="preserve"> </w:t>
          </w:r>
          <w:r>
            <w:rPr>
              <w:rStyle w:val="82"/>
              <w:rFonts w:hint="eastAsia" w:ascii="宋体" w:hAnsi="宋体" w:eastAsia="宋体" w:cs="宋体"/>
              <w:b/>
              <w:bCs/>
              <w:color w:val="auto"/>
              <w:highlight w:val="none"/>
            </w:rPr>
            <w:t>采购合同（仅供参考）</w:t>
          </w:r>
          <w:r>
            <w:rPr>
              <w:color w:val="auto"/>
              <w:highlight w:val="none"/>
            </w:rPr>
            <w:tab/>
          </w:r>
          <w:r>
            <w:rPr>
              <w:color w:val="auto"/>
              <w:highlight w:val="none"/>
            </w:rPr>
            <w:fldChar w:fldCharType="begin"/>
          </w:r>
          <w:r>
            <w:rPr>
              <w:color w:val="auto"/>
              <w:highlight w:val="none"/>
            </w:rPr>
            <w:instrText xml:space="preserve"> PAGEREF _Toc160624925 \h </w:instrText>
          </w:r>
          <w:r>
            <w:rPr>
              <w:color w:val="auto"/>
              <w:highlight w:val="none"/>
            </w:rPr>
            <w:fldChar w:fldCharType="separate"/>
          </w:r>
          <w:r>
            <w:rPr>
              <w:color w:val="auto"/>
              <w:highlight w:val="none"/>
            </w:rPr>
            <w:t>31</w:t>
          </w:r>
          <w:r>
            <w:rPr>
              <w:color w:val="auto"/>
              <w:highlight w:val="none"/>
            </w:rPr>
            <w:fldChar w:fldCharType="end"/>
          </w:r>
          <w:r>
            <w:rPr>
              <w:color w:val="auto"/>
              <w:highlight w:val="none"/>
            </w:rPr>
            <w:fldChar w:fldCharType="end"/>
          </w:r>
        </w:p>
        <w:p w14:paraId="7F92450B">
          <w:pPr>
            <w:pStyle w:val="58"/>
            <w:tabs>
              <w:tab w:val="right" w:leader="dot" w:pos="8380"/>
            </w:tabs>
            <w:spacing w:line="720" w:lineRule="auto"/>
            <w:rPr>
              <w:color w:val="auto"/>
              <w:kern w:val="2"/>
              <w:highlight w:val="none"/>
            </w:rPr>
          </w:pPr>
          <w:r>
            <w:rPr>
              <w:color w:val="auto"/>
              <w:highlight w:val="none"/>
            </w:rPr>
            <w:fldChar w:fldCharType="begin"/>
          </w:r>
          <w:r>
            <w:rPr>
              <w:color w:val="auto"/>
              <w:highlight w:val="none"/>
            </w:rPr>
            <w:instrText xml:space="preserve"> HYPERLINK \l "_Toc160624926" </w:instrText>
          </w:r>
          <w:r>
            <w:rPr>
              <w:color w:val="auto"/>
              <w:highlight w:val="none"/>
            </w:rPr>
            <w:fldChar w:fldCharType="separate"/>
          </w:r>
          <w:r>
            <w:rPr>
              <w:rStyle w:val="82"/>
              <w:rFonts w:hint="eastAsia" w:ascii="宋体" w:hAnsi="宋体" w:eastAsia="宋体" w:cs="宋体"/>
              <w:b/>
              <w:bCs/>
              <w:color w:val="auto"/>
              <w:highlight w:val="none"/>
            </w:rPr>
            <w:t>第七章</w:t>
          </w:r>
          <w:r>
            <w:rPr>
              <w:rStyle w:val="82"/>
              <w:rFonts w:ascii="宋体" w:hAnsi="宋体" w:eastAsia="宋体" w:cs="宋体"/>
              <w:b/>
              <w:bCs/>
              <w:color w:val="auto"/>
              <w:highlight w:val="none"/>
            </w:rPr>
            <w:t xml:space="preserve"> </w:t>
          </w:r>
          <w:r>
            <w:rPr>
              <w:rStyle w:val="82"/>
              <w:rFonts w:hint="eastAsia" w:ascii="宋体" w:hAnsi="宋体" w:eastAsia="宋体" w:cs="宋体"/>
              <w:b/>
              <w:bCs/>
              <w:color w:val="auto"/>
              <w:highlight w:val="none"/>
            </w:rPr>
            <w:t>投标文件格式</w:t>
          </w:r>
          <w:r>
            <w:rPr>
              <w:color w:val="auto"/>
              <w:highlight w:val="none"/>
            </w:rPr>
            <w:tab/>
          </w:r>
          <w:r>
            <w:rPr>
              <w:color w:val="auto"/>
              <w:highlight w:val="none"/>
            </w:rPr>
            <w:fldChar w:fldCharType="begin"/>
          </w:r>
          <w:r>
            <w:rPr>
              <w:color w:val="auto"/>
              <w:highlight w:val="none"/>
            </w:rPr>
            <w:instrText xml:space="preserve"> PAGEREF _Toc160624926 \h </w:instrText>
          </w:r>
          <w:r>
            <w:rPr>
              <w:color w:val="auto"/>
              <w:highlight w:val="none"/>
            </w:rPr>
            <w:fldChar w:fldCharType="separate"/>
          </w:r>
          <w:r>
            <w:rPr>
              <w:color w:val="auto"/>
              <w:highlight w:val="none"/>
            </w:rPr>
            <w:t>40</w:t>
          </w:r>
          <w:r>
            <w:rPr>
              <w:color w:val="auto"/>
              <w:highlight w:val="none"/>
            </w:rPr>
            <w:fldChar w:fldCharType="end"/>
          </w:r>
          <w:r>
            <w:rPr>
              <w:color w:val="auto"/>
              <w:highlight w:val="none"/>
            </w:rPr>
            <w:fldChar w:fldCharType="end"/>
          </w:r>
        </w:p>
        <w:p w14:paraId="6951F728">
          <w:pPr>
            <w:spacing w:line="720" w:lineRule="auto"/>
            <w:rPr>
              <w:color w:val="auto"/>
              <w:highlight w:val="none"/>
            </w:rPr>
          </w:pPr>
          <w:r>
            <w:rPr>
              <w:bCs/>
              <w:color w:val="auto"/>
              <w:highlight w:val="none"/>
              <w:lang w:val="zh-CN"/>
            </w:rPr>
            <w:fldChar w:fldCharType="end"/>
          </w:r>
        </w:p>
      </w:sdtContent>
    </w:sdt>
    <w:p w14:paraId="5C52E5F4">
      <w:pPr>
        <w:spacing w:line="360" w:lineRule="auto"/>
        <w:ind w:firstLine="482"/>
        <w:rPr>
          <w:rFonts w:ascii="宋体" w:hAnsi="宋体" w:eastAsia="宋体" w:cs="宋体"/>
          <w:b/>
          <w:bCs/>
          <w:caps/>
          <w:color w:val="auto"/>
          <w:kern w:val="2"/>
          <w:sz w:val="24"/>
          <w:szCs w:val="24"/>
          <w:highlight w:val="none"/>
        </w:rPr>
      </w:pPr>
    </w:p>
    <w:p w14:paraId="1CDD2635">
      <w:pPr>
        <w:ind w:firstLine="482"/>
        <w:rPr>
          <w:rFonts w:ascii="宋体" w:hAnsi="宋体" w:eastAsia="宋体" w:cs="宋体"/>
          <w:b/>
          <w:bCs/>
          <w:caps/>
          <w:color w:val="auto"/>
          <w:kern w:val="2"/>
          <w:sz w:val="24"/>
          <w:szCs w:val="24"/>
          <w:highlight w:val="none"/>
        </w:rPr>
      </w:pPr>
    </w:p>
    <w:p w14:paraId="698DAE65">
      <w:pPr>
        <w:ind w:firstLine="482"/>
        <w:rPr>
          <w:rFonts w:ascii="宋体" w:hAnsi="宋体" w:eastAsia="宋体" w:cs="宋体"/>
          <w:b/>
          <w:bCs/>
          <w:caps/>
          <w:color w:val="auto"/>
          <w:kern w:val="2"/>
          <w:sz w:val="24"/>
          <w:szCs w:val="24"/>
          <w:highlight w:val="none"/>
        </w:rPr>
      </w:pPr>
    </w:p>
    <w:p w14:paraId="3941B603">
      <w:pPr>
        <w:ind w:firstLine="482"/>
        <w:rPr>
          <w:rFonts w:ascii="宋体" w:hAnsi="宋体" w:eastAsia="宋体" w:cs="宋体"/>
          <w:b/>
          <w:bCs/>
          <w:caps/>
          <w:color w:val="auto"/>
          <w:kern w:val="2"/>
          <w:sz w:val="24"/>
          <w:szCs w:val="24"/>
          <w:highlight w:val="none"/>
        </w:rPr>
      </w:pPr>
    </w:p>
    <w:p w14:paraId="0919CD73">
      <w:pPr>
        <w:ind w:firstLine="482"/>
        <w:rPr>
          <w:rFonts w:ascii="宋体" w:hAnsi="宋体" w:eastAsia="宋体" w:cs="宋体"/>
          <w:b/>
          <w:bCs/>
          <w:caps/>
          <w:color w:val="auto"/>
          <w:kern w:val="2"/>
          <w:sz w:val="24"/>
          <w:szCs w:val="24"/>
          <w:highlight w:val="none"/>
        </w:rPr>
      </w:pPr>
    </w:p>
    <w:p w14:paraId="0817FB60">
      <w:pPr>
        <w:ind w:firstLine="482"/>
        <w:rPr>
          <w:rFonts w:ascii="宋体" w:hAnsi="宋体" w:eastAsia="宋体" w:cs="宋体"/>
          <w:b/>
          <w:bCs/>
          <w:caps/>
          <w:color w:val="auto"/>
          <w:kern w:val="2"/>
          <w:sz w:val="24"/>
          <w:szCs w:val="24"/>
          <w:highlight w:val="none"/>
        </w:rPr>
      </w:pPr>
    </w:p>
    <w:p w14:paraId="26254EA7">
      <w:pPr>
        <w:ind w:firstLine="482"/>
        <w:rPr>
          <w:rFonts w:ascii="宋体" w:hAnsi="宋体" w:eastAsia="宋体" w:cs="宋体"/>
          <w:b/>
          <w:bCs/>
          <w:caps/>
          <w:color w:val="auto"/>
          <w:kern w:val="2"/>
          <w:sz w:val="24"/>
          <w:szCs w:val="24"/>
          <w:highlight w:val="none"/>
        </w:rPr>
      </w:pPr>
    </w:p>
    <w:p w14:paraId="055438B4">
      <w:pPr>
        <w:ind w:firstLine="482"/>
        <w:rPr>
          <w:rFonts w:ascii="宋体" w:hAnsi="宋体" w:eastAsia="宋体" w:cs="宋体"/>
          <w:b/>
          <w:bCs/>
          <w:caps/>
          <w:color w:val="auto"/>
          <w:kern w:val="2"/>
          <w:sz w:val="24"/>
          <w:szCs w:val="24"/>
          <w:highlight w:val="none"/>
        </w:rPr>
      </w:pPr>
    </w:p>
    <w:p w14:paraId="6A0D173E">
      <w:pPr>
        <w:ind w:firstLine="482"/>
        <w:rPr>
          <w:rFonts w:ascii="宋体" w:hAnsi="宋体" w:eastAsia="宋体" w:cs="宋体"/>
          <w:b/>
          <w:bCs/>
          <w:caps/>
          <w:color w:val="auto"/>
          <w:kern w:val="2"/>
          <w:sz w:val="24"/>
          <w:szCs w:val="24"/>
          <w:highlight w:val="none"/>
        </w:rPr>
      </w:pPr>
    </w:p>
    <w:p w14:paraId="420112E8">
      <w:pPr>
        <w:ind w:firstLine="482"/>
        <w:rPr>
          <w:rFonts w:ascii="宋体" w:hAnsi="宋体" w:eastAsia="宋体" w:cs="宋体"/>
          <w:b/>
          <w:bCs/>
          <w:caps/>
          <w:color w:val="auto"/>
          <w:kern w:val="2"/>
          <w:sz w:val="24"/>
          <w:szCs w:val="24"/>
          <w:highlight w:val="none"/>
        </w:rPr>
      </w:pPr>
    </w:p>
    <w:tbl>
      <w:tblPr>
        <w:tblStyle w:val="177"/>
        <w:tblpPr w:leftFromText="180" w:rightFromText="180" w:vertAnchor="text" w:tblpX="10256" w:tblpY="1471"/>
        <w:tblOverlap w:val="never"/>
        <w:tblW w:w="21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9"/>
      </w:tblGrid>
      <w:tr w14:paraId="4FB51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2179" w:type="dxa"/>
          </w:tcPr>
          <w:p w14:paraId="2AEA8AA2">
            <w:pPr>
              <w:ind w:firstLine="482"/>
              <w:jc w:val="center"/>
              <w:rPr>
                <w:rFonts w:ascii="宋体" w:hAnsi="宋体" w:eastAsia="宋体" w:cs="宋体"/>
                <w:b/>
                <w:bCs/>
                <w:caps/>
                <w:color w:val="auto"/>
                <w:kern w:val="2"/>
                <w:sz w:val="24"/>
                <w:szCs w:val="24"/>
                <w:highlight w:val="none"/>
              </w:rPr>
            </w:pPr>
          </w:p>
        </w:tc>
      </w:tr>
    </w:tbl>
    <w:p w14:paraId="102089DD">
      <w:pPr>
        <w:ind w:firstLine="482"/>
        <w:jc w:val="center"/>
        <w:rPr>
          <w:rFonts w:ascii="宋体" w:hAnsi="宋体" w:eastAsia="宋体" w:cs="宋体"/>
          <w:b/>
          <w:bCs/>
          <w:caps/>
          <w:color w:val="auto"/>
          <w:kern w:val="2"/>
          <w:sz w:val="24"/>
          <w:szCs w:val="24"/>
          <w:highlight w:val="none"/>
        </w:rPr>
      </w:pPr>
      <w:r>
        <w:rPr>
          <w:rFonts w:ascii="宋体" w:hAnsi="宋体" w:eastAsia="宋体" w:cs="宋体"/>
          <w:b/>
          <w:bCs/>
          <w:caps/>
          <w:color w:val="auto"/>
          <w:kern w:val="2"/>
          <w:sz w:val="24"/>
          <w:szCs w:val="24"/>
          <w:highlight w:val="none"/>
        </w:rPr>
        <w:br w:type="page"/>
      </w:r>
    </w:p>
    <w:p w14:paraId="56074F3B">
      <w:pPr>
        <w:keepNext/>
        <w:keepLines/>
        <w:ind w:firstLine="643"/>
        <w:jc w:val="center"/>
        <w:outlineLvl w:val="1"/>
        <w:rPr>
          <w:rFonts w:ascii="宋体" w:hAnsi="宋体" w:eastAsia="宋体" w:cs="宋体"/>
          <w:b/>
          <w:bCs/>
          <w:color w:val="auto"/>
          <w:kern w:val="2"/>
          <w:sz w:val="32"/>
          <w:szCs w:val="32"/>
          <w:highlight w:val="none"/>
        </w:rPr>
      </w:pPr>
      <w:bookmarkStart w:id="3" w:name="_Toc28426_WPSOffice_Level1"/>
      <w:bookmarkStart w:id="4" w:name="_Toc160624914"/>
      <w:bookmarkStart w:id="5" w:name="_Toc160624820"/>
      <w:r>
        <w:rPr>
          <w:rFonts w:hint="eastAsia" w:ascii="宋体" w:hAnsi="宋体" w:eastAsia="宋体" w:cs="宋体"/>
          <w:b/>
          <w:bCs/>
          <w:color w:val="auto"/>
          <w:kern w:val="2"/>
          <w:sz w:val="32"/>
          <w:szCs w:val="32"/>
          <w:highlight w:val="none"/>
        </w:rPr>
        <w:t>第一章  招标公告</w:t>
      </w:r>
      <w:bookmarkEnd w:id="3"/>
      <w:bookmarkEnd w:id="4"/>
      <w:bookmarkEnd w:id="5"/>
    </w:p>
    <w:p w14:paraId="1FBC589A">
      <w:pPr>
        <w:adjustRightInd w:val="0"/>
        <w:snapToGrid w:val="0"/>
        <w:spacing w:line="360" w:lineRule="auto"/>
        <w:ind w:firstLine="360"/>
        <w:jc w:val="left"/>
        <w:rPr>
          <w:rFonts w:ascii="Times New Roman" w:hAnsi="Times New Roman" w:eastAsia="宋体" w:cs="Times New Roman"/>
          <w:color w:val="auto"/>
          <w:kern w:val="2"/>
          <w:sz w:val="18"/>
          <w:szCs w:val="18"/>
          <w:highlight w:val="none"/>
        </w:rPr>
      </w:pPr>
      <w:bookmarkStart w:id="6" w:name="_Hlt510343011"/>
      <w:bookmarkStart w:id="7" w:name="_Hlt510342998"/>
      <w:bookmarkStart w:id="8" w:name="_Toc7329_WPSOffice_Level1"/>
    </w:p>
    <w:p w14:paraId="78B8A1DB">
      <w:pPr>
        <w:spacing w:line="400" w:lineRule="exact"/>
        <w:ind w:firstLine="482"/>
        <w:rPr>
          <w:rFonts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rPr>
        <w:t>项目概况</w:t>
      </w:r>
    </w:p>
    <w:p w14:paraId="006BBE45">
      <w:pPr>
        <w:spacing w:line="400" w:lineRule="exact"/>
        <w:ind w:firstLine="480" w:firstLineChars="200"/>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商水县政府采购中心受采购人的委托，经相关部门批准、就</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eastAsia="zh-CN"/>
        </w:rPr>
        <w:t>商水县张明乡第一初级中学宿舍空调采购项目</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进行竞争性磋商方式采购，欢迎符合条件的供应商参加报名。</w:t>
      </w:r>
    </w:p>
    <w:p w14:paraId="06647883">
      <w:pPr>
        <w:keepNext w:val="0"/>
        <w:keepLines w:val="0"/>
        <w:pageBreakBefore w:val="0"/>
        <w:kinsoku/>
        <w:wordWrap/>
        <w:overflowPunct/>
        <w:topLinePunct w:val="0"/>
        <w:bidi w:val="0"/>
        <w:snapToGrid/>
        <w:spacing w:line="560" w:lineRule="exact"/>
        <w:textAlignment w:val="auto"/>
        <w:rPr>
          <w:rFonts w:ascii="宋体" w:hAnsi="宋体" w:cs="宋体"/>
          <w:b/>
          <w:bCs/>
          <w:color w:val="auto"/>
          <w:sz w:val="24"/>
          <w:szCs w:val="24"/>
          <w:highlight w:val="none"/>
        </w:rPr>
      </w:pPr>
      <w:r>
        <w:rPr>
          <w:rFonts w:hint="eastAsia" w:ascii="宋体" w:hAnsi="宋体" w:cs="宋体"/>
          <w:b/>
          <w:bCs/>
          <w:color w:val="auto"/>
          <w:sz w:val="24"/>
          <w:szCs w:val="24"/>
          <w:highlight w:val="none"/>
        </w:rPr>
        <w:t>一、项目基本情况：</w:t>
      </w:r>
    </w:p>
    <w:p w14:paraId="02E41CB9">
      <w:pPr>
        <w:keepNext w:val="0"/>
        <w:keepLines w:val="0"/>
        <w:pageBreakBefore w:val="0"/>
        <w:kinsoku/>
        <w:wordWrap/>
        <w:overflowPunct/>
        <w:topLinePunct w:val="0"/>
        <w:bidi w:val="0"/>
        <w:snapToGrid/>
        <w:spacing w:line="560" w:lineRule="exact"/>
        <w:ind w:firstLine="482" w:firstLineChars="200"/>
        <w:textAlignment w:val="auto"/>
        <w:rPr>
          <w:rFonts w:hint="eastAsia" w:ascii="宋体" w:hAnsi="宋体" w:cs="宋体"/>
          <w:color w:val="auto"/>
          <w:sz w:val="24"/>
          <w:szCs w:val="24"/>
          <w:highlight w:val="none"/>
        </w:rPr>
      </w:pPr>
      <w:r>
        <w:rPr>
          <w:rFonts w:hint="eastAsia" w:ascii="宋体" w:hAnsi="宋体" w:cs="宋体"/>
          <w:b/>
          <w:bCs/>
          <w:color w:val="auto"/>
          <w:sz w:val="24"/>
          <w:szCs w:val="24"/>
          <w:highlight w:val="none"/>
        </w:rPr>
        <w:t>1、采购项目编号：商采中[2026]015号</w:t>
      </w:r>
    </w:p>
    <w:p w14:paraId="48996ACB">
      <w:pPr>
        <w:pStyle w:val="69"/>
        <w:keepNext w:val="0"/>
        <w:keepLines w:val="0"/>
        <w:pageBreakBefore w:val="0"/>
        <w:kinsoku/>
        <w:wordWrap/>
        <w:overflowPunct/>
        <w:topLinePunct w:val="0"/>
        <w:autoSpaceDE/>
        <w:autoSpaceDN/>
        <w:bidi w:val="0"/>
        <w:adjustRightInd/>
        <w:snapToGrid/>
        <w:spacing w:line="560" w:lineRule="exact"/>
        <w:ind w:right="-21" w:firstLine="482" w:firstLineChars="200"/>
        <w:textAlignment w:val="auto"/>
        <w:rPr>
          <w:rFonts w:hint="eastAsia" w:ascii="宋体" w:hAnsi="宋体" w:eastAsia="宋体" w:cs="宋体"/>
          <w:color w:val="auto"/>
          <w:szCs w:val="24"/>
          <w:highlight w:val="none"/>
          <w:lang w:eastAsia="zh-CN"/>
        </w:rPr>
      </w:pPr>
      <w:r>
        <w:rPr>
          <w:rFonts w:hint="eastAsia" w:ascii="宋体" w:hAnsi="宋体" w:cs="宋体"/>
          <w:b/>
          <w:bCs/>
          <w:color w:val="auto"/>
          <w:szCs w:val="24"/>
          <w:highlight w:val="none"/>
          <w:lang w:val="en-US" w:eastAsia="zh-CN"/>
        </w:rPr>
        <w:t>2、</w:t>
      </w:r>
      <w:r>
        <w:rPr>
          <w:rFonts w:hint="eastAsia" w:ascii="宋体" w:hAnsi="宋体" w:eastAsia="宋体" w:cs="宋体"/>
          <w:b/>
          <w:bCs/>
          <w:color w:val="auto"/>
          <w:szCs w:val="24"/>
          <w:highlight w:val="none"/>
          <w:lang w:val="en-US" w:eastAsia="zh-CN"/>
        </w:rPr>
        <w:t>采购</w:t>
      </w:r>
      <w:r>
        <w:rPr>
          <w:rFonts w:hint="eastAsia" w:ascii="宋体" w:hAnsi="宋体" w:eastAsia="宋体" w:cs="宋体"/>
          <w:b/>
          <w:bCs/>
          <w:color w:val="auto"/>
          <w:szCs w:val="24"/>
          <w:highlight w:val="none"/>
        </w:rPr>
        <w:t>项目名称</w:t>
      </w:r>
      <w:r>
        <w:rPr>
          <w:rFonts w:hint="eastAsia" w:ascii="宋体" w:hAnsi="宋体" w:eastAsia="宋体" w:cs="宋体"/>
          <w:color w:val="auto"/>
          <w:szCs w:val="24"/>
          <w:highlight w:val="none"/>
        </w:rPr>
        <w:t>：</w:t>
      </w:r>
      <w:r>
        <w:rPr>
          <w:rFonts w:hint="eastAsia" w:ascii="宋体" w:hAnsi="宋体" w:eastAsia="宋体" w:cs="宋体"/>
          <w:color w:val="auto"/>
          <w:szCs w:val="24"/>
          <w:highlight w:val="none"/>
          <w:lang w:eastAsia="zh-CN"/>
        </w:rPr>
        <w:t>商水县张明乡第一初级中学宿舍空调采购项目</w:t>
      </w:r>
    </w:p>
    <w:p w14:paraId="39F97D68">
      <w:pPr>
        <w:pStyle w:val="69"/>
        <w:keepNext w:val="0"/>
        <w:keepLines w:val="0"/>
        <w:pageBreakBefore w:val="0"/>
        <w:kinsoku/>
        <w:wordWrap/>
        <w:overflowPunct/>
        <w:topLinePunct w:val="0"/>
        <w:autoSpaceDE/>
        <w:autoSpaceDN/>
        <w:bidi w:val="0"/>
        <w:adjustRightInd/>
        <w:snapToGrid/>
        <w:spacing w:line="560" w:lineRule="exact"/>
        <w:ind w:right="-21" w:firstLine="482" w:firstLineChars="200"/>
        <w:textAlignment w:val="auto"/>
        <w:rPr>
          <w:rFonts w:ascii="宋体" w:hAnsi="宋体" w:eastAsia="宋体" w:cs="宋体"/>
          <w:color w:val="auto"/>
          <w:kern w:val="2"/>
          <w:szCs w:val="24"/>
          <w:highlight w:val="none"/>
          <w:lang w:val="en-US" w:eastAsia="zh-CN"/>
        </w:rPr>
      </w:pPr>
      <w:r>
        <w:rPr>
          <w:rFonts w:hint="eastAsia" w:ascii="宋体" w:hAnsi="宋体" w:eastAsia="宋体" w:cs="宋体"/>
          <w:b/>
          <w:bCs/>
          <w:color w:val="auto"/>
          <w:kern w:val="2"/>
          <w:szCs w:val="24"/>
          <w:highlight w:val="none"/>
          <w:lang w:val="en-US" w:eastAsia="zh-CN"/>
        </w:rPr>
        <w:t>3、采购方式：</w:t>
      </w:r>
      <w:r>
        <w:rPr>
          <w:rFonts w:hint="eastAsia" w:ascii="宋体" w:hAnsi="宋体" w:eastAsia="宋体" w:cs="宋体"/>
          <w:color w:val="auto"/>
          <w:kern w:val="2"/>
          <w:sz w:val="24"/>
          <w:szCs w:val="24"/>
          <w:highlight w:val="none"/>
          <w:lang w:val="en-US" w:eastAsia="zh-CN" w:bidi="ar-SA"/>
        </w:rPr>
        <w:t>竞争性磋商</w:t>
      </w:r>
    </w:p>
    <w:p w14:paraId="177ED499">
      <w:pPr>
        <w:pStyle w:val="64"/>
        <w:keepNext w:val="0"/>
        <w:keepLines w:val="0"/>
        <w:pageBreakBefore w:val="0"/>
        <w:widowControl w:val="0"/>
        <w:kinsoku/>
        <w:wordWrap/>
        <w:overflowPunct/>
        <w:topLinePunct w:val="0"/>
        <w:bidi w:val="0"/>
        <w:snapToGrid/>
        <w:spacing w:before="0" w:beforeAutospacing="0" w:after="0" w:afterAutospacing="0" w:line="560" w:lineRule="exact"/>
        <w:ind w:firstLine="482" w:firstLineChars="200"/>
        <w:textAlignment w:val="auto"/>
        <w:rPr>
          <w:rFonts w:hint="eastAsia" w:cs="宋体"/>
          <w:color w:val="auto"/>
          <w:highlight w:val="none"/>
        </w:rPr>
      </w:pPr>
      <w:r>
        <w:rPr>
          <w:rFonts w:hint="eastAsia" w:cs="宋体"/>
          <w:b/>
          <w:bCs/>
          <w:color w:val="auto"/>
          <w:highlight w:val="none"/>
        </w:rPr>
        <w:t>4、预算金额</w:t>
      </w:r>
      <w:r>
        <w:rPr>
          <w:rFonts w:hint="eastAsia" w:cs="宋体"/>
          <w:color w:val="auto"/>
          <w:highlight w:val="none"/>
        </w:rPr>
        <w:t>：</w:t>
      </w:r>
      <w:r>
        <w:rPr>
          <w:rFonts w:hint="eastAsia" w:cs="宋体"/>
          <w:i w:val="0"/>
          <w:iCs w:val="0"/>
          <w:color w:val="auto"/>
          <w:sz w:val="24"/>
          <w:szCs w:val="24"/>
          <w:highlight w:val="none"/>
          <w:lang w:val="en-US" w:eastAsia="zh-CN"/>
        </w:rPr>
        <w:t>377865.00</w:t>
      </w:r>
      <w:r>
        <w:rPr>
          <w:rFonts w:hint="eastAsia" w:cs="宋体"/>
          <w:color w:val="auto"/>
          <w:highlight w:val="none"/>
        </w:rPr>
        <w:t>元</w:t>
      </w:r>
    </w:p>
    <w:p w14:paraId="21CA4D27">
      <w:pPr>
        <w:pStyle w:val="64"/>
        <w:keepNext w:val="0"/>
        <w:keepLines w:val="0"/>
        <w:pageBreakBefore w:val="0"/>
        <w:widowControl w:val="0"/>
        <w:kinsoku/>
        <w:wordWrap/>
        <w:overflowPunct/>
        <w:topLinePunct w:val="0"/>
        <w:bidi w:val="0"/>
        <w:snapToGrid/>
        <w:spacing w:before="0" w:beforeAutospacing="0" w:after="0" w:afterAutospacing="0" w:line="560" w:lineRule="exact"/>
        <w:ind w:firstLine="964" w:firstLineChars="400"/>
        <w:textAlignment w:val="auto"/>
        <w:rPr>
          <w:rFonts w:hint="eastAsia" w:cs="宋体"/>
          <w:color w:val="auto"/>
          <w:highlight w:val="none"/>
        </w:rPr>
      </w:pPr>
      <w:r>
        <w:rPr>
          <w:rFonts w:hint="eastAsia" w:cs="宋体"/>
          <w:b/>
          <w:bCs/>
          <w:color w:val="auto"/>
          <w:highlight w:val="none"/>
        </w:rPr>
        <w:t>最高限价：</w:t>
      </w:r>
      <w:r>
        <w:rPr>
          <w:rFonts w:hint="eastAsia" w:cs="宋体"/>
          <w:i w:val="0"/>
          <w:iCs w:val="0"/>
          <w:color w:val="auto"/>
          <w:sz w:val="24"/>
          <w:szCs w:val="24"/>
          <w:highlight w:val="none"/>
          <w:lang w:val="en-US" w:eastAsia="zh-CN"/>
        </w:rPr>
        <w:t>377865.00</w:t>
      </w:r>
      <w:r>
        <w:rPr>
          <w:rFonts w:hint="eastAsia" w:cs="宋体"/>
          <w:color w:val="auto"/>
          <w:highlight w:val="none"/>
        </w:rPr>
        <w:t>元</w:t>
      </w:r>
    </w:p>
    <w:p w14:paraId="770CD300">
      <w:pPr>
        <w:pStyle w:val="64"/>
        <w:keepNext w:val="0"/>
        <w:keepLines w:val="0"/>
        <w:pageBreakBefore w:val="0"/>
        <w:widowControl w:val="0"/>
        <w:kinsoku/>
        <w:wordWrap/>
        <w:overflowPunct/>
        <w:topLinePunct w:val="0"/>
        <w:bidi w:val="0"/>
        <w:snapToGrid/>
        <w:spacing w:before="0" w:beforeAutospacing="0" w:after="0" w:afterAutospacing="0" w:line="560" w:lineRule="exact"/>
        <w:ind w:firstLine="480" w:firstLineChars="200"/>
        <w:jc w:val="both"/>
        <w:textAlignment w:val="auto"/>
        <w:rPr>
          <w:rFonts w:hint="eastAsia" w:cs="宋体"/>
          <w:color w:val="auto"/>
          <w:kern w:val="2"/>
          <w:highlight w:val="none"/>
        </w:rPr>
      </w:pPr>
      <w:r>
        <w:rPr>
          <w:rFonts w:hint="eastAsia" w:ascii="微软雅黑" w:hAnsi="微软雅黑" w:eastAsia="微软雅黑" w:cs="微软雅黑"/>
          <w:color w:val="auto"/>
          <w:highlight w:val="none"/>
          <w:lang w:val="en-US" w:eastAsia="zh-CN"/>
        </w:rPr>
        <w:t>5</w:t>
      </w:r>
      <w:r>
        <w:rPr>
          <w:rFonts w:hint="eastAsia" w:ascii="微软雅黑" w:hAnsi="微软雅黑" w:eastAsia="微软雅黑" w:cs="微软雅黑"/>
          <w:color w:val="auto"/>
          <w:highlight w:val="none"/>
        </w:rPr>
        <w:t>、</w:t>
      </w:r>
      <w:r>
        <w:rPr>
          <w:rFonts w:hint="eastAsia" w:cs="宋体"/>
          <w:b/>
          <w:bCs/>
          <w:color w:val="auto"/>
          <w:highlight w:val="none"/>
        </w:rPr>
        <w:t>采购需求：</w:t>
      </w:r>
      <w:r>
        <w:rPr>
          <w:rFonts w:hint="eastAsia" w:cs="宋体"/>
          <w:color w:val="auto"/>
          <w:highlight w:val="none"/>
        </w:rPr>
        <w:t>（包括但不限于标的的名称、数量、简要技术需求或服务要求等）具体内容详见招标文件</w:t>
      </w:r>
    </w:p>
    <w:p w14:paraId="0EFB07B0">
      <w:pPr>
        <w:pStyle w:val="64"/>
        <w:keepNext w:val="0"/>
        <w:keepLines w:val="0"/>
        <w:pageBreakBefore w:val="0"/>
        <w:widowControl w:val="0"/>
        <w:kinsoku/>
        <w:wordWrap/>
        <w:overflowPunct/>
        <w:topLinePunct w:val="0"/>
        <w:bidi w:val="0"/>
        <w:snapToGrid/>
        <w:spacing w:before="0" w:beforeAutospacing="0" w:after="0" w:afterAutospacing="0" w:line="560" w:lineRule="exact"/>
        <w:ind w:firstLine="482" w:firstLineChars="200"/>
        <w:jc w:val="both"/>
        <w:textAlignment w:val="auto"/>
        <w:rPr>
          <w:rFonts w:hint="eastAsia" w:cs="宋体"/>
          <w:b/>
          <w:bCs/>
          <w:color w:val="auto"/>
          <w:highlight w:val="none"/>
        </w:rPr>
      </w:pPr>
      <w:r>
        <w:rPr>
          <w:rFonts w:hint="eastAsia" w:cs="宋体"/>
          <w:b/>
          <w:bCs/>
          <w:color w:val="auto"/>
          <w:highlight w:val="none"/>
          <w:lang w:val="en-US" w:eastAsia="zh-CN"/>
        </w:rPr>
        <w:t>6、</w:t>
      </w:r>
      <w:r>
        <w:rPr>
          <w:rFonts w:hint="eastAsia" w:cs="宋体"/>
          <w:b/>
          <w:bCs/>
          <w:color w:val="auto"/>
          <w:highlight w:val="none"/>
        </w:rPr>
        <w:t>合同履行期限：</w:t>
      </w:r>
      <w:r>
        <w:rPr>
          <w:rFonts w:hint="eastAsia" w:cs="宋体"/>
          <w:b/>
          <w:bCs/>
          <w:color w:val="auto"/>
          <w:sz w:val="24"/>
          <w:szCs w:val="24"/>
          <w:highlight w:val="none"/>
          <w:lang w:val="en-US" w:eastAsia="zh-CN"/>
        </w:rPr>
        <w:t>合同签订后20日历天</w:t>
      </w:r>
    </w:p>
    <w:p w14:paraId="5DAF86FE">
      <w:pPr>
        <w:pStyle w:val="64"/>
        <w:keepNext w:val="0"/>
        <w:keepLines w:val="0"/>
        <w:pageBreakBefore w:val="0"/>
        <w:widowControl w:val="0"/>
        <w:kinsoku/>
        <w:wordWrap/>
        <w:overflowPunct/>
        <w:topLinePunct w:val="0"/>
        <w:bidi w:val="0"/>
        <w:snapToGrid/>
        <w:spacing w:before="0" w:beforeAutospacing="0" w:after="0" w:afterAutospacing="0" w:line="560" w:lineRule="exact"/>
        <w:ind w:firstLine="482" w:firstLineChars="200"/>
        <w:jc w:val="both"/>
        <w:textAlignment w:val="auto"/>
        <w:rPr>
          <w:rFonts w:hint="eastAsia" w:cs="宋体"/>
          <w:b/>
          <w:bCs/>
          <w:color w:val="auto"/>
          <w:highlight w:val="none"/>
        </w:rPr>
      </w:pPr>
      <w:r>
        <w:rPr>
          <w:rFonts w:hint="eastAsia" w:cs="宋体"/>
          <w:b/>
          <w:bCs/>
          <w:color w:val="auto"/>
          <w:highlight w:val="none"/>
          <w:lang w:val="en-US" w:eastAsia="zh-CN"/>
        </w:rPr>
        <w:t>7</w:t>
      </w:r>
      <w:r>
        <w:rPr>
          <w:rFonts w:hint="eastAsia" w:cs="宋体"/>
          <w:b/>
          <w:bCs/>
          <w:color w:val="auto"/>
          <w:highlight w:val="none"/>
        </w:rPr>
        <w:t>、本项目是否接受联合体投标：否</w:t>
      </w:r>
    </w:p>
    <w:p w14:paraId="1D82BB43">
      <w:pPr>
        <w:pStyle w:val="64"/>
        <w:keepNext w:val="0"/>
        <w:keepLines w:val="0"/>
        <w:pageBreakBefore w:val="0"/>
        <w:widowControl w:val="0"/>
        <w:kinsoku/>
        <w:wordWrap/>
        <w:overflowPunct/>
        <w:topLinePunct w:val="0"/>
        <w:bidi w:val="0"/>
        <w:snapToGrid/>
        <w:spacing w:before="0" w:beforeAutospacing="0" w:after="0" w:afterAutospacing="0" w:line="560" w:lineRule="exact"/>
        <w:ind w:firstLine="482" w:firstLineChars="200"/>
        <w:jc w:val="both"/>
        <w:textAlignment w:val="auto"/>
        <w:rPr>
          <w:rFonts w:hint="eastAsia" w:cs="宋体"/>
          <w:b/>
          <w:bCs/>
          <w:color w:val="auto"/>
          <w:highlight w:val="none"/>
        </w:rPr>
      </w:pPr>
      <w:r>
        <w:rPr>
          <w:rFonts w:hint="eastAsia" w:cs="宋体"/>
          <w:b/>
          <w:bCs/>
          <w:color w:val="auto"/>
          <w:highlight w:val="none"/>
          <w:lang w:val="en-US" w:eastAsia="zh-CN"/>
        </w:rPr>
        <w:t>8</w:t>
      </w:r>
      <w:r>
        <w:rPr>
          <w:rFonts w:hint="eastAsia" w:cs="宋体"/>
          <w:b/>
          <w:bCs/>
          <w:color w:val="auto"/>
          <w:highlight w:val="none"/>
        </w:rPr>
        <w:t>、是否接受进口产品：否</w:t>
      </w:r>
    </w:p>
    <w:p w14:paraId="0FDC6F3E">
      <w:pPr>
        <w:pStyle w:val="64"/>
        <w:keepNext w:val="0"/>
        <w:keepLines w:val="0"/>
        <w:pageBreakBefore w:val="0"/>
        <w:widowControl w:val="0"/>
        <w:kinsoku/>
        <w:wordWrap/>
        <w:overflowPunct/>
        <w:topLinePunct w:val="0"/>
        <w:bidi w:val="0"/>
        <w:snapToGrid/>
        <w:spacing w:before="0" w:beforeAutospacing="0" w:after="0" w:afterAutospacing="0" w:line="560" w:lineRule="exact"/>
        <w:ind w:firstLine="482" w:firstLineChars="200"/>
        <w:jc w:val="both"/>
        <w:textAlignment w:val="auto"/>
        <w:rPr>
          <w:rFonts w:hint="eastAsia" w:eastAsia="宋体" w:cs="宋体"/>
          <w:b/>
          <w:bCs/>
          <w:color w:val="auto"/>
          <w:highlight w:val="none"/>
          <w:lang w:val="en-US" w:eastAsia="zh-CN"/>
        </w:rPr>
      </w:pPr>
      <w:r>
        <w:rPr>
          <w:rFonts w:hint="eastAsia" w:cs="宋体"/>
          <w:b/>
          <w:bCs/>
          <w:color w:val="auto"/>
          <w:highlight w:val="none"/>
          <w:lang w:val="en-US" w:eastAsia="zh-CN"/>
        </w:rPr>
        <w:t>9</w:t>
      </w:r>
      <w:r>
        <w:rPr>
          <w:rFonts w:hint="eastAsia" w:cs="宋体"/>
          <w:b/>
          <w:bCs/>
          <w:color w:val="auto"/>
          <w:highlight w:val="none"/>
        </w:rPr>
        <w:t>、是否专门面向中小企业：否</w:t>
      </w:r>
      <w:r>
        <w:rPr>
          <w:rFonts w:hint="eastAsia" w:cs="宋体"/>
          <w:b/>
          <w:bCs/>
          <w:color w:val="auto"/>
          <w:highlight w:val="none"/>
          <w:lang w:val="en-US" w:eastAsia="zh-CN"/>
        </w:rPr>
        <w:t xml:space="preserve"> </w:t>
      </w:r>
    </w:p>
    <w:p w14:paraId="0FB9438E">
      <w:pPr>
        <w:pStyle w:val="64"/>
        <w:keepNext w:val="0"/>
        <w:keepLines w:val="0"/>
        <w:pageBreakBefore w:val="0"/>
        <w:kinsoku/>
        <w:wordWrap/>
        <w:overflowPunct/>
        <w:topLinePunct w:val="0"/>
        <w:bidi w:val="0"/>
        <w:snapToGrid/>
        <w:spacing w:before="0" w:beforeAutospacing="0" w:after="0" w:afterAutospacing="0" w:line="560" w:lineRule="exact"/>
        <w:jc w:val="both"/>
        <w:textAlignment w:val="auto"/>
        <w:rPr>
          <w:rFonts w:hint="eastAsia" w:cs="宋体"/>
          <w:b/>
          <w:bCs/>
          <w:color w:val="auto"/>
          <w:highlight w:val="none"/>
        </w:rPr>
      </w:pPr>
      <w:r>
        <w:rPr>
          <w:rFonts w:hint="eastAsia" w:cs="宋体"/>
          <w:b/>
          <w:bCs/>
          <w:color w:val="auto"/>
          <w:highlight w:val="none"/>
        </w:rPr>
        <w:t>二、申请人资格要求：</w:t>
      </w:r>
    </w:p>
    <w:p w14:paraId="41ADB31A">
      <w:pPr>
        <w:keepNext w:val="0"/>
        <w:keepLines w:val="0"/>
        <w:pageBreakBefore w:val="0"/>
        <w:kinsoku/>
        <w:wordWrap/>
        <w:overflowPunct/>
        <w:topLinePunct w:val="0"/>
        <w:bidi w:val="0"/>
        <w:snapToGrid/>
        <w:spacing w:line="560" w:lineRule="exact"/>
        <w:ind w:firstLine="240" w:firstLineChars="100"/>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1、符合《中华人民共和国政府采购法》第二十二条要求；</w:t>
      </w:r>
    </w:p>
    <w:p w14:paraId="3305D7E1">
      <w:pPr>
        <w:keepNext w:val="0"/>
        <w:keepLines w:val="0"/>
        <w:pageBreakBefore w:val="0"/>
        <w:kinsoku/>
        <w:wordWrap/>
        <w:overflowPunct/>
        <w:topLinePunct w:val="0"/>
        <w:bidi w:val="0"/>
        <w:snapToGrid/>
        <w:spacing w:line="560" w:lineRule="exact"/>
        <w:ind w:firstLine="240" w:firstLineChars="100"/>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2、落实政府采购政策满足的资格要求：促进中小企业和监狱企业发展扶持政策、政府强制采购节能产品强制采购、节能产品及环境标志产品优先采购、促进残疾人就业政府采购政策。</w:t>
      </w:r>
    </w:p>
    <w:p w14:paraId="33676268">
      <w:pPr>
        <w:keepNext w:val="0"/>
        <w:keepLines w:val="0"/>
        <w:pageBreakBefore w:val="0"/>
        <w:kinsoku/>
        <w:wordWrap/>
        <w:overflowPunct/>
        <w:topLinePunct w:val="0"/>
        <w:bidi w:val="0"/>
        <w:snapToGrid/>
        <w:spacing w:line="560" w:lineRule="exact"/>
        <w:ind w:firstLine="240" w:firstLineChars="100"/>
        <w:textAlignment w:val="auto"/>
        <w:rPr>
          <w:rFonts w:hint="eastAsia"/>
          <w:color w:val="auto"/>
          <w:highlight w:val="none"/>
        </w:rPr>
      </w:pPr>
      <w:r>
        <w:rPr>
          <w:rFonts w:hint="eastAsia" w:ascii="宋体" w:hAnsi="宋体" w:cs="宋体"/>
          <w:color w:val="auto"/>
          <w:kern w:val="0"/>
          <w:sz w:val="24"/>
          <w:szCs w:val="24"/>
          <w:highlight w:val="none"/>
        </w:rPr>
        <w:t>3、本项目的特定资格要求</w:t>
      </w:r>
    </w:p>
    <w:p w14:paraId="609E516C">
      <w:pPr>
        <w:pStyle w:val="64"/>
        <w:keepNext w:val="0"/>
        <w:keepLines w:val="0"/>
        <w:pageBreakBefore w:val="0"/>
        <w:widowControl w:val="0"/>
        <w:kinsoku/>
        <w:wordWrap/>
        <w:overflowPunct/>
        <w:topLinePunct w:val="0"/>
        <w:bidi w:val="0"/>
        <w:snapToGrid/>
        <w:spacing w:before="0" w:beforeAutospacing="0" w:after="0" w:afterAutospacing="0" w:line="560" w:lineRule="exact"/>
        <w:ind w:left="210" w:firstLine="240" w:firstLineChars="100"/>
        <w:jc w:val="both"/>
        <w:textAlignment w:val="auto"/>
        <w:rPr>
          <w:rFonts w:hint="eastAsia"/>
          <w:color w:val="auto"/>
          <w:highlight w:val="none"/>
        </w:rPr>
      </w:pPr>
      <w:r>
        <w:rPr>
          <w:rFonts w:hint="eastAsia"/>
          <w:color w:val="auto"/>
          <w:highlight w:val="none"/>
        </w:rPr>
        <w:t>1）投标人须具备独立的法人资格，符合《中华人民共和国政府采购法》第二十二条要求</w:t>
      </w:r>
      <w:r>
        <w:rPr>
          <w:rFonts w:hint="eastAsia"/>
          <w:color w:val="auto"/>
          <w:highlight w:val="none"/>
          <w:lang w:val="en-US" w:eastAsia="zh-CN"/>
        </w:rPr>
        <w:t xml:space="preserve"> </w:t>
      </w:r>
      <w:r>
        <w:rPr>
          <w:rFonts w:hint="eastAsia"/>
          <w:color w:val="auto"/>
          <w:highlight w:val="none"/>
        </w:rPr>
        <w:t>；</w:t>
      </w:r>
    </w:p>
    <w:p w14:paraId="12FD3EE5">
      <w:pPr>
        <w:pStyle w:val="64"/>
        <w:widowControl w:val="0"/>
        <w:spacing w:before="0" w:beforeAutospacing="0" w:after="0" w:afterAutospacing="0" w:line="560" w:lineRule="exact"/>
        <w:ind w:firstLine="480" w:firstLineChars="200"/>
        <w:jc w:val="both"/>
        <w:rPr>
          <w:rFonts w:hint="eastAsia"/>
          <w:color w:val="auto"/>
          <w:highlight w:val="none"/>
        </w:rPr>
      </w:pPr>
      <w:r>
        <w:rPr>
          <w:rFonts w:hint="eastAsia"/>
          <w:color w:val="auto"/>
          <w:highlight w:val="none"/>
        </w:rPr>
        <w:t>2）根据《关于在政府采购活动中查询及使用信用记录有关问题的通知》(财库[2016]125号)和豫财购【2016】15号的规定，对列入“信用中国”网站（www.creditchina.gov.cn）的“重大税收违法失信主体”、“失信被执行人”和“中国政府采购”网站(www.ccgp.gov.cn)的“政府采购严重违法失信行为记录名单”的供应商和法定代表人，将拒绝其参加政府采购活动；（投标文件中提供加盖公章的网站查询截屏，查询时间公告后有效）。</w:t>
      </w:r>
    </w:p>
    <w:p w14:paraId="421700AA">
      <w:pPr>
        <w:pStyle w:val="64"/>
        <w:keepNext w:val="0"/>
        <w:keepLines w:val="0"/>
        <w:pageBreakBefore w:val="0"/>
        <w:widowControl w:val="0"/>
        <w:kinsoku/>
        <w:wordWrap/>
        <w:overflowPunct/>
        <w:topLinePunct w:val="0"/>
        <w:bidi w:val="0"/>
        <w:snapToGrid/>
        <w:spacing w:before="0" w:beforeAutospacing="0" w:after="0" w:afterAutospacing="0" w:line="560" w:lineRule="exact"/>
        <w:ind w:firstLine="480" w:firstLineChars="200"/>
        <w:jc w:val="both"/>
        <w:textAlignment w:val="auto"/>
        <w:rPr>
          <w:rFonts w:hint="eastAsia"/>
          <w:color w:val="auto"/>
          <w:highlight w:val="none"/>
        </w:rPr>
      </w:pPr>
      <w:r>
        <w:rPr>
          <w:rFonts w:hint="eastAsia"/>
          <w:color w:val="auto"/>
          <w:highlight w:val="none"/>
          <w:lang w:val="en-US" w:eastAsia="zh-CN"/>
        </w:rPr>
        <w:t>3</w:t>
      </w:r>
      <w:r>
        <w:rPr>
          <w:rFonts w:hint="eastAsia"/>
          <w:color w:val="auto"/>
          <w:highlight w:val="none"/>
          <w:lang w:eastAsia="zh-CN"/>
        </w:rPr>
        <w:t>）</w:t>
      </w:r>
      <w:r>
        <w:rPr>
          <w:rFonts w:hint="eastAsia"/>
          <w:color w:val="auto"/>
          <w:highlight w:val="none"/>
        </w:rPr>
        <w:t>本项目是否接受联合体投标：否</w:t>
      </w:r>
    </w:p>
    <w:p w14:paraId="4C7E32F4">
      <w:pPr>
        <w:keepNext w:val="0"/>
        <w:keepLines w:val="0"/>
        <w:pageBreakBefore w:val="0"/>
        <w:widowControl/>
        <w:shd w:val="clear" w:color="auto" w:fill="FFFFFF"/>
        <w:kinsoku/>
        <w:wordWrap/>
        <w:overflowPunct/>
        <w:topLinePunct w:val="0"/>
        <w:bidi w:val="0"/>
        <w:snapToGrid/>
        <w:spacing w:line="560" w:lineRule="exact"/>
        <w:jc w:val="left"/>
        <w:textAlignment w:val="auto"/>
        <w:rPr>
          <w:rFonts w:hint="eastAsia" w:ascii="宋体" w:hAnsi="宋体" w:cs="宋体"/>
          <w:b/>
          <w:bCs/>
          <w:color w:val="auto"/>
          <w:kern w:val="0"/>
          <w:sz w:val="24"/>
          <w:szCs w:val="24"/>
          <w:highlight w:val="none"/>
        </w:rPr>
      </w:pPr>
      <w:r>
        <w:rPr>
          <w:rFonts w:hint="eastAsia" w:ascii="宋体" w:hAnsi="宋体" w:cs="宋体"/>
          <w:b/>
          <w:bCs/>
          <w:color w:val="auto"/>
          <w:kern w:val="0"/>
          <w:sz w:val="24"/>
          <w:szCs w:val="24"/>
          <w:highlight w:val="none"/>
        </w:rPr>
        <w:t>三、获取招标文件：</w:t>
      </w:r>
    </w:p>
    <w:p w14:paraId="38CECB28">
      <w:pPr>
        <w:spacing w:line="360" w:lineRule="auto"/>
        <w:ind w:firstLine="480" w:firstLineChars="200"/>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1、时间：</w:t>
      </w:r>
      <w:r>
        <w:rPr>
          <w:rFonts w:hint="eastAsia" w:ascii="宋体" w:hAnsi="宋体" w:cs="宋体"/>
          <w:color w:val="auto"/>
          <w:kern w:val="0"/>
          <w:sz w:val="24"/>
          <w:szCs w:val="24"/>
          <w:highlight w:val="none"/>
          <w:lang w:val="en-US" w:eastAsia="zh-CN"/>
        </w:rPr>
        <w:t>2026</w:t>
      </w:r>
      <w:r>
        <w:rPr>
          <w:rFonts w:hint="eastAsia" w:ascii="宋体" w:hAnsi="宋体" w:cs="宋体"/>
          <w:color w:val="auto"/>
          <w:kern w:val="0"/>
          <w:sz w:val="24"/>
          <w:szCs w:val="24"/>
          <w:highlight w:val="none"/>
        </w:rPr>
        <w:t>年</w:t>
      </w:r>
      <w:r>
        <w:rPr>
          <w:rFonts w:hint="eastAsia" w:ascii="宋体" w:hAnsi="宋体" w:cs="宋体"/>
          <w:color w:val="auto"/>
          <w:kern w:val="0"/>
          <w:sz w:val="24"/>
          <w:szCs w:val="24"/>
          <w:highlight w:val="none"/>
          <w:lang w:val="en-US" w:eastAsia="zh-CN"/>
        </w:rPr>
        <w:t>07</w:t>
      </w:r>
      <w:r>
        <w:rPr>
          <w:rFonts w:hint="eastAsia" w:ascii="宋体" w:hAnsi="宋体" w:cs="宋体"/>
          <w:color w:val="auto"/>
          <w:kern w:val="0"/>
          <w:sz w:val="24"/>
          <w:szCs w:val="24"/>
          <w:highlight w:val="none"/>
        </w:rPr>
        <w:t>月</w:t>
      </w:r>
      <w:r>
        <w:rPr>
          <w:rFonts w:hint="eastAsia" w:ascii="宋体" w:hAnsi="宋体" w:cs="宋体"/>
          <w:color w:val="auto"/>
          <w:kern w:val="0"/>
          <w:sz w:val="24"/>
          <w:szCs w:val="24"/>
          <w:highlight w:val="none"/>
          <w:lang w:val="en-US" w:eastAsia="zh-CN"/>
        </w:rPr>
        <w:t>03</w:t>
      </w:r>
      <w:r>
        <w:rPr>
          <w:rFonts w:hint="eastAsia" w:ascii="宋体" w:hAnsi="宋体" w:cs="宋体"/>
          <w:color w:val="auto"/>
          <w:kern w:val="0"/>
          <w:sz w:val="24"/>
          <w:szCs w:val="24"/>
          <w:highlight w:val="none"/>
        </w:rPr>
        <w:t>日至</w:t>
      </w:r>
      <w:r>
        <w:rPr>
          <w:rFonts w:hint="eastAsia" w:ascii="宋体" w:hAnsi="宋体" w:cs="宋体"/>
          <w:color w:val="auto"/>
          <w:kern w:val="0"/>
          <w:sz w:val="24"/>
          <w:szCs w:val="24"/>
          <w:highlight w:val="none"/>
          <w:lang w:val="en-US" w:eastAsia="zh-CN"/>
        </w:rPr>
        <w:t>2026</w:t>
      </w:r>
      <w:r>
        <w:rPr>
          <w:rFonts w:hint="eastAsia" w:ascii="宋体" w:hAnsi="宋体" w:cs="宋体"/>
          <w:color w:val="auto"/>
          <w:kern w:val="0"/>
          <w:sz w:val="24"/>
          <w:szCs w:val="24"/>
          <w:highlight w:val="none"/>
        </w:rPr>
        <w:t>年</w:t>
      </w:r>
      <w:r>
        <w:rPr>
          <w:rFonts w:hint="eastAsia" w:ascii="宋体" w:hAnsi="宋体" w:cs="宋体"/>
          <w:color w:val="auto"/>
          <w:kern w:val="0"/>
          <w:sz w:val="24"/>
          <w:szCs w:val="24"/>
          <w:highlight w:val="none"/>
          <w:lang w:val="en-US" w:eastAsia="zh-CN"/>
        </w:rPr>
        <w:t>07</w:t>
      </w:r>
      <w:r>
        <w:rPr>
          <w:rFonts w:hint="eastAsia" w:ascii="宋体" w:hAnsi="宋体" w:cs="宋体"/>
          <w:color w:val="auto"/>
          <w:kern w:val="0"/>
          <w:sz w:val="24"/>
          <w:szCs w:val="24"/>
          <w:highlight w:val="none"/>
        </w:rPr>
        <w:t>月</w:t>
      </w:r>
      <w:r>
        <w:rPr>
          <w:rFonts w:hint="eastAsia" w:ascii="宋体" w:hAnsi="宋体" w:cs="宋体"/>
          <w:color w:val="auto"/>
          <w:kern w:val="0"/>
          <w:sz w:val="24"/>
          <w:szCs w:val="24"/>
          <w:highlight w:val="none"/>
          <w:lang w:val="en-US" w:eastAsia="zh-CN"/>
        </w:rPr>
        <w:t>10</w:t>
      </w:r>
      <w:r>
        <w:rPr>
          <w:rFonts w:hint="eastAsia" w:ascii="宋体" w:hAnsi="宋体" w:cs="宋体"/>
          <w:color w:val="auto"/>
          <w:kern w:val="0"/>
          <w:sz w:val="24"/>
          <w:szCs w:val="24"/>
          <w:highlight w:val="none"/>
        </w:rPr>
        <w:t>日17：00时（北京时间、法定节假日除外）前；</w:t>
      </w:r>
    </w:p>
    <w:p w14:paraId="52AC57F1">
      <w:pPr>
        <w:keepNext w:val="0"/>
        <w:keepLines w:val="0"/>
        <w:pageBreakBefore w:val="0"/>
        <w:widowControl/>
        <w:shd w:val="clear" w:color="auto" w:fill="FFFFFF"/>
        <w:kinsoku/>
        <w:wordWrap/>
        <w:overflowPunct/>
        <w:topLinePunct w:val="0"/>
        <w:bidi w:val="0"/>
        <w:snapToGrid/>
        <w:spacing w:line="560" w:lineRule="exact"/>
        <w:ind w:firstLine="480" w:firstLineChars="200"/>
        <w:jc w:val="left"/>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2、地点：商水县政府采购中心交易系统（网址http://36.134.154.55）</w:t>
      </w:r>
    </w:p>
    <w:p w14:paraId="031B3EC4">
      <w:pPr>
        <w:keepNext w:val="0"/>
        <w:keepLines w:val="0"/>
        <w:pageBreakBefore w:val="0"/>
        <w:widowControl/>
        <w:shd w:val="clear" w:color="auto" w:fill="FFFFFF"/>
        <w:kinsoku/>
        <w:wordWrap/>
        <w:overflowPunct/>
        <w:topLinePunct w:val="0"/>
        <w:bidi w:val="0"/>
        <w:snapToGrid/>
        <w:spacing w:line="560" w:lineRule="exact"/>
        <w:ind w:firstLine="480" w:firstLineChars="200"/>
        <w:jc w:val="left"/>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3、方式：商水县政府采购中心交易系统（网址http://36.134.154.55）凭CA数字证书报名和下载</w:t>
      </w:r>
      <w:r>
        <w:rPr>
          <w:rFonts w:hint="eastAsia" w:ascii="宋体" w:hAnsi="宋体" w:cs="宋体"/>
          <w:color w:val="auto"/>
          <w:kern w:val="0"/>
          <w:sz w:val="24"/>
          <w:szCs w:val="24"/>
          <w:highlight w:val="none"/>
          <w:lang w:val="en-US" w:eastAsia="zh-CN"/>
        </w:rPr>
        <w:t>招标</w:t>
      </w:r>
      <w:r>
        <w:rPr>
          <w:rFonts w:hint="eastAsia" w:ascii="宋体" w:hAnsi="宋体" w:cs="宋体"/>
          <w:color w:val="auto"/>
          <w:kern w:val="0"/>
          <w:sz w:val="24"/>
          <w:szCs w:val="24"/>
          <w:highlight w:val="none"/>
        </w:rPr>
        <w:t>文件，过期后将无法下载。</w:t>
      </w:r>
    </w:p>
    <w:p w14:paraId="69E3C0AC">
      <w:pPr>
        <w:keepNext w:val="0"/>
        <w:keepLines w:val="0"/>
        <w:pageBreakBefore w:val="0"/>
        <w:widowControl/>
        <w:shd w:val="clear" w:color="auto" w:fill="FFFFFF"/>
        <w:kinsoku/>
        <w:wordWrap/>
        <w:overflowPunct/>
        <w:topLinePunct w:val="0"/>
        <w:bidi w:val="0"/>
        <w:snapToGrid/>
        <w:spacing w:line="560" w:lineRule="exact"/>
        <w:ind w:left="482" w:hanging="482" w:hangingChars="200"/>
        <w:jc w:val="left"/>
        <w:textAlignment w:val="auto"/>
        <w:rPr>
          <w:rFonts w:hint="eastAsia" w:ascii="宋体" w:hAnsi="宋体" w:cs="宋体"/>
          <w:b/>
          <w:bCs/>
          <w:color w:val="auto"/>
          <w:kern w:val="0"/>
          <w:sz w:val="24"/>
          <w:szCs w:val="24"/>
          <w:highlight w:val="none"/>
          <w:lang w:val="zh-CN"/>
        </w:rPr>
      </w:pPr>
      <w:r>
        <w:rPr>
          <w:rFonts w:hint="eastAsia" w:ascii="宋体" w:hAnsi="宋体" w:cs="宋体"/>
          <w:b/>
          <w:bCs/>
          <w:color w:val="auto"/>
          <w:kern w:val="0"/>
          <w:sz w:val="24"/>
          <w:szCs w:val="24"/>
          <w:highlight w:val="none"/>
        </w:rPr>
        <w:t>四</w:t>
      </w:r>
      <w:r>
        <w:rPr>
          <w:rFonts w:hint="eastAsia" w:ascii="宋体" w:hAnsi="宋体" w:cs="宋体"/>
          <w:b/>
          <w:bCs/>
          <w:color w:val="auto"/>
          <w:kern w:val="0"/>
          <w:sz w:val="24"/>
          <w:szCs w:val="24"/>
          <w:highlight w:val="none"/>
          <w:lang w:val="zh-CN"/>
        </w:rPr>
        <w:t>、</w:t>
      </w:r>
      <w:r>
        <w:rPr>
          <w:rFonts w:hint="eastAsia" w:ascii="宋体" w:hAnsi="宋体" w:cs="宋体"/>
          <w:b/>
          <w:bCs/>
          <w:color w:val="auto"/>
          <w:kern w:val="0"/>
          <w:sz w:val="24"/>
          <w:szCs w:val="24"/>
          <w:highlight w:val="none"/>
        </w:rPr>
        <w:t>投标</w:t>
      </w:r>
      <w:r>
        <w:rPr>
          <w:rFonts w:hint="eastAsia" w:ascii="宋体" w:hAnsi="宋体" w:cs="宋体"/>
          <w:b/>
          <w:bCs/>
          <w:color w:val="auto"/>
          <w:kern w:val="0"/>
          <w:sz w:val="24"/>
          <w:szCs w:val="24"/>
          <w:highlight w:val="none"/>
          <w:lang w:val="zh-CN"/>
        </w:rPr>
        <w:t>截止时间及地点：</w:t>
      </w:r>
    </w:p>
    <w:p w14:paraId="46A1A131">
      <w:pPr>
        <w:keepNext w:val="0"/>
        <w:keepLines w:val="0"/>
        <w:pageBreakBefore w:val="0"/>
        <w:widowControl/>
        <w:shd w:val="clear" w:color="auto" w:fill="FFFFFF"/>
        <w:kinsoku/>
        <w:wordWrap/>
        <w:overflowPunct/>
        <w:topLinePunct w:val="0"/>
        <w:bidi w:val="0"/>
        <w:snapToGrid/>
        <w:spacing w:line="560" w:lineRule="exact"/>
        <w:ind w:left="479" w:leftChars="228"/>
        <w:jc w:val="left"/>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lang w:val="zh-CN"/>
        </w:rPr>
        <w:t>1、时间：</w:t>
      </w:r>
      <w:r>
        <w:rPr>
          <w:rFonts w:hint="eastAsia" w:ascii="宋体" w:hAnsi="宋体" w:cs="宋体"/>
          <w:color w:val="auto"/>
          <w:kern w:val="0"/>
          <w:sz w:val="24"/>
          <w:szCs w:val="24"/>
          <w:highlight w:val="none"/>
          <w:lang w:val="en-US" w:eastAsia="zh-CN"/>
        </w:rPr>
        <w:t>2026</w:t>
      </w:r>
      <w:r>
        <w:rPr>
          <w:rFonts w:hint="eastAsia" w:ascii="宋体" w:hAnsi="宋体" w:cs="宋体"/>
          <w:color w:val="auto"/>
          <w:kern w:val="0"/>
          <w:sz w:val="24"/>
          <w:szCs w:val="24"/>
          <w:highlight w:val="none"/>
        </w:rPr>
        <w:t>年</w:t>
      </w:r>
      <w:r>
        <w:rPr>
          <w:rFonts w:hint="eastAsia" w:ascii="宋体" w:hAnsi="宋体" w:cs="宋体"/>
          <w:color w:val="auto"/>
          <w:kern w:val="0"/>
          <w:sz w:val="24"/>
          <w:szCs w:val="24"/>
          <w:highlight w:val="none"/>
          <w:lang w:val="en-US" w:eastAsia="zh-CN"/>
        </w:rPr>
        <w:t>07</w:t>
      </w:r>
      <w:r>
        <w:rPr>
          <w:rFonts w:hint="eastAsia" w:ascii="宋体" w:hAnsi="宋体" w:cs="宋体"/>
          <w:color w:val="auto"/>
          <w:kern w:val="0"/>
          <w:sz w:val="24"/>
          <w:szCs w:val="24"/>
          <w:highlight w:val="none"/>
        </w:rPr>
        <w:t>月</w:t>
      </w:r>
      <w:r>
        <w:rPr>
          <w:rFonts w:hint="eastAsia" w:ascii="宋体" w:hAnsi="宋体" w:cs="宋体"/>
          <w:color w:val="auto"/>
          <w:kern w:val="0"/>
          <w:sz w:val="24"/>
          <w:szCs w:val="24"/>
          <w:highlight w:val="none"/>
          <w:lang w:val="en-US" w:eastAsia="zh-CN"/>
        </w:rPr>
        <w:t>14</w:t>
      </w:r>
      <w:bookmarkStart w:id="187" w:name="_GoBack"/>
      <w:bookmarkEnd w:id="187"/>
      <w:r>
        <w:rPr>
          <w:rFonts w:hint="eastAsia" w:ascii="宋体" w:hAnsi="宋体" w:cs="宋体"/>
          <w:color w:val="auto"/>
          <w:kern w:val="0"/>
          <w:sz w:val="24"/>
          <w:szCs w:val="24"/>
          <w:highlight w:val="none"/>
        </w:rPr>
        <w:t>日</w:t>
      </w:r>
      <w:r>
        <w:rPr>
          <w:rFonts w:hint="eastAsia" w:ascii="宋体" w:hAnsi="宋体" w:cs="宋体"/>
          <w:color w:val="auto"/>
          <w:kern w:val="0"/>
          <w:sz w:val="24"/>
          <w:szCs w:val="24"/>
          <w:highlight w:val="none"/>
          <w:lang w:val="en-US" w:eastAsia="zh-CN"/>
        </w:rPr>
        <w:t>上</w:t>
      </w:r>
      <w:r>
        <w:rPr>
          <w:rFonts w:hint="eastAsia" w:ascii="宋体" w:hAnsi="宋体" w:cs="宋体"/>
          <w:color w:val="auto"/>
          <w:kern w:val="0"/>
          <w:sz w:val="24"/>
          <w:szCs w:val="24"/>
          <w:highlight w:val="none"/>
          <w:lang w:val="zh-CN"/>
        </w:rPr>
        <w:t>午</w:t>
      </w:r>
      <w:r>
        <w:rPr>
          <w:rFonts w:hint="eastAsia" w:ascii="宋体" w:hAnsi="宋体" w:cs="宋体"/>
          <w:color w:val="auto"/>
          <w:kern w:val="0"/>
          <w:sz w:val="24"/>
          <w:szCs w:val="24"/>
          <w:highlight w:val="none"/>
          <w:lang w:val="en-US" w:eastAsia="zh-CN"/>
        </w:rPr>
        <w:t>09</w:t>
      </w:r>
      <w:r>
        <w:rPr>
          <w:rFonts w:hint="eastAsia" w:ascii="宋体" w:hAnsi="宋体" w:cs="宋体"/>
          <w:color w:val="auto"/>
          <w:kern w:val="0"/>
          <w:sz w:val="24"/>
          <w:szCs w:val="24"/>
          <w:highlight w:val="none"/>
          <w:lang w:val="zh-CN"/>
        </w:rPr>
        <w:t>:</w:t>
      </w:r>
      <w:r>
        <w:rPr>
          <w:rFonts w:hint="eastAsia" w:ascii="宋体" w:hAnsi="宋体" w:cs="宋体"/>
          <w:color w:val="auto"/>
          <w:kern w:val="0"/>
          <w:sz w:val="24"/>
          <w:szCs w:val="24"/>
          <w:highlight w:val="none"/>
        </w:rPr>
        <w:t>30</w:t>
      </w:r>
      <w:r>
        <w:rPr>
          <w:rFonts w:hint="eastAsia" w:ascii="宋体" w:hAnsi="宋体" w:cs="宋体"/>
          <w:color w:val="auto"/>
          <w:kern w:val="0"/>
          <w:sz w:val="24"/>
          <w:szCs w:val="24"/>
          <w:highlight w:val="none"/>
          <w:lang w:val="zh-CN"/>
        </w:rPr>
        <w:t>分（</w:t>
      </w:r>
      <w:r>
        <w:rPr>
          <w:rFonts w:hint="eastAsia" w:ascii="宋体" w:hAnsi="宋体" w:cs="宋体"/>
          <w:color w:val="auto"/>
          <w:kern w:val="0"/>
          <w:sz w:val="24"/>
          <w:szCs w:val="24"/>
          <w:highlight w:val="none"/>
        </w:rPr>
        <w:t>北京时间）</w:t>
      </w:r>
    </w:p>
    <w:p w14:paraId="50780095">
      <w:pPr>
        <w:keepNext w:val="0"/>
        <w:keepLines w:val="0"/>
        <w:pageBreakBefore w:val="0"/>
        <w:widowControl/>
        <w:shd w:val="clear" w:color="auto" w:fill="FFFFFF"/>
        <w:kinsoku/>
        <w:wordWrap/>
        <w:overflowPunct/>
        <w:topLinePunct w:val="0"/>
        <w:bidi w:val="0"/>
        <w:snapToGrid/>
        <w:spacing w:line="560" w:lineRule="exact"/>
        <w:ind w:firstLine="480" w:firstLineChars="200"/>
        <w:jc w:val="left"/>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lang w:val="zh-CN"/>
        </w:rPr>
        <w:t>2、地点：</w:t>
      </w:r>
      <w:r>
        <w:rPr>
          <w:rFonts w:hint="eastAsia" w:ascii="宋体" w:hAnsi="宋体" w:cs="宋体"/>
          <w:color w:val="auto"/>
          <w:kern w:val="0"/>
          <w:sz w:val="24"/>
          <w:szCs w:val="24"/>
          <w:highlight w:val="none"/>
        </w:rPr>
        <w:t>商水县富商路行政服务中心五楼开标室</w:t>
      </w:r>
    </w:p>
    <w:p w14:paraId="520AC049">
      <w:pPr>
        <w:keepNext w:val="0"/>
        <w:keepLines w:val="0"/>
        <w:pageBreakBefore w:val="0"/>
        <w:widowControl/>
        <w:shd w:val="clear" w:color="auto" w:fill="FFFFFF"/>
        <w:kinsoku/>
        <w:wordWrap/>
        <w:overflowPunct/>
        <w:topLinePunct w:val="0"/>
        <w:bidi w:val="0"/>
        <w:snapToGrid/>
        <w:spacing w:line="560" w:lineRule="exact"/>
        <w:jc w:val="left"/>
        <w:textAlignment w:val="auto"/>
        <w:rPr>
          <w:rFonts w:hint="eastAsia" w:ascii="宋体" w:hAnsi="宋体" w:cs="宋体"/>
          <w:b/>
          <w:bCs/>
          <w:color w:val="auto"/>
          <w:kern w:val="0"/>
          <w:sz w:val="24"/>
          <w:szCs w:val="24"/>
          <w:highlight w:val="none"/>
          <w:lang w:val="zh-CN"/>
        </w:rPr>
      </w:pPr>
      <w:r>
        <w:rPr>
          <w:rFonts w:hint="eastAsia" w:ascii="宋体" w:hAnsi="宋体" w:cs="宋体"/>
          <w:b/>
          <w:bCs/>
          <w:color w:val="auto"/>
          <w:kern w:val="0"/>
          <w:sz w:val="24"/>
          <w:szCs w:val="24"/>
          <w:highlight w:val="none"/>
        </w:rPr>
        <w:t>五、开标</w:t>
      </w:r>
      <w:r>
        <w:rPr>
          <w:rFonts w:hint="eastAsia" w:ascii="宋体" w:hAnsi="宋体" w:cs="宋体"/>
          <w:b/>
          <w:bCs/>
          <w:color w:val="auto"/>
          <w:kern w:val="0"/>
          <w:sz w:val="24"/>
          <w:szCs w:val="24"/>
          <w:highlight w:val="none"/>
          <w:lang w:val="zh-CN"/>
        </w:rPr>
        <w:t xml:space="preserve">时间及地点： </w:t>
      </w:r>
    </w:p>
    <w:p w14:paraId="5986EBEF">
      <w:pPr>
        <w:keepNext w:val="0"/>
        <w:keepLines w:val="0"/>
        <w:pageBreakBefore w:val="0"/>
        <w:widowControl/>
        <w:shd w:val="clear" w:color="auto" w:fill="FFFFFF"/>
        <w:kinsoku/>
        <w:wordWrap/>
        <w:overflowPunct/>
        <w:topLinePunct w:val="0"/>
        <w:bidi w:val="0"/>
        <w:snapToGrid/>
        <w:spacing w:line="560" w:lineRule="exact"/>
        <w:ind w:firstLine="480" w:firstLineChars="200"/>
        <w:jc w:val="left"/>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lang w:val="zh-CN"/>
        </w:rPr>
        <w:t>1、时间：</w:t>
      </w:r>
      <w:r>
        <w:rPr>
          <w:rFonts w:hint="eastAsia" w:ascii="宋体" w:hAnsi="宋体" w:cs="宋体"/>
          <w:color w:val="auto"/>
          <w:kern w:val="0"/>
          <w:sz w:val="24"/>
          <w:szCs w:val="24"/>
          <w:highlight w:val="none"/>
          <w:lang w:val="en-US" w:eastAsia="zh-CN"/>
        </w:rPr>
        <w:t>2026</w:t>
      </w:r>
      <w:r>
        <w:rPr>
          <w:rFonts w:hint="eastAsia" w:ascii="宋体" w:hAnsi="宋体" w:cs="宋体"/>
          <w:color w:val="auto"/>
          <w:kern w:val="0"/>
          <w:sz w:val="24"/>
          <w:szCs w:val="24"/>
          <w:highlight w:val="none"/>
        </w:rPr>
        <w:t>年</w:t>
      </w:r>
      <w:r>
        <w:rPr>
          <w:rFonts w:hint="eastAsia" w:ascii="宋体" w:hAnsi="宋体" w:cs="宋体"/>
          <w:color w:val="auto"/>
          <w:kern w:val="0"/>
          <w:sz w:val="24"/>
          <w:szCs w:val="24"/>
          <w:highlight w:val="none"/>
          <w:lang w:val="en-US" w:eastAsia="zh-CN"/>
        </w:rPr>
        <w:t>07</w:t>
      </w:r>
      <w:r>
        <w:rPr>
          <w:rFonts w:hint="eastAsia" w:ascii="宋体" w:hAnsi="宋体" w:cs="宋体"/>
          <w:color w:val="auto"/>
          <w:kern w:val="0"/>
          <w:sz w:val="24"/>
          <w:szCs w:val="24"/>
          <w:highlight w:val="none"/>
        </w:rPr>
        <w:t>月</w:t>
      </w:r>
      <w:r>
        <w:rPr>
          <w:rFonts w:hint="eastAsia" w:ascii="宋体" w:hAnsi="宋体" w:cs="宋体"/>
          <w:color w:val="auto"/>
          <w:kern w:val="0"/>
          <w:sz w:val="24"/>
          <w:szCs w:val="24"/>
          <w:highlight w:val="none"/>
          <w:lang w:val="en-US" w:eastAsia="zh-CN"/>
        </w:rPr>
        <w:t>14</w:t>
      </w:r>
      <w:r>
        <w:rPr>
          <w:rFonts w:hint="eastAsia" w:ascii="宋体" w:hAnsi="宋体" w:cs="宋体"/>
          <w:color w:val="auto"/>
          <w:kern w:val="0"/>
          <w:sz w:val="24"/>
          <w:szCs w:val="24"/>
          <w:highlight w:val="none"/>
        </w:rPr>
        <w:t>日</w:t>
      </w:r>
      <w:r>
        <w:rPr>
          <w:rFonts w:hint="eastAsia" w:ascii="宋体" w:hAnsi="宋体" w:cs="宋体"/>
          <w:color w:val="auto"/>
          <w:kern w:val="0"/>
          <w:sz w:val="24"/>
          <w:szCs w:val="24"/>
          <w:highlight w:val="none"/>
          <w:lang w:val="en-US" w:eastAsia="zh-CN"/>
        </w:rPr>
        <w:t>上</w:t>
      </w:r>
      <w:r>
        <w:rPr>
          <w:rFonts w:hint="eastAsia" w:ascii="宋体" w:hAnsi="宋体" w:cs="宋体"/>
          <w:color w:val="auto"/>
          <w:kern w:val="0"/>
          <w:sz w:val="24"/>
          <w:szCs w:val="24"/>
          <w:highlight w:val="none"/>
          <w:lang w:val="zh-CN"/>
        </w:rPr>
        <w:t>午</w:t>
      </w:r>
      <w:r>
        <w:rPr>
          <w:rFonts w:hint="eastAsia" w:ascii="宋体" w:hAnsi="宋体" w:cs="宋体"/>
          <w:color w:val="auto"/>
          <w:kern w:val="0"/>
          <w:sz w:val="24"/>
          <w:szCs w:val="24"/>
          <w:highlight w:val="none"/>
          <w:lang w:val="en-US" w:eastAsia="zh-CN"/>
        </w:rPr>
        <w:t>09</w:t>
      </w:r>
      <w:r>
        <w:rPr>
          <w:rFonts w:hint="eastAsia" w:ascii="宋体" w:hAnsi="宋体" w:cs="宋体"/>
          <w:color w:val="auto"/>
          <w:kern w:val="0"/>
          <w:sz w:val="24"/>
          <w:szCs w:val="24"/>
          <w:highlight w:val="none"/>
          <w:lang w:val="zh-CN"/>
        </w:rPr>
        <w:t>:</w:t>
      </w:r>
      <w:r>
        <w:rPr>
          <w:rFonts w:hint="eastAsia" w:ascii="宋体" w:hAnsi="宋体" w:cs="宋体"/>
          <w:color w:val="auto"/>
          <w:kern w:val="0"/>
          <w:sz w:val="24"/>
          <w:szCs w:val="24"/>
          <w:highlight w:val="none"/>
        </w:rPr>
        <w:t>30</w:t>
      </w:r>
      <w:r>
        <w:rPr>
          <w:rFonts w:hint="eastAsia" w:ascii="宋体" w:hAnsi="宋体" w:cs="宋体"/>
          <w:color w:val="auto"/>
          <w:kern w:val="0"/>
          <w:sz w:val="24"/>
          <w:szCs w:val="24"/>
          <w:highlight w:val="none"/>
          <w:lang w:val="zh-CN"/>
        </w:rPr>
        <w:t>分（</w:t>
      </w:r>
      <w:r>
        <w:rPr>
          <w:rFonts w:hint="eastAsia" w:ascii="宋体" w:hAnsi="宋体" w:cs="宋体"/>
          <w:color w:val="auto"/>
          <w:kern w:val="0"/>
          <w:sz w:val="24"/>
          <w:szCs w:val="24"/>
          <w:highlight w:val="none"/>
        </w:rPr>
        <w:t>北京时间）</w:t>
      </w:r>
    </w:p>
    <w:p w14:paraId="7DCCE5ED">
      <w:pPr>
        <w:keepNext w:val="0"/>
        <w:keepLines w:val="0"/>
        <w:pageBreakBefore w:val="0"/>
        <w:widowControl/>
        <w:shd w:val="clear" w:color="auto" w:fill="FFFFFF"/>
        <w:kinsoku/>
        <w:wordWrap/>
        <w:overflowPunct/>
        <w:topLinePunct w:val="0"/>
        <w:bidi w:val="0"/>
        <w:snapToGrid/>
        <w:spacing w:line="560" w:lineRule="exact"/>
        <w:ind w:firstLine="480" w:firstLineChars="200"/>
        <w:jc w:val="left"/>
        <w:textAlignment w:val="auto"/>
        <w:rPr>
          <w:rFonts w:hint="eastAsia"/>
          <w:color w:val="auto"/>
          <w:sz w:val="24"/>
          <w:szCs w:val="24"/>
          <w:highlight w:val="none"/>
          <w:lang w:val="zh-CN"/>
        </w:rPr>
      </w:pPr>
      <w:r>
        <w:rPr>
          <w:rFonts w:hint="eastAsia" w:ascii="宋体" w:hAnsi="宋体" w:cs="宋体"/>
          <w:color w:val="auto"/>
          <w:kern w:val="0"/>
          <w:sz w:val="24"/>
          <w:szCs w:val="24"/>
          <w:highlight w:val="none"/>
          <w:lang w:val="zh-CN"/>
        </w:rPr>
        <w:t>2、地点：</w:t>
      </w:r>
      <w:r>
        <w:rPr>
          <w:rFonts w:hint="eastAsia" w:ascii="宋体" w:hAnsi="宋体" w:cs="宋体"/>
          <w:color w:val="auto"/>
          <w:kern w:val="0"/>
          <w:sz w:val="24"/>
          <w:szCs w:val="24"/>
          <w:highlight w:val="none"/>
        </w:rPr>
        <w:t>商水县富商路行政服务中心五楼开标室</w:t>
      </w:r>
    </w:p>
    <w:p w14:paraId="378E08B1">
      <w:pPr>
        <w:keepNext w:val="0"/>
        <w:keepLines w:val="0"/>
        <w:pageBreakBefore w:val="0"/>
        <w:widowControl/>
        <w:shd w:val="clear" w:color="auto" w:fill="FFFFFF"/>
        <w:kinsoku/>
        <w:wordWrap/>
        <w:overflowPunct/>
        <w:topLinePunct w:val="0"/>
        <w:bidi w:val="0"/>
        <w:snapToGrid/>
        <w:spacing w:line="560" w:lineRule="exact"/>
        <w:jc w:val="left"/>
        <w:textAlignment w:val="auto"/>
        <w:rPr>
          <w:rFonts w:hint="eastAsia" w:ascii="宋体" w:hAnsi="宋体" w:cs="宋体"/>
          <w:b/>
          <w:bCs/>
          <w:color w:val="auto"/>
          <w:kern w:val="0"/>
          <w:sz w:val="24"/>
          <w:szCs w:val="24"/>
          <w:highlight w:val="none"/>
        </w:rPr>
      </w:pPr>
      <w:r>
        <w:rPr>
          <w:rFonts w:hint="eastAsia" w:ascii="宋体" w:hAnsi="宋体" w:cs="宋体"/>
          <w:b/>
          <w:bCs/>
          <w:color w:val="auto"/>
          <w:kern w:val="0"/>
          <w:sz w:val="24"/>
          <w:szCs w:val="24"/>
          <w:highlight w:val="none"/>
        </w:rPr>
        <w:t>六、发布公告的媒介及公告期限：</w:t>
      </w:r>
    </w:p>
    <w:p w14:paraId="03BCA09F">
      <w:pPr>
        <w:pStyle w:val="90"/>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本次公告在《河南省政府采购网》《商水县政府采购中心网》上发布。公告期限为五个工作日。</w:t>
      </w:r>
    </w:p>
    <w:p w14:paraId="27AF82F7">
      <w:pPr>
        <w:keepNext w:val="0"/>
        <w:keepLines w:val="0"/>
        <w:pageBreakBefore w:val="0"/>
        <w:numPr>
          <w:ilvl w:val="0"/>
          <w:numId w:val="1"/>
        </w:numPr>
        <w:kinsoku/>
        <w:wordWrap/>
        <w:overflowPunct/>
        <w:topLinePunct w:val="0"/>
        <w:autoSpaceDE w:val="0"/>
        <w:autoSpaceDN w:val="0"/>
        <w:bidi w:val="0"/>
        <w:adjustRightInd w:val="0"/>
        <w:snapToGrid/>
        <w:spacing w:line="560" w:lineRule="exact"/>
        <w:jc w:val="left"/>
        <w:textAlignment w:val="auto"/>
        <w:rPr>
          <w:rFonts w:hint="eastAsia" w:ascii="宋体" w:hAnsi="宋体" w:cs="宋体"/>
          <w:b/>
          <w:bCs/>
          <w:color w:val="auto"/>
          <w:kern w:val="0"/>
          <w:sz w:val="24"/>
          <w:szCs w:val="24"/>
          <w:highlight w:val="none"/>
        </w:rPr>
      </w:pPr>
      <w:r>
        <w:rPr>
          <w:rFonts w:hint="eastAsia" w:ascii="宋体" w:hAnsi="宋体" w:cs="宋体"/>
          <w:b/>
          <w:bCs/>
          <w:color w:val="auto"/>
          <w:kern w:val="0"/>
          <w:sz w:val="24"/>
          <w:szCs w:val="24"/>
          <w:highlight w:val="none"/>
        </w:rPr>
        <w:t>其他补充事宜：无</w:t>
      </w:r>
    </w:p>
    <w:p w14:paraId="7C2CB9A8">
      <w:pPr>
        <w:keepNext w:val="0"/>
        <w:keepLines w:val="0"/>
        <w:pageBreakBefore w:val="0"/>
        <w:widowControl/>
        <w:shd w:val="clear" w:color="auto" w:fill="FFFFFF"/>
        <w:kinsoku/>
        <w:wordWrap/>
        <w:overflowPunct/>
        <w:topLinePunct w:val="0"/>
        <w:bidi w:val="0"/>
        <w:snapToGrid/>
        <w:spacing w:line="560" w:lineRule="exact"/>
        <w:jc w:val="left"/>
        <w:textAlignment w:val="auto"/>
        <w:rPr>
          <w:rFonts w:hint="eastAsia" w:ascii="宋体" w:hAnsi="宋体" w:cs="宋体"/>
          <w:b/>
          <w:bCs/>
          <w:color w:val="auto"/>
          <w:kern w:val="0"/>
          <w:sz w:val="24"/>
          <w:szCs w:val="24"/>
          <w:highlight w:val="none"/>
        </w:rPr>
      </w:pPr>
      <w:r>
        <w:rPr>
          <w:rFonts w:hint="eastAsia" w:ascii="宋体" w:hAnsi="宋体" w:cs="宋体"/>
          <w:b/>
          <w:bCs/>
          <w:color w:val="auto"/>
          <w:kern w:val="0"/>
          <w:sz w:val="24"/>
          <w:szCs w:val="24"/>
          <w:highlight w:val="none"/>
        </w:rPr>
        <w:t>八、凡对本次招标提出询问，请按照以下方式联系：</w:t>
      </w:r>
    </w:p>
    <w:p w14:paraId="33D9DABB">
      <w:pPr>
        <w:pStyle w:val="90"/>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1、采购人：</w:t>
      </w:r>
      <w:r>
        <w:rPr>
          <w:rFonts w:hint="eastAsia" w:hAnsi="宋体" w:cs="宋体"/>
          <w:i w:val="0"/>
          <w:iCs w:val="0"/>
          <w:color w:val="auto"/>
          <w:sz w:val="24"/>
          <w:szCs w:val="24"/>
          <w:highlight w:val="none"/>
          <w:lang w:eastAsia="zh-CN"/>
        </w:rPr>
        <w:t>商水县张明乡第一初级中学</w:t>
      </w:r>
    </w:p>
    <w:p w14:paraId="148D99E2">
      <w:pPr>
        <w:pStyle w:val="90"/>
        <w:keepNext w:val="0"/>
        <w:keepLines w:val="0"/>
        <w:pageBreakBefore w:val="0"/>
        <w:kinsoku/>
        <w:wordWrap/>
        <w:overflowPunct/>
        <w:topLinePunct w:val="0"/>
        <w:bidi w:val="0"/>
        <w:snapToGrid/>
        <w:spacing w:line="560" w:lineRule="exact"/>
        <w:ind w:firstLine="480" w:firstLineChars="200"/>
        <w:textAlignment w:val="auto"/>
        <w:rPr>
          <w:rFonts w:hint="default"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地址：商水县</w:t>
      </w:r>
      <w:r>
        <w:rPr>
          <w:rFonts w:hint="eastAsia" w:hAnsi="宋体" w:cs="宋体"/>
          <w:color w:val="auto"/>
          <w:kern w:val="0"/>
          <w:sz w:val="24"/>
          <w:szCs w:val="24"/>
          <w:highlight w:val="none"/>
          <w:lang w:val="en-US" w:eastAsia="zh-CN" w:bidi="ar-SA"/>
        </w:rPr>
        <w:t>张明乡</w:t>
      </w:r>
    </w:p>
    <w:p w14:paraId="53C29B5A">
      <w:pPr>
        <w:pStyle w:val="90"/>
        <w:keepNext w:val="0"/>
        <w:keepLines w:val="0"/>
        <w:pageBreakBefore w:val="0"/>
        <w:kinsoku/>
        <w:wordWrap/>
        <w:overflowPunct/>
        <w:topLinePunct w:val="0"/>
        <w:bidi w:val="0"/>
        <w:snapToGrid/>
        <w:spacing w:line="560" w:lineRule="exact"/>
        <w:ind w:firstLine="480" w:firstLineChars="200"/>
        <w:textAlignment w:val="auto"/>
        <w:rPr>
          <w:rFonts w:hint="default"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联系人：</w:t>
      </w:r>
      <w:r>
        <w:rPr>
          <w:rFonts w:hint="eastAsia" w:hAnsi="宋体" w:cs="宋体"/>
          <w:color w:val="auto"/>
          <w:kern w:val="0"/>
          <w:sz w:val="24"/>
          <w:szCs w:val="24"/>
          <w:highlight w:val="none"/>
          <w:lang w:val="en-US" w:eastAsia="zh-CN" w:bidi="ar-SA"/>
        </w:rPr>
        <w:t>马亚军</w:t>
      </w:r>
      <w:r>
        <w:rPr>
          <w:rFonts w:hint="eastAsia" w:ascii="宋体" w:hAnsi="宋体" w:eastAsia="宋体" w:cs="宋体"/>
          <w:color w:val="auto"/>
          <w:kern w:val="0"/>
          <w:sz w:val="24"/>
          <w:szCs w:val="24"/>
          <w:highlight w:val="none"/>
          <w:lang w:val="en-US" w:eastAsia="zh-CN" w:bidi="ar-SA"/>
        </w:rPr>
        <w:t xml:space="preserve">      联系方式：</w:t>
      </w:r>
      <w:r>
        <w:rPr>
          <w:rFonts w:hint="eastAsia" w:hAnsi="宋体" w:cs="宋体"/>
          <w:color w:val="auto"/>
          <w:kern w:val="0"/>
          <w:sz w:val="24"/>
          <w:szCs w:val="24"/>
          <w:highlight w:val="none"/>
          <w:lang w:val="en-US" w:eastAsia="zh-CN" w:bidi="ar-SA"/>
        </w:rPr>
        <w:t>13526256114</w:t>
      </w:r>
    </w:p>
    <w:p w14:paraId="4F820E45">
      <w:pPr>
        <w:pStyle w:val="90"/>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2、代理机构：商水县政府采购中心</w:t>
      </w:r>
    </w:p>
    <w:p w14:paraId="55182490">
      <w:pPr>
        <w:pStyle w:val="90"/>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地址：商水县富商路行政服务中心</w:t>
      </w:r>
    </w:p>
    <w:p w14:paraId="752A3E58">
      <w:pPr>
        <w:pStyle w:val="90"/>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联系人：管理员       联系方式：0394-5858368</w:t>
      </w:r>
    </w:p>
    <w:p w14:paraId="4BA1036A">
      <w:pPr>
        <w:pStyle w:val="90"/>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3、项目联系方式</w:t>
      </w:r>
    </w:p>
    <w:p w14:paraId="424D573E">
      <w:pPr>
        <w:pStyle w:val="90"/>
        <w:keepNext w:val="0"/>
        <w:keepLines w:val="0"/>
        <w:pageBreakBefore w:val="0"/>
        <w:kinsoku/>
        <w:wordWrap/>
        <w:overflowPunct/>
        <w:topLinePunct w:val="0"/>
        <w:bidi w:val="0"/>
        <w:snapToGrid/>
        <w:spacing w:line="560" w:lineRule="exact"/>
        <w:ind w:firstLine="480" w:firstLineChars="200"/>
        <w:textAlignment w:val="auto"/>
        <w:rPr>
          <w:rFonts w:hint="default"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联系人：</w:t>
      </w:r>
      <w:r>
        <w:rPr>
          <w:rFonts w:hint="eastAsia" w:hAnsi="宋体" w:cs="宋体"/>
          <w:color w:val="auto"/>
          <w:kern w:val="0"/>
          <w:sz w:val="24"/>
          <w:szCs w:val="24"/>
          <w:highlight w:val="none"/>
          <w:lang w:val="en-US" w:eastAsia="zh-CN" w:bidi="ar-SA"/>
        </w:rPr>
        <w:t>马亚军</w:t>
      </w:r>
      <w:r>
        <w:rPr>
          <w:rFonts w:hint="eastAsia" w:ascii="宋体" w:hAnsi="宋体" w:eastAsia="宋体" w:cs="宋体"/>
          <w:color w:val="auto"/>
          <w:kern w:val="0"/>
          <w:sz w:val="24"/>
          <w:szCs w:val="24"/>
          <w:highlight w:val="none"/>
          <w:lang w:val="en-US" w:eastAsia="zh-CN" w:bidi="ar-SA"/>
        </w:rPr>
        <w:t xml:space="preserve">      联系方式：</w:t>
      </w:r>
      <w:r>
        <w:rPr>
          <w:rFonts w:hint="eastAsia" w:hAnsi="宋体" w:cs="宋体"/>
          <w:color w:val="auto"/>
          <w:kern w:val="0"/>
          <w:sz w:val="24"/>
          <w:szCs w:val="24"/>
          <w:highlight w:val="none"/>
          <w:lang w:val="en-US" w:eastAsia="zh-CN" w:bidi="ar-SA"/>
        </w:rPr>
        <w:t>13526256114</w:t>
      </w:r>
    </w:p>
    <w:p w14:paraId="262EC1CF">
      <w:pPr>
        <w:pStyle w:val="90"/>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4、CA认证窗口电话：13673942009  全省客服热线0371-96596</w:t>
      </w:r>
    </w:p>
    <w:p w14:paraId="0FE0F90E">
      <w:pPr>
        <w:keepNext w:val="0"/>
        <w:keepLines w:val="0"/>
        <w:pageBreakBefore w:val="0"/>
        <w:widowControl/>
        <w:shd w:val="clear" w:color="auto" w:fill="FFFFFF"/>
        <w:kinsoku/>
        <w:wordWrap/>
        <w:overflowPunct/>
        <w:topLinePunct w:val="0"/>
        <w:bidi w:val="0"/>
        <w:snapToGrid/>
        <w:spacing w:line="560" w:lineRule="exact"/>
        <w:ind w:firstLine="480" w:firstLineChars="200"/>
        <w:textAlignment w:val="auto"/>
        <w:rPr>
          <w:rFonts w:hint="eastAsia" w:ascii="宋体" w:hAnsi="宋体" w:cs="宋体"/>
          <w:b/>
          <w:bCs/>
          <w:color w:val="auto"/>
          <w:kern w:val="0"/>
          <w:sz w:val="24"/>
          <w:szCs w:val="24"/>
          <w:highlight w:val="none"/>
        </w:rPr>
      </w:pPr>
      <w:r>
        <w:rPr>
          <w:rFonts w:hint="eastAsia" w:ascii="宋体" w:hAnsi="宋体" w:cs="宋体"/>
          <w:color w:val="auto"/>
          <w:kern w:val="0"/>
          <w:sz w:val="24"/>
          <w:szCs w:val="24"/>
          <w:highlight w:val="none"/>
        </w:rPr>
        <w:t>地址：周口市川汇区政通路与光明路交叉口北100米路东，周口市公共资源交易中心一楼大厅</w:t>
      </w:r>
    </w:p>
    <w:p w14:paraId="29AC31BF">
      <w:pPr>
        <w:widowControl/>
        <w:shd w:val="clear" w:color="auto" w:fill="FFFFFF"/>
        <w:spacing w:line="400" w:lineRule="exact"/>
        <w:ind w:firstLine="482" w:firstLineChars="200"/>
        <w:rPr>
          <w:rFonts w:ascii="宋体" w:hAnsi="宋体" w:eastAsia="宋体" w:cs="宋体"/>
          <w:b/>
          <w:bCs/>
          <w:color w:val="auto"/>
          <w:sz w:val="24"/>
          <w:szCs w:val="24"/>
          <w:highlight w:val="none"/>
        </w:rPr>
      </w:pPr>
    </w:p>
    <w:p w14:paraId="3FEC71D5">
      <w:pPr>
        <w:widowControl/>
        <w:shd w:val="clear" w:color="auto" w:fill="FFFFFF"/>
        <w:spacing w:line="0" w:lineRule="atLeast"/>
        <w:ind w:firstLine="560"/>
        <w:jc w:val="right"/>
        <w:rPr>
          <w:rFonts w:ascii="宋体" w:hAnsi="宋体" w:eastAsia="宋体" w:cs="宋体"/>
          <w:color w:val="auto"/>
          <w:sz w:val="28"/>
          <w:szCs w:val="28"/>
          <w:highlight w:val="none"/>
        </w:rPr>
      </w:pPr>
    </w:p>
    <w:p w14:paraId="55585012">
      <w:pPr>
        <w:widowControl/>
        <w:shd w:val="clear" w:color="auto" w:fill="FFFFFF"/>
        <w:spacing w:line="0" w:lineRule="atLeast"/>
        <w:ind w:firstLine="562"/>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本项目免收中标服务费用</w:t>
      </w:r>
      <w:bookmarkStart w:id="9" w:name="_Toc160624821"/>
      <w:bookmarkStart w:id="10" w:name="_Toc160624915"/>
    </w:p>
    <w:p w14:paraId="4E1DE7B4">
      <w:pPr>
        <w:widowControl/>
        <w:shd w:val="clear" w:color="auto" w:fill="FFFFFF"/>
        <w:spacing w:line="0" w:lineRule="atLeast"/>
        <w:ind w:firstLine="562"/>
        <w:rPr>
          <w:rFonts w:hint="eastAsia" w:ascii="宋体" w:hAnsi="宋体" w:eastAsia="宋体" w:cs="宋体"/>
          <w:b/>
          <w:bCs/>
          <w:color w:val="auto"/>
          <w:sz w:val="28"/>
          <w:szCs w:val="28"/>
          <w:highlight w:val="none"/>
        </w:rPr>
      </w:pPr>
    </w:p>
    <w:p w14:paraId="1465A11E">
      <w:pPr>
        <w:widowControl/>
        <w:shd w:val="clear" w:color="auto" w:fill="FFFFFF"/>
        <w:spacing w:line="0" w:lineRule="atLeast"/>
        <w:ind w:firstLine="562"/>
        <w:rPr>
          <w:rFonts w:hint="eastAsia" w:ascii="宋体" w:hAnsi="宋体" w:eastAsia="宋体" w:cs="宋体"/>
          <w:b/>
          <w:bCs/>
          <w:color w:val="auto"/>
          <w:sz w:val="28"/>
          <w:szCs w:val="28"/>
          <w:highlight w:val="none"/>
        </w:rPr>
      </w:pPr>
    </w:p>
    <w:p w14:paraId="3924C9CA">
      <w:pPr>
        <w:widowControl/>
        <w:shd w:val="clear" w:color="auto" w:fill="FFFFFF"/>
        <w:spacing w:line="0" w:lineRule="atLeast"/>
        <w:ind w:firstLine="562"/>
        <w:rPr>
          <w:rFonts w:hint="eastAsia" w:ascii="宋体" w:hAnsi="宋体" w:eastAsia="宋体" w:cs="宋体"/>
          <w:b/>
          <w:bCs/>
          <w:color w:val="auto"/>
          <w:sz w:val="28"/>
          <w:szCs w:val="28"/>
          <w:highlight w:val="none"/>
        </w:rPr>
      </w:pPr>
    </w:p>
    <w:p w14:paraId="1A386EE1">
      <w:pPr>
        <w:widowControl/>
        <w:shd w:val="clear" w:color="auto" w:fill="FFFFFF"/>
        <w:spacing w:line="0" w:lineRule="atLeast"/>
        <w:ind w:firstLine="562"/>
        <w:rPr>
          <w:rFonts w:hint="eastAsia" w:ascii="宋体" w:hAnsi="宋体" w:eastAsia="宋体" w:cs="宋体"/>
          <w:b/>
          <w:bCs/>
          <w:color w:val="auto"/>
          <w:sz w:val="28"/>
          <w:szCs w:val="28"/>
          <w:highlight w:val="none"/>
        </w:rPr>
      </w:pPr>
    </w:p>
    <w:p w14:paraId="3E30B053">
      <w:pPr>
        <w:widowControl/>
        <w:shd w:val="clear" w:color="auto" w:fill="FFFFFF"/>
        <w:spacing w:line="0" w:lineRule="atLeast"/>
        <w:ind w:firstLine="562"/>
        <w:rPr>
          <w:rFonts w:hint="eastAsia" w:ascii="宋体" w:hAnsi="宋体" w:eastAsia="宋体" w:cs="宋体"/>
          <w:b/>
          <w:bCs/>
          <w:color w:val="auto"/>
          <w:sz w:val="28"/>
          <w:szCs w:val="28"/>
          <w:highlight w:val="none"/>
        </w:rPr>
      </w:pPr>
    </w:p>
    <w:p w14:paraId="7D2CA7A5">
      <w:pPr>
        <w:widowControl/>
        <w:shd w:val="clear" w:color="auto" w:fill="FFFFFF"/>
        <w:spacing w:line="0" w:lineRule="atLeast"/>
        <w:ind w:firstLine="562"/>
        <w:rPr>
          <w:rFonts w:hint="eastAsia" w:ascii="宋体" w:hAnsi="宋体" w:eastAsia="宋体" w:cs="宋体"/>
          <w:b/>
          <w:bCs/>
          <w:color w:val="auto"/>
          <w:sz w:val="28"/>
          <w:szCs w:val="28"/>
          <w:highlight w:val="none"/>
        </w:rPr>
      </w:pPr>
    </w:p>
    <w:p w14:paraId="536D1A72">
      <w:pPr>
        <w:widowControl/>
        <w:shd w:val="clear" w:color="auto" w:fill="FFFFFF"/>
        <w:spacing w:line="0" w:lineRule="atLeast"/>
        <w:ind w:firstLine="562"/>
        <w:rPr>
          <w:rFonts w:hint="eastAsia" w:ascii="宋体" w:hAnsi="宋体" w:eastAsia="宋体" w:cs="宋体"/>
          <w:b/>
          <w:bCs/>
          <w:color w:val="auto"/>
          <w:sz w:val="28"/>
          <w:szCs w:val="28"/>
          <w:highlight w:val="none"/>
        </w:rPr>
      </w:pPr>
    </w:p>
    <w:p w14:paraId="52F1393C">
      <w:pPr>
        <w:widowControl/>
        <w:shd w:val="clear" w:color="auto" w:fill="FFFFFF"/>
        <w:spacing w:line="0" w:lineRule="atLeast"/>
        <w:ind w:firstLine="562"/>
        <w:rPr>
          <w:rFonts w:hint="eastAsia" w:ascii="宋体" w:hAnsi="宋体" w:eastAsia="宋体" w:cs="宋体"/>
          <w:b/>
          <w:bCs/>
          <w:color w:val="auto"/>
          <w:sz w:val="28"/>
          <w:szCs w:val="28"/>
          <w:highlight w:val="none"/>
        </w:rPr>
      </w:pPr>
    </w:p>
    <w:p w14:paraId="11283C26">
      <w:pPr>
        <w:widowControl/>
        <w:shd w:val="clear" w:color="auto" w:fill="FFFFFF"/>
        <w:spacing w:line="0" w:lineRule="atLeast"/>
        <w:ind w:firstLine="562"/>
        <w:rPr>
          <w:rFonts w:hint="eastAsia" w:ascii="宋体" w:hAnsi="宋体" w:eastAsia="宋体" w:cs="宋体"/>
          <w:b/>
          <w:bCs/>
          <w:color w:val="auto"/>
          <w:sz w:val="28"/>
          <w:szCs w:val="28"/>
          <w:highlight w:val="none"/>
        </w:rPr>
      </w:pPr>
    </w:p>
    <w:p w14:paraId="034438E0">
      <w:pPr>
        <w:rPr>
          <w:rFonts w:hint="eastAsia" w:ascii="宋体" w:hAnsi="宋体" w:eastAsia="宋体" w:cs="宋体"/>
          <w:b/>
          <w:bCs/>
          <w:color w:val="auto"/>
          <w:kern w:val="2"/>
          <w:sz w:val="32"/>
          <w:szCs w:val="32"/>
          <w:highlight w:val="none"/>
        </w:rPr>
      </w:pPr>
      <w:r>
        <w:rPr>
          <w:rFonts w:hint="eastAsia" w:ascii="宋体" w:hAnsi="宋体" w:eastAsia="宋体" w:cs="宋体"/>
          <w:b/>
          <w:bCs/>
          <w:color w:val="auto"/>
          <w:kern w:val="2"/>
          <w:sz w:val="32"/>
          <w:szCs w:val="32"/>
          <w:highlight w:val="none"/>
        </w:rPr>
        <w:br w:type="page"/>
      </w:r>
    </w:p>
    <w:p w14:paraId="41CA3929">
      <w:pPr>
        <w:widowControl/>
        <w:shd w:val="clear" w:color="auto" w:fill="FFFFFF"/>
        <w:spacing w:line="0" w:lineRule="atLeast"/>
        <w:ind w:firstLine="562"/>
        <w:jc w:val="center"/>
        <w:rPr>
          <w:rFonts w:ascii="宋体" w:hAnsi="宋体" w:eastAsia="宋体" w:cs="宋体"/>
          <w:b/>
          <w:bCs/>
          <w:color w:val="auto"/>
          <w:kern w:val="2"/>
          <w:sz w:val="32"/>
          <w:szCs w:val="32"/>
          <w:highlight w:val="none"/>
        </w:rPr>
      </w:pPr>
      <w:r>
        <w:rPr>
          <w:rFonts w:hint="eastAsia" w:ascii="宋体" w:hAnsi="宋体" w:eastAsia="宋体" w:cs="宋体"/>
          <w:b/>
          <w:bCs/>
          <w:color w:val="auto"/>
          <w:kern w:val="2"/>
          <w:sz w:val="32"/>
          <w:szCs w:val="32"/>
          <w:highlight w:val="none"/>
        </w:rPr>
        <w:t>第二章 投标人须</w:t>
      </w:r>
      <w:bookmarkEnd w:id="6"/>
      <w:r>
        <w:rPr>
          <w:rFonts w:hint="eastAsia" w:ascii="宋体" w:hAnsi="宋体" w:eastAsia="宋体" w:cs="宋体"/>
          <w:b/>
          <w:bCs/>
          <w:color w:val="auto"/>
          <w:kern w:val="2"/>
          <w:sz w:val="32"/>
          <w:szCs w:val="32"/>
          <w:highlight w:val="none"/>
        </w:rPr>
        <w:t>知前</w:t>
      </w:r>
      <w:bookmarkEnd w:id="7"/>
      <w:r>
        <w:rPr>
          <w:rFonts w:hint="eastAsia" w:ascii="宋体" w:hAnsi="宋体" w:eastAsia="宋体" w:cs="宋体"/>
          <w:b/>
          <w:bCs/>
          <w:color w:val="auto"/>
          <w:kern w:val="2"/>
          <w:sz w:val="32"/>
          <w:szCs w:val="32"/>
          <w:highlight w:val="none"/>
        </w:rPr>
        <w:t>附表</w:t>
      </w:r>
      <w:bookmarkEnd w:id="8"/>
      <w:bookmarkEnd w:id="9"/>
      <w:bookmarkEnd w:id="10"/>
    </w:p>
    <w:tbl>
      <w:tblPr>
        <w:tblStyle w:val="71"/>
        <w:tblW w:w="92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
        <w:gridCol w:w="2054"/>
        <w:gridCol w:w="6278"/>
      </w:tblGrid>
      <w:tr w14:paraId="7851C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5" w:hRule="atLeast"/>
        </w:trPr>
        <w:tc>
          <w:tcPr>
            <w:tcW w:w="927" w:type="dxa"/>
            <w:vAlign w:val="center"/>
          </w:tcPr>
          <w:p w14:paraId="2DE62E05">
            <w:pPr>
              <w:jc w:val="center"/>
              <w:rPr>
                <w:rFonts w:ascii="宋体" w:hAnsi="宋体" w:eastAsia="宋体" w:cs="Times New Roman"/>
                <w:b/>
                <w:bCs/>
                <w:color w:val="auto"/>
                <w:kern w:val="2"/>
                <w:sz w:val="24"/>
                <w:szCs w:val="24"/>
                <w:highlight w:val="none"/>
              </w:rPr>
            </w:pPr>
            <w:bookmarkStart w:id="11" w:name="_Hlt509650351"/>
            <w:bookmarkEnd w:id="11"/>
            <w:bookmarkStart w:id="12" w:name="_Hlt516969057"/>
            <w:bookmarkEnd w:id="12"/>
            <w:bookmarkStart w:id="13" w:name="_Hlt519045778"/>
            <w:bookmarkEnd w:id="13"/>
            <w:bookmarkStart w:id="14" w:name="_Hlt509650027"/>
            <w:bookmarkEnd w:id="14"/>
            <w:bookmarkStart w:id="15" w:name="_Toc450_WPSOffice_Level1"/>
            <w:bookmarkStart w:id="16" w:name="_Toc220232390"/>
            <w:r>
              <w:rPr>
                <w:rFonts w:hint="eastAsia" w:ascii="宋体" w:hAnsi="宋体" w:eastAsia="宋体" w:cs="Times New Roman"/>
                <w:b/>
                <w:bCs/>
                <w:color w:val="auto"/>
                <w:kern w:val="2"/>
                <w:sz w:val="24"/>
                <w:szCs w:val="24"/>
                <w:highlight w:val="none"/>
              </w:rPr>
              <w:t>序号</w:t>
            </w:r>
          </w:p>
        </w:tc>
        <w:tc>
          <w:tcPr>
            <w:tcW w:w="2054" w:type="dxa"/>
            <w:vAlign w:val="center"/>
          </w:tcPr>
          <w:p w14:paraId="30794090">
            <w:pPr>
              <w:jc w:val="center"/>
              <w:rPr>
                <w:rFonts w:ascii="宋体" w:hAnsi="宋体" w:eastAsia="宋体" w:cs="Times New Roman"/>
                <w:b/>
                <w:bCs/>
                <w:color w:val="auto"/>
                <w:kern w:val="2"/>
                <w:sz w:val="24"/>
                <w:szCs w:val="24"/>
                <w:highlight w:val="none"/>
              </w:rPr>
            </w:pPr>
            <w:r>
              <w:rPr>
                <w:rFonts w:hint="eastAsia" w:ascii="宋体" w:hAnsi="宋体" w:eastAsia="宋体" w:cs="Times New Roman"/>
                <w:b/>
                <w:bCs/>
                <w:color w:val="auto"/>
                <w:kern w:val="2"/>
                <w:sz w:val="24"/>
                <w:szCs w:val="24"/>
                <w:highlight w:val="none"/>
              </w:rPr>
              <w:t>内容</w:t>
            </w:r>
          </w:p>
        </w:tc>
        <w:tc>
          <w:tcPr>
            <w:tcW w:w="6278" w:type="dxa"/>
            <w:vAlign w:val="center"/>
          </w:tcPr>
          <w:p w14:paraId="67563CF8">
            <w:pPr>
              <w:jc w:val="center"/>
              <w:rPr>
                <w:rFonts w:ascii="宋体" w:hAnsi="宋体" w:eastAsia="宋体" w:cs="Times New Roman"/>
                <w:b/>
                <w:bCs/>
                <w:color w:val="auto"/>
                <w:kern w:val="2"/>
                <w:sz w:val="24"/>
                <w:szCs w:val="24"/>
                <w:highlight w:val="none"/>
              </w:rPr>
            </w:pPr>
            <w:r>
              <w:rPr>
                <w:rFonts w:hint="eastAsia" w:ascii="宋体" w:hAnsi="宋体" w:eastAsia="宋体" w:cs="Times New Roman"/>
                <w:b/>
                <w:bCs/>
                <w:color w:val="auto"/>
                <w:kern w:val="2"/>
                <w:sz w:val="24"/>
                <w:szCs w:val="24"/>
                <w:highlight w:val="none"/>
              </w:rPr>
              <w:t>说明与要求</w:t>
            </w:r>
          </w:p>
        </w:tc>
      </w:tr>
      <w:tr w14:paraId="0544C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927" w:type="dxa"/>
            <w:vAlign w:val="center"/>
          </w:tcPr>
          <w:p w14:paraId="370CFEAB">
            <w:pPr>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1</w:t>
            </w:r>
          </w:p>
        </w:tc>
        <w:tc>
          <w:tcPr>
            <w:tcW w:w="2054" w:type="dxa"/>
            <w:vAlign w:val="center"/>
          </w:tcPr>
          <w:p w14:paraId="24A9F249">
            <w:pPr>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采购人</w:t>
            </w:r>
          </w:p>
        </w:tc>
        <w:tc>
          <w:tcPr>
            <w:tcW w:w="6278" w:type="dxa"/>
            <w:vAlign w:val="center"/>
          </w:tcPr>
          <w:p w14:paraId="1BD0D2DD">
            <w:pPr>
              <w:rPr>
                <w:rFonts w:hint="eastAsia" w:ascii="宋体" w:hAnsi="宋体" w:eastAsia="宋体" w:cs="Times New Roman"/>
                <w:color w:val="auto"/>
                <w:kern w:val="2"/>
                <w:sz w:val="24"/>
                <w:szCs w:val="24"/>
                <w:highlight w:val="none"/>
                <w:lang w:eastAsia="zh-CN"/>
              </w:rPr>
            </w:pPr>
            <w:r>
              <w:rPr>
                <w:rFonts w:hint="eastAsia" w:ascii="宋体" w:hAnsi="宋体" w:eastAsia="宋体" w:cs="宋体"/>
                <w:i w:val="0"/>
                <w:iCs w:val="0"/>
                <w:color w:val="auto"/>
                <w:sz w:val="24"/>
                <w:szCs w:val="24"/>
                <w:highlight w:val="none"/>
                <w:lang w:eastAsia="zh-CN"/>
              </w:rPr>
              <w:t>商水县张明乡第一初级中学</w:t>
            </w:r>
          </w:p>
        </w:tc>
      </w:tr>
      <w:tr w14:paraId="57C0A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927" w:type="dxa"/>
            <w:vAlign w:val="center"/>
          </w:tcPr>
          <w:p w14:paraId="782960ED">
            <w:pPr>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2</w:t>
            </w:r>
          </w:p>
        </w:tc>
        <w:tc>
          <w:tcPr>
            <w:tcW w:w="2054" w:type="dxa"/>
            <w:vAlign w:val="center"/>
          </w:tcPr>
          <w:p w14:paraId="7ECBDA80">
            <w:pPr>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采购代理机构</w:t>
            </w:r>
          </w:p>
        </w:tc>
        <w:tc>
          <w:tcPr>
            <w:tcW w:w="6278" w:type="dxa"/>
            <w:vAlign w:val="center"/>
          </w:tcPr>
          <w:p w14:paraId="12AD1537">
            <w:pPr>
              <w:rPr>
                <w:rFonts w:ascii="宋体" w:hAnsi="宋体" w:eastAsia="宋体" w:cs="Times New Roman"/>
                <w:color w:val="auto"/>
                <w:kern w:val="2"/>
                <w:sz w:val="24"/>
                <w:szCs w:val="24"/>
                <w:highlight w:val="none"/>
              </w:rPr>
            </w:pPr>
            <w:r>
              <w:rPr>
                <w:rFonts w:hint="eastAsia" w:ascii="宋体" w:hAnsi="宋体" w:eastAsia="宋体" w:cs="宋体"/>
                <w:color w:val="auto"/>
                <w:kern w:val="0"/>
                <w:sz w:val="24"/>
                <w:szCs w:val="24"/>
                <w:highlight w:val="none"/>
                <w:lang w:val="en-US" w:eastAsia="zh-CN" w:bidi="ar-SA"/>
              </w:rPr>
              <w:t>商水县政府采购中心</w:t>
            </w:r>
          </w:p>
        </w:tc>
      </w:tr>
      <w:tr w14:paraId="754B6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927" w:type="dxa"/>
            <w:vAlign w:val="center"/>
          </w:tcPr>
          <w:p w14:paraId="0045D95D">
            <w:pPr>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3</w:t>
            </w:r>
          </w:p>
        </w:tc>
        <w:tc>
          <w:tcPr>
            <w:tcW w:w="2054" w:type="dxa"/>
            <w:vAlign w:val="center"/>
          </w:tcPr>
          <w:p w14:paraId="754EDBA7">
            <w:pPr>
              <w:jc w:val="center"/>
              <w:rPr>
                <w:rFonts w:hint="eastAsia" w:ascii="宋体" w:hAnsi="宋体" w:eastAsia="宋体" w:cs="宋体"/>
                <w:color w:val="auto"/>
                <w:sz w:val="24"/>
                <w:szCs w:val="28"/>
                <w:highlight w:val="none"/>
              </w:rPr>
            </w:pPr>
            <w:r>
              <w:rPr>
                <w:rFonts w:hint="eastAsia" w:ascii="宋体" w:hAnsi="宋体" w:eastAsia="宋体" w:cs="Times New Roman"/>
                <w:color w:val="auto"/>
                <w:kern w:val="2"/>
                <w:sz w:val="24"/>
                <w:szCs w:val="24"/>
                <w:highlight w:val="none"/>
              </w:rPr>
              <w:t>地  址</w:t>
            </w:r>
          </w:p>
        </w:tc>
        <w:tc>
          <w:tcPr>
            <w:tcW w:w="6278" w:type="dxa"/>
            <w:vAlign w:val="center"/>
          </w:tcPr>
          <w:p w14:paraId="2A9C1E4A">
            <w:pPr>
              <w:rPr>
                <w:rFonts w:ascii="宋体" w:hAnsi="宋体" w:eastAsia="宋体" w:cs="Times New Roman"/>
                <w:color w:val="auto"/>
                <w:kern w:val="2"/>
                <w:sz w:val="24"/>
                <w:szCs w:val="24"/>
                <w:highlight w:val="none"/>
              </w:rPr>
            </w:pPr>
            <w:r>
              <w:rPr>
                <w:rFonts w:hint="eastAsia" w:ascii="宋体" w:hAnsi="宋体" w:eastAsia="宋体" w:cs="宋体"/>
                <w:color w:val="auto"/>
                <w:sz w:val="24"/>
                <w:szCs w:val="24"/>
                <w:highlight w:val="none"/>
              </w:rPr>
              <w:t>商水县富商路行政服务中心</w:t>
            </w:r>
          </w:p>
        </w:tc>
      </w:tr>
      <w:tr w14:paraId="0CFBA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650413ED">
            <w:pPr>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4</w:t>
            </w:r>
          </w:p>
        </w:tc>
        <w:tc>
          <w:tcPr>
            <w:tcW w:w="2054" w:type="dxa"/>
            <w:vAlign w:val="center"/>
          </w:tcPr>
          <w:p w14:paraId="63767372">
            <w:pPr>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项目名称</w:t>
            </w:r>
          </w:p>
        </w:tc>
        <w:tc>
          <w:tcPr>
            <w:tcW w:w="6278" w:type="dxa"/>
            <w:vAlign w:val="center"/>
          </w:tcPr>
          <w:p w14:paraId="10E90009">
            <w:pPr>
              <w:rPr>
                <w:rFonts w:ascii="宋体" w:hAnsi="宋体" w:eastAsia="宋体" w:cs="Times New Roman"/>
                <w:color w:val="auto"/>
                <w:kern w:val="2"/>
                <w:sz w:val="24"/>
                <w:szCs w:val="24"/>
                <w:highlight w:val="none"/>
              </w:rPr>
            </w:pPr>
            <w:r>
              <w:rPr>
                <w:rFonts w:hint="eastAsia" w:ascii="宋体" w:hAnsi="宋体" w:eastAsia="宋体" w:cs="宋体"/>
                <w:color w:val="auto"/>
                <w:sz w:val="24"/>
                <w:highlight w:val="none"/>
                <w:lang w:eastAsia="zh-CN"/>
              </w:rPr>
              <w:t>商水县张明乡第一初级中学宿舍空调采购项目</w:t>
            </w:r>
          </w:p>
        </w:tc>
      </w:tr>
      <w:tr w14:paraId="36DEE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927" w:type="dxa"/>
            <w:vAlign w:val="center"/>
          </w:tcPr>
          <w:p w14:paraId="3712A47D">
            <w:pPr>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5</w:t>
            </w:r>
          </w:p>
        </w:tc>
        <w:tc>
          <w:tcPr>
            <w:tcW w:w="2054" w:type="dxa"/>
            <w:vAlign w:val="center"/>
          </w:tcPr>
          <w:p w14:paraId="2C075353">
            <w:pPr>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项目编号</w:t>
            </w:r>
          </w:p>
        </w:tc>
        <w:tc>
          <w:tcPr>
            <w:tcW w:w="6278" w:type="dxa"/>
            <w:vAlign w:val="center"/>
          </w:tcPr>
          <w:p w14:paraId="1466210E">
            <w:pPr>
              <w:rPr>
                <w:rFonts w:hint="default" w:ascii="宋体" w:hAnsi="宋体" w:eastAsia="宋体" w:cs="Times New Roman"/>
                <w:color w:val="auto"/>
                <w:kern w:val="2"/>
                <w:sz w:val="24"/>
                <w:szCs w:val="24"/>
                <w:highlight w:val="none"/>
                <w:lang w:val="en-US" w:eastAsia="zh-CN"/>
              </w:rPr>
            </w:pPr>
            <w:r>
              <w:rPr>
                <w:rFonts w:hint="default" w:ascii="宋体" w:hAnsi="宋体" w:eastAsia="宋体" w:cs="Times New Roman"/>
                <w:color w:val="auto"/>
                <w:kern w:val="2"/>
                <w:sz w:val="24"/>
                <w:szCs w:val="24"/>
                <w:highlight w:val="none"/>
                <w:lang w:val="en-US" w:eastAsia="zh-CN"/>
              </w:rPr>
              <w:t>商采中[2026]015号</w:t>
            </w:r>
          </w:p>
        </w:tc>
      </w:tr>
      <w:tr w14:paraId="772FB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927" w:type="dxa"/>
            <w:vAlign w:val="center"/>
          </w:tcPr>
          <w:p w14:paraId="5FF4C9C9">
            <w:pPr>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6</w:t>
            </w:r>
          </w:p>
        </w:tc>
        <w:tc>
          <w:tcPr>
            <w:tcW w:w="2054" w:type="dxa"/>
            <w:vAlign w:val="center"/>
          </w:tcPr>
          <w:p w14:paraId="2B45AC3F">
            <w:pPr>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项目性质</w:t>
            </w:r>
          </w:p>
        </w:tc>
        <w:tc>
          <w:tcPr>
            <w:tcW w:w="6278" w:type="dxa"/>
            <w:vAlign w:val="center"/>
          </w:tcPr>
          <w:p w14:paraId="14956549">
            <w:pPr>
              <w:rPr>
                <w:rFonts w:ascii="宋体" w:hAnsi="宋体" w:eastAsia="宋体" w:cs="Times New Roman"/>
                <w:color w:val="auto"/>
                <w:kern w:val="2"/>
                <w:sz w:val="24"/>
                <w:szCs w:val="24"/>
                <w:highlight w:val="none"/>
              </w:rPr>
            </w:pPr>
            <w:r>
              <w:rPr>
                <w:rFonts w:hint="eastAsia" w:ascii="宋体" w:hAnsi="宋体" w:eastAsia="宋体" w:cs="Times New Roman"/>
                <w:color w:val="auto"/>
                <w:kern w:val="2"/>
                <w:sz w:val="24"/>
                <w:szCs w:val="24"/>
                <w:highlight w:val="none"/>
              </w:rPr>
              <w:t>货物类</w:t>
            </w:r>
          </w:p>
        </w:tc>
      </w:tr>
      <w:tr w14:paraId="3D284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5BFF4837">
            <w:pPr>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7</w:t>
            </w:r>
          </w:p>
        </w:tc>
        <w:tc>
          <w:tcPr>
            <w:tcW w:w="2054" w:type="dxa"/>
            <w:vAlign w:val="center"/>
          </w:tcPr>
          <w:p w14:paraId="616D5E33">
            <w:pPr>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资金来源</w:t>
            </w:r>
          </w:p>
        </w:tc>
        <w:tc>
          <w:tcPr>
            <w:tcW w:w="6278" w:type="dxa"/>
            <w:vAlign w:val="center"/>
          </w:tcPr>
          <w:p w14:paraId="36AE5BC4">
            <w:pPr>
              <w:rPr>
                <w:rFonts w:hint="default" w:ascii="宋体" w:hAnsi="宋体" w:eastAsia="宋体" w:cs="Times New Roman"/>
                <w:color w:val="auto"/>
                <w:kern w:val="2"/>
                <w:sz w:val="24"/>
                <w:szCs w:val="24"/>
                <w:highlight w:val="none"/>
                <w:lang w:val="en-US" w:eastAsia="zh-CN"/>
              </w:rPr>
            </w:pPr>
            <w:r>
              <w:rPr>
                <w:rFonts w:hint="eastAsia" w:ascii="宋体" w:hAnsi="宋体" w:eastAsia="宋体" w:cs="Times New Roman"/>
                <w:color w:val="auto"/>
                <w:kern w:val="2"/>
                <w:sz w:val="24"/>
                <w:szCs w:val="24"/>
                <w:highlight w:val="none"/>
                <w:lang w:val="en-US" w:eastAsia="zh-CN"/>
              </w:rPr>
              <w:t>自筹</w:t>
            </w:r>
            <w:r>
              <w:rPr>
                <w:rFonts w:hint="eastAsia" w:ascii="宋体" w:hAnsi="宋体" w:eastAsia="宋体" w:cs="Times New Roman"/>
                <w:color w:val="auto"/>
                <w:kern w:val="2"/>
                <w:sz w:val="24"/>
                <w:szCs w:val="24"/>
                <w:highlight w:val="none"/>
              </w:rPr>
              <w:t>资金</w:t>
            </w:r>
          </w:p>
        </w:tc>
      </w:tr>
      <w:tr w14:paraId="1178F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0526FFFF">
            <w:pPr>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8</w:t>
            </w:r>
          </w:p>
        </w:tc>
        <w:tc>
          <w:tcPr>
            <w:tcW w:w="2054" w:type="dxa"/>
          </w:tcPr>
          <w:p w14:paraId="2EE7C9E8">
            <w:pPr>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包别划分</w:t>
            </w:r>
          </w:p>
        </w:tc>
        <w:tc>
          <w:tcPr>
            <w:tcW w:w="6278" w:type="dxa"/>
            <w:vAlign w:val="center"/>
          </w:tcPr>
          <w:p w14:paraId="4443C058">
            <w:pPr>
              <w:rPr>
                <w:rFonts w:ascii="宋体" w:hAnsi="宋体" w:eastAsia="宋体" w:cs="Times New Roman"/>
                <w:color w:val="auto"/>
                <w:kern w:val="2"/>
                <w:sz w:val="24"/>
                <w:szCs w:val="24"/>
                <w:highlight w:val="none"/>
              </w:rPr>
            </w:pPr>
            <w:r>
              <w:rPr>
                <w:rFonts w:hint="eastAsia" w:ascii="宋体" w:hAnsi="宋体" w:eastAsia="宋体" w:cs="Times New Roman"/>
                <w:color w:val="auto"/>
                <w:kern w:val="2"/>
                <w:sz w:val="24"/>
                <w:szCs w:val="24"/>
                <w:highlight w:val="none"/>
              </w:rPr>
              <w:t>本次招标为1个标段</w:t>
            </w:r>
          </w:p>
        </w:tc>
      </w:tr>
      <w:tr w14:paraId="56DB1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4B5B85D5">
            <w:pPr>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9</w:t>
            </w:r>
          </w:p>
        </w:tc>
        <w:tc>
          <w:tcPr>
            <w:tcW w:w="2054" w:type="dxa"/>
            <w:vAlign w:val="center"/>
          </w:tcPr>
          <w:p w14:paraId="1FC91F4F">
            <w:pPr>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付款方式</w:t>
            </w:r>
          </w:p>
        </w:tc>
        <w:tc>
          <w:tcPr>
            <w:tcW w:w="6278" w:type="dxa"/>
            <w:vAlign w:val="center"/>
          </w:tcPr>
          <w:p w14:paraId="0E4B970E">
            <w:pPr>
              <w:rPr>
                <w:rFonts w:hint="default" w:ascii="宋体" w:hAnsi="宋体" w:eastAsia="宋体" w:cs="Times New Roman"/>
                <w:color w:val="auto"/>
                <w:kern w:val="2"/>
                <w:sz w:val="24"/>
                <w:szCs w:val="24"/>
                <w:highlight w:val="none"/>
                <w:lang w:val="en-US" w:eastAsia="zh-CN"/>
              </w:rPr>
            </w:pPr>
            <w:r>
              <w:rPr>
                <w:rFonts w:hint="default" w:ascii="宋体" w:hAnsi="宋体" w:eastAsia="宋体" w:cs="Times New Roman"/>
                <w:color w:val="auto"/>
                <w:kern w:val="2"/>
                <w:sz w:val="24"/>
                <w:szCs w:val="24"/>
                <w:highlight w:val="none"/>
                <w:lang w:val="en-US" w:eastAsia="zh-CN"/>
              </w:rPr>
              <w:t>安装结束验收合格后一次性付清</w:t>
            </w:r>
          </w:p>
        </w:tc>
      </w:tr>
      <w:tr w14:paraId="66FC0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4006AF58">
            <w:pPr>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10</w:t>
            </w:r>
          </w:p>
        </w:tc>
        <w:tc>
          <w:tcPr>
            <w:tcW w:w="2054" w:type="dxa"/>
            <w:vAlign w:val="center"/>
          </w:tcPr>
          <w:p w14:paraId="08901EB9">
            <w:pPr>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联合体投标</w:t>
            </w:r>
          </w:p>
        </w:tc>
        <w:tc>
          <w:tcPr>
            <w:tcW w:w="6278" w:type="dxa"/>
            <w:vAlign w:val="center"/>
          </w:tcPr>
          <w:p w14:paraId="1437042D">
            <w:pPr>
              <w:rPr>
                <w:rFonts w:ascii="宋体" w:hAnsi="宋体" w:eastAsia="宋体" w:cs="Times New Roman"/>
                <w:color w:val="auto"/>
                <w:kern w:val="2"/>
                <w:sz w:val="24"/>
                <w:szCs w:val="24"/>
                <w:highlight w:val="none"/>
              </w:rPr>
            </w:pPr>
            <w:r>
              <w:rPr>
                <w:rFonts w:hint="eastAsia" w:ascii="宋体" w:hAnsi="宋体" w:eastAsia="宋体" w:cs="Times New Roman"/>
                <w:color w:val="auto"/>
                <w:kern w:val="2"/>
                <w:sz w:val="24"/>
                <w:szCs w:val="24"/>
                <w:highlight w:val="none"/>
              </w:rPr>
              <w:t>不允许</w:t>
            </w:r>
          </w:p>
        </w:tc>
      </w:tr>
      <w:tr w14:paraId="5625E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44198577">
            <w:pPr>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11</w:t>
            </w:r>
          </w:p>
        </w:tc>
        <w:tc>
          <w:tcPr>
            <w:tcW w:w="2054" w:type="dxa"/>
            <w:vAlign w:val="center"/>
          </w:tcPr>
          <w:p w14:paraId="6DD6D7F8">
            <w:pPr>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投标有效期</w:t>
            </w:r>
          </w:p>
        </w:tc>
        <w:tc>
          <w:tcPr>
            <w:tcW w:w="6278" w:type="dxa"/>
            <w:vAlign w:val="center"/>
          </w:tcPr>
          <w:p w14:paraId="5049A603">
            <w:pPr>
              <w:rPr>
                <w:rFonts w:ascii="宋体" w:hAnsi="宋体" w:eastAsia="宋体" w:cs="Times New Roman"/>
                <w:color w:val="auto"/>
                <w:kern w:val="2"/>
                <w:sz w:val="24"/>
                <w:szCs w:val="24"/>
                <w:highlight w:val="none"/>
              </w:rPr>
            </w:pPr>
            <w:r>
              <w:rPr>
                <w:rFonts w:hint="eastAsia" w:ascii="宋体" w:hAnsi="宋体" w:eastAsia="宋体" w:cs="Times New Roman"/>
                <w:color w:val="auto"/>
                <w:kern w:val="2"/>
                <w:sz w:val="24"/>
                <w:szCs w:val="24"/>
                <w:highlight w:val="none"/>
              </w:rPr>
              <w:t>开标后60天</w:t>
            </w:r>
          </w:p>
        </w:tc>
      </w:tr>
      <w:tr w14:paraId="24A64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1EE3C8FF">
            <w:pPr>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12</w:t>
            </w:r>
          </w:p>
        </w:tc>
        <w:tc>
          <w:tcPr>
            <w:tcW w:w="2054" w:type="dxa"/>
            <w:vAlign w:val="center"/>
          </w:tcPr>
          <w:p w14:paraId="7242A9DC">
            <w:pPr>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供货地点</w:t>
            </w:r>
          </w:p>
        </w:tc>
        <w:tc>
          <w:tcPr>
            <w:tcW w:w="6278" w:type="dxa"/>
            <w:vAlign w:val="center"/>
          </w:tcPr>
          <w:p w14:paraId="507B4AE0">
            <w:pPr>
              <w:rPr>
                <w:rFonts w:ascii="宋体" w:hAnsi="宋体" w:eastAsia="宋体" w:cs="Times New Roman"/>
                <w:color w:val="auto"/>
                <w:kern w:val="2"/>
                <w:sz w:val="24"/>
                <w:szCs w:val="24"/>
                <w:highlight w:val="none"/>
              </w:rPr>
            </w:pPr>
            <w:r>
              <w:rPr>
                <w:rFonts w:hint="eastAsia" w:ascii="宋体" w:hAnsi="宋体" w:eastAsia="宋体" w:cs="Times New Roman"/>
                <w:color w:val="auto"/>
                <w:kern w:val="2"/>
                <w:sz w:val="24"/>
                <w:szCs w:val="24"/>
                <w:highlight w:val="none"/>
              </w:rPr>
              <w:t>采购人指定地点</w:t>
            </w:r>
          </w:p>
        </w:tc>
      </w:tr>
      <w:tr w14:paraId="792D9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62A39C8D">
            <w:pPr>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13</w:t>
            </w:r>
          </w:p>
        </w:tc>
        <w:tc>
          <w:tcPr>
            <w:tcW w:w="2054" w:type="dxa"/>
            <w:vAlign w:val="center"/>
          </w:tcPr>
          <w:p w14:paraId="3F11CCA6">
            <w:pPr>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供货期限</w:t>
            </w:r>
          </w:p>
        </w:tc>
        <w:tc>
          <w:tcPr>
            <w:tcW w:w="6278" w:type="dxa"/>
            <w:vAlign w:val="center"/>
          </w:tcPr>
          <w:p w14:paraId="75618DBB">
            <w:pPr>
              <w:rPr>
                <w:rFonts w:hint="default" w:ascii="宋体" w:hAnsi="宋体" w:eastAsia="宋体" w:cs="宋体"/>
                <w:color w:val="auto"/>
                <w:spacing w:val="-4"/>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合同签订后20日历天</w:t>
            </w:r>
          </w:p>
        </w:tc>
      </w:tr>
      <w:tr w14:paraId="025A0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05F157D9">
            <w:pPr>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14</w:t>
            </w:r>
          </w:p>
        </w:tc>
        <w:tc>
          <w:tcPr>
            <w:tcW w:w="2054" w:type="dxa"/>
            <w:vAlign w:val="center"/>
          </w:tcPr>
          <w:p w14:paraId="6FB88ABE">
            <w:pPr>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免费质保期</w:t>
            </w:r>
          </w:p>
        </w:tc>
        <w:tc>
          <w:tcPr>
            <w:tcW w:w="6278" w:type="dxa"/>
            <w:vAlign w:val="center"/>
          </w:tcPr>
          <w:p w14:paraId="14867115">
            <w:pPr>
              <w:rPr>
                <w:rFonts w:hint="default" w:ascii="宋体" w:hAnsi="宋体" w:eastAsia="宋体" w:cs="Times New Roman"/>
                <w:color w:val="auto"/>
                <w:kern w:val="2"/>
                <w:sz w:val="24"/>
                <w:szCs w:val="24"/>
                <w:highlight w:val="none"/>
                <w:lang w:val="en-US" w:eastAsia="zh-CN"/>
              </w:rPr>
            </w:pPr>
            <w:r>
              <w:rPr>
                <w:rFonts w:hint="eastAsia" w:ascii="宋体" w:hAnsi="宋体" w:eastAsia="宋体" w:cs="宋体"/>
                <w:color w:val="auto"/>
                <w:spacing w:val="-4"/>
                <w:sz w:val="24"/>
                <w:szCs w:val="24"/>
                <w:highlight w:val="none"/>
                <w:lang w:val="en-US" w:eastAsia="zh-CN"/>
              </w:rPr>
              <w:t>6年</w:t>
            </w:r>
          </w:p>
        </w:tc>
      </w:tr>
      <w:tr w14:paraId="593B2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157C4A72">
            <w:pPr>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15</w:t>
            </w:r>
          </w:p>
        </w:tc>
        <w:tc>
          <w:tcPr>
            <w:tcW w:w="2054" w:type="dxa"/>
            <w:vAlign w:val="center"/>
          </w:tcPr>
          <w:p w14:paraId="1F7040F0">
            <w:pPr>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投标保证金金额</w:t>
            </w:r>
          </w:p>
        </w:tc>
        <w:tc>
          <w:tcPr>
            <w:tcW w:w="6278" w:type="dxa"/>
            <w:vAlign w:val="center"/>
          </w:tcPr>
          <w:p w14:paraId="63439121">
            <w:pPr>
              <w:rPr>
                <w:rFonts w:ascii="宋体" w:hAnsi="宋体" w:eastAsia="宋体" w:cs="Times New Roman"/>
                <w:color w:val="auto"/>
                <w:kern w:val="2"/>
                <w:sz w:val="24"/>
                <w:szCs w:val="24"/>
                <w:highlight w:val="none"/>
              </w:rPr>
            </w:pPr>
            <w:r>
              <w:rPr>
                <w:rFonts w:hint="eastAsia" w:ascii="宋体" w:hAnsi="宋体" w:eastAsia="宋体" w:cs="Times New Roman"/>
                <w:color w:val="auto"/>
                <w:kern w:val="2"/>
                <w:sz w:val="24"/>
                <w:szCs w:val="24"/>
                <w:highlight w:val="none"/>
              </w:rPr>
              <w:t>不需要缴纳投标保证金</w:t>
            </w:r>
          </w:p>
        </w:tc>
      </w:tr>
      <w:tr w14:paraId="4C3A3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4" w:hRule="atLeast"/>
        </w:trPr>
        <w:tc>
          <w:tcPr>
            <w:tcW w:w="927" w:type="dxa"/>
            <w:vAlign w:val="center"/>
          </w:tcPr>
          <w:p w14:paraId="7C975D27">
            <w:pPr>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16</w:t>
            </w:r>
          </w:p>
        </w:tc>
        <w:tc>
          <w:tcPr>
            <w:tcW w:w="2054" w:type="dxa"/>
            <w:vAlign w:val="center"/>
          </w:tcPr>
          <w:p w14:paraId="6CD6A95D">
            <w:pPr>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答疑</w:t>
            </w:r>
          </w:p>
        </w:tc>
        <w:tc>
          <w:tcPr>
            <w:tcW w:w="6278" w:type="dxa"/>
            <w:vAlign w:val="center"/>
          </w:tcPr>
          <w:p w14:paraId="48D9659B">
            <w:pPr>
              <w:rPr>
                <w:rFonts w:ascii="宋体" w:hAnsi="宋体" w:eastAsia="宋体" w:cs="Times New Roman"/>
                <w:color w:val="auto"/>
                <w:kern w:val="2"/>
                <w:sz w:val="24"/>
                <w:szCs w:val="24"/>
                <w:highlight w:val="none"/>
              </w:rPr>
            </w:pPr>
            <w:r>
              <w:rPr>
                <w:rFonts w:hint="eastAsia" w:ascii="宋体" w:hAnsi="宋体" w:eastAsia="宋体" w:cs="Times New Roman"/>
                <w:color w:val="auto"/>
                <w:kern w:val="2"/>
                <w:sz w:val="24"/>
                <w:szCs w:val="24"/>
                <w:highlight w:val="none"/>
              </w:rPr>
              <w:t>疑问的提出与答疑获取详见招标文件第五章投标人须知第36条。</w:t>
            </w:r>
          </w:p>
          <w:p w14:paraId="20545829">
            <w:pPr>
              <w:rPr>
                <w:rFonts w:ascii="宋体" w:hAnsi="宋体" w:eastAsia="宋体" w:cs="Times New Roman"/>
                <w:color w:val="auto"/>
                <w:kern w:val="2"/>
                <w:sz w:val="24"/>
                <w:szCs w:val="24"/>
                <w:highlight w:val="none"/>
              </w:rPr>
            </w:pPr>
            <w:r>
              <w:rPr>
                <w:rFonts w:hint="eastAsia" w:ascii="宋体" w:hAnsi="宋体" w:eastAsia="宋体" w:cs="Times New Roman"/>
                <w:color w:val="auto"/>
                <w:kern w:val="2"/>
                <w:sz w:val="24"/>
                <w:szCs w:val="24"/>
                <w:highlight w:val="none"/>
              </w:rPr>
              <w:t>商水县政府采购中心对招标文件进行的澄清、更正或更改，将在网站上及时发布，该公告内容为招标文件的组成部分，对投标人具有同样约束力效力。投标人应主动上网查询。商水县政府采购中心不承担投标人未及时关注相关信息引发的相关责任。</w:t>
            </w:r>
          </w:p>
        </w:tc>
      </w:tr>
      <w:tr w14:paraId="785A1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927" w:type="dxa"/>
            <w:vAlign w:val="center"/>
          </w:tcPr>
          <w:p w14:paraId="757DCDF3">
            <w:pPr>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17</w:t>
            </w:r>
          </w:p>
        </w:tc>
        <w:tc>
          <w:tcPr>
            <w:tcW w:w="2054" w:type="dxa"/>
            <w:vAlign w:val="center"/>
          </w:tcPr>
          <w:p w14:paraId="4D464D2C">
            <w:pPr>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勘察现场</w:t>
            </w:r>
          </w:p>
        </w:tc>
        <w:tc>
          <w:tcPr>
            <w:tcW w:w="6278" w:type="dxa"/>
            <w:vAlign w:val="center"/>
          </w:tcPr>
          <w:p w14:paraId="4C8217BA">
            <w:pPr>
              <w:rPr>
                <w:rFonts w:ascii="宋体" w:hAnsi="宋体" w:eastAsia="宋体" w:cs="Times New Roman"/>
                <w:color w:val="auto"/>
                <w:kern w:val="2"/>
                <w:sz w:val="24"/>
                <w:szCs w:val="24"/>
                <w:highlight w:val="none"/>
              </w:rPr>
            </w:pPr>
            <w:r>
              <w:rPr>
                <w:rFonts w:hint="eastAsia" w:ascii="宋体" w:hAnsi="宋体" w:eastAsia="宋体" w:cs="Times New Roman"/>
                <w:color w:val="auto"/>
                <w:kern w:val="2"/>
                <w:sz w:val="24"/>
                <w:szCs w:val="24"/>
                <w:highlight w:val="none"/>
              </w:rPr>
              <w:t>不组织</w:t>
            </w:r>
          </w:p>
        </w:tc>
      </w:tr>
      <w:tr w14:paraId="085E7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2" w:hRule="atLeast"/>
        </w:trPr>
        <w:tc>
          <w:tcPr>
            <w:tcW w:w="927" w:type="dxa"/>
            <w:vAlign w:val="center"/>
          </w:tcPr>
          <w:p w14:paraId="7A50A0CC">
            <w:pPr>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18</w:t>
            </w:r>
          </w:p>
        </w:tc>
        <w:tc>
          <w:tcPr>
            <w:tcW w:w="2054" w:type="dxa"/>
            <w:vAlign w:val="center"/>
          </w:tcPr>
          <w:p w14:paraId="2C08DF0A">
            <w:pPr>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投标文件</w:t>
            </w:r>
          </w:p>
        </w:tc>
        <w:tc>
          <w:tcPr>
            <w:tcW w:w="6278" w:type="dxa"/>
            <w:vAlign w:val="center"/>
          </w:tcPr>
          <w:p w14:paraId="6EB2CA93">
            <w:pPr>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投标文件组成：正本一份，副本</w:t>
            </w:r>
            <w:r>
              <w:rPr>
                <w:rFonts w:hint="eastAsia" w:ascii="宋体" w:hAnsi="宋体" w:eastAsia="宋体" w:cs="宋体"/>
                <w:color w:val="auto"/>
                <w:sz w:val="24"/>
                <w:szCs w:val="20"/>
                <w:highlight w:val="none"/>
                <w:lang w:val="en-US" w:eastAsia="zh-CN"/>
              </w:rPr>
              <w:t>二</w:t>
            </w:r>
            <w:r>
              <w:rPr>
                <w:rFonts w:hint="eastAsia" w:ascii="宋体" w:hAnsi="宋体" w:eastAsia="宋体" w:cs="宋体"/>
                <w:color w:val="auto"/>
                <w:sz w:val="24"/>
                <w:szCs w:val="20"/>
                <w:highlight w:val="none"/>
              </w:rPr>
              <w:t>份</w:t>
            </w:r>
          </w:p>
          <w:p w14:paraId="1A977770">
            <w:pPr>
              <w:rPr>
                <w:rFonts w:ascii="宋体" w:hAnsi="宋体" w:eastAsia="宋体" w:cs="Times New Roman"/>
                <w:color w:val="auto"/>
                <w:kern w:val="2"/>
                <w:sz w:val="24"/>
                <w:szCs w:val="24"/>
                <w:highlight w:val="none"/>
              </w:rPr>
            </w:pPr>
            <w:r>
              <w:rPr>
                <w:rFonts w:hint="eastAsia" w:ascii="宋体" w:hAnsi="宋体" w:eastAsia="宋体" w:cs="Times New Roman"/>
                <w:color w:val="auto"/>
                <w:kern w:val="2"/>
                <w:sz w:val="24"/>
                <w:szCs w:val="24"/>
                <w:highlight w:val="none"/>
              </w:rPr>
              <w:t>1、投标人应按本招标文件规定的格式和顺序编制、装订投标文件。除了投标文件封面以外，每个页面都要在明显位置编制页码，按流水顺序填写，字迹必须清晰可认，投标文件的目录必须编序。投标文件内容不完整、编排混乱导致投标文件被误读、漏读或者查找不到相关内容的，由投标人负责。</w:t>
            </w:r>
          </w:p>
          <w:p w14:paraId="3D02A5B8">
            <w:pPr>
              <w:rPr>
                <w:rFonts w:ascii="宋体" w:hAnsi="宋体" w:eastAsia="宋体" w:cs="Times New Roman"/>
                <w:color w:val="auto"/>
                <w:kern w:val="2"/>
                <w:sz w:val="24"/>
                <w:szCs w:val="24"/>
                <w:highlight w:val="none"/>
              </w:rPr>
            </w:pPr>
            <w:r>
              <w:rPr>
                <w:rFonts w:hint="eastAsia" w:ascii="宋体" w:hAnsi="宋体" w:eastAsia="宋体" w:cs="Times New Roman"/>
                <w:color w:val="auto"/>
                <w:kern w:val="2"/>
                <w:sz w:val="24"/>
                <w:szCs w:val="24"/>
                <w:highlight w:val="none"/>
              </w:rPr>
              <w:t>2、投标文件正本必须用A4幅面纸张打印装订成册（不能出现活页），并逐页加盖单位公章。副本可以用正本的完整复印件，并在封面标明“正本”、“副本”字样。正本与副本如有不一致，则以正本为准。</w:t>
            </w:r>
          </w:p>
          <w:p w14:paraId="0BFF9473">
            <w:pPr>
              <w:rPr>
                <w:rFonts w:ascii="宋体" w:hAnsi="宋体" w:eastAsia="宋体" w:cs="Times New Roman"/>
                <w:color w:val="auto"/>
                <w:kern w:val="2"/>
                <w:sz w:val="24"/>
                <w:szCs w:val="24"/>
                <w:highlight w:val="none"/>
              </w:rPr>
            </w:pPr>
            <w:r>
              <w:rPr>
                <w:rFonts w:hint="eastAsia" w:ascii="宋体" w:hAnsi="宋体" w:eastAsia="宋体" w:cs="Times New Roman"/>
                <w:color w:val="auto"/>
                <w:kern w:val="2"/>
                <w:sz w:val="24"/>
                <w:szCs w:val="24"/>
                <w:highlight w:val="none"/>
              </w:rPr>
              <w:t>3、投标文件应按招标文件的要求签字、盖章。</w:t>
            </w:r>
          </w:p>
          <w:p w14:paraId="7F7C5FA4">
            <w:pPr>
              <w:rPr>
                <w:rFonts w:ascii="宋体" w:hAnsi="宋体" w:eastAsia="宋体" w:cs="Times New Roman"/>
                <w:color w:val="auto"/>
                <w:kern w:val="2"/>
                <w:sz w:val="24"/>
                <w:szCs w:val="24"/>
                <w:highlight w:val="none"/>
              </w:rPr>
            </w:pPr>
            <w:r>
              <w:rPr>
                <w:rFonts w:hint="eastAsia" w:ascii="宋体" w:hAnsi="宋体" w:eastAsia="宋体" w:cs="Times New Roman"/>
                <w:color w:val="auto"/>
                <w:kern w:val="2"/>
                <w:sz w:val="24"/>
                <w:szCs w:val="24"/>
                <w:highlight w:val="none"/>
              </w:rPr>
              <w:t xml:space="preserve">4、投标人应提交证明其提供货物符合招标文件要求的响应文件。 </w:t>
            </w:r>
          </w:p>
          <w:p w14:paraId="1A0D31F2">
            <w:pPr>
              <w:rPr>
                <w:rFonts w:ascii="宋体" w:hAnsi="宋体" w:eastAsia="宋体" w:cs="Times New Roman"/>
                <w:color w:val="auto"/>
                <w:kern w:val="2"/>
                <w:sz w:val="24"/>
                <w:szCs w:val="24"/>
                <w:highlight w:val="none"/>
              </w:rPr>
            </w:pPr>
            <w:r>
              <w:rPr>
                <w:rFonts w:hint="eastAsia" w:ascii="宋体" w:hAnsi="宋体" w:eastAsia="宋体" w:cs="Times New Roman"/>
                <w:color w:val="auto"/>
                <w:kern w:val="2"/>
                <w:sz w:val="24"/>
                <w:szCs w:val="24"/>
                <w:highlight w:val="none"/>
              </w:rPr>
              <w:t>5、投标文件的正本和全部副本均应使用不能擦去的墨料或墨水打印、书写或复印。</w:t>
            </w:r>
          </w:p>
          <w:p w14:paraId="51845A15">
            <w:pPr>
              <w:rPr>
                <w:rFonts w:ascii="宋体" w:hAnsi="宋体" w:eastAsia="宋体" w:cs="Times New Roman"/>
                <w:color w:val="auto"/>
                <w:kern w:val="2"/>
                <w:sz w:val="24"/>
                <w:szCs w:val="24"/>
                <w:highlight w:val="none"/>
              </w:rPr>
            </w:pPr>
            <w:r>
              <w:rPr>
                <w:rFonts w:hint="eastAsia" w:ascii="宋体" w:hAnsi="宋体" w:eastAsia="宋体" w:cs="Times New Roman"/>
                <w:color w:val="auto"/>
                <w:kern w:val="2"/>
                <w:sz w:val="24"/>
                <w:szCs w:val="24"/>
                <w:highlight w:val="none"/>
              </w:rPr>
              <w:t>6、全套投标文件应无涂改和行间插字，除非这些改动是为改正投标人造成的必须修改的错误而进行的。有改动时，修改处应由投标人代表签署证明或加盖公章，但非投标人出具的材料，投标人改动无效。</w:t>
            </w:r>
          </w:p>
          <w:p w14:paraId="585723D0">
            <w:pPr>
              <w:snapToGrid w:val="0"/>
              <w:jc w:val="left"/>
              <w:rPr>
                <w:rFonts w:ascii="Times New Roman" w:hAnsi="Times New Roman" w:eastAsia="宋体" w:cs="Times New Roman"/>
                <w:color w:val="auto"/>
                <w:kern w:val="2"/>
                <w:sz w:val="18"/>
                <w:szCs w:val="18"/>
                <w:highlight w:val="none"/>
              </w:rPr>
            </w:pPr>
            <w:r>
              <w:rPr>
                <w:rFonts w:hint="eastAsia" w:ascii="宋体" w:hAnsi="宋体" w:eastAsia="宋体" w:cs="Times New Roman"/>
                <w:color w:val="auto"/>
                <w:kern w:val="2"/>
                <w:sz w:val="24"/>
                <w:szCs w:val="24"/>
                <w:highlight w:val="none"/>
              </w:rPr>
              <w:t>7、未按本须知规定的格式填写投标文件或投标文件字迹模糊不清，导致评标委员无法认定是否实质性响应招标文件的,其投标将被作为无效投标。</w:t>
            </w:r>
          </w:p>
        </w:tc>
      </w:tr>
      <w:tr w14:paraId="1B07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927" w:type="dxa"/>
            <w:vAlign w:val="center"/>
          </w:tcPr>
          <w:p w14:paraId="2AAF6A16">
            <w:pPr>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19</w:t>
            </w:r>
          </w:p>
        </w:tc>
        <w:tc>
          <w:tcPr>
            <w:tcW w:w="2054" w:type="dxa"/>
            <w:vAlign w:val="center"/>
          </w:tcPr>
          <w:p w14:paraId="4597B876">
            <w:pPr>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投标时间及地点</w:t>
            </w:r>
          </w:p>
        </w:tc>
        <w:tc>
          <w:tcPr>
            <w:tcW w:w="6278" w:type="dxa"/>
            <w:vAlign w:val="center"/>
          </w:tcPr>
          <w:p w14:paraId="43747492">
            <w:pPr>
              <w:rPr>
                <w:rFonts w:ascii="宋体" w:hAnsi="宋体" w:eastAsia="宋体" w:cs="Times New Roman"/>
                <w:color w:val="auto"/>
                <w:kern w:val="2"/>
                <w:sz w:val="24"/>
                <w:szCs w:val="24"/>
                <w:highlight w:val="none"/>
              </w:rPr>
            </w:pPr>
            <w:r>
              <w:rPr>
                <w:rFonts w:hint="eastAsia" w:ascii="宋体" w:hAnsi="宋体" w:eastAsia="宋体" w:cs="Times New Roman"/>
                <w:color w:val="auto"/>
                <w:kern w:val="2"/>
                <w:sz w:val="24"/>
                <w:szCs w:val="24"/>
                <w:highlight w:val="none"/>
              </w:rPr>
              <w:t>投标截止时间：</w:t>
            </w:r>
            <w:r>
              <w:rPr>
                <w:rFonts w:hint="eastAsia" w:ascii="宋体" w:hAnsi="宋体" w:eastAsia="宋体" w:cs="宋体"/>
                <w:color w:val="auto"/>
                <w:sz w:val="24"/>
                <w:szCs w:val="24"/>
                <w:highlight w:val="none"/>
              </w:rPr>
              <w:t xml:space="preserve"> （见招标公告）</w:t>
            </w:r>
            <w:r>
              <w:rPr>
                <w:rFonts w:hint="eastAsia" w:ascii="宋体" w:hAnsi="宋体" w:eastAsia="宋体" w:cs="Times New Roman"/>
                <w:color w:val="auto"/>
                <w:kern w:val="2"/>
                <w:sz w:val="24"/>
                <w:szCs w:val="24"/>
                <w:highlight w:val="none"/>
              </w:rPr>
              <w:t xml:space="preserve">      </w:t>
            </w:r>
          </w:p>
          <w:p w14:paraId="31AC067D">
            <w:pPr>
              <w:rPr>
                <w:rFonts w:ascii="宋体" w:hAnsi="宋体" w:eastAsia="宋体" w:cs="Times New Roman"/>
                <w:color w:val="auto"/>
                <w:kern w:val="2"/>
                <w:sz w:val="24"/>
                <w:szCs w:val="24"/>
                <w:highlight w:val="none"/>
              </w:rPr>
            </w:pPr>
            <w:r>
              <w:rPr>
                <w:rFonts w:hint="eastAsia" w:ascii="宋体" w:hAnsi="宋体" w:eastAsia="宋体" w:cs="Times New Roman"/>
                <w:color w:val="auto"/>
                <w:kern w:val="2"/>
                <w:sz w:val="24"/>
                <w:szCs w:val="24"/>
                <w:highlight w:val="none"/>
              </w:rPr>
              <w:t>标书递交地点：</w:t>
            </w:r>
            <w:r>
              <w:rPr>
                <w:rFonts w:hint="eastAsia" w:ascii="宋体" w:hAnsi="宋体" w:eastAsia="宋体" w:cs="宋体"/>
                <w:color w:val="auto"/>
                <w:sz w:val="24"/>
                <w:szCs w:val="24"/>
                <w:highlight w:val="none"/>
              </w:rPr>
              <w:t>商水县富商路行政服务中心五楼开标室</w:t>
            </w:r>
          </w:p>
        </w:tc>
      </w:tr>
      <w:tr w14:paraId="3F51A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927" w:type="dxa"/>
            <w:vAlign w:val="center"/>
          </w:tcPr>
          <w:p w14:paraId="389DA29D">
            <w:pPr>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20</w:t>
            </w:r>
          </w:p>
        </w:tc>
        <w:tc>
          <w:tcPr>
            <w:tcW w:w="2054" w:type="dxa"/>
            <w:vAlign w:val="center"/>
          </w:tcPr>
          <w:p w14:paraId="22466740">
            <w:pPr>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开标时间及地点</w:t>
            </w:r>
          </w:p>
        </w:tc>
        <w:tc>
          <w:tcPr>
            <w:tcW w:w="6278" w:type="dxa"/>
            <w:vAlign w:val="center"/>
          </w:tcPr>
          <w:p w14:paraId="040E953E">
            <w:pPr>
              <w:rPr>
                <w:rFonts w:ascii="宋体" w:hAnsi="宋体" w:eastAsia="宋体" w:cs="Times New Roman"/>
                <w:color w:val="auto"/>
                <w:kern w:val="2"/>
                <w:sz w:val="24"/>
                <w:szCs w:val="24"/>
                <w:highlight w:val="none"/>
              </w:rPr>
            </w:pPr>
            <w:r>
              <w:rPr>
                <w:rFonts w:hint="eastAsia" w:ascii="宋体" w:hAnsi="宋体" w:eastAsia="宋体" w:cs="Times New Roman"/>
                <w:color w:val="auto"/>
                <w:kern w:val="2"/>
                <w:sz w:val="24"/>
                <w:szCs w:val="24"/>
                <w:highlight w:val="none"/>
              </w:rPr>
              <w:t xml:space="preserve">开标时间 </w:t>
            </w:r>
            <w:r>
              <w:rPr>
                <w:rFonts w:hint="eastAsia" w:ascii="宋体" w:hAnsi="宋体" w:eastAsia="宋体" w:cs="宋体"/>
                <w:color w:val="auto"/>
                <w:sz w:val="24"/>
                <w:szCs w:val="24"/>
                <w:highlight w:val="none"/>
              </w:rPr>
              <w:t>（见招标公告）</w:t>
            </w:r>
            <w:r>
              <w:rPr>
                <w:rFonts w:hint="eastAsia" w:ascii="宋体" w:hAnsi="宋体" w:eastAsia="宋体" w:cs="Times New Roman"/>
                <w:color w:val="auto"/>
                <w:kern w:val="2"/>
                <w:sz w:val="24"/>
                <w:szCs w:val="24"/>
                <w:highlight w:val="none"/>
              </w:rPr>
              <w:t xml:space="preserve">      </w:t>
            </w:r>
          </w:p>
          <w:p w14:paraId="5795E761">
            <w:pPr>
              <w:ind w:left="360" w:hanging="360" w:hangingChars="150"/>
              <w:rPr>
                <w:rFonts w:ascii="宋体" w:hAnsi="宋体" w:eastAsia="宋体" w:cs="Times New Roman"/>
                <w:color w:val="auto"/>
                <w:kern w:val="2"/>
                <w:sz w:val="24"/>
                <w:szCs w:val="24"/>
                <w:highlight w:val="none"/>
              </w:rPr>
            </w:pPr>
            <w:r>
              <w:rPr>
                <w:rFonts w:hint="eastAsia" w:ascii="宋体" w:hAnsi="宋体" w:eastAsia="宋体" w:cs="Times New Roman"/>
                <w:color w:val="auto"/>
                <w:kern w:val="2"/>
                <w:sz w:val="24"/>
                <w:szCs w:val="24"/>
                <w:highlight w:val="none"/>
              </w:rPr>
              <w:t>开标地点：</w:t>
            </w:r>
            <w:r>
              <w:rPr>
                <w:rFonts w:hint="eastAsia" w:ascii="宋体" w:hAnsi="宋体" w:eastAsia="宋体" w:cs="宋体"/>
                <w:color w:val="auto"/>
                <w:sz w:val="24"/>
                <w:szCs w:val="24"/>
                <w:highlight w:val="none"/>
              </w:rPr>
              <w:t>商水县富商路行政服务中心五楼开标室</w:t>
            </w:r>
          </w:p>
        </w:tc>
      </w:tr>
      <w:tr w14:paraId="5871D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927" w:type="dxa"/>
            <w:vAlign w:val="center"/>
          </w:tcPr>
          <w:p w14:paraId="399CF13E">
            <w:pPr>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21</w:t>
            </w:r>
          </w:p>
        </w:tc>
        <w:tc>
          <w:tcPr>
            <w:tcW w:w="2054" w:type="dxa"/>
            <w:vAlign w:val="center"/>
          </w:tcPr>
          <w:p w14:paraId="4F06F116">
            <w:pPr>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评标办法</w:t>
            </w:r>
          </w:p>
        </w:tc>
        <w:tc>
          <w:tcPr>
            <w:tcW w:w="6278" w:type="dxa"/>
            <w:vAlign w:val="center"/>
          </w:tcPr>
          <w:p w14:paraId="79A845BC">
            <w:pPr>
              <w:rPr>
                <w:rFonts w:ascii="宋体" w:hAnsi="宋体" w:eastAsia="宋体" w:cs="Times New Roman"/>
                <w:color w:val="auto"/>
                <w:kern w:val="2"/>
                <w:sz w:val="24"/>
                <w:szCs w:val="24"/>
                <w:highlight w:val="none"/>
              </w:rPr>
            </w:pPr>
            <w:r>
              <w:rPr>
                <w:rFonts w:hint="eastAsia" w:ascii="宋体" w:hAnsi="宋体" w:eastAsia="宋体" w:cs="Times New Roman"/>
                <w:color w:val="auto"/>
                <w:kern w:val="2"/>
                <w:sz w:val="24"/>
                <w:szCs w:val="24"/>
                <w:highlight w:val="none"/>
              </w:rPr>
              <w:t>综合评分法 详见招标文件第一部分第四章评标办法</w:t>
            </w:r>
          </w:p>
        </w:tc>
      </w:tr>
      <w:tr w14:paraId="0794F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927" w:type="dxa"/>
            <w:vAlign w:val="center"/>
          </w:tcPr>
          <w:p w14:paraId="7131C545">
            <w:pPr>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22</w:t>
            </w:r>
          </w:p>
        </w:tc>
        <w:tc>
          <w:tcPr>
            <w:tcW w:w="2054" w:type="dxa"/>
            <w:vAlign w:val="center"/>
          </w:tcPr>
          <w:p w14:paraId="065EA4CC">
            <w:pPr>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履约保证金</w:t>
            </w:r>
          </w:p>
        </w:tc>
        <w:tc>
          <w:tcPr>
            <w:tcW w:w="6278" w:type="dxa"/>
            <w:vAlign w:val="center"/>
          </w:tcPr>
          <w:p w14:paraId="277F2F2D">
            <w:pPr>
              <w:rPr>
                <w:rFonts w:ascii="宋体" w:hAnsi="宋体" w:eastAsia="宋体" w:cs="Times New Roman"/>
                <w:color w:val="auto"/>
                <w:kern w:val="2"/>
                <w:sz w:val="24"/>
                <w:szCs w:val="24"/>
                <w:highlight w:val="none"/>
              </w:rPr>
            </w:pPr>
            <w:r>
              <w:rPr>
                <w:rFonts w:hint="eastAsia" w:ascii="宋体" w:hAnsi="宋体" w:eastAsia="宋体" w:cs="Times New Roman"/>
                <w:color w:val="auto"/>
                <w:kern w:val="2"/>
                <w:sz w:val="24"/>
                <w:szCs w:val="24"/>
                <w:highlight w:val="none"/>
              </w:rPr>
              <w:t>不收取履约保证金</w:t>
            </w:r>
          </w:p>
        </w:tc>
      </w:tr>
      <w:tr w14:paraId="436A8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27" w:type="dxa"/>
            <w:vAlign w:val="center"/>
          </w:tcPr>
          <w:p w14:paraId="4988149E">
            <w:pPr>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23</w:t>
            </w:r>
          </w:p>
        </w:tc>
        <w:tc>
          <w:tcPr>
            <w:tcW w:w="2054" w:type="dxa"/>
            <w:vAlign w:val="center"/>
          </w:tcPr>
          <w:p w14:paraId="31A45C8C">
            <w:pPr>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采购人联系方式</w:t>
            </w:r>
          </w:p>
        </w:tc>
        <w:tc>
          <w:tcPr>
            <w:tcW w:w="6278" w:type="dxa"/>
            <w:vAlign w:val="center"/>
          </w:tcPr>
          <w:p w14:paraId="1D87ACD6">
            <w:pPr>
              <w:rPr>
                <w:rFonts w:hint="default" w:ascii="宋体" w:hAnsi="宋体" w:eastAsia="宋体" w:cs="Times New Roman"/>
                <w:color w:val="auto"/>
                <w:kern w:val="2"/>
                <w:sz w:val="24"/>
                <w:szCs w:val="24"/>
                <w:highlight w:val="none"/>
                <w:lang w:val="en-US"/>
              </w:rPr>
            </w:pPr>
            <w:r>
              <w:rPr>
                <w:rFonts w:hint="eastAsia" w:ascii="宋体" w:hAnsi="宋体" w:eastAsia="宋体" w:cs="宋体"/>
                <w:color w:val="auto"/>
                <w:kern w:val="0"/>
                <w:sz w:val="24"/>
                <w:szCs w:val="24"/>
                <w:highlight w:val="none"/>
                <w:lang w:val="en-US" w:eastAsia="zh-CN" w:bidi="ar-SA"/>
              </w:rPr>
              <w:t>联系人：马亚军      联系方式：13526256114</w:t>
            </w:r>
          </w:p>
        </w:tc>
      </w:tr>
      <w:tr w14:paraId="60F30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27" w:type="dxa"/>
            <w:vAlign w:val="center"/>
          </w:tcPr>
          <w:p w14:paraId="068A23FD">
            <w:pPr>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24</w:t>
            </w:r>
          </w:p>
        </w:tc>
        <w:tc>
          <w:tcPr>
            <w:tcW w:w="2054" w:type="dxa"/>
            <w:vAlign w:val="center"/>
          </w:tcPr>
          <w:p w14:paraId="3E6D39D4">
            <w:pPr>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报价</w:t>
            </w:r>
          </w:p>
        </w:tc>
        <w:tc>
          <w:tcPr>
            <w:tcW w:w="6278" w:type="dxa"/>
            <w:vAlign w:val="center"/>
          </w:tcPr>
          <w:p w14:paraId="0B9C842A">
            <w:pPr>
              <w:rPr>
                <w:rFonts w:ascii="宋体" w:hAnsi="宋体" w:eastAsia="宋体" w:cs="宋体"/>
                <w:color w:val="auto"/>
                <w:sz w:val="24"/>
                <w:szCs w:val="24"/>
                <w:highlight w:val="none"/>
              </w:rPr>
            </w:pPr>
            <w:r>
              <w:rPr>
                <w:rFonts w:hint="eastAsia" w:ascii="宋体" w:hAnsi="宋体" w:eastAsia="宋体" w:cs="宋体"/>
                <w:b/>
                <w:bCs/>
                <w:color w:val="auto"/>
                <w:kern w:val="2"/>
                <w:sz w:val="24"/>
                <w:szCs w:val="20"/>
                <w:highlight w:val="none"/>
              </w:rPr>
              <w:t>一次报价</w:t>
            </w:r>
          </w:p>
        </w:tc>
      </w:tr>
      <w:tr w14:paraId="37A50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27" w:type="dxa"/>
            <w:vAlign w:val="center"/>
          </w:tcPr>
          <w:p w14:paraId="451EBF2F">
            <w:pPr>
              <w:jc w:val="center"/>
              <w:rPr>
                <w:rFonts w:hint="default" w:ascii="宋体" w:hAnsi="宋体" w:eastAsia="宋体" w:cs="宋体"/>
                <w:color w:val="auto"/>
                <w:sz w:val="24"/>
                <w:szCs w:val="28"/>
                <w:highlight w:val="none"/>
                <w:lang w:val="en-US" w:eastAsia="zh-CN"/>
              </w:rPr>
            </w:pPr>
            <w:r>
              <w:rPr>
                <w:rFonts w:hint="eastAsia" w:ascii="宋体" w:hAnsi="宋体" w:eastAsia="宋体" w:cs="宋体"/>
                <w:color w:val="auto"/>
                <w:sz w:val="24"/>
                <w:szCs w:val="28"/>
                <w:highlight w:val="none"/>
                <w:lang w:val="en-US" w:eastAsia="zh-CN"/>
              </w:rPr>
              <w:t>25</w:t>
            </w:r>
          </w:p>
        </w:tc>
        <w:tc>
          <w:tcPr>
            <w:tcW w:w="2054" w:type="dxa"/>
            <w:shd w:val="clear" w:color="auto" w:fill="auto"/>
            <w:vAlign w:val="center"/>
          </w:tcPr>
          <w:p w14:paraId="3A2741EE">
            <w:pPr>
              <w:jc w:val="center"/>
              <w:rPr>
                <w:rFonts w:hint="eastAsia" w:ascii="宋体" w:hAnsi="宋体" w:eastAsia="宋体" w:cs="宋体"/>
                <w:color w:val="auto"/>
                <w:sz w:val="24"/>
                <w:szCs w:val="28"/>
                <w:highlight w:val="none"/>
                <w:lang w:val="en-US" w:eastAsia="zh-CN" w:bidi="ar-SA"/>
              </w:rPr>
            </w:pPr>
            <w:r>
              <w:rPr>
                <w:rFonts w:hint="eastAsia" w:ascii="宋体" w:hAnsi="宋体"/>
                <w:color w:val="auto"/>
                <w:sz w:val="24"/>
                <w:szCs w:val="24"/>
                <w:highlight w:val="none"/>
              </w:rPr>
              <w:t>所属行业</w:t>
            </w:r>
          </w:p>
        </w:tc>
        <w:tc>
          <w:tcPr>
            <w:tcW w:w="6278" w:type="dxa"/>
            <w:shd w:val="clear" w:color="auto" w:fill="auto"/>
            <w:vAlign w:val="center"/>
          </w:tcPr>
          <w:p w14:paraId="0E340013">
            <w:pPr>
              <w:rPr>
                <w:rFonts w:hint="eastAsia" w:ascii="宋体" w:hAnsi="宋体" w:eastAsia="宋体" w:cs="宋体"/>
                <w:b/>
                <w:bCs/>
                <w:color w:val="auto"/>
                <w:kern w:val="2"/>
                <w:sz w:val="24"/>
                <w:szCs w:val="20"/>
                <w:highlight w:val="none"/>
                <w:lang w:val="en-US" w:eastAsia="zh-CN" w:bidi="ar-SA"/>
              </w:rPr>
            </w:pPr>
            <w:r>
              <w:rPr>
                <w:rFonts w:hint="eastAsia" w:ascii="宋体" w:hAnsi="宋体" w:eastAsia="宋体" w:cs="Times New Roman"/>
                <w:color w:val="auto"/>
                <w:sz w:val="24"/>
                <w:szCs w:val="24"/>
                <w:highlight w:val="none"/>
                <w:lang w:eastAsia="zh-CN"/>
              </w:rPr>
              <w:t>工业</w:t>
            </w:r>
          </w:p>
        </w:tc>
      </w:tr>
    </w:tbl>
    <w:p w14:paraId="35749FD4">
      <w:pPr>
        <w:rPr>
          <w:color w:val="auto"/>
          <w:highlight w:val="none"/>
        </w:rPr>
      </w:pPr>
    </w:p>
    <w:p w14:paraId="0BC93206">
      <w:pPr>
        <w:rPr>
          <w:color w:val="auto"/>
          <w:highlight w:val="none"/>
        </w:rPr>
      </w:pPr>
    </w:p>
    <w:p w14:paraId="5FE19CBB">
      <w:pPr>
        <w:rPr>
          <w:color w:val="auto"/>
          <w:highlight w:val="none"/>
        </w:rPr>
      </w:pPr>
    </w:p>
    <w:p w14:paraId="4387976A">
      <w:pPr>
        <w:rPr>
          <w:color w:val="auto"/>
          <w:highlight w:val="none"/>
        </w:rPr>
      </w:pPr>
    </w:p>
    <w:p w14:paraId="5090DDBD">
      <w:pPr>
        <w:pStyle w:val="90"/>
        <w:rPr>
          <w:color w:val="auto"/>
          <w:highlight w:val="none"/>
        </w:rPr>
      </w:pPr>
    </w:p>
    <w:p w14:paraId="1D417FA2">
      <w:pPr>
        <w:pStyle w:val="90"/>
        <w:rPr>
          <w:color w:val="auto"/>
          <w:highlight w:val="none"/>
        </w:rPr>
      </w:pPr>
    </w:p>
    <w:p w14:paraId="2FA528AF">
      <w:pPr>
        <w:keepNext/>
        <w:keepLines/>
        <w:spacing w:before="260" w:after="260" w:line="416" w:lineRule="auto"/>
        <w:ind w:left="0" w:leftChars="0" w:firstLine="0" w:firstLineChars="0"/>
        <w:jc w:val="center"/>
        <w:outlineLvl w:val="1"/>
        <w:rPr>
          <w:rFonts w:ascii="宋体" w:hAnsi="宋体" w:eastAsia="宋体" w:cs="宋体"/>
          <w:b/>
          <w:bCs/>
          <w:color w:val="auto"/>
          <w:kern w:val="2"/>
          <w:sz w:val="32"/>
          <w:szCs w:val="32"/>
          <w:highlight w:val="none"/>
        </w:rPr>
      </w:pPr>
      <w:bookmarkStart w:id="17" w:name="_Toc160624822"/>
      <w:bookmarkStart w:id="18" w:name="_Toc160624916"/>
      <w:r>
        <w:rPr>
          <w:rFonts w:hint="eastAsia" w:ascii="宋体" w:hAnsi="宋体" w:eastAsia="宋体" w:cs="宋体"/>
          <w:b/>
          <w:bCs/>
          <w:color w:val="auto"/>
          <w:kern w:val="2"/>
          <w:sz w:val="32"/>
          <w:szCs w:val="32"/>
          <w:highlight w:val="none"/>
        </w:rPr>
        <w:t>第三章 货物需求一览表</w:t>
      </w:r>
      <w:bookmarkEnd w:id="15"/>
      <w:bookmarkEnd w:id="16"/>
      <w:bookmarkEnd w:id="17"/>
      <w:bookmarkEnd w:id="18"/>
    </w:p>
    <w:p w14:paraId="65438320">
      <w:pPr>
        <w:spacing w:line="360" w:lineRule="auto"/>
        <w:ind w:firstLine="480" w:firstLineChars="200"/>
        <w:rPr>
          <w:rFonts w:ascii="宋体" w:hAnsi="宋体" w:eastAsia="宋体" w:cs="宋体"/>
          <w:color w:val="auto"/>
          <w:kern w:val="2"/>
          <w:sz w:val="24"/>
          <w:szCs w:val="28"/>
          <w:highlight w:val="none"/>
        </w:rPr>
      </w:pPr>
      <w:bookmarkStart w:id="19" w:name="_Hlt509716920"/>
      <w:bookmarkEnd w:id="19"/>
      <w:r>
        <w:rPr>
          <w:rFonts w:hint="eastAsia" w:ascii="宋体" w:hAnsi="宋体" w:eastAsia="宋体" w:cs="宋体"/>
          <w:color w:val="auto"/>
          <w:kern w:val="2"/>
          <w:sz w:val="24"/>
          <w:szCs w:val="28"/>
          <w:highlight w:val="none"/>
        </w:rPr>
        <w:t>前注：1） 本需求中提出的技术方案仅为参考，如无明确限制，投标人可以进行优化，提供满足用户实际需要的更优（或者性能实质上不低于的）</w:t>
      </w:r>
      <w:r>
        <w:rPr>
          <w:rFonts w:hint="eastAsia" w:ascii="宋体" w:hAnsi="宋体" w:eastAsia="宋体" w:cs="宋体"/>
          <w:color w:val="auto"/>
          <w:kern w:val="2"/>
          <w:sz w:val="24"/>
          <w:szCs w:val="24"/>
          <w:highlight w:val="none"/>
        </w:rPr>
        <w:t>技术方案或者设备配置，且此方案或配置须经评委会审核认可；</w:t>
      </w:r>
      <w:r>
        <w:rPr>
          <w:rFonts w:hint="eastAsia" w:ascii="宋体" w:hAnsi="宋体" w:eastAsia="宋体" w:cs="宋体"/>
          <w:color w:val="auto"/>
          <w:kern w:val="2"/>
          <w:sz w:val="24"/>
          <w:szCs w:val="24"/>
          <w:highlight w:val="none"/>
        </w:rPr>
        <w:cr/>
      </w:r>
      <w:r>
        <w:rPr>
          <w:rFonts w:hint="eastAsia" w:ascii="宋体" w:hAnsi="宋体" w:eastAsia="宋体" w:cs="宋体"/>
          <w:color w:val="auto"/>
          <w:kern w:val="2"/>
          <w:sz w:val="24"/>
          <w:szCs w:val="24"/>
          <w:highlight w:val="none"/>
        </w:rP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53B2A162">
      <w:pPr>
        <w:spacing w:line="360" w:lineRule="auto"/>
        <w:ind w:firstLine="480" w:firstLineChars="200"/>
        <w:rPr>
          <w:rFonts w:ascii="宋体" w:hAnsi="宋体" w:eastAsia="宋体" w:cs="宋体"/>
          <w:color w:val="auto"/>
          <w:kern w:val="2"/>
          <w:sz w:val="24"/>
          <w:szCs w:val="28"/>
          <w:highlight w:val="none"/>
        </w:rPr>
      </w:pPr>
      <w:r>
        <w:rPr>
          <w:rFonts w:hint="eastAsia" w:ascii="宋体" w:hAnsi="宋体" w:eastAsia="宋体" w:cs="宋体"/>
          <w:color w:val="auto"/>
          <w:kern w:val="2"/>
          <w:sz w:val="24"/>
          <w:szCs w:val="28"/>
          <w:highlight w:val="none"/>
        </w:rPr>
        <w:t>3） 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eastAsia="宋体" w:cs="宋体"/>
          <w:color w:val="auto"/>
          <w:kern w:val="2"/>
          <w:sz w:val="24"/>
          <w:szCs w:val="28"/>
          <w:highlight w:val="none"/>
        </w:rPr>
        <w:cr/>
      </w:r>
      <w:r>
        <w:rPr>
          <w:rFonts w:hint="eastAsia" w:ascii="宋体" w:hAnsi="宋体" w:eastAsia="宋体" w:cs="宋体"/>
          <w:color w:val="auto"/>
          <w:kern w:val="2"/>
          <w:sz w:val="24"/>
          <w:szCs w:val="28"/>
          <w:highlight w:val="none"/>
        </w:rPr>
        <w:t xml:space="preserve">    4） 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r>
        <w:rPr>
          <w:rFonts w:hint="eastAsia" w:ascii="宋体" w:hAnsi="宋体" w:eastAsia="宋体" w:cs="宋体"/>
          <w:color w:val="auto"/>
          <w:kern w:val="2"/>
          <w:sz w:val="24"/>
          <w:szCs w:val="28"/>
          <w:highlight w:val="none"/>
        </w:rPr>
        <w:cr/>
      </w:r>
      <w:r>
        <w:rPr>
          <w:rFonts w:hint="eastAsia" w:ascii="宋体" w:hAnsi="宋体" w:eastAsia="宋体" w:cs="宋体"/>
          <w:color w:val="auto"/>
          <w:kern w:val="2"/>
          <w:sz w:val="24"/>
          <w:szCs w:val="28"/>
          <w:highlight w:val="none"/>
        </w:rPr>
        <w:t xml:space="preserve">    5）如对本招标文件有任何疑问或澄清要求，请按本招标文件“投标人须知前附表”中约定联系商水县政府采购中心，或接受答疑截止时间前联系采购人。否则视同理解和接受。</w:t>
      </w:r>
      <w:bookmarkStart w:id="20" w:name="_Toc6821_WPSOffice_Level2"/>
    </w:p>
    <w:p w14:paraId="7AB9BA54">
      <w:pPr>
        <w:spacing w:line="360" w:lineRule="auto"/>
        <w:ind w:firstLine="643" w:firstLineChars="200"/>
        <w:rPr>
          <w:rFonts w:ascii="宋体" w:hAnsi="宋体" w:eastAsia="宋体" w:cs="宋体"/>
          <w:b/>
          <w:color w:val="auto"/>
          <w:kern w:val="2"/>
          <w:sz w:val="32"/>
          <w:szCs w:val="32"/>
          <w:highlight w:val="none"/>
        </w:rPr>
      </w:pPr>
    </w:p>
    <w:p w14:paraId="0D05CAEA">
      <w:pPr>
        <w:spacing w:line="360" w:lineRule="auto"/>
        <w:ind w:firstLine="643" w:firstLineChars="200"/>
        <w:rPr>
          <w:rFonts w:ascii="宋体" w:hAnsi="宋体" w:eastAsia="宋体" w:cs="宋体"/>
          <w:b/>
          <w:color w:val="auto"/>
          <w:kern w:val="2"/>
          <w:sz w:val="32"/>
          <w:szCs w:val="32"/>
          <w:highlight w:val="none"/>
        </w:rPr>
      </w:pPr>
    </w:p>
    <w:p w14:paraId="7EDC0AA0">
      <w:pPr>
        <w:spacing w:line="360" w:lineRule="auto"/>
        <w:ind w:firstLine="643" w:firstLineChars="200"/>
        <w:rPr>
          <w:rFonts w:ascii="宋体" w:hAnsi="宋体" w:eastAsia="宋体" w:cs="宋体"/>
          <w:b/>
          <w:color w:val="auto"/>
          <w:kern w:val="2"/>
          <w:sz w:val="32"/>
          <w:szCs w:val="32"/>
          <w:highlight w:val="none"/>
        </w:rPr>
      </w:pPr>
    </w:p>
    <w:bookmarkEnd w:id="20"/>
    <w:p w14:paraId="496B7A61">
      <w:pPr>
        <w:jc w:val="left"/>
        <w:rPr>
          <w:rFonts w:ascii="宋体" w:hAnsi="宋体" w:eastAsia="宋体" w:cs="宋体"/>
          <w:color w:val="auto"/>
          <w:kern w:val="2"/>
          <w:szCs w:val="20"/>
          <w:highlight w:val="none"/>
        </w:rPr>
        <w:sectPr>
          <w:footerReference r:id="rId3" w:type="default"/>
          <w:pgSz w:w="11906" w:h="16838"/>
          <w:pgMar w:top="1440" w:right="1758" w:bottom="1440" w:left="1758" w:header="851" w:footer="992" w:gutter="0"/>
          <w:cols w:space="720" w:num="1"/>
          <w:docGrid w:linePitch="312" w:charSpace="0"/>
        </w:sectPr>
      </w:pPr>
    </w:p>
    <w:p w14:paraId="29C239C9">
      <w:pPr>
        <w:numPr>
          <w:ilvl w:val="0"/>
          <w:numId w:val="0"/>
        </w:numPr>
        <w:spacing w:line="360" w:lineRule="auto"/>
        <w:ind w:firstLine="514" w:firstLineChars="200"/>
        <w:jc w:val="both"/>
        <w:rPr>
          <w:rFonts w:hint="eastAsia" w:ascii="Times New Roman" w:hAnsi="Times New Roman" w:eastAsia="宋体" w:cs="Times New Roman"/>
          <w:color w:val="auto"/>
          <w:kern w:val="2"/>
          <w:sz w:val="28"/>
          <w:szCs w:val="28"/>
          <w:highlight w:val="none"/>
        </w:rPr>
      </w:pPr>
      <w:bookmarkStart w:id="21" w:name="_Toc11739_WPSOffice_Level1"/>
      <w:bookmarkStart w:id="22" w:name="_Toc14806_WPSOffice_Level2"/>
      <w:r>
        <w:rPr>
          <w:rFonts w:hint="eastAsia" w:ascii="Calibri" w:hAnsi="宋体" w:eastAsiaTheme="minorEastAsia" w:cstheme="minorBidi"/>
          <w:b/>
          <w:color w:val="auto"/>
          <w:spacing w:val="8"/>
          <w:kern w:val="2"/>
          <w:position w:val="10"/>
          <w:sz w:val="24"/>
          <w:szCs w:val="24"/>
          <w:highlight w:val="none"/>
          <w:lang w:val="en-US" w:eastAsia="zh-CN" w:bidi="ar-SA"/>
        </w:rPr>
        <w:t>（1）</w:t>
      </w:r>
      <w:r>
        <w:rPr>
          <w:rFonts w:hint="eastAsia" w:ascii="Calibri" w:hAnsi="宋体"/>
          <w:b/>
          <w:color w:val="auto"/>
          <w:spacing w:val="8"/>
          <w:position w:val="10"/>
          <w:sz w:val="24"/>
          <w:szCs w:val="24"/>
          <w:highlight w:val="none"/>
          <w:lang w:val="en-US" w:eastAsia="zh-CN"/>
        </w:rPr>
        <w:t>采购内容</w:t>
      </w:r>
    </w:p>
    <w:tbl>
      <w:tblPr>
        <w:tblStyle w:val="71"/>
        <w:tblW w:w="871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autofit"/>
        <w:tblCellMar>
          <w:top w:w="0" w:type="dxa"/>
          <w:left w:w="108" w:type="dxa"/>
          <w:bottom w:w="0" w:type="dxa"/>
          <w:right w:w="108" w:type="dxa"/>
        </w:tblCellMar>
      </w:tblPr>
      <w:tblGrid>
        <w:gridCol w:w="804"/>
        <w:gridCol w:w="1145"/>
        <w:gridCol w:w="5158"/>
        <w:gridCol w:w="807"/>
        <w:gridCol w:w="804"/>
      </w:tblGrid>
      <w:tr w14:paraId="48D3FB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14" w:hRule="atLeast"/>
          <w:jc w:val="center"/>
        </w:trPr>
        <w:tc>
          <w:tcPr>
            <w:tcW w:w="0" w:type="auto"/>
            <w:tcBorders>
              <w:tl2br w:val="nil"/>
              <w:tr2bl w:val="nil"/>
            </w:tcBorders>
            <w:shd w:val="clear" w:color="auto" w:fill="auto"/>
            <w:vAlign w:val="center"/>
          </w:tcPr>
          <w:p w14:paraId="5E62BEFD">
            <w:pPr>
              <w:keepNext w:val="0"/>
              <w:keepLines w:val="0"/>
              <w:pageBreakBefore w:val="0"/>
              <w:widowControl w:val="0"/>
              <w:kinsoku/>
              <w:wordWrap/>
              <w:overflowPunct/>
              <w:topLinePunct w:val="0"/>
              <w:autoSpaceDE/>
              <w:autoSpaceDN/>
              <w:bidi w:val="0"/>
              <w:adjustRightInd/>
              <w:snapToGrid w:val="0"/>
              <w:spacing w:line="312" w:lineRule="auto"/>
              <w:jc w:val="center"/>
              <w:textAlignment w:val="auto"/>
              <w:rPr>
                <w:rFonts w:hint="default" w:ascii="宋体" w:hAnsi="宋体" w:eastAsia="宋体" w:cs="宋体"/>
                <w:b/>
                <w:bCs/>
                <w:color w:val="auto"/>
                <w:sz w:val="24"/>
                <w:szCs w:val="24"/>
                <w:highlight w:val="none"/>
                <w:lang w:val="en-US" w:eastAsia="zh-CN"/>
              </w:rPr>
            </w:pPr>
            <w:bookmarkStart w:id="23" w:name="_Toc160624917"/>
            <w:bookmarkStart w:id="24" w:name="_Toc160624823"/>
            <w:r>
              <w:rPr>
                <w:rFonts w:hint="eastAsia" w:ascii="宋体" w:hAnsi="宋体" w:eastAsia="宋体" w:cs="宋体"/>
                <w:b/>
                <w:bCs/>
                <w:color w:val="auto"/>
                <w:sz w:val="24"/>
                <w:szCs w:val="24"/>
                <w:highlight w:val="none"/>
                <w:lang w:val="en-US" w:eastAsia="zh-CN"/>
              </w:rPr>
              <w:t>序号</w:t>
            </w:r>
          </w:p>
        </w:tc>
        <w:tc>
          <w:tcPr>
            <w:tcW w:w="1145" w:type="dxa"/>
            <w:tcBorders>
              <w:tl2br w:val="nil"/>
              <w:tr2bl w:val="nil"/>
            </w:tcBorders>
            <w:shd w:val="clear" w:color="auto" w:fill="auto"/>
            <w:vAlign w:val="center"/>
          </w:tcPr>
          <w:p w14:paraId="39D27A36">
            <w:pPr>
              <w:keepNext w:val="0"/>
              <w:keepLines w:val="0"/>
              <w:pageBreakBefore w:val="0"/>
              <w:widowControl w:val="0"/>
              <w:kinsoku/>
              <w:wordWrap/>
              <w:overflowPunct/>
              <w:topLinePunct w:val="0"/>
              <w:autoSpaceDE/>
              <w:autoSpaceDN/>
              <w:bidi w:val="0"/>
              <w:adjustRightInd/>
              <w:snapToGrid w:val="0"/>
              <w:spacing w:line="312" w:lineRule="auto"/>
              <w:jc w:val="center"/>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名称</w:t>
            </w:r>
          </w:p>
        </w:tc>
        <w:tc>
          <w:tcPr>
            <w:tcW w:w="5158" w:type="dxa"/>
            <w:tcBorders>
              <w:tl2br w:val="nil"/>
              <w:tr2bl w:val="nil"/>
            </w:tcBorders>
            <w:shd w:val="clear" w:color="auto" w:fill="auto"/>
            <w:vAlign w:val="center"/>
          </w:tcPr>
          <w:p w14:paraId="3EB77CBF">
            <w:pPr>
              <w:keepNext w:val="0"/>
              <w:keepLines w:val="0"/>
              <w:pageBreakBefore w:val="0"/>
              <w:widowControl w:val="0"/>
              <w:kinsoku/>
              <w:wordWrap/>
              <w:overflowPunct/>
              <w:topLinePunct w:val="0"/>
              <w:autoSpaceDE/>
              <w:autoSpaceDN/>
              <w:bidi w:val="0"/>
              <w:adjustRightInd/>
              <w:snapToGrid w:val="0"/>
              <w:spacing w:line="312" w:lineRule="auto"/>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技术参数</w:t>
            </w:r>
          </w:p>
        </w:tc>
        <w:tc>
          <w:tcPr>
            <w:tcW w:w="807" w:type="dxa"/>
            <w:tcBorders>
              <w:tl2br w:val="nil"/>
              <w:tr2bl w:val="nil"/>
            </w:tcBorders>
            <w:shd w:val="clear" w:color="auto" w:fill="auto"/>
            <w:vAlign w:val="center"/>
          </w:tcPr>
          <w:p w14:paraId="3B3902A9">
            <w:pPr>
              <w:keepNext w:val="0"/>
              <w:keepLines w:val="0"/>
              <w:pageBreakBefore w:val="0"/>
              <w:widowControl w:val="0"/>
              <w:kinsoku/>
              <w:wordWrap/>
              <w:overflowPunct/>
              <w:topLinePunct w:val="0"/>
              <w:autoSpaceDE/>
              <w:autoSpaceDN/>
              <w:bidi w:val="0"/>
              <w:adjustRightInd/>
              <w:snapToGrid w:val="0"/>
              <w:spacing w:line="312" w:lineRule="auto"/>
              <w:jc w:val="center"/>
              <w:textAlignment w:val="auto"/>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sz w:val="24"/>
                <w:szCs w:val="24"/>
                <w:highlight w:val="none"/>
                <w:lang w:val="en-US" w:eastAsia="zh-CN"/>
              </w:rPr>
              <w:t>单位</w:t>
            </w:r>
          </w:p>
        </w:tc>
        <w:tc>
          <w:tcPr>
            <w:tcW w:w="0" w:type="auto"/>
            <w:tcBorders>
              <w:tl2br w:val="nil"/>
              <w:tr2bl w:val="nil"/>
            </w:tcBorders>
            <w:shd w:val="clear" w:color="auto" w:fill="auto"/>
            <w:vAlign w:val="center"/>
          </w:tcPr>
          <w:p w14:paraId="63FB9257">
            <w:pPr>
              <w:keepNext w:val="0"/>
              <w:keepLines w:val="0"/>
              <w:pageBreakBefore w:val="0"/>
              <w:widowControl w:val="0"/>
              <w:kinsoku/>
              <w:wordWrap/>
              <w:overflowPunct/>
              <w:topLinePunct w:val="0"/>
              <w:autoSpaceDE/>
              <w:autoSpaceDN/>
              <w:bidi w:val="0"/>
              <w:adjustRightInd/>
              <w:snapToGrid w:val="0"/>
              <w:spacing w:line="312" w:lineRule="auto"/>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数量</w:t>
            </w:r>
          </w:p>
        </w:tc>
      </w:tr>
      <w:tr w14:paraId="0FC234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652" w:hRule="atLeast"/>
          <w:jc w:val="center"/>
        </w:trPr>
        <w:tc>
          <w:tcPr>
            <w:tcW w:w="0" w:type="auto"/>
            <w:tcBorders>
              <w:tl2br w:val="nil"/>
              <w:tr2bl w:val="nil"/>
            </w:tcBorders>
            <w:shd w:val="clear" w:color="auto" w:fill="auto"/>
            <w:vAlign w:val="center"/>
          </w:tcPr>
          <w:p w14:paraId="35ECC272">
            <w:pPr>
              <w:keepNext w:val="0"/>
              <w:keepLines w:val="0"/>
              <w:pageBreakBefore w:val="0"/>
              <w:widowControl w:val="0"/>
              <w:kinsoku/>
              <w:wordWrap/>
              <w:overflowPunct/>
              <w:topLinePunct w:val="0"/>
              <w:autoSpaceDE/>
              <w:autoSpaceDN/>
              <w:bidi w:val="0"/>
              <w:adjustRightInd/>
              <w:snapToGrid w:val="0"/>
              <w:spacing w:line="312"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p>
        </w:tc>
        <w:tc>
          <w:tcPr>
            <w:tcW w:w="1145" w:type="dxa"/>
            <w:tcBorders>
              <w:tl2br w:val="nil"/>
              <w:tr2bl w:val="nil"/>
            </w:tcBorders>
            <w:shd w:val="clear" w:color="auto" w:fill="auto"/>
            <w:vAlign w:val="center"/>
          </w:tcPr>
          <w:p w14:paraId="0A6DE2A0">
            <w:pPr>
              <w:keepNext w:val="0"/>
              <w:keepLines w:val="0"/>
              <w:pageBreakBefore w:val="0"/>
              <w:widowControl w:val="0"/>
              <w:kinsoku/>
              <w:wordWrap/>
              <w:overflowPunct/>
              <w:topLinePunct w:val="0"/>
              <w:autoSpaceDE/>
              <w:autoSpaceDN/>
              <w:bidi w:val="0"/>
              <w:adjustRightInd/>
              <w:snapToGrid w:val="0"/>
              <w:spacing w:line="312" w:lineRule="auto"/>
              <w:jc w:val="left"/>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壁挂式空调</w:t>
            </w:r>
          </w:p>
        </w:tc>
        <w:tc>
          <w:tcPr>
            <w:tcW w:w="5158" w:type="dxa"/>
            <w:tcBorders>
              <w:tl2br w:val="nil"/>
              <w:tr2bl w:val="nil"/>
            </w:tcBorders>
            <w:shd w:val="clear" w:color="auto" w:fill="auto"/>
            <w:vAlign w:val="center"/>
          </w:tcPr>
          <w:p w14:paraId="26B4F132">
            <w:pPr>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功能:冷暖； </w:t>
            </w:r>
          </w:p>
          <w:p w14:paraId="736D841C">
            <w:pPr>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★能效等级:1级；</w:t>
            </w:r>
          </w:p>
          <w:p w14:paraId="77CD7106">
            <w:pPr>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★额定制冷量(W):</w:t>
            </w:r>
            <w:r>
              <w:rPr>
                <w:rStyle w:val="74"/>
                <w:rFonts w:hint="eastAsia" w:ascii="新宋体" w:hAnsi="新宋体" w:eastAsia="新宋体" w:cs="新宋体"/>
                <w:b/>
                <w:bCs w:val="0"/>
                <w:i w:val="0"/>
                <w:iCs w:val="0"/>
                <w:caps w:val="0"/>
                <w:color w:val="auto"/>
                <w:spacing w:val="0"/>
                <w:sz w:val="24"/>
                <w:szCs w:val="24"/>
                <w:highlight w:val="none"/>
                <w:shd w:val="clear" w:fill="FFFFFF"/>
              </w:rPr>
              <w:t>≥</w:t>
            </w:r>
            <w:r>
              <w:rPr>
                <w:rStyle w:val="74"/>
                <w:rFonts w:hint="eastAsia" w:ascii="新宋体" w:hAnsi="新宋体" w:eastAsia="新宋体" w:cs="新宋体"/>
                <w:b w:val="0"/>
                <w:bCs/>
                <w:i w:val="0"/>
                <w:iCs w:val="0"/>
                <w:caps w:val="0"/>
                <w:color w:val="auto"/>
                <w:spacing w:val="0"/>
                <w:sz w:val="24"/>
                <w:szCs w:val="24"/>
                <w:highlight w:val="none"/>
                <w:shd w:val="clear" w:fill="FFFFFF"/>
                <w:lang w:val="en-US" w:eastAsia="zh-CN"/>
              </w:rPr>
              <w:t xml:space="preserve"> </w:t>
            </w:r>
            <w:r>
              <w:rPr>
                <w:rFonts w:hint="eastAsia" w:ascii="宋体" w:hAnsi="宋体" w:eastAsia="宋体" w:cs="宋体"/>
                <w:color w:val="auto"/>
                <w:sz w:val="24"/>
                <w:szCs w:val="24"/>
                <w:highlight w:val="none"/>
                <w:lang w:val="en-US" w:eastAsia="zh-CN"/>
              </w:rPr>
              <w:t xml:space="preserve">3500； </w:t>
            </w:r>
          </w:p>
          <w:p w14:paraId="1C6D0CC6">
            <w:pPr>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★额定制热量(W):</w:t>
            </w:r>
            <w:r>
              <w:rPr>
                <w:rStyle w:val="74"/>
                <w:rFonts w:hint="eastAsia" w:ascii="新宋体" w:hAnsi="新宋体" w:eastAsia="新宋体" w:cs="新宋体"/>
                <w:b/>
                <w:bCs w:val="0"/>
                <w:i w:val="0"/>
                <w:iCs w:val="0"/>
                <w:caps w:val="0"/>
                <w:color w:val="auto"/>
                <w:spacing w:val="0"/>
                <w:sz w:val="24"/>
                <w:szCs w:val="24"/>
                <w:highlight w:val="none"/>
                <w:shd w:val="clear" w:fill="FFFFFF"/>
              </w:rPr>
              <w:t>≥</w:t>
            </w:r>
            <w:r>
              <w:rPr>
                <w:rStyle w:val="74"/>
                <w:rFonts w:hint="eastAsia" w:ascii="新宋体" w:hAnsi="新宋体" w:eastAsia="新宋体" w:cs="新宋体"/>
                <w:b/>
                <w:bCs w:val="0"/>
                <w:i w:val="0"/>
                <w:iCs w:val="0"/>
                <w:caps w:val="0"/>
                <w:color w:val="auto"/>
                <w:spacing w:val="0"/>
                <w:sz w:val="24"/>
                <w:szCs w:val="24"/>
                <w:highlight w:val="none"/>
                <w:shd w:val="clear" w:fill="FFFFFF"/>
                <w:lang w:val="en-US" w:eastAsia="zh-CN"/>
              </w:rPr>
              <w:t xml:space="preserve"> </w:t>
            </w:r>
            <w:r>
              <w:rPr>
                <w:rFonts w:hint="eastAsia" w:ascii="宋体" w:hAnsi="宋体" w:eastAsia="宋体" w:cs="宋体"/>
                <w:color w:val="auto"/>
                <w:sz w:val="24"/>
                <w:szCs w:val="24"/>
                <w:highlight w:val="none"/>
                <w:lang w:val="en-US" w:eastAsia="zh-CN"/>
              </w:rPr>
              <w:t>5000；</w:t>
            </w:r>
          </w:p>
          <w:p w14:paraId="7B6867DF">
            <w:pPr>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额定电压/频率:220V~/50Hz；</w:t>
            </w:r>
          </w:p>
          <w:p w14:paraId="3DB6966E">
            <w:pPr>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★制冷功率(W):</w:t>
            </w:r>
            <w:r>
              <w:rPr>
                <w:rFonts w:hint="eastAsia" w:ascii="宋体" w:hAnsi="宋体" w:eastAsia="宋体" w:cs="宋体"/>
                <w:i w:val="0"/>
                <w:iCs w:val="0"/>
                <w:caps w:val="0"/>
                <w:color w:val="auto"/>
                <w:spacing w:val="0"/>
                <w:sz w:val="29"/>
                <w:szCs w:val="29"/>
                <w:highlight w:val="none"/>
                <w:shd w:val="clear" w:fill="FFFFFF"/>
              </w:rPr>
              <w:t>≤</w:t>
            </w:r>
            <w:r>
              <w:rPr>
                <w:rFonts w:hint="eastAsia" w:ascii="Times New Roman" w:hAnsi="Times New Roman" w:eastAsia="宋体" w:cs="Times New Roman"/>
                <w:i w:val="0"/>
                <w:iCs w:val="0"/>
                <w:caps w:val="0"/>
                <w:color w:val="auto"/>
                <w:spacing w:val="0"/>
                <w:sz w:val="29"/>
                <w:szCs w:val="29"/>
                <w:highlight w:val="none"/>
                <w:shd w:val="clear" w:fill="FFFFFF"/>
                <w:lang w:val="en-US" w:eastAsia="zh-CN"/>
              </w:rPr>
              <w:t xml:space="preserve"> </w:t>
            </w:r>
            <w:r>
              <w:rPr>
                <w:rFonts w:hint="eastAsia" w:ascii="宋体" w:hAnsi="宋体" w:eastAsia="宋体" w:cs="宋体"/>
                <w:color w:val="auto"/>
                <w:sz w:val="24"/>
                <w:szCs w:val="24"/>
                <w:highlight w:val="none"/>
                <w:lang w:val="en-US" w:eastAsia="zh-CN"/>
              </w:rPr>
              <w:t>850；</w:t>
            </w:r>
          </w:p>
          <w:p w14:paraId="60C082CB">
            <w:pPr>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★制热功率(W):</w:t>
            </w:r>
            <w:r>
              <w:rPr>
                <w:rFonts w:hint="eastAsia" w:ascii="宋体" w:hAnsi="宋体" w:eastAsia="宋体" w:cs="宋体"/>
                <w:i w:val="0"/>
                <w:iCs w:val="0"/>
                <w:caps w:val="0"/>
                <w:color w:val="auto"/>
                <w:spacing w:val="0"/>
                <w:sz w:val="29"/>
                <w:szCs w:val="29"/>
                <w:highlight w:val="none"/>
                <w:shd w:val="clear" w:fill="FFFFFF"/>
              </w:rPr>
              <w:t>≤</w:t>
            </w:r>
            <w:r>
              <w:rPr>
                <w:rFonts w:hint="eastAsia" w:ascii="宋体" w:hAnsi="宋体" w:eastAsia="宋体" w:cs="宋体"/>
                <w:color w:val="auto"/>
                <w:sz w:val="24"/>
                <w:szCs w:val="24"/>
                <w:highlight w:val="none"/>
                <w:lang w:val="en-US" w:eastAsia="zh-CN"/>
              </w:rPr>
              <w:t>1250；</w:t>
            </w:r>
          </w:p>
          <w:p w14:paraId="50749418">
            <w:pPr>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电辅热输入功率(W):</w:t>
            </w:r>
            <w:r>
              <w:rPr>
                <w:rStyle w:val="74"/>
                <w:rFonts w:hint="eastAsia" w:ascii="新宋体" w:hAnsi="新宋体" w:eastAsia="新宋体" w:cs="新宋体"/>
                <w:b/>
                <w:bCs w:val="0"/>
                <w:i w:val="0"/>
                <w:iCs w:val="0"/>
                <w:caps w:val="0"/>
                <w:color w:val="auto"/>
                <w:spacing w:val="0"/>
                <w:sz w:val="24"/>
                <w:szCs w:val="24"/>
                <w:highlight w:val="none"/>
                <w:shd w:val="clear" w:fill="FFFFFF"/>
              </w:rPr>
              <w:t>≥</w:t>
            </w:r>
            <w:r>
              <w:rPr>
                <w:rStyle w:val="74"/>
                <w:rFonts w:hint="eastAsia" w:ascii="新宋体" w:hAnsi="新宋体" w:eastAsia="新宋体" w:cs="新宋体"/>
                <w:b/>
                <w:bCs w:val="0"/>
                <w:i w:val="0"/>
                <w:iCs w:val="0"/>
                <w:caps w:val="0"/>
                <w:color w:val="auto"/>
                <w:spacing w:val="0"/>
                <w:sz w:val="24"/>
                <w:szCs w:val="24"/>
                <w:highlight w:val="none"/>
                <w:shd w:val="clear" w:fill="FFFFFF"/>
                <w:lang w:val="en-US" w:eastAsia="zh-CN"/>
              </w:rPr>
              <w:t xml:space="preserve"> </w:t>
            </w:r>
            <w:r>
              <w:rPr>
                <w:rFonts w:hint="eastAsia" w:ascii="宋体" w:hAnsi="宋体" w:eastAsia="宋体" w:cs="宋体"/>
                <w:color w:val="auto"/>
                <w:sz w:val="24"/>
                <w:szCs w:val="24"/>
                <w:highlight w:val="none"/>
                <w:lang w:val="en-US" w:eastAsia="zh-CN"/>
              </w:rPr>
              <w:t>990；</w:t>
            </w:r>
          </w:p>
          <w:p w14:paraId="24FAF18E">
            <w:pPr>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★能效比（APF):</w:t>
            </w:r>
            <w:r>
              <w:rPr>
                <w:rStyle w:val="74"/>
                <w:rFonts w:hint="eastAsia" w:ascii="新宋体" w:hAnsi="新宋体" w:eastAsia="新宋体" w:cs="新宋体"/>
                <w:b/>
                <w:bCs w:val="0"/>
                <w:i w:val="0"/>
                <w:iCs w:val="0"/>
                <w:caps w:val="0"/>
                <w:color w:val="auto"/>
                <w:spacing w:val="0"/>
                <w:sz w:val="24"/>
                <w:szCs w:val="24"/>
                <w:highlight w:val="none"/>
                <w:shd w:val="clear" w:fill="FFFFFF"/>
              </w:rPr>
              <w:t>≥</w:t>
            </w:r>
            <w:r>
              <w:rPr>
                <w:rStyle w:val="74"/>
                <w:rFonts w:hint="eastAsia" w:ascii="新宋体" w:hAnsi="新宋体" w:eastAsia="新宋体" w:cs="新宋体"/>
                <w:b/>
                <w:bCs w:val="0"/>
                <w:i w:val="0"/>
                <w:iCs w:val="0"/>
                <w:caps w:val="0"/>
                <w:color w:val="auto"/>
                <w:spacing w:val="0"/>
                <w:sz w:val="24"/>
                <w:szCs w:val="24"/>
                <w:highlight w:val="none"/>
                <w:shd w:val="clear" w:fill="FFFFFF"/>
                <w:lang w:val="en-US" w:eastAsia="zh-CN"/>
              </w:rPr>
              <w:t xml:space="preserve"> </w:t>
            </w:r>
            <w:r>
              <w:rPr>
                <w:rFonts w:hint="eastAsia" w:ascii="宋体" w:hAnsi="宋体" w:eastAsia="宋体" w:cs="宋体"/>
                <w:color w:val="auto"/>
                <w:sz w:val="24"/>
                <w:szCs w:val="24"/>
                <w:highlight w:val="none"/>
                <w:lang w:val="en-US" w:eastAsia="zh-CN"/>
              </w:rPr>
              <w:t>5.28 ；</w:t>
            </w:r>
          </w:p>
          <w:p w14:paraId="5C27164C">
            <w:pPr>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循环风量 (m3/h):</w:t>
            </w:r>
            <w:r>
              <w:rPr>
                <w:rStyle w:val="74"/>
                <w:rFonts w:hint="eastAsia" w:ascii="新宋体" w:hAnsi="新宋体" w:eastAsia="新宋体" w:cs="新宋体"/>
                <w:b/>
                <w:bCs w:val="0"/>
                <w:i w:val="0"/>
                <w:iCs w:val="0"/>
                <w:caps w:val="0"/>
                <w:color w:val="auto"/>
                <w:spacing w:val="0"/>
                <w:sz w:val="24"/>
                <w:szCs w:val="24"/>
                <w:highlight w:val="none"/>
                <w:shd w:val="clear" w:fill="FFFFFF"/>
              </w:rPr>
              <w:t>≥</w:t>
            </w:r>
            <w:r>
              <w:rPr>
                <w:rStyle w:val="74"/>
                <w:rFonts w:hint="eastAsia" w:ascii="新宋体" w:hAnsi="新宋体" w:eastAsia="新宋体" w:cs="新宋体"/>
                <w:b/>
                <w:bCs w:val="0"/>
                <w:i w:val="0"/>
                <w:iCs w:val="0"/>
                <w:caps w:val="0"/>
                <w:color w:val="auto"/>
                <w:spacing w:val="0"/>
                <w:sz w:val="24"/>
                <w:szCs w:val="24"/>
                <w:highlight w:val="none"/>
                <w:shd w:val="clear" w:fill="FFFFFF"/>
                <w:lang w:val="en-US" w:eastAsia="zh-CN"/>
              </w:rPr>
              <w:t xml:space="preserve"> </w:t>
            </w:r>
            <w:r>
              <w:rPr>
                <w:rFonts w:hint="eastAsia" w:ascii="宋体" w:hAnsi="宋体" w:eastAsia="宋体" w:cs="宋体"/>
                <w:color w:val="auto"/>
                <w:sz w:val="24"/>
                <w:szCs w:val="24"/>
                <w:highlight w:val="none"/>
                <w:lang w:val="en-US" w:eastAsia="zh-CN"/>
              </w:rPr>
              <w:t>715 ；</w:t>
            </w:r>
          </w:p>
          <w:p w14:paraId="46560F12">
            <w:pPr>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制冷剂名称:R32</w:t>
            </w:r>
          </w:p>
          <w:p w14:paraId="2BACBAD5">
            <w:pPr>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室内噪声(静音-高-超强)[dB(A)]:18-35-41</w:t>
            </w:r>
          </w:p>
          <w:p w14:paraId="33FF1DED">
            <w:pPr>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室外噪声[dB(A)]:</w:t>
            </w:r>
            <w:r>
              <w:rPr>
                <w:rFonts w:hint="eastAsia" w:ascii="宋体" w:hAnsi="宋体" w:eastAsia="宋体" w:cs="宋体"/>
                <w:i w:val="0"/>
                <w:iCs w:val="0"/>
                <w:caps w:val="0"/>
                <w:color w:val="auto"/>
                <w:spacing w:val="0"/>
                <w:sz w:val="24"/>
                <w:szCs w:val="24"/>
                <w:highlight w:val="none"/>
                <w:shd w:val="clear" w:fill="FFFFFF"/>
              </w:rPr>
              <w:t>≤</w:t>
            </w:r>
            <w:r>
              <w:rPr>
                <w:rFonts w:hint="eastAsia" w:ascii="宋体" w:hAnsi="宋体" w:eastAsia="宋体" w:cs="宋体"/>
                <w:i w:val="0"/>
                <w:iCs w:val="0"/>
                <w:caps w:val="0"/>
                <w:color w:val="auto"/>
                <w:spacing w:val="0"/>
                <w:sz w:val="29"/>
                <w:szCs w:val="29"/>
                <w:highlight w:val="none"/>
                <w:shd w:val="clear" w:fill="FFFFFF"/>
                <w:lang w:val="en-US" w:eastAsia="zh-CN"/>
              </w:rPr>
              <w:t xml:space="preserve"> </w:t>
            </w:r>
            <w:r>
              <w:rPr>
                <w:rFonts w:hint="eastAsia" w:ascii="宋体" w:hAnsi="宋体" w:eastAsia="宋体" w:cs="宋体"/>
                <w:color w:val="auto"/>
                <w:sz w:val="24"/>
                <w:szCs w:val="24"/>
                <w:highlight w:val="none"/>
                <w:lang w:val="en-US" w:eastAsia="zh-CN"/>
              </w:rPr>
              <w:t>51；</w:t>
            </w:r>
          </w:p>
          <w:p w14:paraId="2F253DE3">
            <w:pPr>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防水等级（室外机）:IPX4；</w:t>
            </w:r>
          </w:p>
          <w:p w14:paraId="00A6026F">
            <w:pPr>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防触电保护类别:</w:t>
            </w:r>
            <w:r>
              <w:rPr>
                <w:rFonts w:hint="eastAsia" w:ascii="宋体" w:hAnsi="宋体" w:eastAsia="宋体" w:cs="宋体"/>
                <w:b w:val="0"/>
                <w:bCs w:val="0"/>
                <w:color w:val="auto"/>
                <w:sz w:val="24"/>
                <w:szCs w:val="24"/>
                <w:highlight w:val="none"/>
                <w:lang w:val="en-US" w:eastAsia="zh-CN"/>
              </w:rPr>
              <w:t>Ⅰ类</w:t>
            </w:r>
            <w:r>
              <w:rPr>
                <w:rFonts w:hint="eastAsia" w:ascii="宋体" w:hAnsi="宋体" w:eastAsia="宋体" w:cs="宋体"/>
                <w:color w:val="auto"/>
                <w:sz w:val="24"/>
                <w:szCs w:val="24"/>
                <w:highlight w:val="none"/>
                <w:lang w:val="en-US" w:eastAsia="zh-CN"/>
              </w:rPr>
              <w:t>；</w:t>
            </w:r>
          </w:p>
          <w:p w14:paraId="5F539A3B">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left"/>
              <w:textAlignment w:val="auto"/>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质保期：6年</w:t>
            </w:r>
          </w:p>
        </w:tc>
        <w:tc>
          <w:tcPr>
            <w:tcW w:w="807" w:type="dxa"/>
            <w:tcBorders>
              <w:tl2br w:val="nil"/>
              <w:tr2bl w:val="nil"/>
            </w:tcBorders>
            <w:shd w:val="clear" w:color="auto" w:fill="auto"/>
            <w:vAlign w:val="center"/>
          </w:tcPr>
          <w:p w14:paraId="03EA22D0">
            <w:pPr>
              <w:keepNext w:val="0"/>
              <w:keepLines w:val="0"/>
              <w:pageBreakBefore w:val="0"/>
              <w:widowControl w:val="0"/>
              <w:kinsoku/>
              <w:wordWrap/>
              <w:overflowPunct/>
              <w:topLinePunct w:val="0"/>
              <w:autoSpaceDE/>
              <w:autoSpaceDN/>
              <w:bidi w:val="0"/>
              <w:adjustRightInd/>
              <w:snapToGrid w:val="0"/>
              <w:spacing w:line="312"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台</w:t>
            </w:r>
          </w:p>
        </w:tc>
        <w:tc>
          <w:tcPr>
            <w:tcW w:w="0" w:type="auto"/>
            <w:tcBorders>
              <w:tl2br w:val="nil"/>
              <w:tr2bl w:val="nil"/>
            </w:tcBorders>
            <w:shd w:val="clear" w:color="auto" w:fill="auto"/>
            <w:vAlign w:val="center"/>
          </w:tcPr>
          <w:p w14:paraId="35AFAABF">
            <w:pPr>
              <w:keepNext w:val="0"/>
              <w:keepLines w:val="0"/>
              <w:pageBreakBefore w:val="0"/>
              <w:widowControl w:val="0"/>
              <w:kinsoku/>
              <w:wordWrap/>
              <w:overflowPunct/>
              <w:topLinePunct w:val="0"/>
              <w:autoSpaceDE/>
              <w:autoSpaceDN/>
              <w:bidi w:val="0"/>
              <w:adjustRightInd/>
              <w:snapToGrid w:val="0"/>
              <w:spacing w:line="312" w:lineRule="auto"/>
              <w:jc w:val="center"/>
              <w:textAlignment w:val="auto"/>
              <w:rPr>
                <w:rFonts w:hint="default" w:ascii="宋体" w:hAnsi="宋体" w:eastAsia="宋体" w:cs="宋体"/>
                <w:color w:val="auto"/>
                <w:sz w:val="24"/>
                <w:szCs w:val="24"/>
                <w:highlight w:val="none"/>
                <w:lang w:val="en-US" w:eastAsia="zh-CN"/>
              </w:rPr>
            </w:pPr>
            <w:r>
              <w:rPr>
                <w:rFonts w:hint="eastAsia" w:asciiTheme="minorEastAsia" w:hAnsiTheme="minorEastAsia" w:cstheme="minorEastAsia"/>
                <w:bCs/>
                <w:color w:val="auto"/>
                <w:sz w:val="24"/>
                <w:szCs w:val="24"/>
                <w:highlight w:val="none"/>
                <w:lang w:eastAsia="zh-CN"/>
              </w:rPr>
              <w:t>135</w:t>
            </w:r>
          </w:p>
        </w:tc>
      </w:tr>
    </w:tbl>
    <w:p w14:paraId="09F4BA1C">
      <w:pPr>
        <w:spacing w:line="360" w:lineRule="auto"/>
        <w:rPr>
          <w:rFonts w:hint="eastAsia" w:asciiTheme="minorEastAsia" w:hAnsiTheme="minorEastAsia" w:cstheme="minorEastAsia"/>
          <w:b/>
          <w:bCs w:val="0"/>
          <w:color w:val="auto"/>
          <w:sz w:val="24"/>
          <w:szCs w:val="24"/>
          <w:highlight w:val="none"/>
          <w:lang w:eastAsia="zh-CN"/>
        </w:rPr>
      </w:pPr>
    </w:p>
    <w:p w14:paraId="18F6AA36">
      <w:pPr>
        <w:spacing w:line="360" w:lineRule="auto"/>
        <w:ind w:firstLine="482" w:firstLineChars="200"/>
        <w:rPr>
          <w:rFonts w:hint="eastAsia" w:asciiTheme="minorEastAsia" w:hAnsiTheme="minorEastAsia" w:eastAsiaTheme="minorEastAsia" w:cstheme="minorEastAsia"/>
          <w:b/>
          <w:bCs w:val="0"/>
          <w:color w:val="auto"/>
          <w:sz w:val="24"/>
          <w:szCs w:val="24"/>
          <w:highlight w:val="none"/>
        </w:rPr>
      </w:pPr>
      <w:r>
        <w:rPr>
          <w:rFonts w:hint="eastAsia" w:asciiTheme="minorEastAsia" w:hAnsiTheme="minorEastAsia" w:cstheme="minorEastAsia"/>
          <w:b/>
          <w:bCs w:val="0"/>
          <w:color w:val="auto"/>
          <w:sz w:val="24"/>
          <w:szCs w:val="24"/>
          <w:highlight w:val="none"/>
          <w:lang w:eastAsia="zh-CN"/>
        </w:rPr>
        <w:t>（</w:t>
      </w:r>
      <w:r>
        <w:rPr>
          <w:rFonts w:hint="eastAsia" w:asciiTheme="minorEastAsia" w:hAnsiTheme="minorEastAsia" w:cstheme="minorEastAsia"/>
          <w:b/>
          <w:bCs w:val="0"/>
          <w:color w:val="auto"/>
          <w:sz w:val="24"/>
          <w:szCs w:val="24"/>
          <w:highlight w:val="none"/>
          <w:lang w:val="en-US" w:eastAsia="zh-CN"/>
        </w:rPr>
        <w:t>2</w:t>
      </w:r>
      <w:r>
        <w:rPr>
          <w:rFonts w:hint="eastAsia" w:asciiTheme="minorEastAsia" w:hAnsiTheme="minorEastAsia" w:cstheme="minorEastAsia"/>
          <w:b/>
          <w:bCs w:val="0"/>
          <w:color w:val="auto"/>
          <w:sz w:val="24"/>
          <w:szCs w:val="24"/>
          <w:highlight w:val="none"/>
          <w:lang w:eastAsia="zh-CN"/>
        </w:rPr>
        <w:t>）</w:t>
      </w:r>
      <w:r>
        <w:rPr>
          <w:rFonts w:hint="eastAsia" w:asciiTheme="minorEastAsia" w:hAnsiTheme="minorEastAsia" w:eastAsiaTheme="minorEastAsia" w:cstheme="minorEastAsia"/>
          <w:b/>
          <w:bCs w:val="0"/>
          <w:color w:val="auto"/>
          <w:sz w:val="24"/>
          <w:szCs w:val="24"/>
          <w:highlight w:val="none"/>
        </w:rPr>
        <w:t>商务要求</w:t>
      </w:r>
    </w:p>
    <w:p w14:paraId="3B02945F">
      <w:pPr>
        <w:spacing w:line="360" w:lineRule="auto"/>
        <w:ind w:firstLine="480" w:firstLineChars="200"/>
        <w:rPr>
          <w:rFonts w:hint="eastAsia"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（2）商务要求</w:t>
      </w:r>
    </w:p>
    <w:p w14:paraId="1A8F7483">
      <w:pPr>
        <w:spacing w:line="360" w:lineRule="auto"/>
        <w:ind w:firstLine="480" w:firstLineChars="200"/>
        <w:rPr>
          <w:rFonts w:hint="eastAsia"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1、支付方式：安装结束验收合格后一次性付清；</w:t>
      </w:r>
    </w:p>
    <w:p w14:paraId="64433564">
      <w:pPr>
        <w:spacing w:line="360" w:lineRule="auto"/>
        <w:ind w:firstLine="480" w:firstLineChars="200"/>
        <w:rPr>
          <w:rFonts w:hint="eastAsia"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2、供货地点：甲方指定地点；</w:t>
      </w:r>
    </w:p>
    <w:p w14:paraId="308BDF37">
      <w:pPr>
        <w:spacing w:line="360" w:lineRule="auto"/>
        <w:ind w:firstLine="480" w:firstLineChars="200"/>
        <w:rPr>
          <w:rFonts w:hint="eastAsia"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3、供货及安装期：合同签订后20日历天；</w:t>
      </w:r>
    </w:p>
    <w:p w14:paraId="13F4E80B">
      <w:pPr>
        <w:spacing w:line="360" w:lineRule="auto"/>
        <w:ind w:firstLine="480" w:firstLineChars="200"/>
        <w:rPr>
          <w:rFonts w:hint="eastAsia"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4、质量保证：合格，符合现行国家和行业规范标准。</w:t>
      </w:r>
    </w:p>
    <w:p w14:paraId="5C3E09AA">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en-US" w:eastAsia="zh-CN"/>
        </w:rPr>
        <w:t>5、</w:t>
      </w:r>
      <w:r>
        <w:rPr>
          <w:rFonts w:hint="eastAsia" w:asciiTheme="minorEastAsia" w:hAnsiTheme="minorEastAsia" w:cstheme="minorEastAsia"/>
          <w:color w:val="auto"/>
          <w:sz w:val="24"/>
          <w:szCs w:val="24"/>
          <w:highlight w:val="none"/>
        </w:rPr>
        <w:t>供应商需在响应文件中对其提供的产品出具&lt;&lt;关于符合本国产品标准的声明函&gt;&gt;或提供财政部会同有关部门规定的有关证明文件。</w:t>
      </w:r>
    </w:p>
    <w:p w14:paraId="5E2BADC6">
      <w:pPr>
        <w:rPr>
          <w:rFonts w:hint="eastAsia"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br w:type="page"/>
      </w:r>
    </w:p>
    <w:p w14:paraId="07A87020">
      <w:pPr>
        <w:pBdr>
          <w:bottom w:val="dotted" w:color="auto" w:sz="24" w:space="1"/>
        </w:pBdr>
        <w:spacing w:line="600" w:lineRule="auto"/>
        <w:ind w:left="0" w:leftChars="0" w:firstLine="0" w:firstLineChars="0"/>
        <w:jc w:val="center"/>
        <w:outlineLvl w:val="1"/>
        <w:rPr>
          <w:rFonts w:ascii="宋体" w:hAnsi="宋体" w:eastAsia="宋体" w:cs="宋体"/>
          <w:color w:val="auto"/>
          <w:kern w:val="2"/>
          <w:szCs w:val="20"/>
          <w:highlight w:val="none"/>
        </w:rPr>
      </w:pPr>
      <w:r>
        <w:rPr>
          <w:rFonts w:hint="eastAsia" w:ascii="宋体" w:hAnsi="宋体" w:eastAsia="宋体" w:cs="宋体"/>
          <w:b/>
          <w:color w:val="auto"/>
          <w:kern w:val="2"/>
          <w:sz w:val="24"/>
          <w:szCs w:val="20"/>
          <w:highlight w:val="none"/>
        </w:rPr>
        <w:t>第</w:t>
      </w:r>
      <w:bookmarkStart w:id="25" w:name="_Hlt240110027"/>
      <w:bookmarkEnd w:id="25"/>
      <w:r>
        <w:rPr>
          <w:rFonts w:hint="eastAsia" w:ascii="宋体" w:hAnsi="宋体" w:eastAsia="宋体" w:cs="宋体"/>
          <w:b/>
          <w:color w:val="auto"/>
          <w:kern w:val="2"/>
          <w:sz w:val="24"/>
          <w:szCs w:val="20"/>
          <w:highlight w:val="none"/>
        </w:rPr>
        <w:t>四章 评标办法</w:t>
      </w:r>
      <w:bookmarkEnd w:id="21"/>
      <w:bookmarkEnd w:id="23"/>
      <w:bookmarkEnd w:id="24"/>
    </w:p>
    <w:p w14:paraId="2D0993D2">
      <w:pPr>
        <w:tabs>
          <w:tab w:val="left" w:pos="360"/>
          <w:tab w:val="left" w:pos="540"/>
          <w:tab w:val="left" w:pos="3600"/>
          <w:tab w:val="left" w:pos="3780"/>
          <w:tab w:val="left" w:pos="8460"/>
          <w:tab w:val="left" w:pos="9180"/>
        </w:tabs>
        <w:adjustRightInd w:val="0"/>
        <w:snapToGrid w:val="0"/>
        <w:spacing w:line="360" w:lineRule="auto"/>
        <w:ind w:firstLine="3313" w:firstLineChars="1375"/>
        <w:rPr>
          <w:rFonts w:ascii="宋体" w:hAnsi="宋体" w:eastAsia="宋体" w:cs="宋体"/>
          <w:b/>
          <w:color w:val="auto"/>
          <w:kern w:val="2"/>
          <w:sz w:val="24"/>
          <w:szCs w:val="20"/>
          <w:highlight w:val="none"/>
        </w:rPr>
      </w:pPr>
      <w:bookmarkStart w:id="26" w:name="_Toc10750_WPSOffice_Level2"/>
      <w:r>
        <w:rPr>
          <w:rFonts w:hint="eastAsia" w:ascii="宋体" w:hAnsi="宋体" w:eastAsia="宋体" w:cs="宋体"/>
          <w:b/>
          <w:color w:val="auto"/>
          <w:kern w:val="2"/>
          <w:sz w:val="24"/>
          <w:szCs w:val="20"/>
          <w:highlight w:val="none"/>
        </w:rPr>
        <w:t>一．总  则</w:t>
      </w:r>
      <w:bookmarkEnd w:id="26"/>
    </w:p>
    <w:p w14:paraId="4041D190">
      <w:pPr>
        <w:adjustRightInd w:val="0"/>
        <w:snapToGrid w:val="0"/>
        <w:spacing w:line="360" w:lineRule="auto"/>
        <w:ind w:right="-10" w:firstLine="422" w:firstLineChars="175"/>
        <w:rPr>
          <w:rFonts w:ascii="宋体" w:hAnsi="宋体" w:eastAsia="宋体" w:cs="宋体"/>
          <w:b/>
          <w:bCs/>
          <w:color w:val="auto"/>
          <w:kern w:val="2"/>
          <w:sz w:val="24"/>
          <w:szCs w:val="20"/>
          <w:highlight w:val="none"/>
        </w:rPr>
      </w:pPr>
      <w:r>
        <w:rPr>
          <w:rFonts w:hint="eastAsia" w:ascii="宋体" w:hAnsi="宋体" w:eastAsia="宋体" w:cs="宋体"/>
          <w:b/>
          <w:bCs/>
          <w:color w:val="auto"/>
          <w:kern w:val="2"/>
          <w:sz w:val="24"/>
          <w:szCs w:val="20"/>
          <w:highlight w:val="none"/>
        </w:rPr>
        <w:t xml:space="preserve">第一条 </w:t>
      </w:r>
      <w:r>
        <w:rPr>
          <w:rFonts w:hint="eastAsia" w:ascii="宋体" w:hAnsi="宋体" w:eastAsia="宋体" w:cs="宋体"/>
          <w:color w:val="auto"/>
          <w:kern w:val="2"/>
          <w:sz w:val="24"/>
          <w:szCs w:val="20"/>
          <w:highlight w:val="none"/>
        </w:rPr>
        <w:t>为了做好</w:t>
      </w:r>
      <w:r>
        <w:rPr>
          <w:rFonts w:hint="eastAsia" w:ascii="宋体" w:hAnsi="宋体" w:eastAsia="宋体" w:cs="宋体"/>
          <w:b/>
          <w:bCs/>
          <w:color w:val="auto"/>
          <w:kern w:val="2"/>
          <w:sz w:val="24"/>
          <w:szCs w:val="20"/>
          <w:highlight w:val="none"/>
        </w:rPr>
        <w:t>本项目（</w:t>
      </w:r>
      <w:r>
        <w:rPr>
          <w:rFonts w:hint="eastAsia" w:ascii="宋体" w:hAnsi="宋体" w:eastAsia="宋体" w:cs="宋体"/>
          <w:b/>
          <w:color w:val="auto"/>
          <w:kern w:val="2"/>
          <w:sz w:val="24"/>
          <w:szCs w:val="20"/>
          <w:highlight w:val="none"/>
        </w:rPr>
        <w:t>项目编号</w:t>
      </w:r>
      <w:r>
        <w:rPr>
          <w:rFonts w:ascii="宋体" w:hAnsi="宋体" w:eastAsia="宋体" w:cs="宋体"/>
          <w:b/>
          <w:color w:val="auto"/>
          <w:kern w:val="2"/>
          <w:sz w:val="24"/>
          <w:szCs w:val="20"/>
          <w:highlight w:val="none"/>
        </w:rPr>
        <w:t>:</w:t>
      </w:r>
      <w:r>
        <w:rPr>
          <w:rFonts w:hint="eastAsia"/>
          <w:color w:val="auto"/>
          <w:highlight w:val="none"/>
        </w:rPr>
        <w:t xml:space="preserve"> </w:t>
      </w:r>
      <w:r>
        <w:rPr>
          <w:rFonts w:hint="eastAsia"/>
          <w:color w:val="auto"/>
          <w:sz w:val="24"/>
          <w:szCs w:val="24"/>
          <w:lang w:val="en-US" w:eastAsia="zh-CN"/>
        </w:rPr>
        <w:t>商采中[2026]015号</w:t>
      </w:r>
      <w:r>
        <w:rPr>
          <w:rFonts w:hint="eastAsia" w:ascii="宋体" w:hAnsi="宋体" w:eastAsia="宋体" w:cs="宋体"/>
          <w:b/>
          <w:bCs/>
          <w:color w:val="auto"/>
          <w:kern w:val="2"/>
          <w:sz w:val="24"/>
          <w:szCs w:val="20"/>
          <w:highlight w:val="none"/>
        </w:rPr>
        <w:t>）</w:t>
      </w:r>
      <w:r>
        <w:rPr>
          <w:rFonts w:hint="eastAsia" w:ascii="宋体" w:hAnsi="宋体" w:eastAsia="宋体" w:cs="宋体"/>
          <w:color w:val="auto"/>
          <w:kern w:val="2"/>
          <w:sz w:val="24"/>
          <w:szCs w:val="20"/>
          <w:highlight w:val="none"/>
        </w:rPr>
        <w:t>的招标评标工作，保证项目评审工作的正常有序进行，维护采购人、投标人的合法权益，依据《中华人民共和国政府采购法》及其它相关法律法规，本着公开、公平、公正的原则，制定评标办法。</w:t>
      </w:r>
    </w:p>
    <w:p w14:paraId="01111CFB">
      <w:pPr>
        <w:adjustRightInd w:val="0"/>
        <w:snapToGrid w:val="0"/>
        <w:spacing w:line="360" w:lineRule="auto"/>
        <w:ind w:right="-10" w:firstLine="422" w:firstLineChars="175"/>
        <w:rPr>
          <w:rFonts w:ascii="宋体" w:hAnsi="宋体" w:eastAsia="宋体" w:cs="宋体"/>
          <w:color w:val="auto"/>
          <w:kern w:val="2"/>
          <w:sz w:val="24"/>
          <w:szCs w:val="20"/>
          <w:highlight w:val="none"/>
        </w:rPr>
      </w:pPr>
      <w:r>
        <w:rPr>
          <w:rFonts w:hint="eastAsia" w:ascii="宋体" w:hAnsi="宋体" w:eastAsia="宋体" w:cs="宋体"/>
          <w:b/>
          <w:bCs/>
          <w:color w:val="auto"/>
          <w:kern w:val="2"/>
          <w:sz w:val="24"/>
          <w:szCs w:val="20"/>
          <w:highlight w:val="none"/>
        </w:rPr>
        <w:t xml:space="preserve">第二条 </w:t>
      </w:r>
      <w:r>
        <w:rPr>
          <w:rFonts w:hint="eastAsia" w:ascii="宋体" w:hAnsi="宋体" w:eastAsia="宋体" w:cs="宋体"/>
          <w:color w:val="auto"/>
          <w:kern w:val="2"/>
          <w:sz w:val="24"/>
          <w:szCs w:val="20"/>
          <w:highlight w:val="none"/>
        </w:rPr>
        <w:t>本次项目评标采用</w:t>
      </w:r>
      <w:r>
        <w:rPr>
          <w:rFonts w:hint="eastAsia" w:ascii="宋体" w:hAnsi="宋体" w:eastAsia="宋体" w:cs="宋体"/>
          <w:b/>
          <w:color w:val="auto"/>
          <w:kern w:val="2"/>
          <w:sz w:val="24"/>
          <w:szCs w:val="20"/>
          <w:highlight w:val="none"/>
        </w:rPr>
        <w:t>综合评分法</w:t>
      </w:r>
      <w:r>
        <w:rPr>
          <w:rFonts w:hint="eastAsia" w:ascii="宋体" w:hAnsi="宋体" w:eastAsia="宋体" w:cs="宋体"/>
          <w:color w:val="auto"/>
          <w:kern w:val="2"/>
          <w:sz w:val="24"/>
          <w:szCs w:val="20"/>
          <w:highlight w:val="none"/>
        </w:rPr>
        <w:t>作为对投标人标书的比较方法。</w:t>
      </w:r>
    </w:p>
    <w:p w14:paraId="5BBECCD6">
      <w:pPr>
        <w:adjustRightInd w:val="0"/>
        <w:snapToGrid w:val="0"/>
        <w:spacing w:line="360" w:lineRule="auto"/>
        <w:ind w:left="-61" w:leftChars="-29" w:right="-10" w:firstLine="482" w:firstLineChars="200"/>
        <w:rPr>
          <w:rFonts w:ascii="宋体" w:hAnsi="宋体" w:eastAsia="宋体" w:cs="宋体"/>
          <w:color w:val="auto"/>
          <w:kern w:val="2"/>
          <w:sz w:val="24"/>
          <w:szCs w:val="20"/>
          <w:highlight w:val="none"/>
        </w:rPr>
      </w:pPr>
      <w:r>
        <w:rPr>
          <w:rFonts w:hint="eastAsia" w:ascii="宋体" w:hAnsi="宋体" w:eastAsia="宋体" w:cs="宋体"/>
          <w:b/>
          <w:color w:val="auto"/>
          <w:kern w:val="2"/>
          <w:sz w:val="24"/>
          <w:szCs w:val="20"/>
          <w:highlight w:val="none"/>
        </w:rPr>
        <w:t xml:space="preserve">第三条 </w:t>
      </w:r>
      <w:r>
        <w:rPr>
          <w:rFonts w:hint="eastAsia" w:ascii="宋体" w:hAnsi="宋体" w:eastAsia="宋体" w:cs="宋体"/>
          <w:color w:val="auto"/>
          <w:kern w:val="2"/>
          <w:sz w:val="24"/>
          <w:szCs w:val="20"/>
          <w:highlight w:val="none"/>
        </w:rPr>
        <w:t>按照《中华人民共和国政府采购法》及其相关规定组成评标委员会负责本项目的评审工作。评标委员会</w:t>
      </w:r>
      <w:r>
        <w:rPr>
          <w:rFonts w:hint="eastAsia" w:ascii="宋体" w:hAnsi="宋体" w:eastAsia="宋体" w:cs="宋体"/>
          <w:color w:val="auto"/>
          <w:kern w:val="2"/>
          <w:sz w:val="24"/>
          <w:highlight w:val="none"/>
        </w:rPr>
        <w:t>在政府采购专家库中随机抽取。</w:t>
      </w:r>
    </w:p>
    <w:p w14:paraId="76435DCB">
      <w:pPr>
        <w:adjustRightInd w:val="0"/>
        <w:snapToGrid w:val="0"/>
        <w:spacing w:line="360" w:lineRule="auto"/>
        <w:ind w:right="-10" w:firstLine="482" w:firstLineChars="200"/>
        <w:rPr>
          <w:rFonts w:ascii="宋体" w:hAnsi="宋体" w:eastAsia="宋体" w:cs="宋体"/>
          <w:color w:val="auto"/>
          <w:kern w:val="2"/>
          <w:sz w:val="24"/>
          <w:szCs w:val="20"/>
          <w:highlight w:val="none"/>
        </w:rPr>
      </w:pPr>
      <w:r>
        <w:rPr>
          <w:rFonts w:hint="eastAsia" w:ascii="宋体" w:hAnsi="宋体" w:eastAsia="宋体" w:cs="宋体"/>
          <w:b/>
          <w:color w:val="auto"/>
          <w:kern w:val="2"/>
          <w:sz w:val="24"/>
          <w:szCs w:val="20"/>
          <w:highlight w:val="none"/>
        </w:rPr>
        <w:t xml:space="preserve">第四条 </w:t>
      </w:r>
      <w:r>
        <w:rPr>
          <w:rFonts w:hint="eastAsia" w:ascii="宋体" w:hAnsi="宋体" w:eastAsia="宋体" w:cs="宋体"/>
          <w:color w:val="auto"/>
          <w:kern w:val="2"/>
          <w:sz w:val="24"/>
          <w:szCs w:val="20"/>
          <w:highlight w:val="none"/>
        </w:rPr>
        <w:t>评委会按照“客观公正，实事求是”的原则，评价参加本次招标的投标人所提供的产品价格、性能、质量、服务及对招标文件的符合性及响应性。</w:t>
      </w:r>
    </w:p>
    <w:p w14:paraId="0D0DCCF2">
      <w:pPr>
        <w:adjustRightInd w:val="0"/>
        <w:snapToGrid w:val="0"/>
        <w:spacing w:line="360" w:lineRule="auto"/>
        <w:ind w:firstLine="482"/>
        <w:jc w:val="center"/>
        <w:rPr>
          <w:rFonts w:ascii="宋体" w:hAnsi="宋体" w:eastAsia="宋体" w:cs="宋体"/>
          <w:color w:val="auto"/>
          <w:kern w:val="2"/>
          <w:sz w:val="24"/>
          <w:szCs w:val="20"/>
          <w:highlight w:val="none"/>
        </w:rPr>
      </w:pPr>
      <w:bookmarkStart w:id="27" w:name="_Toc31922_WPSOffice_Level2"/>
      <w:r>
        <w:rPr>
          <w:rFonts w:hint="eastAsia" w:ascii="宋体" w:hAnsi="宋体" w:eastAsia="宋体" w:cs="宋体"/>
          <w:b/>
          <w:color w:val="auto"/>
          <w:kern w:val="2"/>
          <w:sz w:val="24"/>
          <w:szCs w:val="20"/>
          <w:highlight w:val="none"/>
        </w:rPr>
        <w:t>二．评标程序及评审细则</w:t>
      </w:r>
      <w:bookmarkEnd w:id="27"/>
    </w:p>
    <w:p w14:paraId="61B59DBA">
      <w:pPr>
        <w:adjustRightInd w:val="0"/>
        <w:snapToGrid w:val="0"/>
        <w:spacing w:line="360" w:lineRule="auto"/>
        <w:ind w:right="-10" w:firstLine="422" w:firstLineChars="175"/>
        <w:rPr>
          <w:rFonts w:ascii="宋体" w:hAnsi="宋体" w:eastAsia="宋体" w:cs="宋体"/>
          <w:bCs/>
          <w:color w:val="auto"/>
          <w:kern w:val="2"/>
          <w:sz w:val="24"/>
          <w:szCs w:val="20"/>
          <w:highlight w:val="none"/>
        </w:rPr>
      </w:pPr>
      <w:r>
        <w:rPr>
          <w:rFonts w:hint="eastAsia" w:ascii="宋体" w:hAnsi="宋体" w:eastAsia="宋体" w:cs="宋体"/>
          <w:b/>
          <w:bCs/>
          <w:color w:val="auto"/>
          <w:kern w:val="2"/>
          <w:sz w:val="24"/>
          <w:szCs w:val="20"/>
          <w:highlight w:val="none"/>
        </w:rPr>
        <w:t>第五条</w:t>
      </w:r>
      <w:r>
        <w:rPr>
          <w:rFonts w:hint="eastAsia" w:ascii="宋体" w:hAnsi="宋体" w:eastAsia="宋体" w:cs="宋体"/>
          <w:bCs/>
          <w:color w:val="auto"/>
          <w:kern w:val="2"/>
          <w:sz w:val="24"/>
          <w:szCs w:val="20"/>
          <w:highlight w:val="none"/>
        </w:rPr>
        <w:t xml:space="preserve"> 评标工作于开标后进行。评委会应认真研究招标文件，至少应了解和熟悉以下内容：</w:t>
      </w:r>
    </w:p>
    <w:p w14:paraId="3CB8BD9B">
      <w:pPr>
        <w:adjustRightInd w:val="0"/>
        <w:snapToGrid w:val="0"/>
        <w:spacing w:line="360" w:lineRule="auto"/>
        <w:ind w:right="-10" w:firstLine="420" w:firstLineChars="175"/>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（一）招标的目标；</w:t>
      </w:r>
    </w:p>
    <w:p w14:paraId="3DB574D6">
      <w:pPr>
        <w:adjustRightInd w:val="0"/>
        <w:snapToGrid w:val="0"/>
        <w:spacing w:line="360" w:lineRule="auto"/>
        <w:ind w:right="-10" w:firstLine="420" w:firstLineChars="175"/>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（二）招标项目的范围和性质；</w:t>
      </w:r>
    </w:p>
    <w:p w14:paraId="6956F334">
      <w:pPr>
        <w:adjustRightInd w:val="0"/>
        <w:snapToGrid w:val="0"/>
        <w:spacing w:line="360" w:lineRule="auto"/>
        <w:ind w:right="-10" w:firstLine="420" w:firstLineChars="175"/>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（三）招标文件中规定的主要技术要求、标准和商务条款；</w:t>
      </w:r>
    </w:p>
    <w:p w14:paraId="5A91CA7D">
      <w:pPr>
        <w:adjustRightInd w:val="0"/>
        <w:snapToGrid w:val="0"/>
        <w:spacing w:line="360" w:lineRule="auto"/>
        <w:ind w:right="-10" w:firstLine="420" w:firstLineChars="175"/>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（四）招标文件规定的评标标准、评标方法和在评标过程中考虑的相关因素。</w:t>
      </w:r>
    </w:p>
    <w:p w14:paraId="0E0B93D1">
      <w:pPr>
        <w:adjustRightInd w:val="0"/>
        <w:snapToGrid w:val="0"/>
        <w:spacing w:line="360" w:lineRule="auto"/>
        <w:ind w:right="-10" w:firstLine="422" w:firstLineChars="175"/>
        <w:rPr>
          <w:rFonts w:ascii="宋体" w:hAnsi="宋体" w:eastAsia="宋体" w:cs="宋体"/>
          <w:bCs/>
          <w:color w:val="auto"/>
          <w:kern w:val="2"/>
          <w:sz w:val="24"/>
          <w:szCs w:val="20"/>
          <w:highlight w:val="none"/>
        </w:rPr>
      </w:pPr>
      <w:r>
        <w:rPr>
          <w:rFonts w:hint="eastAsia" w:ascii="宋体" w:hAnsi="宋体" w:eastAsia="宋体" w:cs="宋体"/>
          <w:b/>
          <w:bCs/>
          <w:color w:val="auto"/>
          <w:kern w:val="2"/>
          <w:sz w:val="24"/>
          <w:szCs w:val="20"/>
          <w:highlight w:val="none"/>
        </w:rPr>
        <w:t>第六条</w:t>
      </w:r>
      <w:r>
        <w:rPr>
          <w:rFonts w:hint="eastAsia" w:ascii="宋体" w:hAnsi="宋体" w:eastAsia="宋体" w:cs="宋体"/>
          <w:bCs/>
          <w:color w:val="auto"/>
          <w:kern w:val="2"/>
          <w:sz w:val="24"/>
          <w:szCs w:val="20"/>
          <w:highlight w:val="none"/>
        </w:rPr>
        <w:t xml:space="preserve"> 有效投标应符合以下原则：</w:t>
      </w:r>
    </w:p>
    <w:p w14:paraId="4900753A">
      <w:pPr>
        <w:adjustRightInd w:val="0"/>
        <w:snapToGrid w:val="0"/>
        <w:spacing w:line="360" w:lineRule="auto"/>
        <w:ind w:right="-10" w:firstLine="420" w:firstLineChars="175"/>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（一）满足招标文件的实质性要求；</w:t>
      </w:r>
    </w:p>
    <w:p w14:paraId="23E8CD9B">
      <w:pPr>
        <w:adjustRightInd w:val="0"/>
        <w:snapToGrid w:val="0"/>
        <w:spacing w:line="360" w:lineRule="auto"/>
        <w:ind w:right="-10" w:firstLine="420" w:firstLineChars="175"/>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（二）无重大偏离、保留或采购人不能接受的附加条件；</w:t>
      </w:r>
    </w:p>
    <w:p w14:paraId="09F50488">
      <w:pPr>
        <w:adjustRightInd w:val="0"/>
        <w:snapToGrid w:val="0"/>
        <w:spacing w:line="360" w:lineRule="auto"/>
        <w:ind w:right="-10" w:firstLine="420" w:firstLineChars="175"/>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（三）通过投标符合性审查；</w:t>
      </w:r>
    </w:p>
    <w:p w14:paraId="1B57336E">
      <w:pPr>
        <w:adjustRightInd w:val="0"/>
        <w:snapToGrid w:val="0"/>
        <w:spacing w:line="360" w:lineRule="auto"/>
        <w:ind w:right="-10" w:firstLine="420" w:firstLineChars="175"/>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（四）评委会依据招标文件认定的其他原则；</w:t>
      </w:r>
    </w:p>
    <w:p w14:paraId="72F7BEDA">
      <w:pPr>
        <w:adjustRightInd w:val="0"/>
        <w:snapToGrid w:val="0"/>
        <w:spacing w:line="360" w:lineRule="auto"/>
        <w:ind w:right="-10" w:firstLine="420" w:firstLineChars="175"/>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（五）商务偏差表或技术偏差表数据不存在弄虚作假现象；</w:t>
      </w:r>
    </w:p>
    <w:p w14:paraId="48910CFE">
      <w:pPr>
        <w:adjustRightInd w:val="0"/>
        <w:snapToGrid w:val="0"/>
        <w:spacing w:line="360" w:lineRule="auto"/>
        <w:ind w:right="-10" w:firstLine="420" w:firstLineChars="175"/>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（六）投标人报价未超过采购人的采购预算；</w:t>
      </w:r>
    </w:p>
    <w:p w14:paraId="2471C525">
      <w:pPr>
        <w:adjustRightInd w:val="0"/>
        <w:snapToGrid w:val="0"/>
        <w:spacing w:line="360" w:lineRule="auto"/>
        <w:ind w:right="-10" w:firstLine="482" w:firstLineChars="200"/>
        <w:rPr>
          <w:rFonts w:ascii="宋体" w:hAnsi="宋体" w:eastAsia="宋体" w:cs="宋体"/>
          <w:bCs/>
          <w:color w:val="auto"/>
          <w:kern w:val="2"/>
          <w:sz w:val="24"/>
          <w:highlight w:val="none"/>
        </w:rPr>
      </w:pPr>
      <w:r>
        <w:rPr>
          <w:rFonts w:hint="eastAsia" w:ascii="宋体" w:hAnsi="宋体" w:eastAsia="宋体" w:cs="宋体"/>
          <w:b/>
          <w:color w:val="auto"/>
          <w:kern w:val="2"/>
          <w:sz w:val="24"/>
          <w:szCs w:val="20"/>
          <w:highlight w:val="none"/>
        </w:rPr>
        <w:t xml:space="preserve">第七条 </w:t>
      </w:r>
      <w:r>
        <w:rPr>
          <w:rFonts w:hint="eastAsia" w:ascii="宋体" w:hAnsi="宋体" w:eastAsia="宋体" w:cs="宋体"/>
          <w:color w:val="auto"/>
          <w:kern w:val="2"/>
          <w:sz w:val="24"/>
          <w:szCs w:val="20"/>
          <w:highlight w:val="none"/>
        </w:rPr>
        <w:t>评委会从每个投标人的投标文件开始独立评审，对开标后投标人所提出的优惠条件不予以考虑。按</w:t>
      </w:r>
      <w:r>
        <w:rPr>
          <w:rFonts w:hint="eastAsia" w:ascii="宋体" w:hAnsi="宋体" w:eastAsia="宋体" w:cs="宋体"/>
          <w:bCs/>
          <w:color w:val="auto"/>
          <w:kern w:val="2"/>
          <w:sz w:val="24"/>
          <w:highlight w:val="none"/>
        </w:rPr>
        <w:t>综合得分从高到低的顺序评出中标候选人。</w:t>
      </w:r>
    </w:p>
    <w:p w14:paraId="01E58DD5">
      <w:pPr>
        <w:adjustRightInd w:val="0"/>
        <w:snapToGrid w:val="0"/>
        <w:spacing w:line="360" w:lineRule="auto"/>
        <w:ind w:right="-10" w:firstLine="482" w:firstLineChars="200"/>
        <w:rPr>
          <w:rFonts w:ascii="宋体" w:hAnsi="宋体" w:eastAsia="宋体" w:cs="宋体"/>
          <w:color w:val="auto"/>
          <w:kern w:val="2"/>
          <w:sz w:val="24"/>
          <w:szCs w:val="20"/>
          <w:highlight w:val="none"/>
        </w:rPr>
      </w:pPr>
      <w:r>
        <w:rPr>
          <w:rFonts w:hint="eastAsia" w:ascii="宋体" w:hAnsi="宋体" w:eastAsia="宋体" w:cs="宋体"/>
          <w:b/>
          <w:color w:val="auto"/>
          <w:kern w:val="2"/>
          <w:sz w:val="24"/>
          <w:szCs w:val="20"/>
          <w:highlight w:val="none"/>
        </w:rPr>
        <w:t xml:space="preserve">第八条 </w:t>
      </w:r>
      <w:r>
        <w:rPr>
          <w:rFonts w:hint="eastAsia" w:ascii="宋体" w:hAnsi="宋体" w:eastAsia="宋体" w:cs="宋体"/>
          <w:color w:val="auto"/>
          <w:kern w:val="2"/>
          <w:sz w:val="24"/>
          <w:szCs w:val="20"/>
          <w:highlight w:val="none"/>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7327416D">
      <w:pPr>
        <w:adjustRightInd w:val="0"/>
        <w:snapToGrid w:val="0"/>
        <w:spacing w:line="360" w:lineRule="auto"/>
        <w:ind w:right="-10" w:firstLine="482" w:firstLineChars="200"/>
        <w:rPr>
          <w:rFonts w:ascii="宋体" w:hAnsi="宋体" w:eastAsia="宋体" w:cs="宋体"/>
          <w:color w:val="auto"/>
          <w:kern w:val="2"/>
          <w:sz w:val="24"/>
          <w:szCs w:val="20"/>
          <w:highlight w:val="none"/>
        </w:rPr>
      </w:pPr>
      <w:r>
        <w:rPr>
          <w:rFonts w:hint="eastAsia" w:ascii="宋体" w:hAnsi="宋体" w:eastAsia="宋体" w:cs="宋体"/>
          <w:b/>
          <w:color w:val="auto"/>
          <w:kern w:val="2"/>
          <w:sz w:val="24"/>
          <w:szCs w:val="20"/>
          <w:highlight w:val="none"/>
        </w:rPr>
        <w:t>第九条</w:t>
      </w:r>
      <w:r>
        <w:rPr>
          <w:rFonts w:hint="eastAsia" w:ascii="宋体" w:hAnsi="宋体" w:eastAsia="宋体" w:cs="宋体"/>
          <w:color w:val="auto"/>
          <w:kern w:val="2"/>
          <w:sz w:val="24"/>
          <w:szCs w:val="20"/>
          <w:highlight w:val="none"/>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tbl>
      <w:tblPr>
        <w:tblStyle w:val="7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4"/>
        <w:gridCol w:w="3559"/>
        <w:gridCol w:w="1643"/>
        <w:gridCol w:w="804"/>
        <w:gridCol w:w="1962"/>
      </w:tblGrid>
      <w:tr w14:paraId="4A6BF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trPr>
        <w:tc>
          <w:tcPr>
            <w:tcW w:w="5000" w:type="pct"/>
            <w:gridSpan w:val="5"/>
            <w:vAlign w:val="center"/>
          </w:tcPr>
          <w:p w14:paraId="37E81362">
            <w:pPr>
              <w:adjustRightInd w:val="0"/>
              <w:snapToGrid w:val="0"/>
              <w:ind w:right="-10" w:firstLine="562"/>
              <w:jc w:val="center"/>
              <w:rPr>
                <w:rFonts w:ascii="宋体" w:hAnsi="宋体" w:eastAsia="宋体" w:cs="宋体"/>
                <w:b/>
                <w:color w:val="auto"/>
                <w:kern w:val="2"/>
                <w:sz w:val="24"/>
                <w:szCs w:val="24"/>
                <w:highlight w:val="none"/>
              </w:rPr>
            </w:pPr>
            <w:r>
              <w:rPr>
                <w:rFonts w:hint="eastAsia" w:ascii="宋体" w:hAnsi="宋体" w:eastAsia="宋体" w:cs="宋体"/>
                <w:b/>
                <w:color w:val="auto"/>
                <w:kern w:val="2"/>
                <w:sz w:val="24"/>
                <w:szCs w:val="24"/>
                <w:highlight w:val="none"/>
              </w:rPr>
              <w:t>项目符合性审查表</w:t>
            </w:r>
          </w:p>
        </w:tc>
      </w:tr>
      <w:tr w14:paraId="0C058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1" w:hRule="atLeast"/>
        </w:trPr>
        <w:tc>
          <w:tcPr>
            <w:tcW w:w="325" w:type="pct"/>
            <w:tcBorders>
              <w:bottom w:val="single" w:color="auto" w:sz="4" w:space="0"/>
            </w:tcBorders>
            <w:vAlign w:val="center"/>
          </w:tcPr>
          <w:p w14:paraId="3E03FBFB">
            <w:pPr>
              <w:adjustRightInd w:val="0"/>
              <w:snapToGrid w:val="0"/>
              <w:ind w:right="-10"/>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序号</w:t>
            </w:r>
          </w:p>
        </w:tc>
        <w:tc>
          <w:tcPr>
            <w:tcW w:w="2088" w:type="pct"/>
            <w:tcBorders>
              <w:bottom w:val="single" w:color="auto" w:sz="4" w:space="0"/>
            </w:tcBorders>
            <w:vAlign w:val="center"/>
          </w:tcPr>
          <w:p w14:paraId="32B4D7EE">
            <w:pPr>
              <w:adjustRightInd w:val="0"/>
              <w:snapToGrid w:val="0"/>
              <w:ind w:right="-10" w:firstLine="56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指标名称</w:t>
            </w:r>
          </w:p>
        </w:tc>
        <w:tc>
          <w:tcPr>
            <w:tcW w:w="964" w:type="pct"/>
            <w:tcBorders>
              <w:bottom w:val="single" w:color="auto" w:sz="4" w:space="0"/>
            </w:tcBorders>
            <w:vAlign w:val="center"/>
          </w:tcPr>
          <w:p w14:paraId="21959B04">
            <w:pPr>
              <w:adjustRightInd w:val="0"/>
              <w:snapToGrid w:val="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指标要求</w:t>
            </w:r>
          </w:p>
        </w:tc>
        <w:tc>
          <w:tcPr>
            <w:tcW w:w="472" w:type="pct"/>
            <w:tcBorders>
              <w:bottom w:val="single" w:color="auto" w:sz="4" w:space="0"/>
            </w:tcBorders>
            <w:vAlign w:val="center"/>
          </w:tcPr>
          <w:p w14:paraId="59EA835F">
            <w:pPr>
              <w:adjustRightInd w:val="0"/>
              <w:snapToGrid w:val="0"/>
              <w:ind w:left="0" w:leftChars="0" w:right="-10" w:firstLine="0" w:firstLineChars="0"/>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是否</w:t>
            </w:r>
          </w:p>
          <w:p w14:paraId="79EE4B07">
            <w:pPr>
              <w:adjustRightInd w:val="0"/>
              <w:snapToGrid w:val="0"/>
              <w:ind w:left="0" w:leftChars="0" w:right="-10" w:firstLine="0" w:firstLineChars="0"/>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通过</w:t>
            </w:r>
          </w:p>
        </w:tc>
        <w:tc>
          <w:tcPr>
            <w:tcW w:w="1148" w:type="pct"/>
            <w:tcBorders>
              <w:bottom w:val="single" w:color="auto" w:sz="4" w:space="0"/>
            </w:tcBorders>
            <w:vAlign w:val="center"/>
          </w:tcPr>
          <w:p w14:paraId="2E3956F4">
            <w:pPr>
              <w:adjustRightInd w:val="0"/>
              <w:snapToGrid w:val="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投标文件格式及</w:t>
            </w:r>
          </w:p>
          <w:p w14:paraId="16A1FCCF">
            <w:pPr>
              <w:adjustRightInd w:val="0"/>
              <w:snapToGrid w:val="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提交资料要求</w:t>
            </w:r>
          </w:p>
        </w:tc>
      </w:tr>
      <w:tr w14:paraId="370CA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trPr>
        <w:tc>
          <w:tcPr>
            <w:tcW w:w="325" w:type="pct"/>
            <w:vAlign w:val="center"/>
          </w:tcPr>
          <w:p w14:paraId="662EB672">
            <w:pPr>
              <w:adjustRightInd w:val="0"/>
              <w:snapToGrid w:val="0"/>
              <w:ind w:right="-10"/>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w:t>
            </w:r>
          </w:p>
        </w:tc>
        <w:tc>
          <w:tcPr>
            <w:tcW w:w="2088" w:type="pct"/>
            <w:vAlign w:val="center"/>
          </w:tcPr>
          <w:p w14:paraId="65CCB88D">
            <w:pPr>
              <w:spacing w:after="5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bCs/>
                <w:color w:val="auto"/>
                <w:kern w:val="2"/>
                <w:sz w:val="24"/>
                <w:szCs w:val="24"/>
                <w:highlight w:val="none"/>
              </w:rPr>
              <w:t>营业执照</w:t>
            </w:r>
          </w:p>
        </w:tc>
        <w:tc>
          <w:tcPr>
            <w:tcW w:w="964" w:type="pct"/>
            <w:vAlign w:val="center"/>
          </w:tcPr>
          <w:p w14:paraId="549848A6">
            <w:pPr>
              <w:spacing w:after="5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见招标文件</w:t>
            </w:r>
          </w:p>
        </w:tc>
        <w:tc>
          <w:tcPr>
            <w:tcW w:w="472" w:type="pct"/>
            <w:vAlign w:val="center"/>
          </w:tcPr>
          <w:p w14:paraId="3391AE9A">
            <w:pPr>
              <w:adjustRightInd w:val="0"/>
              <w:snapToGrid w:val="0"/>
              <w:ind w:left="0" w:leftChars="0" w:right="-10" w:firstLine="0" w:firstLineChars="0"/>
              <w:rPr>
                <w:rFonts w:ascii="宋体" w:hAnsi="宋体" w:eastAsia="宋体" w:cs="宋体"/>
                <w:color w:val="auto"/>
                <w:kern w:val="2"/>
                <w:sz w:val="24"/>
                <w:szCs w:val="24"/>
                <w:highlight w:val="none"/>
              </w:rPr>
            </w:pPr>
          </w:p>
        </w:tc>
        <w:tc>
          <w:tcPr>
            <w:tcW w:w="1148" w:type="pct"/>
            <w:vAlign w:val="center"/>
          </w:tcPr>
          <w:p w14:paraId="6FC37146">
            <w:pPr>
              <w:adjustRightInd w:val="0"/>
              <w:snapToGrid w:val="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见投标文件</w:t>
            </w:r>
          </w:p>
        </w:tc>
      </w:tr>
      <w:tr w14:paraId="13894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trPr>
        <w:tc>
          <w:tcPr>
            <w:tcW w:w="325" w:type="pct"/>
            <w:vAlign w:val="center"/>
          </w:tcPr>
          <w:p w14:paraId="3EB9DDCE">
            <w:pPr>
              <w:adjustRightInd w:val="0"/>
              <w:snapToGrid w:val="0"/>
              <w:ind w:right="-10"/>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w:t>
            </w:r>
          </w:p>
        </w:tc>
        <w:tc>
          <w:tcPr>
            <w:tcW w:w="2088" w:type="pct"/>
            <w:vAlign w:val="center"/>
          </w:tcPr>
          <w:p w14:paraId="7BD6AC98">
            <w:pPr>
              <w:spacing w:after="50"/>
              <w:ind w:left="0" w:leftChars="0" w:right="-10" w:firstLine="0" w:firstLineChars="0"/>
              <w:jc w:val="center"/>
              <w:rPr>
                <w:rFonts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法定代表人及身份证</w:t>
            </w:r>
          </w:p>
        </w:tc>
        <w:tc>
          <w:tcPr>
            <w:tcW w:w="964" w:type="pct"/>
            <w:vAlign w:val="center"/>
          </w:tcPr>
          <w:p w14:paraId="6AA85A35">
            <w:pPr>
              <w:spacing w:after="5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见招标文件</w:t>
            </w:r>
          </w:p>
        </w:tc>
        <w:tc>
          <w:tcPr>
            <w:tcW w:w="472" w:type="pct"/>
            <w:vAlign w:val="center"/>
          </w:tcPr>
          <w:p w14:paraId="1193AEBD">
            <w:pPr>
              <w:adjustRightInd w:val="0"/>
              <w:snapToGrid w:val="0"/>
              <w:ind w:left="0" w:leftChars="0" w:right="-10" w:firstLine="0" w:firstLineChars="0"/>
              <w:rPr>
                <w:rFonts w:ascii="宋体" w:hAnsi="宋体" w:eastAsia="宋体" w:cs="宋体"/>
                <w:color w:val="auto"/>
                <w:kern w:val="2"/>
                <w:sz w:val="24"/>
                <w:szCs w:val="24"/>
                <w:highlight w:val="none"/>
              </w:rPr>
            </w:pPr>
          </w:p>
        </w:tc>
        <w:tc>
          <w:tcPr>
            <w:tcW w:w="1148" w:type="pct"/>
            <w:vAlign w:val="center"/>
          </w:tcPr>
          <w:p w14:paraId="5FB4352B">
            <w:pPr>
              <w:adjustRightInd w:val="0"/>
              <w:snapToGrid w:val="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见投标文件</w:t>
            </w:r>
          </w:p>
        </w:tc>
      </w:tr>
      <w:tr w14:paraId="4518E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atLeast"/>
        </w:trPr>
        <w:tc>
          <w:tcPr>
            <w:tcW w:w="325" w:type="pct"/>
            <w:vAlign w:val="center"/>
          </w:tcPr>
          <w:p w14:paraId="5B5601AB">
            <w:pPr>
              <w:adjustRightInd w:val="0"/>
              <w:snapToGrid w:val="0"/>
              <w:ind w:right="-10"/>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w:t>
            </w:r>
          </w:p>
        </w:tc>
        <w:tc>
          <w:tcPr>
            <w:tcW w:w="2088" w:type="pct"/>
            <w:vAlign w:val="center"/>
          </w:tcPr>
          <w:p w14:paraId="30110425">
            <w:pPr>
              <w:spacing w:after="50"/>
              <w:ind w:left="0" w:leftChars="0" w:right="-10" w:firstLine="0" w:firstLineChars="0"/>
              <w:jc w:val="center"/>
              <w:rPr>
                <w:rFonts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完税证明和社保证明</w:t>
            </w:r>
          </w:p>
        </w:tc>
        <w:tc>
          <w:tcPr>
            <w:tcW w:w="964" w:type="pct"/>
            <w:vAlign w:val="center"/>
          </w:tcPr>
          <w:p w14:paraId="74EE9511">
            <w:pPr>
              <w:spacing w:after="5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见招标文件</w:t>
            </w:r>
          </w:p>
        </w:tc>
        <w:tc>
          <w:tcPr>
            <w:tcW w:w="472" w:type="pct"/>
            <w:vAlign w:val="center"/>
          </w:tcPr>
          <w:p w14:paraId="6B742A09">
            <w:pPr>
              <w:adjustRightInd w:val="0"/>
              <w:snapToGrid w:val="0"/>
              <w:ind w:left="0" w:leftChars="0" w:right="-10" w:firstLine="0" w:firstLineChars="0"/>
              <w:rPr>
                <w:rFonts w:ascii="宋体" w:hAnsi="宋体" w:eastAsia="宋体" w:cs="宋体"/>
                <w:color w:val="auto"/>
                <w:kern w:val="2"/>
                <w:sz w:val="24"/>
                <w:szCs w:val="24"/>
                <w:highlight w:val="none"/>
              </w:rPr>
            </w:pPr>
          </w:p>
        </w:tc>
        <w:tc>
          <w:tcPr>
            <w:tcW w:w="1148" w:type="pct"/>
            <w:vAlign w:val="center"/>
          </w:tcPr>
          <w:p w14:paraId="359D9F82">
            <w:pPr>
              <w:adjustRightInd w:val="0"/>
              <w:snapToGrid w:val="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见投标文件</w:t>
            </w:r>
          </w:p>
        </w:tc>
      </w:tr>
      <w:tr w14:paraId="07E11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trPr>
        <w:tc>
          <w:tcPr>
            <w:tcW w:w="325" w:type="pct"/>
            <w:vAlign w:val="center"/>
          </w:tcPr>
          <w:p w14:paraId="674C12CF">
            <w:pPr>
              <w:adjustRightInd w:val="0"/>
              <w:snapToGrid w:val="0"/>
              <w:ind w:right="-10"/>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4</w:t>
            </w:r>
          </w:p>
        </w:tc>
        <w:tc>
          <w:tcPr>
            <w:tcW w:w="2088" w:type="pct"/>
            <w:vAlign w:val="center"/>
          </w:tcPr>
          <w:p w14:paraId="36586A67">
            <w:pPr>
              <w:spacing w:after="5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bCs/>
                <w:color w:val="auto"/>
                <w:kern w:val="2"/>
                <w:sz w:val="24"/>
                <w:szCs w:val="24"/>
                <w:highlight w:val="none"/>
              </w:rPr>
              <w:t>财务审计报告</w:t>
            </w:r>
          </w:p>
        </w:tc>
        <w:tc>
          <w:tcPr>
            <w:tcW w:w="964" w:type="pct"/>
            <w:vAlign w:val="center"/>
          </w:tcPr>
          <w:p w14:paraId="71A6A054">
            <w:pPr>
              <w:spacing w:after="5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见招标文件</w:t>
            </w:r>
          </w:p>
        </w:tc>
        <w:tc>
          <w:tcPr>
            <w:tcW w:w="472" w:type="pct"/>
            <w:vAlign w:val="center"/>
          </w:tcPr>
          <w:p w14:paraId="711691C0">
            <w:pPr>
              <w:adjustRightInd w:val="0"/>
              <w:snapToGrid w:val="0"/>
              <w:ind w:left="0" w:leftChars="0" w:right="-10" w:firstLine="0" w:firstLineChars="0"/>
              <w:rPr>
                <w:rFonts w:ascii="宋体" w:hAnsi="宋体" w:eastAsia="宋体" w:cs="宋体"/>
                <w:color w:val="auto"/>
                <w:kern w:val="2"/>
                <w:sz w:val="24"/>
                <w:szCs w:val="24"/>
                <w:highlight w:val="none"/>
              </w:rPr>
            </w:pPr>
          </w:p>
        </w:tc>
        <w:tc>
          <w:tcPr>
            <w:tcW w:w="1148" w:type="pct"/>
            <w:vAlign w:val="center"/>
          </w:tcPr>
          <w:p w14:paraId="40D1187A">
            <w:pPr>
              <w:adjustRightInd w:val="0"/>
              <w:snapToGrid w:val="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见投标文件</w:t>
            </w:r>
          </w:p>
        </w:tc>
      </w:tr>
      <w:tr w14:paraId="5FF75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9" w:hRule="atLeast"/>
        </w:trPr>
        <w:tc>
          <w:tcPr>
            <w:tcW w:w="325" w:type="pct"/>
            <w:vAlign w:val="center"/>
          </w:tcPr>
          <w:p w14:paraId="2C3E175C">
            <w:pPr>
              <w:adjustRightInd w:val="0"/>
              <w:snapToGrid w:val="0"/>
              <w:ind w:right="-10"/>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5</w:t>
            </w:r>
          </w:p>
        </w:tc>
        <w:tc>
          <w:tcPr>
            <w:tcW w:w="2088" w:type="pct"/>
            <w:vAlign w:val="center"/>
          </w:tcPr>
          <w:p w14:paraId="4511FD70">
            <w:pPr>
              <w:spacing w:after="5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bCs/>
                <w:color w:val="auto"/>
                <w:kern w:val="2"/>
                <w:sz w:val="24"/>
                <w:szCs w:val="24"/>
                <w:highlight w:val="none"/>
              </w:rPr>
              <w:t>“信用中国”“中国政府采购网”查询</w:t>
            </w:r>
          </w:p>
        </w:tc>
        <w:tc>
          <w:tcPr>
            <w:tcW w:w="964" w:type="pct"/>
            <w:vAlign w:val="center"/>
          </w:tcPr>
          <w:p w14:paraId="45E64517">
            <w:pPr>
              <w:spacing w:after="5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见招标文件</w:t>
            </w:r>
          </w:p>
        </w:tc>
        <w:tc>
          <w:tcPr>
            <w:tcW w:w="472" w:type="pct"/>
            <w:vAlign w:val="center"/>
          </w:tcPr>
          <w:p w14:paraId="62C98397">
            <w:pPr>
              <w:adjustRightInd w:val="0"/>
              <w:snapToGrid w:val="0"/>
              <w:ind w:left="0" w:leftChars="0" w:right="-10" w:firstLine="0" w:firstLineChars="0"/>
              <w:rPr>
                <w:rFonts w:ascii="宋体" w:hAnsi="宋体" w:eastAsia="宋体" w:cs="宋体"/>
                <w:color w:val="auto"/>
                <w:kern w:val="2"/>
                <w:sz w:val="24"/>
                <w:szCs w:val="24"/>
                <w:highlight w:val="none"/>
              </w:rPr>
            </w:pPr>
          </w:p>
        </w:tc>
        <w:tc>
          <w:tcPr>
            <w:tcW w:w="1148" w:type="pct"/>
            <w:vAlign w:val="center"/>
          </w:tcPr>
          <w:p w14:paraId="4926CAEE">
            <w:pPr>
              <w:adjustRightInd w:val="0"/>
              <w:snapToGrid w:val="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见投标文件</w:t>
            </w:r>
          </w:p>
        </w:tc>
      </w:tr>
      <w:tr w14:paraId="44682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trPr>
        <w:tc>
          <w:tcPr>
            <w:tcW w:w="325" w:type="pct"/>
            <w:vAlign w:val="center"/>
          </w:tcPr>
          <w:p w14:paraId="4EE4DAAA">
            <w:pPr>
              <w:adjustRightInd w:val="0"/>
              <w:snapToGrid w:val="0"/>
              <w:ind w:right="-10"/>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6</w:t>
            </w:r>
          </w:p>
        </w:tc>
        <w:tc>
          <w:tcPr>
            <w:tcW w:w="2088" w:type="pct"/>
            <w:vAlign w:val="center"/>
          </w:tcPr>
          <w:p w14:paraId="4E583AE3">
            <w:pPr>
              <w:spacing w:after="50"/>
              <w:ind w:left="0" w:leftChars="0" w:right="-10" w:firstLine="0" w:firstLineChars="0"/>
              <w:jc w:val="center"/>
              <w:rPr>
                <w:rFonts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投标文件格式</w:t>
            </w:r>
          </w:p>
        </w:tc>
        <w:tc>
          <w:tcPr>
            <w:tcW w:w="964" w:type="pct"/>
            <w:vAlign w:val="center"/>
          </w:tcPr>
          <w:p w14:paraId="70DEBF74">
            <w:pPr>
              <w:spacing w:after="5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见招标文件</w:t>
            </w:r>
          </w:p>
        </w:tc>
        <w:tc>
          <w:tcPr>
            <w:tcW w:w="472" w:type="pct"/>
            <w:vAlign w:val="center"/>
          </w:tcPr>
          <w:p w14:paraId="3D3E1C76">
            <w:pPr>
              <w:adjustRightInd w:val="0"/>
              <w:snapToGrid w:val="0"/>
              <w:ind w:left="0" w:leftChars="0" w:right="-10" w:firstLine="0" w:firstLineChars="0"/>
              <w:rPr>
                <w:rFonts w:ascii="宋体" w:hAnsi="宋体" w:eastAsia="宋体" w:cs="宋体"/>
                <w:color w:val="auto"/>
                <w:kern w:val="2"/>
                <w:sz w:val="24"/>
                <w:szCs w:val="24"/>
                <w:highlight w:val="none"/>
              </w:rPr>
            </w:pPr>
          </w:p>
        </w:tc>
        <w:tc>
          <w:tcPr>
            <w:tcW w:w="1148" w:type="pct"/>
            <w:vAlign w:val="center"/>
          </w:tcPr>
          <w:p w14:paraId="5ABA967C">
            <w:pPr>
              <w:adjustRightInd w:val="0"/>
              <w:snapToGrid w:val="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见投标文件</w:t>
            </w:r>
          </w:p>
        </w:tc>
      </w:tr>
      <w:tr w14:paraId="559C5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trPr>
        <w:tc>
          <w:tcPr>
            <w:tcW w:w="325" w:type="pct"/>
            <w:vAlign w:val="center"/>
          </w:tcPr>
          <w:p w14:paraId="111AB218">
            <w:pPr>
              <w:adjustRightInd w:val="0"/>
              <w:snapToGrid w:val="0"/>
              <w:ind w:right="-10"/>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7</w:t>
            </w:r>
          </w:p>
        </w:tc>
        <w:tc>
          <w:tcPr>
            <w:tcW w:w="2088" w:type="pct"/>
            <w:vAlign w:val="center"/>
          </w:tcPr>
          <w:p w14:paraId="01BB36E6">
            <w:pPr>
              <w:spacing w:after="5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bCs/>
                <w:color w:val="auto"/>
                <w:kern w:val="2"/>
                <w:sz w:val="24"/>
                <w:szCs w:val="24"/>
                <w:highlight w:val="none"/>
              </w:rPr>
              <w:t>投标文件签字盖章格式</w:t>
            </w:r>
          </w:p>
        </w:tc>
        <w:tc>
          <w:tcPr>
            <w:tcW w:w="964" w:type="pct"/>
            <w:vAlign w:val="center"/>
          </w:tcPr>
          <w:p w14:paraId="12D23910">
            <w:pPr>
              <w:spacing w:after="5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见招标文件</w:t>
            </w:r>
          </w:p>
        </w:tc>
        <w:tc>
          <w:tcPr>
            <w:tcW w:w="472" w:type="pct"/>
            <w:vAlign w:val="center"/>
          </w:tcPr>
          <w:p w14:paraId="70D112A8">
            <w:pPr>
              <w:adjustRightInd w:val="0"/>
              <w:snapToGrid w:val="0"/>
              <w:ind w:left="0" w:leftChars="0" w:right="-10" w:firstLine="0" w:firstLineChars="0"/>
              <w:rPr>
                <w:rFonts w:ascii="宋体" w:hAnsi="宋体" w:eastAsia="宋体" w:cs="宋体"/>
                <w:color w:val="auto"/>
                <w:kern w:val="2"/>
                <w:sz w:val="24"/>
                <w:szCs w:val="24"/>
                <w:highlight w:val="none"/>
              </w:rPr>
            </w:pPr>
          </w:p>
        </w:tc>
        <w:tc>
          <w:tcPr>
            <w:tcW w:w="1148" w:type="pct"/>
            <w:vAlign w:val="center"/>
          </w:tcPr>
          <w:p w14:paraId="5557A0F3">
            <w:pPr>
              <w:adjustRightInd w:val="0"/>
              <w:snapToGrid w:val="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见投标文件</w:t>
            </w:r>
          </w:p>
        </w:tc>
      </w:tr>
      <w:tr w14:paraId="7D698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trPr>
        <w:tc>
          <w:tcPr>
            <w:tcW w:w="325" w:type="pct"/>
            <w:vAlign w:val="center"/>
          </w:tcPr>
          <w:p w14:paraId="7D052805">
            <w:pPr>
              <w:adjustRightInd w:val="0"/>
              <w:snapToGrid w:val="0"/>
              <w:ind w:right="-10"/>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8</w:t>
            </w:r>
          </w:p>
        </w:tc>
        <w:tc>
          <w:tcPr>
            <w:tcW w:w="2088" w:type="pct"/>
            <w:vAlign w:val="center"/>
          </w:tcPr>
          <w:p w14:paraId="1382D0A7">
            <w:pPr>
              <w:spacing w:after="5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bCs/>
                <w:color w:val="auto"/>
                <w:kern w:val="2"/>
                <w:sz w:val="24"/>
                <w:szCs w:val="24"/>
                <w:highlight w:val="none"/>
              </w:rPr>
              <w:t>合格供应商的声明函和承诺书</w:t>
            </w:r>
          </w:p>
        </w:tc>
        <w:tc>
          <w:tcPr>
            <w:tcW w:w="964" w:type="pct"/>
            <w:vAlign w:val="center"/>
          </w:tcPr>
          <w:p w14:paraId="6080895E">
            <w:pPr>
              <w:spacing w:after="5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见招标文件</w:t>
            </w:r>
          </w:p>
        </w:tc>
        <w:tc>
          <w:tcPr>
            <w:tcW w:w="472" w:type="pct"/>
            <w:vAlign w:val="center"/>
          </w:tcPr>
          <w:p w14:paraId="2B22A2CA">
            <w:pPr>
              <w:adjustRightInd w:val="0"/>
              <w:snapToGrid w:val="0"/>
              <w:ind w:left="0" w:leftChars="0" w:right="-10" w:firstLine="0" w:firstLineChars="0"/>
              <w:rPr>
                <w:rFonts w:ascii="宋体" w:hAnsi="宋体" w:eastAsia="宋体" w:cs="宋体"/>
                <w:color w:val="auto"/>
                <w:kern w:val="2"/>
                <w:sz w:val="24"/>
                <w:szCs w:val="24"/>
                <w:highlight w:val="none"/>
              </w:rPr>
            </w:pPr>
          </w:p>
        </w:tc>
        <w:tc>
          <w:tcPr>
            <w:tcW w:w="1148" w:type="pct"/>
            <w:vAlign w:val="center"/>
          </w:tcPr>
          <w:p w14:paraId="6B96BC8E">
            <w:pPr>
              <w:adjustRightInd w:val="0"/>
              <w:snapToGrid w:val="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见投标文件</w:t>
            </w:r>
          </w:p>
        </w:tc>
      </w:tr>
      <w:tr w14:paraId="6AA97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2" w:hRule="atLeast"/>
        </w:trPr>
        <w:tc>
          <w:tcPr>
            <w:tcW w:w="325" w:type="pct"/>
            <w:vAlign w:val="center"/>
          </w:tcPr>
          <w:p w14:paraId="0040BAA1">
            <w:pPr>
              <w:adjustRightInd w:val="0"/>
              <w:snapToGrid w:val="0"/>
              <w:ind w:right="-10"/>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9</w:t>
            </w:r>
          </w:p>
        </w:tc>
        <w:tc>
          <w:tcPr>
            <w:tcW w:w="2088" w:type="pct"/>
            <w:vAlign w:val="center"/>
          </w:tcPr>
          <w:p w14:paraId="7EFF5134">
            <w:pPr>
              <w:spacing w:after="5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bCs/>
                <w:color w:val="auto"/>
                <w:kern w:val="2"/>
                <w:sz w:val="24"/>
                <w:szCs w:val="24"/>
                <w:highlight w:val="none"/>
              </w:rPr>
              <w:t>供货</w:t>
            </w:r>
            <w:r>
              <w:rPr>
                <w:rFonts w:hint="eastAsia" w:ascii="宋体" w:hAnsi="宋体" w:eastAsia="宋体" w:cs="宋体"/>
                <w:bCs/>
                <w:color w:val="auto"/>
                <w:kern w:val="2"/>
                <w:sz w:val="24"/>
                <w:szCs w:val="24"/>
                <w:highlight w:val="none"/>
                <w:lang w:val="en-US" w:eastAsia="zh-CN"/>
              </w:rPr>
              <w:t>及安装</w:t>
            </w:r>
            <w:r>
              <w:rPr>
                <w:rFonts w:hint="eastAsia" w:ascii="宋体" w:hAnsi="宋体" w:eastAsia="宋体" w:cs="宋体"/>
                <w:bCs/>
                <w:color w:val="auto"/>
                <w:kern w:val="2"/>
                <w:sz w:val="24"/>
                <w:szCs w:val="24"/>
                <w:highlight w:val="none"/>
              </w:rPr>
              <w:t>期</w:t>
            </w:r>
          </w:p>
        </w:tc>
        <w:tc>
          <w:tcPr>
            <w:tcW w:w="964" w:type="pct"/>
            <w:vAlign w:val="center"/>
          </w:tcPr>
          <w:p w14:paraId="459E6058">
            <w:pPr>
              <w:spacing w:after="5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见招标文件</w:t>
            </w:r>
          </w:p>
        </w:tc>
        <w:tc>
          <w:tcPr>
            <w:tcW w:w="472" w:type="pct"/>
            <w:vAlign w:val="center"/>
          </w:tcPr>
          <w:p w14:paraId="4C7A9B4A">
            <w:pPr>
              <w:adjustRightInd w:val="0"/>
              <w:snapToGrid w:val="0"/>
              <w:ind w:left="0" w:leftChars="0" w:right="-10" w:firstLine="0" w:firstLineChars="0"/>
              <w:rPr>
                <w:rFonts w:ascii="宋体" w:hAnsi="宋体" w:eastAsia="宋体" w:cs="宋体"/>
                <w:color w:val="auto"/>
                <w:kern w:val="2"/>
                <w:sz w:val="24"/>
                <w:szCs w:val="24"/>
                <w:highlight w:val="none"/>
              </w:rPr>
            </w:pPr>
          </w:p>
        </w:tc>
        <w:tc>
          <w:tcPr>
            <w:tcW w:w="1148" w:type="pct"/>
            <w:vAlign w:val="center"/>
          </w:tcPr>
          <w:p w14:paraId="4F723FF0">
            <w:pPr>
              <w:adjustRightInd w:val="0"/>
              <w:snapToGrid w:val="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见投标文件</w:t>
            </w:r>
          </w:p>
        </w:tc>
      </w:tr>
      <w:tr w14:paraId="5AD4F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atLeast"/>
        </w:trPr>
        <w:tc>
          <w:tcPr>
            <w:tcW w:w="325" w:type="pct"/>
            <w:vAlign w:val="center"/>
          </w:tcPr>
          <w:p w14:paraId="34891997">
            <w:pPr>
              <w:adjustRightInd w:val="0"/>
              <w:snapToGrid w:val="0"/>
              <w:ind w:right="-10"/>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10</w:t>
            </w:r>
          </w:p>
        </w:tc>
        <w:tc>
          <w:tcPr>
            <w:tcW w:w="2088" w:type="pct"/>
            <w:vAlign w:val="center"/>
          </w:tcPr>
          <w:p w14:paraId="38BF40E4">
            <w:pPr>
              <w:spacing w:after="5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bCs/>
                <w:color w:val="auto"/>
                <w:kern w:val="2"/>
                <w:sz w:val="24"/>
                <w:szCs w:val="24"/>
                <w:highlight w:val="none"/>
              </w:rPr>
              <w:t>投标有效期</w:t>
            </w:r>
          </w:p>
        </w:tc>
        <w:tc>
          <w:tcPr>
            <w:tcW w:w="964" w:type="pct"/>
            <w:vAlign w:val="center"/>
          </w:tcPr>
          <w:p w14:paraId="41CAB388">
            <w:pPr>
              <w:spacing w:after="5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见招标文件</w:t>
            </w:r>
          </w:p>
        </w:tc>
        <w:tc>
          <w:tcPr>
            <w:tcW w:w="472" w:type="pct"/>
            <w:vAlign w:val="center"/>
          </w:tcPr>
          <w:p w14:paraId="443CCABD">
            <w:pPr>
              <w:adjustRightInd w:val="0"/>
              <w:snapToGrid w:val="0"/>
              <w:ind w:left="0" w:leftChars="0" w:right="-10" w:firstLine="0" w:firstLineChars="0"/>
              <w:rPr>
                <w:rFonts w:ascii="宋体" w:hAnsi="宋体" w:eastAsia="宋体" w:cs="宋体"/>
                <w:color w:val="auto"/>
                <w:kern w:val="2"/>
                <w:sz w:val="24"/>
                <w:szCs w:val="24"/>
                <w:highlight w:val="none"/>
              </w:rPr>
            </w:pPr>
          </w:p>
        </w:tc>
        <w:tc>
          <w:tcPr>
            <w:tcW w:w="1148" w:type="pct"/>
            <w:vAlign w:val="center"/>
          </w:tcPr>
          <w:p w14:paraId="13E702CE">
            <w:pPr>
              <w:adjustRightInd w:val="0"/>
              <w:snapToGrid w:val="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见投标文件</w:t>
            </w:r>
          </w:p>
        </w:tc>
      </w:tr>
      <w:tr w14:paraId="5F03B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325" w:type="pct"/>
            <w:vAlign w:val="center"/>
          </w:tcPr>
          <w:p w14:paraId="1199D667">
            <w:pPr>
              <w:adjustRightInd w:val="0"/>
              <w:snapToGrid w:val="0"/>
              <w:ind w:right="-10"/>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11</w:t>
            </w:r>
          </w:p>
        </w:tc>
        <w:tc>
          <w:tcPr>
            <w:tcW w:w="2088" w:type="pct"/>
            <w:vAlign w:val="center"/>
          </w:tcPr>
          <w:p w14:paraId="608285E9">
            <w:pPr>
              <w:spacing w:after="5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质量要求承诺</w:t>
            </w:r>
          </w:p>
        </w:tc>
        <w:tc>
          <w:tcPr>
            <w:tcW w:w="964" w:type="pct"/>
            <w:vAlign w:val="center"/>
          </w:tcPr>
          <w:p w14:paraId="5C5CD1E5">
            <w:pPr>
              <w:spacing w:after="5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见招标文件</w:t>
            </w:r>
          </w:p>
        </w:tc>
        <w:tc>
          <w:tcPr>
            <w:tcW w:w="472" w:type="pct"/>
            <w:vAlign w:val="center"/>
          </w:tcPr>
          <w:p w14:paraId="76E136B2">
            <w:pPr>
              <w:adjustRightInd w:val="0"/>
              <w:snapToGrid w:val="0"/>
              <w:ind w:left="0" w:leftChars="0" w:right="-10" w:firstLine="0" w:firstLineChars="0"/>
              <w:rPr>
                <w:rFonts w:ascii="宋体" w:hAnsi="宋体" w:eastAsia="宋体" w:cs="宋体"/>
                <w:color w:val="auto"/>
                <w:kern w:val="2"/>
                <w:sz w:val="24"/>
                <w:szCs w:val="24"/>
                <w:highlight w:val="none"/>
              </w:rPr>
            </w:pPr>
          </w:p>
        </w:tc>
        <w:tc>
          <w:tcPr>
            <w:tcW w:w="1148" w:type="pct"/>
            <w:vAlign w:val="center"/>
          </w:tcPr>
          <w:p w14:paraId="4EFC9855">
            <w:pPr>
              <w:adjustRightInd w:val="0"/>
              <w:snapToGrid w:val="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见投标文件</w:t>
            </w:r>
          </w:p>
        </w:tc>
      </w:tr>
      <w:tr w14:paraId="2F215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 w:hRule="atLeast"/>
        </w:trPr>
        <w:tc>
          <w:tcPr>
            <w:tcW w:w="325" w:type="pct"/>
            <w:vAlign w:val="center"/>
          </w:tcPr>
          <w:p w14:paraId="261C0858">
            <w:pPr>
              <w:adjustRightInd w:val="0"/>
              <w:snapToGrid w:val="0"/>
              <w:ind w:right="-10"/>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12</w:t>
            </w:r>
          </w:p>
        </w:tc>
        <w:tc>
          <w:tcPr>
            <w:tcW w:w="2088" w:type="pct"/>
            <w:vAlign w:val="center"/>
          </w:tcPr>
          <w:p w14:paraId="6E7A4EF9">
            <w:pPr>
              <w:spacing w:after="50"/>
              <w:ind w:left="0" w:leftChars="0" w:right="-10" w:firstLine="0" w:firstLineChars="0"/>
              <w:jc w:val="center"/>
              <w:rPr>
                <w:rFonts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其他实质性要求</w:t>
            </w:r>
          </w:p>
        </w:tc>
        <w:tc>
          <w:tcPr>
            <w:tcW w:w="964" w:type="pct"/>
            <w:vAlign w:val="center"/>
          </w:tcPr>
          <w:p w14:paraId="1969F32B">
            <w:pPr>
              <w:spacing w:after="5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见招标文件</w:t>
            </w:r>
          </w:p>
        </w:tc>
        <w:tc>
          <w:tcPr>
            <w:tcW w:w="472" w:type="pct"/>
            <w:vAlign w:val="center"/>
          </w:tcPr>
          <w:p w14:paraId="00ACDC75">
            <w:pPr>
              <w:adjustRightInd w:val="0"/>
              <w:snapToGrid w:val="0"/>
              <w:ind w:left="0" w:leftChars="0" w:right="-10" w:firstLine="0" w:firstLineChars="0"/>
              <w:rPr>
                <w:rFonts w:ascii="宋体" w:hAnsi="宋体" w:eastAsia="宋体" w:cs="宋体"/>
                <w:color w:val="auto"/>
                <w:kern w:val="2"/>
                <w:sz w:val="24"/>
                <w:szCs w:val="24"/>
                <w:highlight w:val="none"/>
              </w:rPr>
            </w:pPr>
          </w:p>
        </w:tc>
        <w:tc>
          <w:tcPr>
            <w:tcW w:w="1148" w:type="pct"/>
            <w:vAlign w:val="center"/>
          </w:tcPr>
          <w:p w14:paraId="6F788291">
            <w:pPr>
              <w:adjustRightInd w:val="0"/>
              <w:snapToGrid w:val="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见投标文件</w:t>
            </w:r>
          </w:p>
        </w:tc>
      </w:tr>
      <w:tr w14:paraId="26685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trPr>
        <w:tc>
          <w:tcPr>
            <w:tcW w:w="325" w:type="pct"/>
            <w:vAlign w:val="center"/>
          </w:tcPr>
          <w:p w14:paraId="178A651B">
            <w:pPr>
              <w:adjustRightInd w:val="0"/>
              <w:snapToGrid w:val="0"/>
              <w:ind w:right="-10"/>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13</w:t>
            </w:r>
          </w:p>
        </w:tc>
        <w:tc>
          <w:tcPr>
            <w:tcW w:w="2088" w:type="pct"/>
            <w:vAlign w:val="center"/>
          </w:tcPr>
          <w:p w14:paraId="502253D7">
            <w:pPr>
              <w:spacing w:after="50"/>
              <w:ind w:left="0" w:leftChars="0" w:right="-10" w:firstLine="0" w:firstLineChars="0"/>
              <w:jc w:val="center"/>
              <w:rPr>
                <w:rFonts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货物技术要求</w:t>
            </w:r>
          </w:p>
        </w:tc>
        <w:tc>
          <w:tcPr>
            <w:tcW w:w="964" w:type="pct"/>
            <w:vAlign w:val="center"/>
          </w:tcPr>
          <w:p w14:paraId="0BB10787">
            <w:pPr>
              <w:spacing w:after="5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见招标文件</w:t>
            </w:r>
          </w:p>
        </w:tc>
        <w:tc>
          <w:tcPr>
            <w:tcW w:w="472" w:type="pct"/>
            <w:vAlign w:val="center"/>
          </w:tcPr>
          <w:p w14:paraId="3EFC13DE">
            <w:pPr>
              <w:adjustRightInd w:val="0"/>
              <w:snapToGrid w:val="0"/>
              <w:ind w:left="0" w:leftChars="0" w:right="-10" w:firstLine="0" w:firstLineChars="0"/>
              <w:rPr>
                <w:rFonts w:ascii="宋体" w:hAnsi="宋体" w:eastAsia="宋体" w:cs="宋体"/>
                <w:color w:val="auto"/>
                <w:kern w:val="2"/>
                <w:sz w:val="24"/>
                <w:szCs w:val="24"/>
                <w:highlight w:val="none"/>
              </w:rPr>
            </w:pPr>
          </w:p>
        </w:tc>
        <w:tc>
          <w:tcPr>
            <w:tcW w:w="1148" w:type="pct"/>
            <w:vAlign w:val="center"/>
          </w:tcPr>
          <w:p w14:paraId="6B1B2890">
            <w:pPr>
              <w:adjustRightInd w:val="0"/>
              <w:snapToGrid w:val="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见投标文件</w:t>
            </w:r>
          </w:p>
        </w:tc>
      </w:tr>
      <w:tr w14:paraId="1836B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 w:hRule="atLeast"/>
        </w:trPr>
        <w:tc>
          <w:tcPr>
            <w:tcW w:w="325" w:type="pct"/>
            <w:vAlign w:val="center"/>
          </w:tcPr>
          <w:p w14:paraId="566091F8">
            <w:pPr>
              <w:adjustRightInd w:val="0"/>
              <w:snapToGrid w:val="0"/>
              <w:ind w:right="-10"/>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14</w:t>
            </w:r>
          </w:p>
        </w:tc>
        <w:tc>
          <w:tcPr>
            <w:tcW w:w="2088" w:type="pct"/>
            <w:vAlign w:val="center"/>
          </w:tcPr>
          <w:p w14:paraId="40D953BC">
            <w:pPr>
              <w:spacing w:after="5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质保及售后等</w:t>
            </w:r>
          </w:p>
        </w:tc>
        <w:tc>
          <w:tcPr>
            <w:tcW w:w="964" w:type="pct"/>
            <w:vAlign w:val="center"/>
          </w:tcPr>
          <w:p w14:paraId="36DCA719">
            <w:pPr>
              <w:spacing w:after="5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见招标文件</w:t>
            </w:r>
          </w:p>
        </w:tc>
        <w:tc>
          <w:tcPr>
            <w:tcW w:w="472" w:type="pct"/>
            <w:vAlign w:val="center"/>
          </w:tcPr>
          <w:p w14:paraId="02CA7B15">
            <w:pPr>
              <w:adjustRightInd w:val="0"/>
              <w:snapToGrid w:val="0"/>
              <w:ind w:left="0" w:leftChars="0" w:right="-10" w:firstLine="0" w:firstLineChars="0"/>
              <w:rPr>
                <w:rFonts w:ascii="宋体" w:hAnsi="宋体" w:eastAsia="宋体" w:cs="宋体"/>
                <w:color w:val="auto"/>
                <w:kern w:val="2"/>
                <w:sz w:val="24"/>
                <w:szCs w:val="24"/>
                <w:highlight w:val="none"/>
              </w:rPr>
            </w:pPr>
          </w:p>
        </w:tc>
        <w:tc>
          <w:tcPr>
            <w:tcW w:w="1148" w:type="pct"/>
            <w:vAlign w:val="center"/>
          </w:tcPr>
          <w:p w14:paraId="55356A0D">
            <w:pPr>
              <w:adjustRightInd w:val="0"/>
              <w:snapToGrid w:val="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见投标文件</w:t>
            </w:r>
          </w:p>
        </w:tc>
      </w:tr>
      <w:tr w14:paraId="2FF23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trPr>
        <w:tc>
          <w:tcPr>
            <w:tcW w:w="325" w:type="pct"/>
            <w:vAlign w:val="center"/>
          </w:tcPr>
          <w:p w14:paraId="656FD1B1">
            <w:pPr>
              <w:adjustRightInd w:val="0"/>
              <w:snapToGrid w:val="0"/>
              <w:ind w:right="-10"/>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15</w:t>
            </w:r>
          </w:p>
        </w:tc>
        <w:tc>
          <w:tcPr>
            <w:tcW w:w="2088" w:type="pct"/>
            <w:vAlign w:val="center"/>
          </w:tcPr>
          <w:p w14:paraId="2DD2C6FB">
            <w:pPr>
              <w:spacing w:after="50"/>
              <w:ind w:left="0" w:leftChars="0" w:right="-10" w:firstLine="0" w:firstLineChars="0"/>
              <w:jc w:val="center"/>
              <w:rPr>
                <w:rFonts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结论</w:t>
            </w:r>
          </w:p>
        </w:tc>
        <w:tc>
          <w:tcPr>
            <w:tcW w:w="2585" w:type="pct"/>
            <w:gridSpan w:val="3"/>
            <w:vAlign w:val="center"/>
          </w:tcPr>
          <w:p w14:paraId="78083869">
            <w:pPr>
              <w:adjustRightInd w:val="0"/>
              <w:snapToGrid w:val="0"/>
              <w:ind w:right="-10" w:firstLine="560"/>
              <w:jc w:val="center"/>
              <w:rPr>
                <w:rFonts w:ascii="宋体" w:hAnsi="宋体" w:eastAsia="宋体" w:cs="宋体"/>
                <w:color w:val="auto"/>
                <w:kern w:val="2"/>
                <w:sz w:val="24"/>
                <w:szCs w:val="24"/>
                <w:highlight w:val="none"/>
              </w:rPr>
            </w:pPr>
            <w:r>
              <w:rPr>
                <w:rFonts w:hint="eastAsia" w:ascii="宋体" w:hAnsi="宋体" w:eastAsia="宋体" w:cs="宋体"/>
                <w:bCs/>
                <w:color w:val="auto"/>
                <w:kern w:val="2"/>
                <w:sz w:val="24"/>
                <w:szCs w:val="24"/>
                <w:highlight w:val="none"/>
              </w:rPr>
              <w:t>是否通过审查</w:t>
            </w:r>
          </w:p>
        </w:tc>
      </w:tr>
    </w:tbl>
    <w:p w14:paraId="1BEE401D">
      <w:pPr>
        <w:spacing w:line="360" w:lineRule="auto"/>
        <w:ind w:firstLine="482" w:firstLineChars="200"/>
        <w:rPr>
          <w:rFonts w:ascii="宋体" w:hAnsi="宋体" w:eastAsia="宋体" w:cs="Arial"/>
          <w:color w:val="auto"/>
          <w:kern w:val="2"/>
          <w:sz w:val="24"/>
          <w:szCs w:val="24"/>
          <w:highlight w:val="none"/>
        </w:rPr>
      </w:pPr>
      <w:r>
        <w:rPr>
          <w:rFonts w:hint="eastAsia" w:ascii="宋体" w:hAnsi="宋体" w:eastAsia="宋体" w:cs="Times New Roman"/>
          <w:b/>
          <w:bCs/>
          <w:color w:val="auto"/>
          <w:kern w:val="2"/>
          <w:sz w:val="24"/>
          <w:szCs w:val="20"/>
          <w:highlight w:val="none"/>
        </w:rPr>
        <w:t>评分标准（满分为100分）</w:t>
      </w:r>
      <w:r>
        <w:rPr>
          <w:rFonts w:hint="eastAsia" w:ascii="宋体" w:hAnsi="宋体" w:eastAsia="宋体" w:cs="Times New Roman"/>
          <w:color w:val="auto"/>
          <w:kern w:val="2"/>
          <w:sz w:val="24"/>
          <w:szCs w:val="20"/>
          <w:highlight w:val="none"/>
        </w:rPr>
        <w:t>说明:</w:t>
      </w:r>
      <w:r>
        <w:rPr>
          <w:rFonts w:hint="eastAsia" w:ascii="宋体" w:hAnsi="宋体" w:eastAsia="宋体" w:cs="Arial"/>
          <w:color w:val="auto"/>
          <w:kern w:val="2"/>
          <w:sz w:val="24"/>
          <w:szCs w:val="24"/>
          <w:highlight w:val="none"/>
        </w:rPr>
        <w:t>各投标人的最终得分为各评委得分的算术平均值；评分分值计算保留小数点后两位，小数点后第三位“四舍五入”。</w:t>
      </w:r>
    </w:p>
    <w:p w14:paraId="225A5628">
      <w:pPr>
        <w:widowControl/>
        <w:ind w:firstLine="643"/>
        <w:contextualSpacing/>
        <w:jc w:val="center"/>
        <w:rPr>
          <w:rFonts w:ascii="宋体" w:hAnsi="宋体" w:eastAsia="宋体" w:cs="Times New Roman"/>
          <w:b/>
          <w:bCs/>
          <w:color w:val="auto"/>
          <w:sz w:val="32"/>
          <w:szCs w:val="32"/>
          <w:highlight w:val="none"/>
        </w:rPr>
      </w:pPr>
      <w:r>
        <w:rPr>
          <w:rFonts w:hint="eastAsia" w:ascii="宋体" w:hAnsi="宋体" w:eastAsia="宋体" w:cs="Times New Roman"/>
          <w:b/>
          <w:bCs/>
          <w:color w:val="auto"/>
          <w:sz w:val="32"/>
          <w:szCs w:val="32"/>
          <w:highlight w:val="none"/>
        </w:rPr>
        <w:t>评标办法</w:t>
      </w:r>
    </w:p>
    <w:bookmarkEnd w:id="22"/>
    <w:tbl>
      <w:tblPr>
        <w:tblStyle w:val="71"/>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754"/>
        <w:gridCol w:w="1372"/>
        <w:gridCol w:w="3725"/>
        <w:gridCol w:w="2661"/>
      </w:tblGrid>
      <w:tr w14:paraId="56642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42" w:type="pct"/>
            <w:shd w:val="clear" w:color="000000" w:fill="FFFFFF"/>
            <w:tcMar>
              <w:left w:w="108" w:type="dxa"/>
              <w:right w:w="108" w:type="dxa"/>
            </w:tcMar>
            <w:vAlign w:val="center"/>
          </w:tcPr>
          <w:p w14:paraId="0096200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评分指标</w:t>
            </w:r>
          </w:p>
        </w:tc>
        <w:tc>
          <w:tcPr>
            <w:tcW w:w="805" w:type="pct"/>
            <w:shd w:val="clear" w:color="000000" w:fill="FFFFFF"/>
            <w:tcMar>
              <w:left w:w="108" w:type="dxa"/>
              <w:right w:w="108" w:type="dxa"/>
            </w:tcMar>
            <w:vAlign w:val="center"/>
          </w:tcPr>
          <w:p w14:paraId="6B6A1AE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分值</w:t>
            </w:r>
          </w:p>
        </w:tc>
        <w:tc>
          <w:tcPr>
            <w:tcW w:w="2188" w:type="pct"/>
            <w:shd w:val="clear" w:color="000000" w:fill="FFFFFF"/>
            <w:tcMar>
              <w:left w:w="108" w:type="dxa"/>
              <w:right w:w="108" w:type="dxa"/>
            </w:tcMar>
            <w:vAlign w:val="center"/>
          </w:tcPr>
          <w:p w14:paraId="6CB03D2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指标说明及评分标准</w:t>
            </w:r>
          </w:p>
        </w:tc>
        <w:tc>
          <w:tcPr>
            <w:tcW w:w="1563" w:type="pct"/>
            <w:shd w:val="clear" w:color="000000" w:fill="FFFFFF"/>
            <w:tcMar>
              <w:left w:w="108" w:type="dxa"/>
              <w:right w:w="108" w:type="dxa"/>
            </w:tcMar>
            <w:vAlign w:val="center"/>
          </w:tcPr>
          <w:p w14:paraId="57B0964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评分依据</w:t>
            </w:r>
          </w:p>
        </w:tc>
      </w:tr>
      <w:tr w14:paraId="20C17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42" w:type="pct"/>
            <w:shd w:val="clear" w:color="000000" w:fill="FFFFFF"/>
            <w:tcMar>
              <w:left w:w="108" w:type="dxa"/>
              <w:right w:w="108" w:type="dxa"/>
            </w:tcMar>
            <w:vAlign w:val="center"/>
          </w:tcPr>
          <w:p w14:paraId="10B5BF4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报价得分（30分）</w:t>
            </w:r>
          </w:p>
        </w:tc>
        <w:tc>
          <w:tcPr>
            <w:tcW w:w="805" w:type="pct"/>
            <w:shd w:val="clear" w:color="000000" w:fill="FFFFFF"/>
            <w:tcMar>
              <w:left w:w="108" w:type="dxa"/>
              <w:right w:w="108" w:type="dxa"/>
            </w:tcMar>
            <w:vAlign w:val="center"/>
          </w:tcPr>
          <w:p w14:paraId="1798A66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报价（30分）</w:t>
            </w:r>
          </w:p>
        </w:tc>
        <w:tc>
          <w:tcPr>
            <w:tcW w:w="3751" w:type="pct"/>
            <w:gridSpan w:val="2"/>
            <w:shd w:val="clear" w:color="000000" w:fill="FFFFFF"/>
            <w:tcMar>
              <w:left w:w="108" w:type="dxa"/>
              <w:right w:w="108" w:type="dxa"/>
            </w:tcMar>
            <w:vAlign w:val="center"/>
          </w:tcPr>
          <w:p w14:paraId="52B6C0B5">
            <w:p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满足磋商文件要求且最后报价最低的供应商的价格为磋商基准价，其价格分为满分。其他供应商的价格分统一按照下列公式计算：</w:t>
            </w:r>
          </w:p>
          <w:p w14:paraId="220A716E">
            <w:pPr>
              <w:spacing w:line="360" w:lineRule="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磋商报价得分=（磋商基准价/最后磋商报价）×30</w:t>
            </w:r>
          </w:p>
          <w:p w14:paraId="35171605">
            <w:p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备注：价格分计算保留小数点后二位。</w:t>
            </w:r>
          </w:p>
          <w:p w14:paraId="6EEF1D9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w:t>
            </w:r>
          </w:p>
          <w:p w14:paraId="4A6043B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1.若投标人投标价格均超过控制价，做废标处理。</w:t>
            </w:r>
          </w:p>
          <w:p w14:paraId="5B464C6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2.对小型、微型、监狱企业、残疾人福利性单位投标报价给予</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%的扣除，用扣除后的价格参与评审。参加本项目的中小企业应当提供《中小企业声明函》（格式详见《政府采购促进中小企业发展管理办法》）。</w:t>
            </w:r>
          </w:p>
          <w:p w14:paraId="21C8986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1BBBA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42" w:type="pct"/>
            <w:vMerge w:val="restart"/>
            <w:shd w:val="clear" w:color="000000" w:fill="FFFFFF"/>
            <w:tcMar>
              <w:left w:w="108" w:type="dxa"/>
              <w:right w:w="108" w:type="dxa"/>
            </w:tcMar>
            <w:vAlign w:val="center"/>
          </w:tcPr>
          <w:p w14:paraId="7A340D3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技术部分(</w:t>
            </w:r>
            <w:r>
              <w:rPr>
                <w:rFonts w:hint="eastAsia" w:ascii="宋体" w:hAnsi="宋体" w:eastAsia="宋体" w:cs="宋体"/>
                <w:color w:val="auto"/>
                <w:sz w:val="24"/>
                <w:szCs w:val="24"/>
                <w:highlight w:val="none"/>
                <w:lang w:val="en-US" w:eastAsia="zh-CN"/>
              </w:rPr>
              <w:t>45</w:t>
            </w:r>
            <w:r>
              <w:rPr>
                <w:rFonts w:hint="eastAsia" w:ascii="宋体" w:hAnsi="宋体" w:eastAsia="宋体" w:cs="宋体"/>
                <w:color w:val="auto"/>
                <w:sz w:val="24"/>
                <w:szCs w:val="24"/>
                <w:highlight w:val="none"/>
              </w:rPr>
              <w:t>分）</w:t>
            </w:r>
          </w:p>
        </w:tc>
        <w:tc>
          <w:tcPr>
            <w:tcW w:w="805" w:type="pct"/>
            <w:shd w:val="clear" w:color="000000" w:fill="FFFFFF"/>
            <w:tcMar>
              <w:left w:w="108" w:type="dxa"/>
              <w:right w:w="108" w:type="dxa"/>
            </w:tcMar>
            <w:vAlign w:val="center"/>
          </w:tcPr>
          <w:p w14:paraId="5054B6E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技术参数</w:t>
            </w:r>
          </w:p>
          <w:p w14:paraId="3186A10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val="en-US" w:eastAsia="zh-CN"/>
              </w:rPr>
              <w:t>)</w:t>
            </w:r>
          </w:p>
        </w:tc>
        <w:tc>
          <w:tcPr>
            <w:tcW w:w="3751" w:type="pct"/>
            <w:gridSpan w:val="2"/>
            <w:shd w:val="clear" w:color="000000" w:fill="FFFFFF"/>
            <w:tcMar>
              <w:left w:w="108" w:type="dxa"/>
              <w:right w:w="108" w:type="dxa"/>
            </w:tcMar>
            <w:vAlign w:val="center"/>
          </w:tcPr>
          <w:p w14:paraId="0700204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投标货物技术性能及产品功能全部满足招标文件要求得基本分</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分。</w:t>
            </w:r>
          </w:p>
          <w:p w14:paraId="78183FA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招标文件参数序号前有</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重点标注的，每负偏离一处扣</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分，其他常规参数有负偏离的每处扣</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扣完为止。</w:t>
            </w:r>
          </w:p>
          <w:p w14:paraId="2B9139C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注：</w:t>
            </w:r>
            <w:r>
              <w:rPr>
                <w:rFonts w:hint="eastAsia" w:ascii="宋体" w:hAnsi="宋体" w:eastAsia="宋体" w:cs="宋体"/>
                <w:color w:val="auto"/>
                <w:sz w:val="24"/>
                <w:szCs w:val="24"/>
                <w:highlight w:val="none"/>
              </w:rPr>
              <w:t>带★参数</w:t>
            </w:r>
            <w:r>
              <w:rPr>
                <w:rFonts w:hint="eastAsia" w:ascii="宋体" w:hAnsi="宋体" w:eastAsia="宋体" w:cs="宋体"/>
                <w:color w:val="auto"/>
                <w:sz w:val="24"/>
                <w:szCs w:val="24"/>
                <w:highlight w:val="none"/>
                <w:lang w:val="en-US" w:eastAsia="zh-CN"/>
              </w:rPr>
              <w:t>需</w:t>
            </w:r>
            <w:r>
              <w:rPr>
                <w:rFonts w:hint="eastAsia" w:ascii="宋体" w:hAnsi="宋体" w:eastAsia="宋体" w:cs="宋体"/>
                <w:color w:val="auto"/>
                <w:sz w:val="24"/>
                <w:szCs w:val="24"/>
                <w:highlight w:val="none"/>
              </w:rPr>
              <w:t>提供证明材料，所投设备技术参数证明材料</w:t>
            </w:r>
            <w:r>
              <w:rPr>
                <w:rFonts w:hint="eastAsia" w:ascii="宋体" w:hAnsi="宋体" w:eastAsia="宋体" w:cs="宋体"/>
                <w:color w:val="auto"/>
                <w:sz w:val="24"/>
                <w:szCs w:val="24"/>
                <w:highlight w:val="none"/>
                <w:lang w:val="en-US" w:eastAsia="zh-CN"/>
              </w:rPr>
              <w:t>包括：</w:t>
            </w:r>
            <w:r>
              <w:rPr>
                <w:rFonts w:hint="eastAsia" w:ascii="宋体" w:hAnsi="宋体" w:eastAsia="宋体" w:cs="宋体"/>
                <w:color w:val="auto"/>
                <w:sz w:val="24"/>
                <w:szCs w:val="24"/>
                <w:highlight w:val="none"/>
              </w:rPr>
              <w:t>检验报告或使用说明书或彩页或</w:t>
            </w:r>
            <w:r>
              <w:rPr>
                <w:rFonts w:hint="eastAsia" w:ascii="宋体" w:hAnsi="宋体" w:eastAsia="宋体" w:cs="宋体"/>
                <w:color w:val="auto"/>
                <w:sz w:val="24"/>
                <w:szCs w:val="24"/>
                <w:highlight w:val="none"/>
                <w:lang w:val="en-US" w:eastAsia="zh-CN"/>
              </w:rPr>
              <w:t>技术白皮书等。所提供证明材料不得修改或伪造，一经发现修改或伪造按废标处理。</w:t>
            </w:r>
          </w:p>
          <w:p w14:paraId="33760547">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未提供加“★”的技术条款的证明文件的，不作为废标项，仅作为评分依据。</w:t>
            </w:r>
          </w:p>
        </w:tc>
      </w:tr>
      <w:tr w14:paraId="288F0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42" w:type="pct"/>
            <w:vMerge w:val="continue"/>
            <w:shd w:val="clear" w:color="000000" w:fill="FFFFFF"/>
            <w:tcMar>
              <w:left w:w="108" w:type="dxa"/>
              <w:right w:w="108" w:type="dxa"/>
            </w:tcMar>
            <w:vAlign w:val="center"/>
          </w:tcPr>
          <w:p w14:paraId="04B68AB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p>
        </w:tc>
        <w:tc>
          <w:tcPr>
            <w:tcW w:w="805" w:type="pct"/>
            <w:shd w:val="clear" w:color="000000" w:fill="FFFFFF"/>
            <w:tcMar>
              <w:left w:w="108" w:type="dxa"/>
              <w:right w:w="108" w:type="dxa"/>
            </w:tcMar>
            <w:vAlign w:val="center"/>
          </w:tcPr>
          <w:p w14:paraId="03CAACBC">
            <w:pPr>
              <w:pStyle w:val="220"/>
              <w:keepNext w:val="0"/>
              <w:keepLines w:val="0"/>
              <w:pageBreakBefore w:val="0"/>
              <w:widowControl w:val="0"/>
              <w:kinsoku/>
              <w:wordWrap/>
              <w:overflowPunct/>
              <w:topLinePunct w:val="0"/>
              <w:bidi w:val="0"/>
              <w:adjustRightInd w:val="0"/>
              <w:snapToGrid w:val="0"/>
              <w:spacing w:line="360" w:lineRule="auto"/>
              <w:ind w:left="137"/>
              <w:jc w:val="center"/>
              <w:rPr>
                <w:rFonts w:asciiTheme="minorEastAsia" w:hAnsiTheme="minorEastAsia" w:eastAsiaTheme="minorEastAsia" w:cstheme="minorEastAsia"/>
                <w:color w:val="auto"/>
                <w:kern w:val="2"/>
                <w:highlight w:val="none"/>
              </w:rPr>
            </w:pPr>
            <w:r>
              <w:rPr>
                <w:rFonts w:hint="eastAsia" w:ascii="宋体" w:hAnsi="宋体" w:eastAsia="宋体" w:cs="宋体"/>
                <w:color w:val="auto"/>
                <w:sz w:val="24"/>
                <w:szCs w:val="24"/>
                <w:highlight w:val="none"/>
                <w:lang w:val="en-US" w:eastAsia="zh-CN"/>
              </w:rPr>
              <w:t>供货方案</w:t>
            </w:r>
          </w:p>
          <w:p w14:paraId="62B5DF6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 xml:space="preserve"> 分</w:t>
            </w:r>
            <w:r>
              <w:rPr>
                <w:rFonts w:hint="eastAsia" w:ascii="宋体" w:hAnsi="宋体" w:eastAsia="宋体" w:cs="宋体"/>
                <w:color w:val="auto"/>
                <w:sz w:val="24"/>
                <w:szCs w:val="24"/>
                <w:highlight w:val="none"/>
                <w:lang w:val="en-US" w:eastAsia="zh-CN"/>
              </w:rPr>
              <w:t>)</w:t>
            </w:r>
          </w:p>
        </w:tc>
        <w:tc>
          <w:tcPr>
            <w:tcW w:w="3751" w:type="pct"/>
            <w:gridSpan w:val="2"/>
            <w:shd w:val="clear" w:color="000000" w:fill="FFFFFF"/>
            <w:tcMar>
              <w:left w:w="108" w:type="dxa"/>
              <w:right w:w="108" w:type="dxa"/>
            </w:tcMar>
            <w:vAlign w:val="center"/>
          </w:tcPr>
          <w:p w14:paraId="040FC7D8">
            <w:pPr>
              <w:keepNext w:val="0"/>
              <w:keepLines w:val="0"/>
              <w:pageBreakBefore w:val="0"/>
              <w:widowControl w:val="0"/>
              <w:kinsoku/>
              <w:wordWrap/>
              <w:overflowPunct/>
              <w:topLinePunct w:val="0"/>
              <w:autoSpaceDE/>
              <w:autoSpaceDN/>
              <w:bidi w:val="0"/>
              <w:adjustRightInd/>
              <w:snapToGrid/>
              <w:spacing w:line="360" w:lineRule="auto"/>
              <w:ind w:left="0" w:leftChars="0" w:firstLine="28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Cs/>
                <w:color w:val="auto"/>
                <w:sz w:val="24"/>
                <w:szCs w:val="24"/>
                <w:highlight w:val="none"/>
              </w:rPr>
              <w:t>提供针对本项目</w:t>
            </w:r>
            <w:r>
              <w:rPr>
                <w:rFonts w:hint="eastAsia" w:ascii="宋体" w:hAnsi="宋体" w:eastAsia="宋体" w:cs="宋体"/>
                <w:bCs/>
                <w:color w:val="auto"/>
                <w:sz w:val="24"/>
                <w:szCs w:val="24"/>
                <w:highlight w:val="none"/>
                <w:lang w:val="en-US" w:eastAsia="zh-CN"/>
              </w:rPr>
              <w:t>的</w:t>
            </w:r>
            <w:r>
              <w:rPr>
                <w:rFonts w:hint="eastAsia" w:ascii="宋体" w:hAnsi="宋体" w:eastAsia="宋体" w:cs="宋体"/>
                <w:color w:val="auto"/>
                <w:sz w:val="24"/>
                <w:szCs w:val="24"/>
                <w:highlight w:val="none"/>
                <w:lang w:val="en-US" w:eastAsia="zh-CN"/>
              </w:rPr>
              <w:t>供货方案</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包括但不限于：供货计划表；供货能力（包括：负责货物交到现场指定地点前的运输、装卸、验收）；供货保障措施</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的得10</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val="en-US" w:eastAsia="zh-CN"/>
              </w:rPr>
              <w:t>缺项或</w:t>
            </w:r>
            <w:r>
              <w:rPr>
                <w:rFonts w:hint="eastAsia" w:ascii="宋体" w:hAnsi="宋体" w:eastAsia="宋体" w:cs="宋体"/>
                <w:color w:val="auto"/>
                <w:sz w:val="24"/>
                <w:szCs w:val="24"/>
                <w:highlight w:val="none"/>
              </w:rPr>
              <w:t>不提供不得分</w:t>
            </w:r>
            <w:r>
              <w:rPr>
                <w:rFonts w:hint="eastAsia" w:ascii="宋体" w:hAnsi="宋体" w:eastAsia="宋体" w:cs="宋体"/>
                <w:color w:val="auto"/>
                <w:sz w:val="24"/>
                <w:szCs w:val="24"/>
                <w:highlight w:val="none"/>
                <w:lang w:val="en-US" w:eastAsia="zh-CN"/>
              </w:rPr>
              <w:t>。</w:t>
            </w:r>
          </w:p>
        </w:tc>
      </w:tr>
      <w:tr w14:paraId="3E36C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42" w:type="pct"/>
            <w:vMerge w:val="continue"/>
            <w:shd w:val="clear" w:color="000000" w:fill="FFFFFF"/>
            <w:tcMar>
              <w:left w:w="108" w:type="dxa"/>
              <w:right w:w="108" w:type="dxa"/>
            </w:tcMar>
            <w:vAlign w:val="center"/>
          </w:tcPr>
          <w:p w14:paraId="14FE56E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p>
        </w:tc>
        <w:tc>
          <w:tcPr>
            <w:tcW w:w="805" w:type="pct"/>
            <w:shd w:val="clear" w:color="auto" w:fill="auto"/>
            <w:tcMar>
              <w:left w:w="108" w:type="dxa"/>
              <w:right w:w="108" w:type="dxa"/>
            </w:tcMar>
            <w:vAlign w:val="center"/>
          </w:tcPr>
          <w:p w14:paraId="3A37C7DD">
            <w:pPr>
              <w:keepNext w:val="0"/>
              <w:keepLines w:val="0"/>
              <w:pageBreakBefore w:val="0"/>
              <w:widowControl w:val="0"/>
              <w:kinsoku/>
              <w:wordWrap/>
              <w:overflowPunct/>
              <w:topLinePunct w:val="0"/>
              <w:bidi w:val="0"/>
              <w:snapToGrid w:val="0"/>
              <w:spacing w:line="360" w:lineRule="auto"/>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rPr>
              <w:t>质量保证措施</w:t>
            </w:r>
            <w:r>
              <w:rPr>
                <w:rFonts w:hint="eastAsia" w:ascii="宋体" w:hAnsi="宋体" w:eastAsia="宋体" w:cs="宋体"/>
                <w:color w:val="auto"/>
                <w:sz w:val="24"/>
                <w:szCs w:val="24"/>
                <w:highlight w:val="none"/>
                <w:lang w:val="en-US" w:eastAsia="zh-CN"/>
              </w:rPr>
              <w:t>(3分)</w:t>
            </w:r>
          </w:p>
        </w:tc>
        <w:tc>
          <w:tcPr>
            <w:tcW w:w="3751" w:type="pct"/>
            <w:gridSpan w:val="2"/>
            <w:shd w:val="clear" w:color="auto" w:fill="auto"/>
            <w:tcMar>
              <w:left w:w="108" w:type="dxa"/>
              <w:right w:w="108" w:type="dxa"/>
            </w:tcMar>
            <w:vAlign w:val="center"/>
          </w:tcPr>
          <w:p w14:paraId="79E1B7C3">
            <w:pPr>
              <w:keepNext w:val="0"/>
              <w:keepLines w:val="0"/>
              <w:pageBreakBefore w:val="0"/>
              <w:widowControl w:val="0"/>
              <w:kinsoku/>
              <w:wordWrap/>
              <w:overflowPunct/>
              <w:topLinePunct w:val="0"/>
              <w:bidi w:val="0"/>
              <w:snapToGrid w:val="0"/>
              <w:spacing w:line="360" w:lineRule="auto"/>
              <w:ind w:left="0" w:leftChars="0" w:firstLine="278" w:firstLineChars="116"/>
              <w:jc w:val="both"/>
              <w:rPr>
                <w:rFonts w:hint="eastAsia" w:ascii="宋体" w:hAnsi="宋体" w:eastAsia="宋体" w:cs="宋体"/>
                <w:color w:val="auto"/>
                <w:sz w:val="24"/>
                <w:szCs w:val="24"/>
                <w:highlight w:val="none"/>
                <w:lang w:val="en-US" w:eastAsia="zh-CN" w:bidi="ar-SA"/>
              </w:rPr>
            </w:pPr>
            <w:r>
              <w:rPr>
                <w:rFonts w:hint="eastAsia" w:ascii="宋体" w:hAnsi="宋体" w:eastAsia="宋体" w:cs="宋体"/>
                <w:bCs/>
                <w:color w:val="auto"/>
                <w:sz w:val="24"/>
                <w:szCs w:val="24"/>
                <w:highlight w:val="none"/>
              </w:rPr>
              <w:t>提供针对本项目</w:t>
            </w:r>
            <w:r>
              <w:rPr>
                <w:rFonts w:hint="eastAsia" w:ascii="宋体" w:hAnsi="宋体" w:eastAsia="宋体" w:cs="宋体"/>
                <w:bCs/>
                <w:color w:val="auto"/>
                <w:sz w:val="24"/>
                <w:szCs w:val="24"/>
                <w:highlight w:val="none"/>
                <w:lang w:val="en-US" w:eastAsia="zh-CN"/>
              </w:rPr>
              <w:t>的</w:t>
            </w:r>
            <w:r>
              <w:rPr>
                <w:rFonts w:hint="eastAsia" w:ascii="宋体" w:hAnsi="宋体" w:eastAsia="宋体" w:cs="宋体"/>
                <w:bCs/>
                <w:color w:val="auto"/>
                <w:kern w:val="2"/>
                <w:sz w:val="24"/>
                <w:szCs w:val="24"/>
                <w:highlight w:val="none"/>
                <w:lang w:val="en-US" w:eastAsia="zh-CN"/>
              </w:rPr>
              <w:t>质量保证措施</w:t>
            </w:r>
            <w:r>
              <w:rPr>
                <w:rFonts w:hint="eastAsia" w:ascii="宋体" w:hAnsi="宋体" w:eastAsia="宋体" w:cs="宋体"/>
                <w:bCs/>
                <w:color w:val="auto"/>
                <w:sz w:val="24"/>
                <w:szCs w:val="24"/>
                <w:highlight w:val="none"/>
                <w:lang w:val="en-US" w:eastAsia="zh-CN"/>
              </w:rPr>
              <w:t>的</w:t>
            </w:r>
            <w:r>
              <w:rPr>
                <w:rFonts w:hint="eastAsia" w:ascii="宋体" w:hAnsi="宋体" w:eastAsia="宋体" w:cs="宋体"/>
                <w:bCs/>
                <w:color w:val="auto"/>
                <w:sz w:val="24"/>
                <w:szCs w:val="24"/>
                <w:highlight w:val="none"/>
              </w:rPr>
              <w:t>得</w:t>
            </w: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分，</w:t>
            </w:r>
            <w:r>
              <w:rPr>
                <w:rFonts w:hint="eastAsia" w:ascii="宋体" w:hAnsi="宋体" w:eastAsia="宋体" w:cs="宋体"/>
                <w:bCs/>
                <w:color w:val="auto"/>
                <w:sz w:val="24"/>
                <w:szCs w:val="24"/>
                <w:highlight w:val="none"/>
                <w:lang w:val="en-US" w:eastAsia="zh-CN"/>
              </w:rPr>
              <w:t>缺项或</w:t>
            </w:r>
            <w:r>
              <w:rPr>
                <w:rFonts w:hint="eastAsia" w:ascii="宋体" w:hAnsi="宋体" w:eastAsia="宋体" w:cs="宋体"/>
                <w:bCs/>
                <w:color w:val="auto"/>
                <w:sz w:val="24"/>
                <w:szCs w:val="24"/>
                <w:highlight w:val="none"/>
              </w:rPr>
              <w:t>不提供不得分</w:t>
            </w:r>
            <w:r>
              <w:rPr>
                <w:rFonts w:hint="eastAsia" w:ascii="宋体" w:hAnsi="宋体" w:eastAsia="宋体" w:cs="宋体"/>
                <w:bCs/>
                <w:color w:val="auto"/>
                <w:sz w:val="24"/>
                <w:szCs w:val="24"/>
                <w:highlight w:val="none"/>
                <w:lang w:eastAsia="zh-CN"/>
              </w:rPr>
              <w:t>。</w:t>
            </w:r>
          </w:p>
        </w:tc>
      </w:tr>
      <w:tr w14:paraId="2CB77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42" w:type="pct"/>
            <w:vMerge w:val="continue"/>
            <w:shd w:val="clear" w:color="000000" w:fill="FFFFFF"/>
            <w:tcMar>
              <w:left w:w="108" w:type="dxa"/>
              <w:right w:w="108" w:type="dxa"/>
            </w:tcMar>
            <w:vAlign w:val="center"/>
          </w:tcPr>
          <w:p w14:paraId="60E723E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p>
        </w:tc>
        <w:tc>
          <w:tcPr>
            <w:tcW w:w="805" w:type="pct"/>
            <w:shd w:val="clear" w:color="auto" w:fill="auto"/>
            <w:tcMar>
              <w:left w:w="108" w:type="dxa"/>
              <w:right w:w="108" w:type="dxa"/>
            </w:tcMar>
            <w:vAlign w:val="center"/>
          </w:tcPr>
          <w:p w14:paraId="200EABE3">
            <w:pPr>
              <w:keepNext w:val="0"/>
              <w:keepLines w:val="0"/>
              <w:pageBreakBefore w:val="0"/>
              <w:widowControl w:val="0"/>
              <w:kinsoku/>
              <w:wordWrap/>
              <w:overflowPunct/>
              <w:topLinePunct w:val="0"/>
              <w:bidi w:val="0"/>
              <w:snapToGrid w:val="0"/>
              <w:spacing w:line="360" w:lineRule="auto"/>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rPr>
              <w:t>应急方案（</w:t>
            </w:r>
            <w:r>
              <w:rPr>
                <w:rFonts w:hint="eastAsia" w:ascii="宋体" w:hAnsi="宋体" w:eastAsia="宋体" w:cs="宋体"/>
                <w:color w:val="auto"/>
                <w:sz w:val="24"/>
                <w:szCs w:val="24"/>
                <w:highlight w:val="none"/>
                <w:lang w:val="en-US" w:eastAsia="zh-CN"/>
              </w:rPr>
              <w:t>7分)</w:t>
            </w:r>
          </w:p>
        </w:tc>
        <w:tc>
          <w:tcPr>
            <w:tcW w:w="3751" w:type="pct"/>
            <w:gridSpan w:val="2"/>
            <w:shd w:val="clear" w:color="auto" w:fill="auto"/>
            <w:tcMar>
              <w:left w:w="108" w:type="dxa"/>
              <w:right w:w="108" w:type="dxa"/>
            </w:tcMar>
            <w:vAlign w:val="center"/>
          </w:tcPr>
          <w:p w14:paraId="6FDFCD45">
            <w:pPr>
              <w:keepNext w:val="0"/>
              <w:keepLines w:val="0"/>
              <w:pageBreakBefore w:val="0"/>
              <w:widowControl w:val="0"/>
              <w:kinsoku/>
              <w:wordWrap/>
              <w:overflowPunct/>
              <w:topLinePunct w:val="0"/>
              <w:bidi w:val="0"/>
              <w:snapToGrid w:val="0"/>
              <w:spacing w:line="360" w:lineRule="auto"/>
              <w:ind w:left="0" w:leftChars="0" w:firstLine="278" w:firstLineChars="116"/>
              <w:jc w:val="both"/>
              <w:rPr>
                <w:rFonts w:hint="eastAsia" w:ascii="宋体" w:hAnsi="宋体" w:eastAsia="宋体" w:cs="宋体"/>
                <w:color w:val="auto"/>
                <w:sz w:val="24"/>
                <w:szCs w:val="24"/>
                <w:highlight w:val="none"/>
                <w:lang w:val="en-US" w:eastAsia="en-US" w:bidi="ar-SA"/>
              </w:rPr>
            </w:pPr>
            <w:r>
              <w:rPr>
                <w:rFonts w:hint="eastAsia" w:ascii="宋体" w:hAnsi="宋体" w:eastAsia="宋体" w:cs="宋体"/>
                <w:bCs/>
                <w:color w:val="auto"/>
                <w:sz w:val="24"/>
                <w:szCs w:val="24"/>
                <w:highlight w:val="none"/>
              </w:rPr>
              <w:t>提供针对本项目</w:t>
            </w:r>
            <w:r>
              <w:rPr>
                <w:rFonts w:hint="eastAsia" w:ascii="宋体" w:hAnsi="宋体" w:eastAsia="宋体" w:cs="宋体"/>
                <w:bCs/>
                <w:color w:val="auto"/>
                <w:sz w:val="24"/>
                <w:szCs w:val="24"/>
                <w:highlight w:val="none"/>
                <w:lang w:val="en-US" w:eastAsia="zh-CN"/>
              </w:rPr>
              <w:t>的</w:t>
            </w:r>
            <w:r>
              <w:rPr>
                <w:rFonts w:hint="eastAsia" w:ascii="宋体" w:hAnsi="宋体" w:eastAsia="宋体" w:cs="宋体"/>
                <w:bCs/>
                <w:color w:val="auto"/>
                <w:kern w:val="2"/>
                <w:sz w:val="24"/>
                <w:szCs w:val="24"/>
                <w:highlight w:val="none"/>
                <w:lang w:val="en-US" w:eastAsia="zh-CN"/>
              </w:rPr>
              <w:t>应急方案</w:t>
            </w:r>
            <w:r>
              <w:rPr>
                <w:rFonts w:hint="eastAsia" w:ascii="宋体" w:hAnsi="宋体" w:eastAsia="宋体" w:cs="宋体"/>
                <w:color w:val="auto"/>
                <w:sz w:val="24"/>
                <w:szCs w:val="24"/>
                <w:highlight w:val="none"/>
                <w:lang w:val="en-US" w:eastAsia="zh-CN"/>
              </w:rPr>
              <w:t>（包括但不限于：货源应急措施、运输应急措施、货物数量应急措施、人员安全保障应急措施等）</w:t>
            </w:r>
            <w:r>
              <w:rPr>
                <w:rFonts w:hint="eastAsia" w:ascii="宋体" w:hAnsi="宋体" w:eastAsia="宋体" w:cs="宋体"/>
                <w:bCs/>
                <w:color w:val="auto"/>
                <w:sz w:val="24"/>
                <w:szCs w:val="24"/>
                <w:highlight w:val="none"/>
                <w:lang w:val="en-US" w:eastAsia="zh-CN"/>
              </w:rPr>
              <w:t>的</w:t>
            </w:r>
            <w:r>
              <w:rPr>
                <w:rFonts w:hint="eastAsia" w:ascii="宋体" w:hAnsi="宋体" w:eastAsia="宋体" w:cs="宋体"/>
                <w:bCs/>
                <w:color w:val="auto"/>
                <w:sz w:val="24"/>
                <w:szCs w:val="24"/>
                <w:highlight w:val="none"/>
              </w:rPr>
              <w:t>得</w:t>
            </w:r>
            <w:r>
              <w:rPr>
                <w:rFonts w:hint="eastAsia" w:ascii="宋体" w:hAnsi="宋体" w:eastAsia="宋体" w:cs="宋体"/>
                <w:bCs/>
                <w:color w:val="auto"/>
                <w:sz w:val="24"/>
                <w:szCs w:val="24"/>
                <w:highlight w:val="none"/>
                <w:lang w:val="en-US" w:eastAsia="zh-CN"/>
              </w:rPr>
              <w:t>7</w:t>
            </w:r>
            <w:r>
              <w:rPr>
                <w:rFonts w:hint="eastAsia" w:ascii="宋体" w:hAnsi="宋体" w:eastAsia="宋体" w:cs="宋体"/>
                <w:bCs/>
                <w:color w:val="auto"/>
                <w:sz w:val="24"/>
                <w:szCs w:val="24"/>
                <w:highlight w:val="none"/>
              </w:rPr>
              <w:t>分，</w:t>
            </w:r>
            <w:r>
              <w:rPr>
                <w:rFonts w:hint="eastAsia" w:ascii="宋体" w:hAnsi="宋体" w:eastAsia="宋体" w:cs="宋体"/>
                <w:bCs/>
                <w:color w:val="auto"/>
                <w:sz w:val="24"/>
                <w:szCs w:val="24"/>
                <w:highlight w:val="none"/>
                <w:lang w:val="en-US" w:eastAsia="zh-CN"/>
              </w:rPr>
              <w:t>缺项或</w:t>
            </w:r>
            <w:r>
              <w:rPr>
                <w:rFonts w:hint="eastAsia" w:ascii="宋体" w:hAnsi="宋体" w:eastAsia="宋体" w:cs="宋体"/>
                <w:bCs/>
                <w:color w:val="auto"/>
                <w:sz w:val="24"/>
                <w:szCs w:val="24"/>
                <w:highlight w:val="none"/>
              </w:rPr>
              <w:t>不提供不得分</w:t>
            </w:r>
            <w:r>
              <w:rPr>
                <w:rFonts w:hint="eastAsia" w:ascii="宋体" w:hAnsi="宋体" w:eastAsia="宋体" w:cs="宋体"/>
                <w:bCs/>
                <w:color w:val="auto"/>
                <w:sz w:val="24"/>
                <w:szCs w:val="24"/>
                <w:highlight w:val="none"/>
                <w:lang w:eastAsia="zh-CN"/>
              </w:rPr>
              <w:t>。</w:t>
            </w:r>
          </w:p>
        </w:tc>
      </w:tr>
      <w:tr w14:paraId="6D291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42" w:type="pct"/>
            <w:vMerge w:val="restart"/>
            <w:shd w:val="clear" w:color="000000" w:fill="FFFFFF"/>
            <w:tcMar>
              <w:left w:w="108" w:type="dxa"/>
              <w:right w:w="108" w:type="dxa"/>
            </w:tcMar>
            <w:vAlign w:val="center"/>
          </w:tcPr>
          <w:p w14:paraId="217F66E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商务部分</w:t>
            </w:r>
          </w:p>
          <w:p w14:paraId="333166B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分）</w:t>
            </w:r>
          </w:p>
        </w:tc>
        <w:tc>
          <w:tcPr>
            <w:tcW w:w="805" w:type="pct"/>
            <w:shd w:val="clear" w:color="auto" w:fill="auto"/>
            <w:tcMar>
              <w:left w:w="108" w:type="dxa"/>
              <w:right w:w="108" w:type="dxa"/>
            </w:tcMar>
            <w:vAlign w:val="center"/>
          </w:tcPr>
          <w:p w14:paraId="6BC48893">
            <w:pPr>
              <w:keepNext w:val="0"/>
              <w:keepLines w:val="0"/>
              <w:pageBreakBefore w:val="0"/>
              <w:widowControl w:val="0"/>
              <w:kinsoku/>
              <w:wordWrap/>
              <w:overflowPunct/>
              <w:topLinePunct w:val="0"/>
              <w:bidi w:val="0"/>
              <w:snapToGrid w:val="0"/>
              <w:spacing w:line="360" w:lineRule="auto"/>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售后服务</w:t>
            </w:r>
            <w:r>
              <w:rPr>
                <w:rFonts w:hint="eastAsia" w:ascii="宋体" w:hAnsi="宋体" w:eastAsia="宋体" w:cs="宋体"/>
                <w:color w:val="auto"/>
                <w:sz w:val="24"/>
                <w:szCs w:val="24"/>
                <w:highlight w:val="none"/>
                <w:lang w:val="en-US" w:eastAsia="zh-CN"/>
              </w:rPr>
              <w:t>方案(5</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val="en-US" w:eastAsia="zh-CN"/>
              </w:rPr>
              <w:t>)</w:t>
            </w:r>
          </w:p>
        </w:tc>
        <w:tc>
          <w:tcPr>
            <w:tcW w:w="3751" w:type="pct"/>
            <w:gridSpan w:val="2"/>
            <w:shd w:val="clear" w:color="auto" w:fill="auto"/>
            <w:tcMar>
              <w:left w:w="108" w:type="dxa"/>
              <w:right w:w="108" w:type="dxa"/>
            </w:tcMar>
            <w:vAlign w:val="top"/>
          </w:tcPr>
          <w:p w14:paraId="0B88F360">
            <w:pPr>
              <w:keepNext w:val="0"/>
              <w:keepLines w:val="0"/>
              <w:pageBreakBefore w:val="0"/>
              <w:widowControl w:val="0"/>
              <w:kinsoku/>
              <w:wordWrap/>
              <w:overflowPunct/>
              <w:topLinePunct w:val="0"/>
              <w:bidi w:val="0"/>
              <w:snapToGrid w:val="0"/>
              <w:spacing w:line="360" w:lineRule="auto"/>
              <w:ind w:left="0" w:leftChars="0" w:firstLine="278" w:firstLineChars="116"/>
              <w:rPr>
                <w:rFonts w:hint="eastAsia" w:ascii="宋体" w:hAnsi="宋体" w:eastAsia="宋体" w:cs="宋体"/>
                <w:color w:val="auto"/>
                <w:sz w:val="24"/>
                <w:szCs w:val="24"/>
                <w:highlight w:val="none"/>
                <w:lang w:val="en-US" w:eastAsia="en-US" w:bidi="ar-SA"/>
              </w:rPr>
            </w:pPr>
            <w:r>
              <w:rPr>
                <w:rFonts w:hint="eastAsia" w:ascii="宋体" w:hAnsi="宋体" w:eastAsia="宋体" w:cs="宋体"/>
                <w:bCs/>
                <w:color w:val="auto"/>
                <w:sz w:val="24"/>
                <w:szCs w:val="24"/>
                <w:highlight w:val="none"/>
              </w:rPr>
              <w:t>提供针对本项目</w:t>
            </w:r>
            <w:r>
              <w:rPr>
                <w:rFonts w:hint="eastAsia" w:ascii="宋体" w:hAnsi="宋体" w:eastAsia="宋体" w:cs="宋体"/>
                <w:bCs/>
                <w:color w:val="auto"/>
                <w:sz w:val="24"/>
                <w:szCs w:val="24"/>
                <w:highlight w:val="none"/>
                <w:lang w:val="en-US" w:eastAsia="zh-CN"/>
              </w:rPr>
              <w:t>的</w:t>
            </w:r>
            <w:r>
              <w:rPr>
                <w:rFonts w:hint="eastAsia" w:ascii="宋体" w:hAnsi="宋体" w:eastAsia="宋体" w:cs="宋体"/>
                <w:color w:val="auto"/>
                <w:sz w:val="24"/>
                <w:szCs w:val="24"/>
                <w:highlight w:val="none"/>
              </w:rPr>
              <w:t>售后服务</w:t>
            </w:r>
            <w:r>
              <w:rPr>
                <w:rFonts w:hint="eastAsia" w:ascii="宋体" w:hAnsi="宋体" w:eastAsia="宋体" w:cs="宋体"/>
                <w:color w:val="auto"/>
                <w:sz w:val="24"/>
                <w:szCs w:val="24"/>
                <w:highlight w:val="none"/>
                <w:lang w:val="en-US" w:eastAsia="zh-CN"/>
              </w:rPr>
              <w:t>方案</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包括但不限于：</w:t>
            </w:r>
            <w:r>
              <w:rPr>
                <w:rFonts w:hint="eastAsia" w:ascii="宋体" w:hAnsi="宋体" w:cs="宋体"/>
                <w:color w:val="auto"/>
                <w:sz w:val="24"/>
                <w:szCs w:val="24"/>
                <w:highlight w:val="none"/>
              </w:rPr>
              <w:t>售后服务内容</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服务流程制度</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服务人员安排</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对货物出现质量问题的调换</w:t>
            </w:r>
            <w:r>
              <w:rPr>
                <w:rFonts w:hint="eastAsia" w:ascii="宋体" w:hAnsi="宋体" w:cs="宋体"/>
                <w:color w:val="auto"/>
                <w:sz w:val="24"/>
                <w:szCs w:val="24"/>
                <w:highlight w:val="none"/>
                <w:lang w:val="en-US" w:eastAsia="zh-CN"/>
              </w:rPr>
              <w:t>及</w:t>
            </w:r>
            <w:r>
              <w:rPr>
                <w:rFonts w:hint="eastAsia" w:ascii="宋体" w:hAnsi="宋体" w:cs="宋体"/>
                <w:color w:val="auto"/>
                <w:sz w:val="24"/>
                <w:szCs w:val="24"/>
                <w:highlight w:val="none"/>
              </w:rPr>
              <w:t>退货</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的得5</w:t>
            </w:r>
            <w:r>
              <w:rPr>
                <w:rFonts w:hint="eastAsia" w:ascii="宋体" w:hAnsi="宋体" w:eastAsia="宋体" w:cs="宋体"/>
                <w:color w:val="auto"/>
                <w:sz w:val="24"/>
                <w:szCs w:val="24"/>
                <w:highlight w:val="none"/>
              </w:rPr>
              <w:t>分</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缺项或</w:t>
            </w:r>
            <w:r>
              <w:rPr>
                <w:rFonts w:hint="eastAsia" w:ascii="宋体" w:hAnsi="宋体" w:eastAsia="宋体" w:cs="宋体"/>
                <w:bCs/>
                <w:color w:val="auto"/>
                <w:sz w:val="24"/>
                <w:szCs w:val="24"/>
                <w:highlight w:val="none"/>
              </w:rPr>
              <w:t>不提供不得分。</w:t>
            </w:r>
          </w:p>
        </w:tc>
      </w:tr>
      <w:tr w14:paraId="07D5D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42" w:type="pct"/>
            <w:vMerge w:val="continue"/>
            <w:shd w:val="clear" w:color="000000" w:fill="FFFFFF"/>
            <w:tcMar>
              <w:left w:w="108" w:type="dxa"/>
              <w:right w:w="108" w:type="dxa"/>
            </w:tcMar>
            <w:vAlign w:val="center"/>
          </w:tcPr>
          <w:p w14:paraId="5928BB7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p>
        </w:tc>
        <w:tc>
          <w:tcPr>
            <w:tcW w:w="805" w:type="pct"/>
            <w:shd w:val="clear" w:color="auto" w:fill="auto"/>
            <w:tcMar>
              <w:left w:w="108" w:type="dxa"/>
              <w:right w:w="108" w:type="dxa"/>
            </w:tcMar>
            <w:vAlign w:val="center"/>
          </w:tcPr>
          <w:p w14:paraId="62CB746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HAnsi" w:hAnsiTheme="minorHAnsi" w:eastAsiaTheme="minorEastAsia" w:cstheme="minorBidi"/>
                <w:color w:val="auto"/>
                <w:sz w:val="21"/>
                <w:szCs w:val="22"/>
                <w:highlight w:val="none"/>
                <w:lang w:val="en-US" w:eastAsia="zh-CN" w:bidi="ar-SA"/>
              </w:rPr>
            </w:pPr>
            <w:r>
              <w:rPr>
                <w:rFonts w:hint="eastAsia" w:ascii="宋体" w:hAnsi="宋体" w:eastAsia="宋体" w:cs="宋体"/>
                <w:color w:val="auto"/>
                <w:sz w:val="24"/>
                <w:szCs w:val="24"/>
                <w:highlight w:val="none"/>
                <w:lang w:val="en-US" w:eastAsia="zh-CN"/>
              </w:rPr>
              <w:t>企业实力(17分)</w:t>
            </w:r>
          </w:p>
        </w:tc>
        <w:tc>
          <w:tcPr>
            <w:tcW w:w="3751" w:type="pct"/>
            <w:gridSpan w:val="2"/>
            <w:shd w:val="clear" w:color="auto" w:fill="auto"/>
            <w:tcMar>
              <w:left w:w="108" w:type="dxa"/>
              <w:right w:w="108" w:type="dxa"/>
            </w:tcMar>
            <w:vAlign w:val="center"/>
          </w:tcPr>
          <w:p w14:paraId="1201F68E">
            <w:pPr>
              <w:keepNext w:val="0"/>
              <w:keepLines w:val="0"/>
              <w:pageBreakBefore w:val="0"/>
              <w:widowControl w:val="0"/>
              <w:kinsoku/>
              <w:wordWrap/>
              <w:overflowPunct/>
              <w:topLinePunct w:val="0"/>
              <w:autoSpaceDE/>
              <w:autoSpaceDN/>
              <w:bidi w:val="0"/>
              <w:adjustRightInd/>
              <w:snapToGrid/>
              <w:spacing w:line="360" w:lineRule="auto"/>
              <w:ind w:left="0" w:leftChars="0" w:firstLine="280" w:firstLineChars="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w:t>
            </w:r>
            <w:r>
              <w:rPr>
                <w:rFonts w:hint="eastAsia" w:ascii="宋体" w:hAnsi="宋体" w:eastAsia="宋体" w:cs="宋体"/>
                <w:color w:val="auto"/>
                <w:sz w:val="24"/>
                <w:szCs w:val="24"/>
                <w:highlight w:val="none"/>
                <w:lang w:val="en-US" w:eastAsia="zh-CN"/>
              </w:rPr>
              <w:t>供应商或所投空调产品制造商</w:t>
            </w:r>
            <w:r>
              <w:rPr>
                <w:rFonts w:hint="eastAsia" w:ascii="宋体" w:hAnsi="宋体" w:eastAsia="宋体" w:cs="宋体"/>
                <w:color w:val="auto"/>
                <w:kern w:val="0"/>
                <w:sz w:val="24"/>
                <w:szCs w:val="24"/>
                <w:highlight w:val="none"/>
                <w:lang w:val="en-US" w:eastAsia="zh-CN"/>
              </w:rPr>
              <w:t>具有ISO9001质量管理体系认证、ISO14001环境管理体系认证、ISO50001能源管理体系认证、诚信管理体系认证证书、测量管理体系认证证书的得3分；提供证明材料扫描件或复印件加盖公章，缺项或不提供不得分。</w:t>
            </w:r>
          </w:p>
          <w:p w14:paraId="0FFABC1B">
            <w:pPr>
              <w:keepNext w:val="0"/>
              <w:keepLines w:val="0"/>
              <w:pageBreakBefore w:val="0"/>
              <w:widowControl w:val="0"/>
              <w:kinsoku/>
              <w:wordWrap/>
              <w:overflowPunct/>
              <w:topLinePunct w:val="0"/>
              <w:autoSpaceDE/>
              <w:autoSpaceDN/>
              <w:bidi w:val="0"/>
              <w:adjustRightInd/>
              <w:snapToGrid/>
              <w:spacing w:line="360" w:lineRule="auto"/>
              <w:ind w:left="0" w:leftChars="0" w:firstLine="280" w:firstLineChars="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供应商或所投空调产品制造商连续多年获得政府采购首选品牌，连续一年的得1分，连续两年的得2分，连续三年的得3分（全国政府采购集采年会组委会主持评审，提供证明材料扫描件或复印件加盖公章），不提供不得分。</w:t>
            </w:r>
          </w:p>
          <w:p w14:paraId="1D83DA09">
            <w:pPr>
              <w:keepNext w:val="0"/>
              <w:keepLines w:val="0"/>
              <w:pageBreakBefore w:val="0"/>
              <w:widowControl w:val="0"/>
              <w:kinsoku/>
              <w:wordWrap/>
              <w:overflowPunct/>
              <w:topLinePunct w:val="0"/>
              <w:autoSpaceDE/>
              <w:autoSpaceDN/>
              <w:bidi w:val="0"/>
              <w:adjustRightInd/>
              <w:snapToGrid/>
              <w:spacing w:line="360" w:lineRule="auto"/>
              <w:ind w:left="0" w:leftChars="0" w:firstLine="280" w:firstLineChars="0"/>
              <w:textAlignment w:val="auto"/>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3、供应商或所投空调产品制造商获得“国家科学技术进步奖”证书，每提供一个证书得1分，最高得2分；提供证明材料扫描件或复印件加盖公章，不提供不得分。</w:t>
            </w:r>
          </w:p>
          <w:p w14:paraId="01D63E86">
            <w:pPr>
              <w:keepNext w:val="0"/>
              <w:keepLines w:val="0"/>
              <w:pageBreakBefore w:val="0"/>
              <w:widowControl w:val="0"/>
              <w:kinsoku/>
              <w:wordWrap/>
              <w:overflowPunct/>
              <w:topLinePunct w:val="0"/>
              <w:autoSpaceDE/>
              <w:autoSpaceDN/>
              <w:bidi w:val="0"/>
              <w:adjustRightInd/>
              <w:snapToGrid/>
              <w:spacing w:line="360" w:lineRule="auto"/>
              <w:ind w:left="0" w:leftChars="0" w:firstLine="280" w:firstLineChars="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4、供应商或所投空调产品制造商入选工业和信息化部颁发的绿色供应链管理示范企业名单的得2分，提供证明材料扫描件或复印件加盖公章，不提供不得分。</w:t>
            </w:r>
          </w:p>
          <w:p w14:paraId="2C56D370">
            <w:pPr>
              <w:keepNext w:val="0"/>
              <w:keepLines w:val="0"/>
              <w:pageBreakBefore w:val="0"/>
              <w:widowControl w:val="0"/>
              <w:kinsoku/>
              <w:wordWrap/>
              <w:overflowPunct/>
              <w:topLinePunct w:val="0"/>
              <w:autoSpaceDE/>
              <w:autoSpaceDN/>
              <w:bidi w:val="0"/>
              <w:adjustRightInd/>
              <w:snapToGrid/>
              <w:spacing w:line="360" w:lineRule="auto"/>
              <w:ind w:left="0" w:leftChars="0" w:firstLine="280" w:firstLineChars="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5、供应商或所投空调产品制造商入选商务部等8部委联合颁布的全国供应链创新与应用试点企业名单的得2分，提供证明材料扫描件或复印件加盖公章，不提供不得分。</w:t>
            </w:r>
          </w:p>
          <w:p w14:paraId="0F8879F5">
            <w:pPr>
              <w:keepNext w:val="0"/>
              <w:keepLines w:val="0"/>
              <w:pageBreakBefore w:val="0"/>
              <w:widowControl w:val="0"/>
              <w:kinsoku/>
              <w:wordWrap/>
              <w:overflowPunct/>
              <w:topLinePunct w:val="0"/>
              <w:autoSpaceDE/>
              <w:autoSpaceDN/>
              <w:bidi w:val="0"/>
              <w:adjustRightInd/>
              <w:snapToGrid/>
              <w:spacing w:line="360" w:lineRule="auto"/>
              <w:ind w:left="0" w:leftChars="0" w:firstLine="280" w:firstLineChars="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6、供应商或所投空调产品制造商具有国际领先鉴定技术数量排名，超过30项的得3分，20项-30项的得2分，低于20项的得1分；提供证明材料扫描件或复印件加盖公章,不提供不得分。</w:t>
            </w:r>
          </w:p>
          <w:p w14:paraId="7A193285">
            <w:pPr>
              <w:keepNext w:val="0"/>
              <w:keepLines w:val="0"/>
              <w:pageBreakBefore w:val="0"/>
              <w:widowControl w:val="0"/>
              <w:kinsoku/>
              <w:wordWrap/>
              <w:overflowPunct/>
              <w:topLinePunct w:val="0"/>
              <w:autoSpaceDE/>
              <w:autoSpaceDN/>
              <w:bidi w:val="0"/>
              <w:adjustRightInd/>
              <w:snapToGrid/>
              <w:spacing w:line="360" w:lineRule="auto"/>
              <w:ind w:left="0" w:leftChars="0" w:firstLine="280" w:firstLineChars="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kern w:val="0"/>
                <w:sz w:val="24"/>
                <w:szCs w:val="24"/>
                <w:highlight w:val="none"/>
                <w:lang w:val="en-US" w:eastAsia="zh-CN"/>
              </w:rPr>
              <w:t>7、</w:t>
            </w:r>
            <w:r>
              <w:rPr>
                <w:rFonts w:hint="eastAsia" w:ascii="宋体" w:hAnsi="宋体" w:eastAsia="宋体" w:cs="宋体"/>
                <w:color w:val="auto"/>
                <w:sz w:val="24"/>
                <w:szCs w:val="24"/>
                <w:highlight w:val="none"/>
                <w:lang w:val="en-US" w:eastAsia="zh-CN"/>
              </w:rPr>
              <w:t>供应商或</w:t>
            </w:r>
            <w:r>
              <w:rPr>
                <w:rFonts w:hint="eastAsia" w:ascii="宋体" w:hAnsi="宋体" w:eastAsia="宋体" w:cs="宋体"/>
                <w:color w:val="auto"/>
                <w:kern w:val="0"/>
                <w:sz w:val="24"/>
                <w:szCs w:val="24"/>
                <w:highlight w:val="none"/>
                <w:lang w:val="en-US" w:eastAsia="zh-CN"/>
              </w:rPr>
              <w:t>所投空调产品制造商获得过中国质量技术协会颁发的“可靠性示范级”证书，每提供一个得1分，最高得2分；提供证明材料扫描件或复印件加盖公章，不提供不得分。</w:t>
            </w:r>
          </w:p>
        </w:tc>
      </w:tr>
      <w:tr w14:paraId="21A4B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42" w:type="pct"/>
            <w:vMerge w:val="continue"/>
            <w:shd w:val="clear" w:color="000000" w:fill="FFFFFF"/>
            <w:tcMar>
              <w:left w:w="108" w:type="dxa"/>
              <w:right w:w="108" w:type="dxa"/>
            </w:tcMar>
            <w:vAlign w:val="center"/>
          </w:tcPr>
          <w:p w14:paraId="5BBD384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p>
        </w:tc>
        <w:tc>
          <w:tcPr>
            <w:tcW w:w="805" w:type="pct"/>
            <w:shd w:val="clear" w:color="auto" w:fill="auto"/>
            <w:tcMar>
              <w:left w:w="108" w:type="dxa"/>
              <w:right w:w="108" w:type="dxa"/>
            </w:tcMar>
            <w:vAlign w:val="center"/>
          </w:tcPr>
          <w:p w14:paraId="39620D4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业绩</w:t>
            </w:r>
          </w:p>
          <w:p w14:paraId="5C29FBC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rPr>
              <w:t>（3分）</w:t>
            </w:r>
          </w:p>
        </w:tc>
        <w:tc>
          <w:tcPr>
            <w:tcW w:w="3751" w:type="pct"/>
            <w:gridSpan w:val="2"/>
            <w:shd w:val="clear" w:color="auto" w:fill="auto"/>
            <w:tcMar>
              <w:left w:w="108" w:type="dxa"/>
              <w:right w:w="108" w:type="dxa"/>
            </w:tcMar>
            <w:vAlign w:val="top"/>
          </w:tcPr>
          <w:p w14:paraId="6D66D598">
            <w:pPr>
              <w:keepNext w:val="0"/>
              <w:keepLines w:val="0"/>
              <w:pageBreakBefore w:val="0"/>
              <w:widowControl w:val="0"/>
              <w:kinsoku/>
              <w:wordWrap/>
              <w:overflowPunct/>
              <w:topLinePunct w:val="0"/>
              <w:autoSpaceDE/>
              <w:autoSpaceDN/>
              <w:bidi w:val="0"/>
              <w:adjustRightInd/>
              <w:snapToGrid/>
              <w:spacing w:line="360" w:lineRule="auto"/>
              <w:ind w:left="0" w:leftChars="0" w:firstLine="280" w:firstLineChars="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rPr>
              <w:t>供应商提供</w:t>
            </w:r>
            <w:r>
              <w:rPr>
                <w:rFonts w:hint="eastAsia" w:ascii="宋体" w:hAnsi="宋体" w:eastAsia="宋体" w:cs="宋体"/>
                <w:color w:val="auto"/>
                <w:sz w:val="24"/>
                <w:szCs w:val="24"/>
                <w:highlight w:val="none"/>
              </w:rPr>
              <w:t>自202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年1月1日以来类似项目业绩的，每提供一</w:t>
            </w:r>
            <w:r>
              <w:rPr>
                <w:rFonts w:hint="eastAsia" w:ascii="宋体" w:hAnsi="宋体" w:eastAsia="宋体" w:cs="宋体"/>
                <w:color w:val="auto"/>
                <w:sz w:val="24"/>
                <w:szCs w:val="24"/>
                <w:highlight w:val="none"/>
                <w:lang w:val="en-US" w:eastAsia="zh-CN"/>
              </w:rPr>
              <w:t>个</w:t>
            </w:r>
            <w:r>
              <w:rPr>
                <w:rFonts w:hint="eastAsia" w:ascii="宋体" w:hAnsi="宋体" w:eastAsia="宋体" w:cs="宋体"/>
                <w:color w:val="auto"/>
                <w:sz w:val="24"/>
                <w:szCs w:val="24"/>
                <w:highlight w:val="none"/>
              </w:rPr>
              <w:t>业绩</w:t>
            </w:r>
            <w:r>
              <w:rPr>
                <w:rFonts w:hint="eastAsia" w:ascii="宋体" w:hAnsi="宋体" w:eastAsia="宋体" w:cs="宋体"/>
                <w:color w:val="auto"/>
                <w:sz w:val="24"/>
                <w:szCs w:val="24"/>
                <w:highlight w:val="none"/>
                <w:lang w:val="en-US" w:eastAsia="zh-CN"/>
              </w:rPr>
              <w:t>合同</w:t>
            </w:r>
            <w:r>
              <w:rPr>
                <w:rFonts w:hint="eastAsia" w:ascii="宋体" w:hAnsi="宋体" w:eastAsia="宋体" w:cs="宋体"/>
                <w:color w:val="auto"/>
                <w:sz w:val="24"/>
                <w:szCs w:val="24"/>
                <w:highlight w:val="none"/>
              </w:rPr>
              <w:t>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分，最多得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不提供不得分</w:t>
            </w:r>
            <w:r>
              <w:rPr>
                <w:rFonts w:hint="eastAsia" w:ascii="宋体" w:hAnsi="宋体" w:eastAsia="宋体" w:cs="宋体"/>
                <w:color w:val="auto"/>
                <w:sz w:val="24"/>
                <w:szCs w:val="24"/>
                <w:highlight w:val="none"/>
                <w:lang w:val="en-US" w:eastAsia="zh-CN"/>
              </w:rPr>
              <w:t>。</w:t>
            </w:r>
          </w:p>
        </w:tc>
      </w:tr>
    </w:tbl>
    <w:p w14:paraId="63B8840A">
      <w:pPr>
        <w:spacing w:line="360" w:lineRule="auto"/>
        <w:ind w:right="-10"/>
        <w:rPr>
          <w:rFonts w:ascii="宋体" w:hAnsi="宋体" w:eastAsia="宋体" w:cs="宋体"/>
          <w:b/>
          <w:color w:val="auto"/>
          <w:kern w:val="1"/>
          <w:sz w:val="24"/>
          <w:szCs w:val="20"/>
          <w:highlight w:val="none"/>
        </w:rPr>
      </w:pPr>
    </w:p>
    <w:p w14:paraId="1634DC0D">
      <w:pPr>
        <w:spacing w:line="360" w:lineRule="auto"/>
        <w:ind w:right="-10" w:firstLine="482"/>
        <w:rPr>
          <w:rFonts w:ascii="宋体" w:hAnsi="宋体" w:eastAsia="宋体" w:cs="宋体"/>
          <w:b/>
          <w:color w:val="auto"/>
          <w:kern w:val="1"/>
          <w:sz w:val="24"/>
          <w:szCs w:val="20"/>
          <w:highlight w:val="none"/>
        </w:rPr>
      </w:pPr>
      <w:r>
        <w:rPr>
          <w:rFonts w:hint="eastAsia" w:ascii="宋体" w:hAnsi="宋体" w:eastAsia="宋体" w:cs="宋体"/>
          <w:b/>
          <w:color w:val="auto"/>
          <w:kern w:val="1"/>
          <w:sz w:val="24"/>
          <w:szCs w:val="20"/>
          <w:highlight w:val="none"/>
        </w:rPr>
        <w:t>注：评标结束后，由采购人对评审结果及响应文件等进行复核，并在法定的时间内确定中标人。</w:t>
      </w:r>
    </w:p>
    <w:p w14:paraId="6901E87F">
      <w:pPr>
        <w:adjustRightInd w:val="0"/>
        <w:snapToGrid w:val="0"/>
        <w:spacing w:line="360" w:lineRule="auto"/>
        <w:ind w:right="-10" w:firstLine="480" w:firstLineChars="200"/>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p>
    <w:p w14:paraId="234927B9">
      <w:pPr>
        <w:spacing w:line="360" w:lineRule="auto"/>
        <w:ind w:right="-10" w:firstLine="482" w:firstLineChars="200"/>
        <w:rPr>
          <w:rFonts w:ascii="宋体" w:hAnsi="宋体" w:eastAsia="宋体" w:cs="宋体"/>
          <w:bCs/>
          <w:color w:val="auto"/>
          <w:kern w:val="2"/>
          <w:sz w:val="24"/>
          <w:szCs w:val="20"/>
          <w:highlight w:val="none"/>
        </w:rPr>
      </w:pPr>
      <w:r>
        <w:rPr>
          <w:rFonts w:hint="eastAsia" w:ascii="宋体" w:hAnsi="宋体" w:eastAsia="宋体" w:cs="宋体"/>
          <w:b/>
          <w:bCs/>
          <w:color w:val="auto"/>
          <w:kern w:val="2"/>
          <w:sz w:val="24"/>
          <w:szCs w:val="20"/>
          <w:highlight w:val="none"/>
        </w:rPr>
        <w:t>第十条</w:t>
      </w:r>
      <w:r>
        <w:rPr>
          <w:rFonts w:hint="eastAsia" w:ascii="宋体" w:hAnsi="宋体" w:eastAsia="宋体" w:cs="宋体"/>
          <w:bCs/>
          <w:color w:val="auto"/>
          <w:kern w:val="2"/>
          <w:sz w:val="24"/>
          <w:szCs w:val="20"/>
          <w:highlight w:val="none"/>
        </w:rPr>
        <w:t xml:space="preserve"> 评委独立评审后，评委会对投标人某项指标如有不同意见，按照少数服从多数的原则，确定该项指标是否通过。</w:t>
      </w:r>
    </w:p>
    <w:p w14:paraId="790C9231">
      <w:pPr>
        <w:spacing w:line="360" w:lineRule="auto"/>
        <w:ind w:firstLine="482" w:firstLineChars="200"/>
        <w:rPr>
          <w:rFonts w:ascii="宋体" w:hAnsi="宋体" w:eastAsia="宋体" w:cs="宋体"/>
          <w:bCs/>
          <w:color w:val="auto"/>
          <w:kern w:val="2"/>
          <w:sz w:val="24"/>
          <w:szCs w:val="20"/>
          <w:highlight w:val="none"/>
        </w:rPr>
      </w:pPr>
      <w:r>
        <w:rPr>
          <w:rFonts w:hint="eastAsia" w:ascii="宋体" w:hAnsi="宋体" w:eastAsia="宋体" w:cs="宋体"/>
          <w:b/>
          <w:bCs/>
          <w:color w:val="auto"/>
          <w:kern w:val="2"/>
          <w:sz w:val="24"/>
          <w:szCs w:val="20"/>
          <w:highlight w:val="none"/>
        </w:rPr>
        <w:t>第十一条</w:t>
      </w:r>
      <w:r>
        <w:rPr>
          <w:rFonts w:hint="eastAsia" w:ascii="宋体" w:hAnsi="宋体" w:eastAsia="宋体" w:cs="宋体"/>
          <w:bCs/>
          <w:color w:val="auto"/>
          <w:kern w:val="2"/>
          <w:sz w:val="24"/>
          <w:szCs w:val="20"/>
          <w:highlight w:val="none"/>
        </w:rPr>
        <w:t xml:space="preserve"> 商务、技术满足招标文件要求，综合得分最高的投标人将作为中标候选人。如果综合得分中出现两家或两家以上相同者，投标报价较低者优先中标，报价也相同的，由采购人自行确定。</w:t>
      </w:r>
    </w:p>
    <w:p w14:paraId="04D56510">
      <w:pPr>
        <w:spacing w:line="360" w:lineRule="auto"/>
        <w:ind w:right="-10" w:firstLine="482"/>
        <w:rPr>
          <w:rFonts w:ascii="宋体" w:hAnsi="宋体" w:eastAsia="宋体" w:cs="宋体"/>
          <w:bCs/>
          <w:color w:val="auto"/>
          <w:kern w:val="2"/>
          <w:sz w:val="24"/>
          <w:szCs w:val="20"/>
          <w:highlight w:val="none"/>
        </w:rPr>
      </w:pPr>
      <w:r>
        <w:rPr>
          <w:rFonts w:hint="eastAsia" w:ascii="宋体" w:hAnsi="宋体" w:eastAsia="宋体" w:cs="宋体"/>
          <w:b/>
          <w:bCs/>
          <w:color w:val="auto"/>
          <w:kern w:val="2"/>
          <w:sz w:val="24"/>
          <w:szCs w:val="20"/>
          <w:highlight w:val="none"/>
        </w:rPr>
        <w:t>第十二条</w:t>
      </w:r>
      <w:r>
        <w:rPr>
          <w:rFonts w:hint="eastAsia" w:ascii="宋体" w:hAnsi="宋体" w:eastAsia="宋体" w:cs="宋体"/>
          <w:bCs/>
          <w:color w:val="auto"/>
          <w:kern w:val="2"/>
          <w:sz w:val="24"/>
          <w:szCs w:val="20"/>
          <w:highlight w:val="none"/>
        </w:rPr>
        <w:t xml:space="preserve"> 评委会在评标过程中发现的问题，应当及时作出处理或者向采购人提出处理建议，并作书面记录。</w:t>
      </w:r>
    </w:p>
    <w:p w14:paraId="52EB2260">
      <w:pPr>
        <w:adjustRightInd w:val="0"/>
        <w:snapToGrid w:val="0"/>
        <w:spacing w:line="360" w:lineRule="auto"/>
        <w:ind w:right="-10" w:firstLine="482" w:firstLineChars="200"/>
        <w:rPr>
          <w:rFonts w:ascii="宋体" w:hAnsi="宋体" w:eastAsia="宋体" w:cs="宋体"/>
          <w:bCs/>
          <w:color w:val="auto"/>
          <w:kern w:val="2"/>
          <w:sz w:val="24"/>
          <w:szCs w:val="20"/>
          <w:highlight w:val="none"/>
        </w:rPr>
      </w:pPr>
      <w:r>
        <w:rPr>
          <w:rFonts w:hint="eastAsia" w:ascii="宋体" w:hAnsi="宋体" w:eastAsia="宋体" w:cs="宋体"/>
          <w:b/>
          <w:bCs/>
          <w:color w:val="auto"/>
          <w:kern w:val="2"/>
          <w:sz w:val="24"/>
          <w:szCs w:val="20"/>
          <w:highlight w:val="none"/>
        </w:rPr>
        <w:t>第十三条</w:t>
      </w:r>
      <w:r>
        <w:rPr>
          <w:rFonts w:hint="eastAsia" w:ascii="宋体" w:hAnsi="宋体" w:eastAsia="宋体" w:cs="宋体"/>
          <w:bCs/>
          <w:color w:val="auto"/>
          <w:kern w:val="2"/>
          <w:sz w:val="24"/>
          <w:szCs w:val="20"/>
          <w:highlight w:val="none"/>
        </w:rPr>
        <w:t xml:space="preserve"> 评标后，评委会应填写评审记录并签字。评审记录是评委会根据全体评标成员签字的原始评标记录和评标结果编制的报告，评委会全体成员均须在评审纪要上签字。评审记录应如实记录本次评标的主要过程，全面反映评标过程中的各种不同的意见，以及其他澄清、说明、补正事项。</w:t>
      </w:r>
    </w:p>
    <w:p w14:paraId="0DD49091">
      <w:pPr>
        <w:rPr>
          <w:rFonts w:ascii="宋体" w:hAnsi="宋体" w:eastAsia="宋体" w:cs="宋体"/>
          <w:color w:val="auto"/>
          <w:kern w:val="2"/>
          <w:szCs w:val="20"/>
          <w:highlight w:val="none"/>
        </w:rPr>
      </w:pPr>
    </w:p>
    <w:p w14:paraId="46705F13">
      <w:pPr>
        <w:adjustRightInd w:val="0"/>
        <w:snapToGrid w:val="0"/>
        <w:spacing w:line="360" w:lineRule="auto"/>
        <w:ind w:firstLine="482"/>
        <w:jc w:val="center"/>
        <w:rPr>
          <w:rFonts w:ascii="宋体" w:hAnsi="宋体" w:eastAsia="宋体" w:cs="宋体"/>
          <w:b/>
          <w:bCs/>
          <w:color w:val="auto"/>
          <w:kern w:val="2"/>
          <w:sz w:val="24"/>
          <w:szCs w:val="20"/>
          <w:highlight w:val="none"/>
        </w:rPr>
      </w:pPr>
      <w:bookmarkStart w:id="28" w:name="_Toc40_WPSOffice_Level2"/>
      <w:r>
        <w:rPr>
          <w:rFonts w:hint="eastAsia" w:ascii="宋体" w:hAnsi="宋体" w:eastAsia="宋体" w:cs="宋体"/>
          <w:b/>
          <w:bCs/>
          <w:color w:val="auto"/>
          <w:kern w:val="2"/>
          <w:sz w:val="24"/>
          <w:szCs w:val="20"/>
          <w:highlight w:val="none"/>
        </w:rPr>
        <w:t>三．评标纪律</w:t>
      </w:r>
      <w:bookmarkEnd w:id="28"/>
    </w:p>
    <w:p w14:paraId="5EF0D2A7">
      <w:pPr>
        <w:adjustRightInd w:val="0"/>
        <w:snapToGrid w:val="0"/>
        <w:spacing w:line="360" w:lineRule="auto"/>
        <w:ind w:right="-10" w:firstLine="482" w:firstLineChars="200"/>
        <w:rPr>
          <w:rFonts w:ascii="宋体" w:hAnsi="宋体" w:eastAsia="宋体" w:cs="宋体"/>
          <w:color w:val="auto"/>
          <w:kern w:val="2"/>
          <w:sz w:val="24"/>
          <w:szCs w:val="20"/>
          <w:highlight w:val="none"/>
        </w:rPr>
      </w:pPr>
      <w:r>
        <w:rPr>
          <w:rFonts w:hint="eastAsia" w:ascii="宋体" w:hAnsi="宋体" w:eastAsia="宋体" w:cs="宋体"/>
          <w:b/>
          <w:bCs/>
          <w:color w:val="auto"/>
          <w:kern w:val="2"/>
          <w:sz w:val="24"/>
          <w:szCs w:val="20"/>
          <w:highlight w:val="none"/>
        </w:rPr>
        <w:t>第十四条</w:t>
      </w:r>
      <w:r>
        <w:rPr>
          <w:rFonts w:hint="eastAsia" w:ascii="宋体" w:hAnsi="宋体" w:eastAsia="宋体" w:cs="宋体"/>
          <w:bCs/>
          <w:color w:val="auto"/>
          <w:kern w:val="2"/>
          <w:sz w:val="24"/>
          <w:szCs w:val="20"/>
          <w:highlight w:val="none"/>
        </w:rPr>
        <w:t xml:space="preserve"> 评委会和评标工作人员应严格遵守国家的法律、法规和规章制度；</w:t>
      </w:r>
      <w:r>
        <w:rPr>
          <w:rFonts w:hint="eastAsia" w:ascii="宋体" w:hAnsi="宋体" w:eastAsia="宋体" w:cs="宋体"/>
          <w:color w:val="auto"/>
          <w:kern w:val="2"/>
          <w:sz w:val="24"/>
          <w:szCs w:val="20"/>
          <w:highlight w:val="none"/>
        </w:rPr>
        <w:t>严格按照本次招标文件进行评标；公正廉洁、不徇私情，不得损害国家利益；保护招、投标人的合法权益。</w:t>
      </w:r>
    </w:p>
    <w:p w14:paraId="5CB3FE0F">
      <w:pPr>
        <w:adjustRightInd w:val="0"/>
        <w:snapToGrid w:val="0"/>
        <w:spacing w:line="360" w:lineRule="auto"/>
        <w:ind w:right="-10" w:firstLine="482" w:firstLineChars="200"/>
        <w:rPr>
          <w:rFonts w:ascii="宋体" w:hAnsi="宋体" w:eastAsia="宋体" w:cs="宋体"/>
          <w:color w:val="auto"/>
          <w:kern w:val="2"/>
          <w:sz w:val="24"/>
          <w:szCs w:val="20"/>
          <w:highlight w:val="none"/>
        </w:rPr>
      </w:pPr>
      <w:r>
        <w:rPr>
          <w:rFonts w:hint="eastAsia" w:ascii="宋体" w:hAnsi="宋体" w:eastAsia="宋体" w:cs="宋体"/>
          <w:b/>
          <w:bCs/>
          <w:color w:val="auto"/>
          <w:kern w:val="2"/>
          <w:sz w:val="24"/>
          <w:szCs w:val="20"/>
          <w:highlight w:val="none"/>
        </w:rPr>
        <w:t xml:space="preserve">第十五条 </w:t>
      </w:r>
      <w:r>
        <w:rPr>
          <w:rFonts w:hint="eastAsia" w:ascii="宋体" w:hAnsi="宋体" w:eastAsia="宋体" w:cs="宋体"/>
          <w:color w:val="auto"/>
          <w:kern w:val="2"/>
          <w:sz w:val="24"/>
          <w:szCs w:val="20"/>
          <w:highlight w:val="none"/>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6F9DF28C">
      <w:pPr>
        <w:spacing w:line="360" w:lineRule="auto"/>
        <w:ind w:firstLine="482" w:firstLineChars="200"/>
        <w:jc w:val="left"/>
        <w:rPr>
          <w:rFonts w:ascii="宋体" w:hAnsi="宋体" w:eastAsia="宋体" w:cs="宋体"/>
          <w:color w:val="auto"/>
          <w:kern w:val="2"/>
          <w:sz w:val="24"/>
          <w:szCs w:val="20"/>
          <w:highlight w:val="none"/>
        </w:rPr>
      </w:pPr>
      <w:r>
        <w:rPr>
          <w:rFonts w:hint="eastAsia" w:ascii="宋体" w:hAnsi="宋体" w:eastAsia="宋体" w:cs="宋体"/>
          <w:b/>
          <w:color w:val="auto"/>
          <w:kern w:val="2"/>
          <w:sz w:val="24"/>
          <w:szCs w:val="20"/>
          <w:highlight w:val="none"/>
        </w:rPr>
        <w:t>第十六条</w:t>
      </w:r>
      <w:r>
        <w:rPr>
          <w:rFonts w:hint="eastAsia" w:ascii="宋体" w:hAnsi="宋体" w:eastAsia="宋体" w:cs="宋体"/>
          <w:color w:val="auto"/>
          <w:kern w:val="2"/>
          <w:sz w:val="24"/>
          <w:szCs w:val="20"/>
          <w:highlight w:val="none"/>
        </w:rPr>
        <w:t xml:space="preserve"> 在招标采购中，出现下列情形之一的，应予废标：</w:t>
      </w:r>
    </w:p>
    <w:p w14:paraId="7FFC4A0E">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1.出现影响采购公正的违法、违规行为的。</w:t>
      </w:r>
    </w:p>
    <w:p w14:paraId="77909448">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2.投标时有弄虚作假的行为。</w:t>
      </w:r>
    </w:p>
    <w:p w14:paraId="0EE88B46">
      <w:pPr>
        <w:spacing w:line="360" w:lineRule="auto"/>
        <w:ind w:firstLine="475" w:firstLineChars="197"/>
        <w:rPr>
          <w:rFonts w:ascii="宋体" w:hAnsi="宋体" w:eastAsia="宋体" w:cs="宋体"/>
          <w:color w:val="auto"/>
          <w:kern w:val="2"/>
          <w:sz w:val="24"/>
          <w:szCs w:val="20"/>
          <w:highlight w:val="none"/>
        </w:rPr>
      </w:pPr>
      <w:r>
        <w:rPr>
          <w:rFonts w:hint="eastAsia" w:ascii="宋体" w:hAnsi="宋体" w:eastAsia="宋体" w:cs="宋体"/>
          <w:b/>
          <w:color w:val="auto"/>
          <w:kern w:val="2"/>
          <w:sz w:val="24"/>
          <w:szCs w:val="20"/>
          <w:highlight w:val="none"/>
        </w:rPr>
        <w:t xml:space="preserve">第十七条 </w:t>
      </w:r>
      <w:r>
        <w:rPr>
          <w:rFonts w:hint="eastAsia" w:ascii="宋体" w:hAnsi="宋体" w:eastAsia="宋体" w:cs="宋体"/>
          <w:color w:val="auto"/>
          <w:kern w:val="2"/>
          <w:sz w:val="24"/>
          <w:szCs w:val="20"/>
          <w:highlight w:val="none"/>
        </w:rPr>
        <w:t>在投标过程中，出现下列情况之一的，按照无效投标处理：</w:t>
      </w:r>
    </w:p>
    <w:p w14:paraId="19FD32D2">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1.未按照招标文件规定要求签署、签章的；</w:t>
      </w:r>
    </w:p>
    <w:p w14:paraId="1BC3A20A">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2.不具备招标文件中规定资格要求的；</w:t>
      </w:r>
    </w:p>
    <w:p w14:paraId="16AB2F05">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3.不符合法律、法规和招标文件中规定的其他实质性要求的。</w:t>
      </w:r>
    </w:p>
    <w:p w14:paraId="6452BFFB">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4.投标人的报价超过了采购预算，采购人不能支付的；</w:t>
      </w:r>
    </w:p>
    <w:p w14:paraId="198B1FDA">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5.投标文件附有招标人不能接受的条件；</w:t>
      </w:r>
    </w:p>
    <w:p w14:paraId="6B571C7D">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6.投标文件中对同一货物或标段提供选择性报价的；</w:t>
      </w:r>
    </w:p>
    <w:p w14:paraId="169EF459">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7.商务偏差表或技术偏差表存在弄虚作假的；</w:t>
      </w:r>
    </w:p>
    <w:p w14:paraId="622E4BCD">
      <w:pPr>
        <w:spacing w:line="360" w:lineRule="auto"/>
        <w:ind w:firstLine="480" w:firstLineChars="200"/>
        <w:rPr>
          <w:rFonts w:hint="eastAsia"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8.不同投标人在同一台计算机上制作的投标文件的。</w:t>
      </w:r>
    </w:p>
    <w:p w14:paraId="09CE4AE1">
      <w:pPr>
        <w:spacing w:line="360" w:lineRule="auto"/>
        <w:ind w:firstLine="480" w:firstLineChars="200"/>
        <w:rPr>
          <w:rFonts w:hint="default" w:ascii="宋体" w:hAnsi="宋体" w:eastAsia="宋体" w:cs="宋体"/>
          <w:color w:val="auto"/>
          <w:kern w:val="2"/>
          <w:sz w:val="24"/>
          <w:szCs w:val="20"/>
          <w:highlight w:val="none"/>
          <w:lang w:val="en-US" w:eastAsia="zh-CN"/>
        </w:rPr>
      </w:pPr>
      <w:r>
        <w:rPr>
          <w:rFonts w:hint="eastAsia" w:ascii="宋体" w:hAnsi="宋体" w:eastAsia="宋体" w:cs="宋体"/>
          <w:color w:val="auto"/>
          <w:kern w:val="2"/>
          <w:sz w:val="24"/>
          <w:szCs w:val="20"/>
          <w:highlight w:val="none"/>
          <w:lang w:val="en-US" w:eastAsia="zh-CN"/>
        </w:rPr>
        <w:t>9.</w:t>
      </w:r>
      <w:r>
        <w:rPr>
          <w:rFonts w:hint="eastAsia" w:ascii="宋体" w:hAnsi="宋体" w:eastAsia="宋体" w:cs="宋体"/>
          <w:color w:val="auto"/>
          <w:kern w:val="2"/>
          <w:sz w:val="24"/>
          <w:szCs w:val="20"/>
          <w:highlight w:val="none"/>
          <w:u w:val="none"/>
          <w:lang w:val="en-US" w:eastAsia="zh-CN"/>
        </w:rPr>
        <w:t>参与本项目活动的各供应商应对磋商文件和磋商文件中的商业和技术等秘密保密，违者应对由此造成的后果承担法律责任。对上述作出书面声明并附在响应文件中。</w:t>
      </w:r>
    </w:p>
    <w:p w14:paraId="3BEB0B06">
      <w:pPr>
        <w:spacing w:line="360" w:lineRule="auto"/>
        <w:ind w:firstLine="482" w:firstLineChars="200"/>
        <w:rPr>
          <w:rFonts w:ascii="宋体" w:hAnsi="宋体" w:eastAsia="宋体" w:cs="宋体"/>
          <w:color w:val="auto"/>
          <w:kern w:val="2"/>
          <w:sz w:val="24"/>
          <w:szCs w:val="20"/>
          <w:highlight w:val="none"/>
        </w:rPr>
      </w:pPr>
      <w:r>
        <w:rPr>
          <w:rFonts w:hint="eastAsia" w:ascii="宋体" w:hAnsi="宋体" w:eastAsia="宋体" w:cs="宋体"/>
          <w:b/>
          <w:color w:val="auto"/>
          <w:kern w:val="2"/>
          <w:sz w:val="24"/>
          <w:szCs w:val="20"/>
          <w:highlight w:val="none"/>
        </w:rPr>
        <w:t>第十</w:t>
      </w:r>
      <w:r>
        <w:rPr>
          <w:rFonts w:hint="eastAsia" w:ascii="宋体" w:hAnsi="宋体" w:eastAsia="宋体" w:cs="宋体"/>
          <w:b/>
          <w:bCs/>
          <w:color w:val="auto"/>
          <w:kern w:val="2"/>
          <w:sz w:val="24"/>
          <w:szCs w:val="20"/>
          <w:highlight w:val="none"/>
        </w:rPr>
        <w:t>八</w:t>
      </w:r>
      <w:r>
        <w:rPr>
          <w:rFonts w:hint="eastAsia" w:ascii="宋体" w:hAnsi="宋体" w:eastAsia="宋体" w:cs="宋体"/>
          <w:b/>
          <w:color w:val="auto"/>
          <w:kern w:val="2"/>
          <w:sz w:val="24"/>
          <w:szCs w:val="20"/>
          <w:highlight w:val="none"/>
        </w:rPr>
        <w:t xml:space="preserve">条 </w:t>
      </w:r>
      <w:r>
        <w:rPr>
          <w:rFonts w:hint="eastAsia" w:ascii="宋体" w:hAnsi="宋体" w:eastAsia="宋体" w:cs="宋体"/>
          <w:color w:val="auto"/>
          <w:kern w:val="2"/>
          <w:sz w:val="24"/>
          <w:szCs w:val="20"/>
          <w:highlight w:val="none"/>
        </w:rPr>
        <w:t>在投标文件中，出现下列情形之一的，其投标有可能被拒绝：</w:t>
      </w:r>
    </w:p>
    <w:p w14:paraId="61AB9032">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1.交货完工期不确切、不肯定的投标；</w:t>
      </w:r>
    </w:p>
    <w:p w14:paraId="4E23B2B5">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 xml:space="preserve">2.对售后服务、付款方式不满足招标文件要求的； </w:t>
      </w:r>
    </w:p>
    <w:p w14:paraId="667379B0">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3.投标人没有实质性响应招标文件的要求和条件的；</w:t>
      </w:r>
    </w:p>
    <w:p w14:paraId="6A805BAD">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4.投标人低于成本价格竞标的；</w:t>
      </w:r>
    </w:p>
    <w:p w14:paraId="443DD2D0">
      <w:pPr>
        <w:spacing w:line="360" w:lineRule="auto"/>
        <w:ind w:firstLine="482" w:firstLineChars="200"/>
        <w:rPr>
          <w:rFonts w:ascii="宋体" w:hAnsi="宋体" w:eastAsia="宋体" w:cs="宋体"/>
          <w:color w:val="auto"/>
          <w:kern w:val="2"/>
          <w:sz w:val="24"/>
          <w:szCs w:val="20"/>
          <w:highlight w:val="none"/>
        </w:rPr>
      </w:pPr>
      <w:r>
        <w:rPr>
          <w:rFonts w:hint="eastAsia" w:ascii="宋体" w:hAnsi="宋体" w:eastAsia="宋体" w:cs="宋体"/>
          <w:b/>
          <w:color w:val="auto"/>
          <w:kern w:val="2"/>
          <w:sz w:val="24"/>
          <w:szCs w:val="20"/>
          <w:highlight w:val="none"/>
        </w:rPr>
        <w:t>第十九条</w:t>
      </w:r>
      <w:r>
        <w:rPr>
          <w:rFonts w:hint="eastAsia" w:ascii="宋体" w:hAnsi="宋体" w:eastAsia="宋体" w:cs="宋体"/>
          <w:color w:val="auto"/>
          <w:kern w:val="2"/>
          <w:sz w:val="24"/>
          <w:szCs w:val="20"/>
          <w:highlight w:val="none"/>
        </w:rPr>
        <w:t xml:space="preserve"> 本评标办法的解释权属于采购人。</w:t>
      </w:r>
    </w:p>
    <w:p w14:paraId="17A6D43C">
      <w:pPr>
        <w:keepNext/>
        <w:keepLines/>
        <w:spacing w:before="260" w:after="260" w:line="500" w:lineRule="exact"/>
        <w:ind w:firstLine="643"/>
        <w:jc w:val="center"/>
        <w:outlineLvl w:val="1"/>
        <w:rPr>
          <w:rFonts w:ascii="宋体" w:hAnsi="宋体" w:eastAsia="宋体" w:cs="宋体"/>
          <w:b/>
          <w:bCs/>
          <w:color w:val="auto"/>
          <w:kern w:val="2"/>
          <w:sz w:val="32"/>
          <w:szCs w:val="32"/>
          <w:highlight w:val="none"/>
        </w:rPr>
      </w:pPr>
      <w:bookmarkStart w:id="29" w:name="_Toc160624824"/>
      <w:bookmarkStart w:id="30" w:name="_Toc527725921"/>
      <w:bookmarkStart w:id="31" w:name="_Toc160624918"/>
      <w:r>
        <w:rPr>
          <w:rFonts w:hint="eastAsia" w:ascii="宋体" w:hAnsi="宋体" w:eastAsia="宋体" w:cs="宋体"/>
          <w:b/>
          <w:bCs/>
          <w:color w:val="auto"/>
          <w:kern w:val="2"/>
          <w:sz w:val="32"/>
          <w:szCs w:val="32"/>
          <w:highlight w:val="none"/>
        </w:rPr>
        <w:t>第五章 投标人须知</w:t>
      </w:r>
      <w:bookmarkEnd w:id="29"/>
      <w:bookmarkEnd w:id="30"/>
      <w:bookmarkEnd w:id="31"/>
    </w:p>
    <w:p w14:paraId="3812D997">
      <w:pPr>
        <w:keepNext/>
        <w:keepLines/>
        <w:spacing w:before="260" w:after="260" w:line="500" w:lineRule="exact"/>
        <w:ind w:firstLine="562"/>
        <w:jc w:val="center"/>
        <w:outlineLvl w:val="2"/>
        <w:rPr>
          <w:rFonts w:ascii="宋体" w:hAnsi="宋体" w:eastAsia="宋体" w:cs="宋体"/>
          <w:b/>
          <w:bCs/>
          <w:color w:val="auto"/>
          <w:kern w:val="2"/>
          <w:sz w:val="28"/>
          <w:szCs w:val="32"/>
          <w:highlight w:val="none"/>
        </w:rPr>
      </w:pPr>
      <w:bookmarkStart w:id="32" w:name="_Hlt526418143"/>
      <w:bookmarkEnd w:id="32"/>
      <w:bookmarkStart w:id="33" w:name="_Hlt509650126"/>
      <w:bookmarkEnd w:id="33"/>
      <w:bookmarkStart w:id="34" w:name="_Hlt509649998"/>
      <w:bookmarkEnd w:id="34"/>
      <w:bookmarkStart w:id="35" w:name="_Hlt509650686"/>
      <w:bookmarkEnd w:id="35"/>
      <w:bookmarkStart w:id="36" w:name="_Hlt509649722"/>
      <w:bookmarkEnd w:id="36"/>
      <w:bookmarkStart w:id="37" w:name="_Hlt509650955"/>
      <w:bookmarkEnd w:id="37"/>
      <w:bookmarkStart w:id="38" w:name="_Toc160624825"/>
      <w:bookmarkStart w:id="39" w:name="_Toc527725922"/>
      <w:bookmarkStart w:id="40" w:name="_Toc40975442"/>
      <w:bookmarkStart w:id="41" w:name="_Toc160624919"/>
      <w:r>
        <w:rPr>
          <w:rFonts w:hint="eastAsia" w:ascii="宋体" w:hAnsi="宋体" w:eastAsia="宋体" w:cs="宋体"/>
          <w:b/>
          <w:bCs/>
          <w:color w:val="auto"/>
          <w:kern w:val="2"/>
          <w:sz w:val="28"/>
          <w:szCs w:val="32"/>
          <w:highlight w:val="none"/>
        </w:rPr>
        <w:t>一．总    则</w:t>
      </w:r>
      <w:bookmarkEnd w:id="38"/>
      <w:bookmarkEnd w:id="39"/>
      <w:bookmarkEnd w:id="40"/>
      <w:bookmarkEnd w:id="41"/>
    </w:p>
    <w:p w14:paraId="63A59C83">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1.适用范围</w:t>
      </w:r>
    </w:p>
    <w:p w14:paraId="53376F58">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1.1本招标文件仅适用于本次竞争性磋商所述的货物项目采购。</w:t>
      </w:r>
    </w:p>
    <w:p w14:paraId="4780EB69">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2.有关定义</w:t>
      </w:r>
    </w:p>
    <w:p w14:paraId="23C1460E">
      <w:pPr>
        <w:spacing w:line="360" w:lineRule="auto"/>
        <w:ind w:firstLine="480"/>
        <w:rPr>
          <w:rFonts w:hint="eastAsia" w:ascii="宋体" w:hAnsi="宋体" w:eastAsia="宋体" w:cs="宋体"/>
          <w:color w:val="auto"/>
          <w:kern w:val="2"/>
          <w:sz w:val="24"/>
          <w:szCs w:val="20"/>
          <w:highlight w:val="none"/>
          <w:lang w:eastAsia="zh-CN"/>
        </w:rPr>
      </w:pPr>
      <w:r>
        <w:rPr>
          <w:rFonts w:hint="eastAsia" w:ascii="宋体" w:hAnsi="宋体" w:eastAsia="宋体" w:cs="宋体"/>
          <w:color w:val="auto"/>
          <w:kern w:val="2"/>
          <w:sz w:val="24"/>
          <w:szCs w:val="20"/>
          <w:highlight w:val="none"/>
        </w:rPr>
        <w:t>2.1招标人（采购人）：</w:t>
      </w:r>
      <w:r>
        <w:rPr>
          <w:rFonts w:hint="eastAsia" w:ascii="宋体" w:hAnsi="宋体" w:eastAsia="宋体" w:cs="宋体"/>
          <w:i w:val="0"/>
          <w:iCs w:val="0"/>
          <w:color w:val="auto"/>
          <w:sz w:val="24"/>
          <w:szCs w:val="24"/>
          <w:highlight w:val="none"/>
          <w:lang w:eastAsia="zh-CN"/>
        </w:rPr>
        <w:t>商水县张明乡第一初级中学</w:t>
      </w:r>
    </w:p>
    <w:p w14:paraId="068897A3">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2.2招标代理机构（集中采购机构）：系指商水县政府采购中心，以下简称“采购中心”。</w:t>
      </w:r>
    </w:p>
    <w:p w14:paraId="79C04BFF">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2.3政府采购监督管理部门：系指商水县政府采购监督管理办公室。</w:t>
      </w:r>
    </w:p>
    <w:p w14:paraId="704F89E6">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2.4投标人：系指已经在商水县政府采购中心网上报名，且已经提交或准备提交本次投标文件的制造商、供应商或服务商。</w:t>
      </w:r>
    </w:p>
    <w:p w14:paraId="2EF0A5DD">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2.5货物：系指各种形态和种类的物品，包括原材料、燃料、设备、产品等，包括与之相关的备品备件、工具、手册及安装、调试、技术协助、校准、培训、售后服务等。</w:t>
      </w:r>
    </w:p>
    <w:p w14:paraId="43D5556B">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2.6业绩：系指符合本招标文件规定且已供货（安装）完毕的合同及相关证明。</w:t>
      </w:r>
    </w:p>
    <w:p w14:paraId="20BBA4EA">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2.7投标人公章：在投标文件中系指投标人盖章。</w:t>
      </w:r>
    </w:p>
    <w:p w14:paraId="6805C827">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3.投标费用</w:t>
      </w:r>
    </w:p>
    <w:p w14:paraId="0A98447D">
      <w:pPr>
        <w:spacing w:line="360" w:lineRule="auto"/>
        <w:ind w:firstLine="480"/>
        <w:rPr>
          <w:rFonts w:hint="eastAsia"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3.1无论投标结果如何，投标人应承诺自行承担其编制与递交投标文件所涉及的一切费用。</w:t>
      </w:r>
    </w:p>
    <w:p w14:paraId="58E4859D">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b/>
          <w:color w:val="auto"/>
          <w:kern w:val="2"/>
          <w:sz w:val="24"/>
          <w:szCs w:val="20"/>
          <w:highlight w:val="none"/>
        </w:rPr>
        <w:t>评标费用由采购人自行解决。</w:t>
      </w:r>
    </w:p>
    <w:p w14:paraId="32CB5035">
      <w:pPr>
        <w:spacing w:line="360" w:lineRule="auto"/>
        <w:ind w:firstLine="482"/>
        <w:rPr>
          <w:rFonts w:ascii="宋体" w:hAnsi="宋体" w:eastAsia="宋体" w:cs="宋体"/>
          <w:b/>
          <w:bCs/>
          <w:color w:val="auto"/>
          <w:kern w:val="2"/>
          <w:sz w:val="24"/>
          <w:szCs w:val="20"/>
          <w:highlight w:val="none"/>
        </w:rPr>
      </w:pPr>
      <w:r>
        <w:rPr>
          <w:rFonts w:hint="eastAsia" w:ascii="宋体" w:hAnsi="宋体" w:eastAsia="宋体" w:cs="宋体"/>
          <w:b/>
          <w:bCs/>
          <w:color w:val="auto"/>
          <w:kern w:val="2"/>
          <w:sz w:val="24"/>
          <w:szCs w:val="20"/>
          <w:highlight w:val="none"/>
        </w:rPr>
        <w:t>4.合格的投标人</w:t>
      </w:r>
    </w:p>
    <w:p w14:paraId="73FCFFEF">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4.1合格的投标人应符合招标文件载明的投标资格。</w:t>
      </w:r>
    </w:p>
    <w:p w14:paraId="334C8FAE">
      <w:pPr>
        <w:spacing w:line="360" w:lineRule="auto"/>
        <w:ind w:firstLine="480" w:firstLineChars="200"/>
        <w:jc w:val="left"/>
        <w:rPr>
          <w:rFonts w:ascii="Times New Roman" w:hAnsi="Times New Roman" w:eastAsia="Times New Roman" w:cs="Times New Roman"/>
          <w:color w:val="auto"/>
          <w:sz w:val="24"/>
          <w:highlight w:val="none"/>
        </w:rPr>
      </w:pPr>
      <w:r>
        <w:rPr>
          <w:rFonts w:hint="eastAsia" w:ascii="Times New Roman" w:hAnsi="Times New Roman" w:cs="Times New Roman"/>
          <w:color w:val="auto"/>
          <w:sz w:val="24"/>
          <w:highlight w:val="none"/>
        </w:rPr>
        <w:t>4.1.</w:t>
      </w:r>
      <w:r>
        <w:rPr>
          <w:rFonts w:hint="eastAsia" w:ascii="Times New Roman" w:hAnsi="Times New Roman" w:eastAsia="Times New Roman" w:cs="Times New Roman"/>
          <w:color w:val="auto"/>
          <w:sz w:val="24"/>
          <w:highlight w:val="none"/>
        </w:rPr>
        <w:t>1.</w:t>
      </w:r>
      <w:r>
        <w:rPr>
          <w:rFonts w:hint="eastAsia" w:ascii="宋体" w:hAnsi="宋体" w:eastAsia="宋体" w:cs="宋体"/>
          <w:color w:val="auto"/>
          <w:sz w:val="24"/>
          <w:highlight w:val="none"/>
        </w:rPr>
        <w:t>满足《中华人民共和国政府采购法》第二十二条规定；</w:t>
      </w:r>
    </w:p>
    <w:p w14:paraId="2AED2403">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（一）具有独立承担民事责任的能力</w:t>
      </w:r>
      <w:r>
        <w:rPr>
          <w:rFonts w:hint="eastAsia" w:hAnsi="宋体" w:cs="宋体"/>
          <w:color w:val="auto"/>
          <w:sz w:val="24"/>
          <w:szCs w:val="24"/>
          <w:highlight w:val="none"/>
        </w:rPr>
        <w:t>（提供企业营业执照等证明文件）</w:t>
      </w:r>
      <w:r>
        <w:rPr>
          <w:rFonts w:hint="eastAsia" w:ascii="宋体" w:hAnsi="宋体" w:eastAsia="宋体" w:cs="宋体"/>
          <w:color w:val="auto"/>
          <w:kern w:val="2"/>
          <w:sz w:val="24"/>
          <w:szCs w:val="20"/>
          <w:highlight w:val="none"/>
        </w:rPr>
        <w:t>；</w:t>
      </w:r>
    </w:p>
    <w:p w14:paraId="192B29DB">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（二）具有良好的商业信誉和健全的财务会计制度；</w:t>
      </w:r>
    </w:p>
    <w:p w14:paraId="7B3E0426">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（三）具有履行合同所必需的设备和专业技术能力</w:t>
      </w:r>
      <w:r>
        <w:rPr>
          <w:rFonts w:hint="eastAsia" w:ascii="宋体" w:hAnsi="宋体" w:eastAsia="宋体" w:cs="宋体"/>
          <w:color w:val="auto"/>
          <w:sz w:val="24"/>
          <w:highlight w:val="none"/>
        </w:rPr>
        <w:t>（提供证明材料或承诺书</w:t>
      </w:r>
      <w:r>
        <w:rPr>
          <w:rFonts w:hint="eastAsia" w:ascii="Times New Roman" w:hAnsi="Times New Roman" w:eastAsia="Times New Roman" w:cs="Times New Roman"/>
          <w:color w:val="auto"/>
          <w:sz w:val="24"/>
          <w:highlight w:val="none"/>
        </w:rPr>
        <w:t>)</w:t>
      </w:r>
      <w:r>
        <w:rPr>
          <w:rFonts w:hint="eastAsia" w:ascii="宋体" w:hAnsi="宋体" w:eastAsia="宋体" w:cs="宋体"/>
          <w:color w:val="auto"/>
          <w:sz w:val="24"/>
          <w:highlight w:val="none"/>
        </w:rPr>
        <w:t>；</w:t>
      </w:r>
    </w:p>
    <w:p w14:paraId="722A3D79">
      <w:pPr>
        <w:spacing w:line="360" w:lineRule="auto"/>
        <w:ind w:firstLine="480" w:firstLineChars="200"/>
        <w:jc w:val="left"/>
        <w:rPr>
          <w:rFonts w:ascii="Times New Roman" w:hAnsi="Times New Roman" w:eastAsia="Times New Roman" w:cs="Times New Roman"/>
          <w:color w:val="auto"/>
          <w:sz w:val="24"/>
          <w:highlight w:val="none"/>
        </w:rPr>
      </w:pPr>
      <w:r>
        <w:rPr>
          <w:rFonts w:hint="eastAsia" w:ascii="宋体" w:hAnsi="宋体" w:eastAsia="宋体" w:cs="宋体"/>
          <w:color w:val="auto"/>
          <w:kern w:val="2"/>
          <w:sz w:val="24"/>
          <w:szCs w:val="20"/>
          <w:highlight w:val="none"/>
        </w:rPr>
        <w:t>（四）有依法缴纳税收和社会保障资金的良好记录</w:t>
      </w:r>
      <w:r>
        <w:rPr>
          <w:rFonts w:hint="eastAsia" w:ascii="宋体" w:hAnsi="宋体" w:eastAsia="宋体" w:cs="宋体"/>
          <w:color w:val="auto"/>
          <w:sz w:val="24"/>
          <w:highlight w:val="none"/>
        </w:rPr>
        <w:t>（</w:t>
      </w:r>
      <w:r>
        <w:rPr>
          <w:rFonts w:hint="eastAsia" w:hAnsi="宋体" w:cs="宋体"/>
          <w:color w:val="auto"/>
          <w:sz w:val="24"/>
          <w:szCs w:val="24"/>
          <w:highlight w:val="none"/>
        </w:rPr>
        <w:t>依法免税或不需要缴纳社会保障资金的供应商应提供相应的证明文件</w:t>
      </w:r>
      <w:r>
        <w:rPr>
          <w:rFonts w:hint="eastAsia" w:ascii="宋体" w:hAnsi="宋体" w:eastAsia="宋体" w:cs="宋体"/>
          <w:color w:val="auto"/>
          <w:sz w:val="24"/>
          <w:highlight w:val="none"/>
        </w:rPr>
        <w:t>）</w:t>
      </w:r>
      <w:r>
        <w:rPr>
          <w:rFonts w:hint="eastAsia" w:ascii="宋体" w:hAnsi="宋体" w:eastAsia="宋体" w:cs="宋体"/>
          <w:color w:val="auto"/>
          <w:kern w:val="2"/>
          <w:sz w:val="24"/>
          <w:szCs w:val="20"/>
          <w:highlight w:val="none"/>
        </w:rPr>
        <w:t>；</w:t>
      </w:r>
    </w:p>
    <w:p w14:paraId="49E9EA0E">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（五）参加政府采购活动前三年内，在经营活动中没有重大违法记录（提供近三年无重大违法记录声明，格式自拟）；</w:t>
      </w:r>
    </w:p>
    <w:p w14:paraId="73B879A5">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（六）</w:t>
      </w:r>
      <w:r>
        <w:rPr>
          <w:rFonts w:hint="eastAsia" w:ascii="宋体" w:hAnsi="宋体" w:eastAsia="宋体" w:cs="宋体"/>
          <w:color w:val="auto"/>
          <w:sz w:val="24"/>
          <w:highlight w:val="none"/>
        </w:rPr>
        <w:t>供应商需提供服务体系与承诺</w:t>
      </w:r>
      <w:r>
        <w:rPr>
          <w:rFonts w:hint="eastAsia" w:ascii="宋体" w:hAnsi="宋体" w:eastAsia="宋体" w:cs="宋体"/>
          <w:color w:val="auto"/>
          <w:kern w:val="2"/>
          <w:sz w:val="24"/>
          <w:szCs w:val="20"/>
          <w:highlight w:val="none"/>
        </w:rPr>
        <w:t>。</w:t>
      </w:r>
    </w:p>
    <w:p w14:paraId="744594E8">
      <w:pPr>
        <w:spacing w:line="560" w:lineRule="exact"/>
        <w:ind w:firstLine="240" w:firstLineChars="1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4.1.2.落实政府采购政策满足的资格要求：促进中小企业和监狱企业发展扶持政策、政府强制采购节能产品强制采购、节能产品及环境标志产品优先采购、促进残疾人就业政府采购政策。</w:t>
      </w:r>
    </w:p>
    <w:p w14:paraId="372FDE51">
      <w:pPr>
        <w:spacing w:line="560" w:lineRule="exact"/>
        <w:ind w:firstLine="240" w:firstLineChars="100"/>
        <w:rPr>
          <w:rFonts w:ascii="Times New Roman" w:hAnsi="Times New Roman" w:eastAsia="宋体" w:cs="Times New Roman"/>
          <w:color w:val="auto"/>
          <w:kern w:val="2"/>
          <w:szCs w:val="20"/>
          <w:highlight w:val="none"/>
        </w:rPr>
      </w:pPr>
      <w:r>
        <w:rPr>
          <w:rFonts w:hint="eastAsia" w:ascii="宋体" w:hAnsi="宋体" w:eastAsia="宋体" w:cs="宋体"/>
          <w:color w:val="auto"/>
          <w:sz w:val="24"/>
          <w:szCs w:val="24"/>
          <w:highlight w:val="none"/>
        </w:rPr>
        <w:t>4.1.3.本项目的特定资格要求</w:t>
      </w:r>
    </w:p>
    <w:p w14:paraId="470D13AD">
      <w:pPr>
        <w:keepNext w:val="0"/>
        <w:keepLines w:val="0"/>
        <w:pageBreakBefore w:val="0"/>
        <w:kinsoku/>
        <w:wordWrap/>
        <w:overflowPunct/>
        <w:topLinePunct w:val="0"/>
        <w:bidi w:val="0"/>
        <w:snapToGrid/>
        <w:spacing w:line="560" w:lineRule="exact"/>
        <w:ind w:firstLine="240" w:firstLineChars="100"/>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1、符合《中华人民共和国政府采购法》第二十二条要求；</w:t>
      </w:r>
    </w:p>
    <w:p w14:paraId="397EB1E0">
      <w:pPr>
        <w:keepNext w:val="0"/>
        <w:keepLines w:val="0"/>
        <w:pageBreakBefore w:val="0"/>
        <w:kinsoku/>
        <w:wordWrap/>
        <w:overflowPunct/>
        <w:topLinePunct w:val="0"/>
        <w:bidi w:val="0"/>
        <w:snapToGrid/>
        <w:spacing w:line="560" w:lineRule="exact"/>
        <w:ind w:firstLine="240" w:firstLineChars="100"/>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2、落实政府采购政策满足的资格要求：促进中小企业和监狱企业发展扶持政策、政府强制采购节能产品强制采购、节能产品及环境标志产品优先采购、促进残疾人就业政府采购政策。</w:t>
      </w:r>
    </w:p>
    <w:p w14:paraId="120D60F0">
      <w:pPr>
        <w:keepNext w:val="0"/>
        <w:keepLines w:val="0"/>
        <w:pageBreakBefore w:val="0"/>
        <w:kinsoku/>
        <w:wordWrap/>
        <w:overflowPunct/>
        <w:topLinePunct w:val="0"/>
        <w:bidi w:val="0"/>
        <w:snapToGrid/>
        <w:spacing w:line="560" w:lineRule="exact"/>
        <w:ind w:firstLine="240" w:firstLineChars="100"/>
        <w:textAlignment w:val="auto"/>
        <w:rPr>
          <w:rFonts w:hint="eastAsia"/>
          <w:color w:val="auto"/>
          <w:highlight w:val="none"/>
        </w:rPr>
      </w:pPr>
      <w:r>
        <w:rPr>
          <w:rFonts w:hint="eastAsia" w:ascii="宋体" w:hAnsi="宋体" w:cs="宋体"/>
          <w:color w:val="auto"/>
          <w:kern w:val="0"/>
          <w:sz w:val="24"/>
          <w:szCs w:val="24"/>
          <w:highlight w:val="none"/>
        </w:rPr>
        <w:t>3、本项目的特定资格要求</w:t>
      </w:r>
    </w:p>
    <w:p w14:paraId="50C41330">
      <w:pPr>
        <w:pStyle w:val="64"/>
        <w:keepNext w:val="0"/>
        <w:keepLines w:val="0"/>
        <w:pageBreakBefore w:val="0"/>
        <w:widowControl w:val="0"/>
        <w:kinsoku/>
        <w:wordWrap/>
        <w:overflowPunct/>
        <w:topLinePunct w:val="0"/>
        <w:bidi w:val="0"/>
        <w:snapToGrid/>
        <w:spacing w:before="0" w:beforeAutospacing="0" w:after="0" w:afterAutospacing="0" w:line="560" w:lineRule="exact"/>
        <w:ind w:left="210" w:firstLine="240" w:firstLineChars="100"/>
        <w:jc w:val="both"/>
        <w:textAlignment w:val="auto"/>
        <w:rPr>
          <w:rFonts w:hint="eastAsia"/>
          <w:color w:val="auto"/>
          <w:highlight w:val="none"/>
        </w:rPr>
      </w:pPr>
      <w:r>
        <w:rPr>
          <w:rFonts w:hint="eastAsia"/>
          <w:color w:val="auto"/>
          <w:highlight w:val="none"/>
        </w:rPr>
        <w:t>1）投标人须具备独立的法人资格，符合《中华人民共和国政府采购法》第二十二条要求</w:t>
      </w:r>
      <w:r>
        <w:rPr>
          <w:rFonts w:hint="eastAsia"/>
          <w:color w:val="auto"/>
          <w:highlight w:val="none"/>
          <w:lang w:val="en-US" w:eastAsia="zh-CN"/>
        </w:rPr>
        <w:t xml:space="preserve"> </w:t>
      </w:r>
      <w:r>
        <w:rPr>
          <w:rFonts w:hint="eastAsia"/>
          <w:color w:val="auto"/>
          <w:highlight w:val="none"/>
        </w:rPr>
        <w:t>；</w:t>
      </w:r>
    </w:p>
    <w:p w14:paraId="45571A07">
      <w:pPr>
        <w:pStyle w:val="64"/>
        <w:widowControl w:val="0"/>
        <w:spacing w:before="0" w:beforeAutospacing="0" w:after="0" w:afterAutospacing="0" w:line="560" w:lineRule="exact"/>
        <w:ind w:firstLine="480" w:firstLineChars="200"/>
        <w:jc w:val="both"/>
        <w:rPr>
          <w:rFonts w:hint="eastAsia"/>
          <w:color w:val="auto"/>
          <w:highlight w:val="none"/>
        </w:rPr>
      </w:pPr>
      <w:r>
        <w:rPr>
          <w:rFonts w:hint="eastAsia"/>
          <w:color w:val="auto"/>
          <w:highlight w:val="none"/>
        </w:rPr>
        <w:t>2）根据《关于在政府采购活动中查询及使用信用记录有关问题的通知》(财库[2016]125号)和豫财购【2016】15号的规定，对列入“信用中国”网站（www.creditchina.gov.cn）的“重大税收违法失信主体”、“失信被执行人”和“中国政府采购”网站(www.ccgp.gov.cn)的“政府采购严重违法失信行为记录名单”的供应商和法定代表人，将拒绝其参加政府采购活动；（投标文件中提供加盖公章的网站查询截屏，查询时间公告后有效）。</w:t>
      </w:r>
    </w:p>
    <w:p w14:paraId="56BE9AE0">
      <w:pPr>
        <w:pStyle w:val="64"/>
        <w:keepNext w:val="0"/>
        <w:keepLines w:val="0"/>
        <w:pageBreakBefore w:val="0"/>
        <w:widowControl w:val="0"/>
        <w:kinsoku/>
        <w:wordWrap/>
        <w:overflowPunct/>
        <w:topLinePunct w:val="0"/>
        <w:bidi w:val="0"/>
        <w:snapToGrid/>
        <w:spacing w:before="0" w:beforeAutospacing="0" w:after="0" w:afterAutospacing="0" w:line="560" w:lineRule="exact"/>
        <w:ind w:firstLine="480" w:firstLineChars="200"/>
        <w:jc w:val="both"/>
        <w:textAlignment w:val="auto"/>
        <w:rPr>
          <w:rFonts w:hint="eastAsia"/>
          <w:color w:val="auto"/>
          <w:highlight w:val="none"/>
        </w:rPr>
      </w:pPr>
      <w:r>
        <w:rPr>
          <w:rFonts w:hint="eastAsia"/>
          <w:color w:val="auto"/>
          <w:highlight w:val="none"/>
          <w:lang w:val="en-US" w:eastAsia="zh-CN"/>
        </w:rPr>
        <w:t>4</w:t>
      </w:r>
      <w:r>
        <w:rPr>
          <w:rFonts w:hint="eastAsia"/>
          <w:color w:val="auto"/>
          <w:highlight w:val="none"/>
          <w:lang w:eastAsia="zh-CN"/>
        </w:rPr>
        <w:t>）</w:t>
      </w:r>
      <w:r>
        <w:rPr>
          <w:rFonts w:hint="eastAsia"/>
          <w:color w:val="auto"/>
          <w:highlight w:val="none"/>
        </w:rPr>
        <w:t>本项目是否接受联合体投标：否</w:t>
      </w:r>
    </w:p>
    <w:p w14:paraId="3CCB24BC">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4.2投标人之间如果存在下列情形之一的，不得同时参加同一标段（包别）或者不分标段（包别）的同一项目投标：</w:t>
      </w:r>
    </w:p>
    <w:p w14:paraId="39DC2BDE">
      <w:pPr>
        <w:spacing w:line="360" w:lineRule="auto"/>
        <w:ind w:left="420" w:leftChars="200" w:firstLine="88" w:firstLineChars="37"/>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4.2.1法定代表人为同一个人的两个及两个以上法人；</w:t>
      </w:r>
    </w:p>
    <w:p w14:paraId="52BECE28">
      <w:pPr>
        <w:spacing w:line="360" w:lineRule="auto"/>
        <w:ind w:left="420" w:leftChars="200" w:firstLine="88" w:firstLineChars="37"/>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4.2.2母公司、全资子公司及其控股公司；</w:t>
      </w:r>
    </w:p>
    <w:p w14:paraId="5DC73289">
      <w:pPr>
        <w:spacing w:line="360" w:lineRule="auto"/>
        <w:ind w:firstLine="480" w:firstLineChars="200"/>
        <w:jc w:val="left"/>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4.2.3参加投标的其他组织之间存在特殊的利害关系的；</w:t>
      </w:r>
    </w:p>
    <w:p w14:paraId="304E4A83">
      <w:pPr>
        <w:spacing w:line="360" w:lineRule="auto"/>
        <w:ind w:left="420" w:leftChars="200" w:firstLine="88" w:firstLineChars="37"/>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4.2.4法律和行政法规规定的其他情形。</w:t>
      </w:r>
    </w:p>
    <w:p w14:paraId="18D412F2">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5.勘察现场</w:t>
      </w:r>
    </w:p>
    <w:p w14:paraId="64D2F69A">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5.1投标人应自行对供货现场和周围环境进行勘察，以获取编制投标文件和签署合同所需的资料。勘察现场的方式、地址及联系方式见投标人须知前附表。</w:t>
      </w:r>
    </w:p>
    <w:p w14:paraId="3CACF761">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7B30C098">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5.3除非有特殊要求，招标文件不单独提供供货使用地的自然环境、气候条件、公用设施等情况，投标人被视为熟悉上述与履行合同有关的一切情况。</w:t>
      </w:r>
    </w:p>
    <w:p w14:paraId="2D254B88">
      <w:pPr>
        <w:spacing w:line="360" w:lineRule="auto"/>
        <w:ind w:firstLine="482"/>
        <w:rPr>
          <w:rFonts w:ascii="宋体" w:hAnsi="宋体" w:eastAsia="宋体" w:cs="宋体"/>
          <w:bCs/>
          <w:color w:val="auto"/>
          <w:kern w:val="2"/>
          <w:sz w:val="24"/>
          <w:szCs w:val="20"/>
          <w:highlight w:val="none"/>
        </w:rPr>
      </w:pPr>
      <w:r>
        <w:rPr>
          <w:rFonts w:hint="eastAsia" w:ascii="宋体" w:hAnsi="宋体" w:eastAsia="宋体" w:cs="宋体"/>
          <w:b/>
          <w:color w:val="auto"/>
          <w:kern w:val="2"/>
          <w:sz w:val="24"/>
          <w:szCs w:val="20"/>
          <w:highlight w:val="none"/>
        </w:rPr>
        <w:t>6.知识产权</w:t>
      </w:r>
    </w:p>
    <w:p w14:paraId="75A2CE23">
      <w:pPr>
        <w:spacing w:line="360" w:lineRule="auto"/>
        <w:ind w:firstLine="480"/>
        <w:rPr>
          <w:rFonts w:ascii="宋体" w:hAnsi="宋体" w:eastAsia="宋体" w:cs="宋体"/>
          <w:bCs/>
          <w:color w:val="auto"/>
          <w:kern w:val="2"/>
          <w:sz w:val="24"/>
          <w:szCs w:val="20"/>
          <w:highlight w:val="none"/>
        </w:rPr>
      </w:pPr>
      <w:r>
        <w:rPr>
          <w:rFonts w:hint="eastAsia" w:ascii="宋体" w:hAnsi="宋体" w:eastAsia="宋体" w:cs="宋体"/>
          <w:color w:val="auto"/>
          <w:kern w:val="2"/>
          <w:sz w:val="24"/>
          <w:szCs w:val="20"/>
          <w:highlight w:val="none"/>
        </w:rPr>
        <w:t>6.1</w:t>
      </w:r>
      <w:r>
        <w:rPr>
          <w:rFonts w:hint="eastAsia" w:ascii="宋体" w:hAnsi="宋体" w:eastAsia="宋体" w:cs="宋体"/>
          <w:bCs/>
          <w:color w:val="auto"/>
          <w:kern w:val="2"/>
          <w:sz w:val="24"/>
          <w:szCs w:val="20"/>
          <w:highlight w:val="none"/>
        </w:rPr>
        <w:t>投标人须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hint="eastAsia" w:ascii="宋体" w:hAnsi="宋体" w:eastAsia="宋体" w:cs="宋体"/>
          <w:color w:val="auto"/>
          <w:kern w:val="2"/>
          <w:sz w:val="24"/>
          <w:szCs w:val="20"/>
          <w:highlight w:val="none"/>
        </w:rPr>
        <w:t>如因此导致采购人损失的，投标人须承担全部赔偿责任。</w:t>
      </w:r>
    </w:p>
    <w:p w14:paraId="202FC69F">
      <w:pPr>
        <w:spacing w:line="360" w:lineRule="auto"/>
        <w:ind w:firstLine="480"/>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6.2投标人如欲在项目实施过程中采用自有知识成果，须在投标文件中声明，并提供相关知识产权证明文件。使用该知识成果后，投标人须提供开发接口和开发手册等技术文档。</w:t>
      </w:r>
    </w:p>
    <w:p w14:paraId="606BED0B">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7.纪律与保密</w:t>
      </w:r>
    </w:p>
    <w:p w14:paraId="58AA1CBD">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7.1投标人的投标行为应遵守中国的有关法律、法规和规章。</w:t>
      </w:r>
    </w:p>
    <w:p w14:paraId="7BBD62AB">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7.2投标人不得相互串通投标报价，不得妨碍其他投标人的公平竞争，不得损害采购人或其他投标人的合法权益，投标人不得以向采购人、评委会成员行贿或者采取其他不正当手段谋取中标，对以上内容做出保证。</w:t>
      </w:r>
    </w:p>
    <w:p w14:paraId="08958759">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7.2.1有下列情形之一的，属于投标人相互串通投标：</w:t>
      </w:r>
    </w:p>
    <w:p w14:paraId="306C29BE">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7.2.1.1投标人之间协商投标报价等投标文件的实质性内容；</w:t>
      </w:r>
    </w:p>
    <w:p w14:paraId="042702D2">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7.2.1.2投标人之间约定中标人；</w:t>
      </w:r>
    </w:p>
    <w:p w14:paraId="54E37049">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7.2.1.3投标人之间约定部分投标人放弃投标或者中标；</w:t>
      </w:r>
    </w:p>
    <w:p w14:paraId="7AACFC93">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7.2.1.4属于同一集团、协会、商会等组织成员的投标人按照该组织要求协同投标；</w:t>
      </w:r>
    </w:p>
    <w:p w14:paraId="77AFEDCF">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7.2.1.5投标人之间为谋取中标或者排斥特定投标人而采取的其他联合行动。</w:t>
      </w:r>
    </w:p>
    <w:p w14:paraId="3A6B5F9E">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7.2.2 有下列情形之一的，视为投标人相互串通投标：</w:t>
      </w:r>
    </w:p>
    <w:p w14:paraId="6E983758">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7.2.2.1不同投标人的投标文件由同一单位或者个人编制；</w:t>
      </w:r>
    </w:p>
    <w:p w14:paraId="5AE376B9">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7.2.2.2不同投标人委托同一单位或者个人办理投标事宜的；</w:t>
      </w:r>
    </w:p>
    <w:p w14:paraId="721170AE">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7.2.2.3不同投标人的投标文件载明的项目管理成员为同一人；</w:t>
      </w:r>
    </w:p>
    <w:p w14:paraId="55B49DB0">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7.2.2.4不同投标人的投标文件异常一致或者投标报价呈规律性差异；</w:t>
      </w:r>
    </w:p>
    <w:p w14:paraId="2D507B6D">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7.2.2.5不同投标人的投标文件相互混装；</w:t>
      </w:r>
    </w:p>
    <w:p w14:paraId="4F653F62">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7.3在确定中标人之前，投标人不得与采购人就投标价格、投标方案等实质性内容进行谈判，也不得私下接触评委会成员。</w:t>
      </w:r>
    </w:p>
    <w:p w14:paraId="06AD2D61">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7.4在确定中标人之前，投标人试图在投标文件审查、澄清、比较和评价时对评委会、采购人和采购中心施加任何影响都可能导致其投标无效。</w:t>
      </w:r>
    </w:p>
    <w:p w14:paraId="0EDE050C">
      <w:pPr>
        <w:spacing w:line="360" w:lineRule="auto"/>
        <w:ind w:firstLine="480"/>
        <w:rPr>
          <w:rFonts w:ascii="宋体" w:hAnsi="宋体" w:eastAsia="宋体" w:cs="宋体"/>
          <w:b/>
          <w:bCs/>
          <w:color w:val="auto"/>
          <w:kern w:val="2"/>
          <w:sz w:val="24"/>
          <w:szCs w:val="20"/>
          <w:highlight w:val="none"/>
        </w:rPr>
      </w:pPr>
      <w:r>
        <w:rPr>
          <w:rFonts w:hint="eastAsia" w:ascii="宋体" w:hAnsi="宋体" w:eastAsia="宋体" w:cs="宋体"/>
          <w:color w:val="auto"/>
          <w:kern w:val="2"/>
          <w:sz w:val="24"/>
          <w:szCs w:val="20"/>
          <w:highlight w:val="none"/>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3BBA6FA6">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8.联合体投标</w:t>
      </w:r>
    </w:p>
    <w:p w14:paraId="32C01908">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不接受联合体投标</w:t>
      </w:r>
    </w:p>
    <w:p w14:paraId="528FF0C8">
      <w:pPr>
        <w:spacing w:line="360" w:lineRule="auto"/>
        <w:ind w:firstLine="482" w:firstLineChars="200"/>
        <w:rPr>
          <w:rFonts w:ascii="宋体" w:hAnsi="宋体" w:eastAsia="宋体" w:cs="宋体"/>
          <w:b/>
          <w:bCs/>
          <w:color w:val="auto"/>
          <w:kern w:val="2"/>
          <w:sz w:val="24"/>
          <w:szCs w:val="20"/>
          <w:highlight w:val="none"/>
        </w:rPr>
      </w:pPr>
      <w:r>
        <w:rPr>
          <w:rFonts w:hint="eastAsia" w:ascii="宋体" w:hAnsi="宋体" w:eastAsia="宋体" w:cs="宋体"/>
          <w:b/>
          <w:bCs/>
          <w:color w:val="auto"/>
          <w:kern w:val="2"/>
          <w:sz w:val="24"/>
          <w:szCs w:val="20"/>
          <w:highlight w:val="none"/>
        </w:rPr>
        <w:t>9.投标品牌</w:t>
      </w:r>
    </w:p>
    <w:p w14:paraId="59321857">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9.1招标文件中提供的参考商标、品牌或标准（包括工艺、材料、设备、样本目录号码、标准等），是采购人为了方便投标人更准确、更清楚说明拟采购货物的技术规格和标准，并无限制性。投标人在投标中若选用替代商标、品牌或标准，应优于或相当于参考商标、品牌或标准。</w:t>
      </w:r>
    </w:p>
    <w:p w14:paraId="231B6F43">
      <w:pPr>
        <w:spacing w:line="360" w:lineRule="auto"/>
        <w:ind w:firstLine="482"/>
        <w:rPr>
          <w:rFonts w:ascii="宋体" w:hAnsi="宋体" w:eastAsia="宋体" w:cs="宋体"/>
          <w:b/>
          <w:bCs/>
          <w:color w:val="auto"/>
          <w:kern w:val="2"/>
          <w:sz w:val="24"/>
          <w:szCs w:val="20"/>
          <w:highlight w:val="none"/>
        </w:rPr>
      </w:pPr>
      <w:r>
        <w:rPr>
          <w:rFonts w:hint="eastAsia" w:ascii="宋体" w:hAnsi="宋体" w:eastAsia="宋体" w:cs="宋体"/>
          <w:b/>
          <w:bCs/>
          <w:color w:val="auto"/>
          <w:kern w:val="2"/>
          <w:sz w:val="24"/>
          <w:szCs w:val="20"/>
          <w:highlight w:val="none"/>
        </w:rPr>
        <w:t>10.投标专用章的效力</w:t>
      </w:r>
    </w:p>
    <w:p w14:paraId="65DF8C37">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10.1招标文件中明确要求加盖公章的，投标人必须加盖投标人公章。</w:t>
      </w:r>
    </w:p>
    <w:p w14:paraId="575546F5">
      <w:pPr>
        <w:spacing w:line="360" w:lineRule="auto"/>
        <w:ind w:firstLine="482"/>
        <w:rPr>
          <w:rFonts w:ascii="宋体" w:hAnsi="宋体" w:eastAsia="宋体" w:cs="宋体"/>
          <w:b/>
          <w:bCs/>
          <w:color w:val="auto"/>
          <w:kern w:val="2"/>
          <w:sz w:val="24"/>
          <w:szCs w:val="20"/>
          <w:highlight w:val="none"/>
        </w:rPr>
      </w:pPr>
      <w:r>
        <w:rPr>
          <w:rFonts w:hint="eastAsia" w:ascii="宋体" w:hAnsi="宋体" w:eastAsia="宋体" w:cs="宋体"/>
          <w:b/>
          <w:bCs/>
          <w:color w:val="auto"/>
          <w:kern w:val="2"/>
          <w:sz w:val="24"/>
          <w:szCs w:val="20"/>
          <w:highlight w:val="none"/>
        </w:rPr>
        <w:t>11.合同标的转让</w:t>
      </w:r>
    </w:p>
    <w:p w14:paraId="3F19C545">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 xml:space="preserve">11.1合同未约定或者未经采购人同意，中标人不得向他人转让中标项目，也不得将中标项目肢解后分别向他人转让。 </w:t>
      </w:r>
    </w:p>
    <w:p w14:paraId="7D44B767">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46CD8C4D">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11.3中标人应当就分包项目向采购人负责，接受分包的人就分包项目承担连带责任。</w:t>
      </w:r>
    </w:p>
    <w:p w14:paraId="7572A746">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11.4未经政府采购管理部门批准，进口设备不得转包。</w:t>
      </w:r>
    </w:p>
    <w:p w14:paraId="250E590B">
      <w:pPr>
        <w:spacing w:line="360" w:lineRule="auto"/>
        <w:ind w:firstLine="525" w:firstLineChars="218"/>
        <w:rPr>
          <w:rFonts w:ascii="宋体" w:hAnsi="宋体" w:eastAsia="宋体" w:cs="宋体"/>
          <w:color w:val="auto"/>
          <w:kern w:val="2"/>
          <w:sz w:val="24"/>
          <w:szCs w:val="20"/>
          <w:highlight w:val="none"/>
        </w:rPr>
      </w:pPr>
      <w:r>
        <w:rPr>
          <w:rFonts w:hint="eastAsia" w:ascii="宋体" w:hAnsi="宋体" w:eastAsia="宋体" w:cs="宋体"/>
          <w:b/>
          <w:bCs/>
          <w:color w:val="auto"/>
          <w:kern w:val="2"/>
          <w:sz w:val="24"/>
          <w:szCs w:val="20"/>
          <w:highlight w:val="none"/>
        </w:rPr>
        <w:t>12.会员信息库</w:t>
      </w:r>
    </w:p>
    <w:p w14:paraId="0AE42CEF">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12.1会员入库资料的真实性、有效性、完整性、准确性、合法性及清晰度由投标人负责；本项目所需会员库资料有效性由本项目评委会负责审核。</w:t>
      </w:r>
    </w:p>
    <w:p w14:paraId="41E9B56D">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为确保投标文件通过评审，投标人应及时对入库资料进行补充、更新。</w:t>
      </w:r>
    </w:p>
    <w:p w14:paraId="1AD9B473">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如因前款原因未通过本项目评委会评审，由投标人承担全部责任。</w:t>
      </w:r>
    </w:p>
    <w:p w14:paraId="4B791C0B">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12.2有关会员库的更多信息，请登陆商水县政府采购中心网查询。</w:t>
      </w:r>
    </w:p>
    <w:p w14:paraId="0D2DF65C">
      <w:pPr>
        <w:spacing w:line="360" w:lineRule="auto"/>
        <w:ind w:firstLine="482"/>
        <w:rPr>
          <w:rFonts w:ascii="宋体" w:hAnsi="宋体" w:eastAsia="宋体" w:cs="宋体"/>
          <w:b/>
          <w:bCs/>
          <w:color w:val="auto"/>
          <w:kern w:val="2"/>
          <w:sz w:val="24"/>
          <w:szCs w:val="20"/>
          <w:highlight w:val="none"/>
        </w:rPr>
      </w:pPr>
      <w:r>
        <w:rPr>
          <w:rFonts w:hint="eastAsia" w:ascii="宋体" w:hAnsi="宋体" w:eastAsia="宋体" w:cs="宋体"/>
          <w:b/>
          <w:bCs/>
          <w:color w:val="auto"/>
          <w:kern w:val="2"/>
          <w:sz w:val="24"/>
          <w:szCs w:val="20"/>
          <w:highlight w:val="none"/>
        </w:rPr>
        <w:t>13.采购信息的发布</w:t>
      </w:r>
    </w:p>
    <w:p w14:paraId="236B4D6C">
      <w:pPr>
        <w:spacing w:line="360" w:lineRule="auto"/>
        <w:ind w:firstLine="480"/>
        <w:rPr>
          <w:rFonts w:ascii="宋体" w:hAnsi="宋体" w:eastAsia="宋体" w:cs="宋体"/>
          <w:color w:val="auto"/>
          <w:kern w:val="2"/>
          <w:sz w:val="28"/>
          <w:szCs w:val="20"/>
          <w:highlight w:val="none"/>
        </w:rPr>
      </w:pPr>
      <w:r>
        <w:rPr>
          <w:rFonts w:hint="eastAsia" w:ascii="宋体" w:hAnsi="宋体" w:eastAsia="宋体" w:cs="宋体"/>
          <w:color w:val="auto"/>
          <w:kern w:val="2"/>
          <w:sz w:val="24"/>
          <w:szCs w:val="20"/>
          <w:highlight w:val="none"/>
        </w:rPr>
        <w:t>13.1与本次采购活动相关的信息，将发布在河南省政府采购网及商水县政府采购中心网</w:t>
      </w:r>
      <w:r>
        <w:rPr>
          <w:rFonts w:hint="eastAsia" w:ascii="宋体" w:hAnsi="宋体" w:eastAsia="宋体" w:cs="宋体"/>
          <w:color w:val="auto"/>
          <w:kern w:val="2"/>
          <w:sz w:val="24"/>
          <w:szCs w:val="20"/>
          <w:highlight w:val="none"/>
          <w:lang w:val="en-US" w:eastAsia="zh-CN"/>
        </w:rPr>
        <w:t xml:space="preserve"> </w:t>
      </w:r>
      <w:r>
        <w:rPr>
          <w:rFonts w:hint="eastAsia" w:ascii="宋体" w:hAnsi="宋体" w:eastAsia="宋体" w:cs="宋体"/>
          <w:color w:val="auto"/>
          <w:kern w:val="2"/>
          <w:sz w:val="24"/>
          <w:szCs w:val="20"/>
          <w:highlight w:val="none"/>
        </w:rPr>
        <w:t>，以下简称“网站”。</w:t>
      </w:r>
    </w:p>
    <w:p w14:paraId="52E941EE">
      <w:pPr>
        <w:keepNext/>
        <w:keepLines/>
        <w:spacing w:before="260" w:after="260" w:line="360" w:lineRule="auto"/>
        <w:ind w:firstLine="3418" w:firstLineChars="1216"/>
        <w:outlineLvl w:val="2"/>
        <w:rPr>
          <w:rFonts w:ascii="宋体" w:hAnsi="宋体" w:eastAsia="宋体" w:cs="宋体"/>
          <w:b/>
          <w:bCs/>
          <w:color w:val="auto"/>
          <w:kern w:val="2"/>
          <w:sz w:val="28"/>
          <w:szCs w:val="32"/>
          <w:highlight w:val="none"/>
        </w:rPr>
      </w:pPr>
      <w:bookmarkStart w:id="42" w:name="_Hlt509649330"/>
      <w:bookmarkEnd w:id="42"/>
      <w:bookmarkStart w:id="43" w:name="_Hlt509650103"/>
      <w:bookmarkEnd w:id="43"/>
      <w:bookmarkStart w:id="44" w:name="_Hlt509650116"/>
      <w:bookmarkEnd w:id="44"/>
      <w:bookmarkStart w:id="45" w:name="_Hlt509650936"/>
      <w:bookmarkEnd w:id="45"/>
      <w:bookmarkStart w:id="46" w:name="_Hlt509649795"/>
      <w:bookmarkEnd w:id="46"/>
      <w:bookmarkStart w:id="47" w:name="_Hlt526418153"/>
      <w:bookmarkEnd w:id="47"/>
      <w:bookmarkStart w:id="48" w:name="_Hlt509650690"/>
      <w:bookmarkEnd w:id="48"/>
      <w:bookmarkStart w:id="49" w:name="_Hlt509650932"/>
      <w:bookmarkEnd w:id="49"/>
      <w:bookmarkStart w:id="50" w:name="_Hlt509649645"/>
      <w:bookmarkEnd w:id="50"/>
      <w:bookmarkStart w:id="51" w:name="_Hlt509649669"/>
      <w:bookmarkEnd w:id="51"/>
      <w:bookmarkStart w:id="52" w:name="_Hlt509650929"/>
      <w:bookmarkEnd w:id="52"/>
      <w:bookmarkStart w:id="53" w:name="_Hlt509649678"/>
      <w:bookmarkEnd w:id="53"/>
      <w:bookmarkStart w:id="54" w:name="_Hlt509650333"/>
      <w:bookmarkEnd w:id="54"/>
      <w:bookmarkStart w:id="55" w:name="_Hlt509650961"/>
      <w:bookmarkEnd w:id="55"/>
      <w:bookmarkStart w:id="56" w:name="_Toc40975443"/>
      <w:bookmarkStart w:id="57" w:name="_Toc160624826"/>
      <w:bookmarkStart w:id="58" w:name="_Toc160624920"/>
      <w:bookmarkStart w:id="59" w:name="_Toc527725923"/>
      <w:r>
        <w:rPr>
          <w:rFonts w:hint="eastAsia" w:ascii="宋体" w:hAnsi="宋体" w:eastAsia="宋体" w:cs="宋体"/>
          <w:b/>
          <w:bCs/>
          <w:color w:val="auto"/>
          <w:kern w:val="2"/>
          <w:sz w:val="28"/>
          <w:szCs w:val="32"/>
          <w:highlight w:val="none"/>
        </w:rPr>
        <w:t>二．招标文件</w:t>
      </w:r>
      <w:bookmarkEnd w:id="56"/>
      <w:bookmarkEnd w:id="57"/>
      <w:bookmarkEnd w:id="58"/>
      <w:bookmarkEnd w:id="59"/>
      <w:bookmarkStart w:id="60" w:name="_Hlt509649791"/>
      <w:bookmarkEnd w:id="60"/>
      <w:bookmarkStart w:id="61" w:name="_Hlt509649930"/>
      <w:bookmarkEnd w:id="61"/>
      <w:bookmarkStart w:id="62" w:name="_Hlt509650361"/>
      <w:bookmarkEnd w:id="62"/>
    </w:p>
    <w:p w14:paraId="0AE25F9A">
      <w:pPr>
        <w:spacing w:line="360" w:lineRule="auto"/>
        <w:ind w:firstLine="482"/>
        <w:rPr>
          <w:rFonts w:ascii="宋体" w:hAnsi="宋体" w:eastAsia="宋体" w:cs="宋体"/>
          <w:b/>
          <w:color w:val="auto"/>
          <w:kern w:val="2"/>
          <w:sz w:val="24"/>
          <w:szCs w:val="20"/>
          <w:highlight w:val="none"/>
        </w:rPr>
      </w:pPr>
      <w:bookmarkStart w:id="63" w:name="_Hlt509650734"/>
      <w:bookmarkEnd w:id="63"/>
      <w:r>
        <w:rPr>
          <w:rFonts w:hint="eastAsia" w:ascii="宋体" w:hAnsi="宋体" w:eastAsia="宋体" w:cs="宋体"/>
          <w:b/>
          <w:color w:val="auto"/>
          <w:kern w:val="2"/>
          <w:sz w:val="24"/>
          <w:szCs w:val="20"/>
          <w:highlight w:val="none"/>
        </w:rPr>
        <w:t>14.招标文件构成</w:t>
      </w:r>
    </w:p>
    <w:p w14:paraId="2B8A53A3">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14.1招标文件包括以下部分：</w:t>
      </w:r>
    </w:p>
    <w:p w14:paraId="73F2FB4E">
      <w:pPr>
        <w:spacing w:line="360" w:lineRule="auto"/>
        <w:ind w:firstLine="523" w:firstLineChars="218"/>
        <w:rPr>
          <w:rFonts w:ascii="宋体" w:hAnsi="宋体" w:eastAsia="宋体" w:cs="宋体"/>
          <w:bCs/>
          <w:color w:val="auto"/>
          <w:kern w:val="2"/>
          <w:sz w:val="24"/>
          <w:szCs w:val="20"/>
          <w:highlight w:val="none"/>
        </w:rPr>
      </w:pPr>
      <w:r>
        <w:rPr>
          <w:rFonts w:hint="eastAsia" w:ascii="宋体" w:hAnsi="宋体" w:eastAsia="宋体" w:cs="宋体"/>
          <w:color w:val="auto"/>
          <w:kern w:val="2"/>
          <w:sz w:val="24"/>
          <w:szCs w:val="20"/>
          <w:highlight w:val="none"/>
        </w:rPr>
        <w:t>14.1.1第一章：</w:t>
      </w:r>
      <w:r>
        <w:rPr>
          <w:rFonts w:hint="eastAsia" w:ascii="宋体" w:hAnsi="宋体" w:eastAsia="宋体" w:cs="宋体"/>
          <w:bCs/>
          <w:color w:val="auto"/>
          <w:kern w:val="2"/>
          <w:sz w:val="24"/>
          <w:szCs w:val="20"/>
          <w:highlight w:val="none"/>
        </w:rPr>
        <w:t>投标邀请（招标公告）；</w:t>
      </w:r>
    </w:p>
    <w:p w14:paraId="0D3BA8F9">
      <w:pPr>
        <w:spacing w:line="360" w:lineRule="auto"/>
        <w:ind w:firstLine="523" w:firstLineChars="218"/>
        <w:rPr>
          <w:rFonts w:ascii="宋体" w:hAnsi="宋体" w:eastAsia="宋体" w:cs="宋体"/>
          <w:bCs/>
          <w:color w:val="auto"/>
          <w:kern w:val="2"/>
          <w:sz w:val="24"/>
          <w:szCs w:val="20"/>
          <w:highlight w:val="none"/>
        </w:rPr>
      </w:pPr>
      <w:r>
        <w:rPr>
          <w:rFonts w:hint="eastAsia" w:ascii="宋体" w:hAnsi="宋体" w:eastAsia="宋体" w:cs="宋体"/>
          <w:color w:val="auto"/>
          <w:kern w:val="2"/>
          <w:sz w:val="24"/>
          <w:szCs w:val="20"/>
          <w:highlight w:val="none"/>
        </w:rPr>
        <w:t>14.1.2第二章：</w:t>
      </w:r>
      <w:bookmarkStart w:id="64" w:name="_Hlt509650925"/>
      <w:bookmarkEnd w:id="64"/>
      <w:r>
        <w:rPr>
          <w:rFonts w:hint="eastAsia" w:ascii="宋体" w:hAnsi="宋体" w:eastAsia="宋体" w:cs="宋体"/>
          <w:bCs/>
          <w:color w:val="auto"/>
          <w:kern w:val="2"/>
          <w:sz w:val="24"/>
          <w:szCs w:val="20"/>
          <w:highlight w:val="none"/>
        </w:rPr>
        <w:t>投标人须知前附表；</w:t>
      </w:r>
    </w:p>
    <w:p w14:paraId="71DD17E7">
      <w:pPr>
        <w:spacing w:line="360" w:lineRule="auto"/>
        <w:ind w:firstLine="523" w:firstLineChars="218"/>
        <w:rPr>
          <w:rFonts w:ascii="宋体" w:hAnsi="宋体" w:eastAsia="宋体" w:cs="宋体"/>
          <w:bCs/>
          <w:color w:val="auto"/>
          <w:kern w:val="2"/>
          <w:sz w:val="24"/>
          <w:szCs w:val="20"/>
          <w:highlight w:val="none"/>
        </w:rPr>
      </w:pPr>
      <w:r>
        <w:rPr>
          <w:rFonts w:hint="eastAsia" w:ascii="宋体" w:hAnsi="宋体" w:eastAsia="宋体" w:cs="宋体"/>
          <w:color w:val="auto"/>
          <w:kern w:val="2"/>
          <w:sz w:val="24"/>
          <w:szCs w:val="20"/>
          <w:highlight w:val="none"/>
        </w:rPr>
        <w:t>14.1.3第三章：</w:t>
      </w:r>
      <w:r>
        <w:rPr>
          <w:rFonts w:hint="eastAsia" w:ascii="宋体" w:hAnsi="宋体" w:eastAsia="宋体" w:cs="宋体"/>
          <w:bCs/>
          <w:color w:val="auto"/>
          <w:kern w:val="2"/>
          <w:sz w:val="24"/>
          <w:szCs w:val="20"/>
          <w:highlight w:val="none"/>
        </w:rPr>
        <w:t>货物需求一览表；</w:t>
      </w:r>
    </w:p>
    <w:p w14:paraId="2CF89287">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14.1.4第四章：</w:t>
      </w:r>
      <w:r>
        <w:rPr>
          <w:rFonts w:hint="eastAsia" w:ascii="宋体" w:hAnsi="宋体" w:eastAsia="宋体" w:cs="宋体"/>
          <w:bCs/>
          <w:color w:val="auto"/>
          <w:kern w:val="2"/>
          <w:sz w:val="24"/>
          <w:szCs w:val="20"/>
          <w:highlight w:val="none"/>
        </w:rPr>
        <w:t>评标办法；</w:t>
      </w:r>
    </w:p>
    <w:p w14:paraId="4F2E0A24">
      <w:pPr>
        <w:spacing w:line="360" w:lineRule="auto"/>
        <w:ind w:firstLine="523" w:firstLineChars="218"/>
        <w:rPr>
          <w:rFonts w:ascii="宋体" w:hAnsi="宋体" w:eastAsia="宋体" w:cs="宋体"/>
          <w:bCs/>
          <w:color w:val="auto"/>
          <w:kern w:val="2"/>
          <w:sz w:val="24"/>
          <w:szCs w:val="20"/>
          <w:highlight w:val="none"/>
        </w:rPr>
      </w:pPr>
      <w:r>
        <w:rPr>
          <w:rFonts w:hint="eastAsia" w:ascii="宋体" w:hAnsi="宋体" w:eastAsia="宋体" w:cs="宋体"/>
          <w:color w:val="auto"/>
          <w:kern w:val="2"/>
          <w:sz w:val="24"/>
          <w:szCs w:val="20"/>
          <w:highlight w:val="none"/>
        </w:rPr>
        <w:t>14.1.5第五章：</w:t>
      </w:r>
      <w:r>
        <w:rPr>
          <w:rFonts w:hint="eastAsia" w:ascii="宋体" w:hAnsi="宋体" w:eastAsia="宋体" w:cs="宋体"/>
          <w:bCs/>
          <w:color w:val="auto"/>
          <w:kern w:val="2"/>
          <w:sz w:val="24"/>
          <w:szCs w:val="20"/>
          <w:highlight w:val="none"/>
        </w:rPr>
        <w:t>投标人须知；</w:t>
      </w:r>
    </w:p>
    <w:p w14:paraId="335F417B">
      <w:pPr>
        <w:spacing w:line="360" w:lineRule="auto"/>
        <w:ind w:firstLine="523" w:firstLineChars="218"/>
        <w:rPr>
          <w:rFonts w:ascii="宋体" w:hAnsi="宋体" w:eastAsia="宋体" w:cs="宋体"/>
          <w:bCs/>
          <w:color w:val="auto"/>
          <w:kern w:val="2"/>
          <w:sz w:val="24"/>
          <w:szCs w:val="20"/>
          <w:highlight w:val="none"/>
        </w:rPr>
      </w:pPr>
      <w:r>
        <w:rPr>
          <w:rFonts w:hint="eastAsia" w:ascii="宋体" w:hAnsi="宋体" w:eastAsia="宋体" w:cs="宋体"/>
          <w:color w:val="auto"/>
          <w:kern w:val="2"/>
          <w:sz w:val="24"/>
          <w:szCs w:val="20"/>
          <w:highlight w:val="none"/>
        </w:rPr>
        <w:t>14.1.6第六章：</w:t>
      </w:r>
      <w:r>
        <w:rPr>
          <w:rFonts w:hint="eastAsia" w:ascii="宋体" w:hAnsi="宋体" w:eastAsia="宋体" w:cs="宋体"/>
          <w:bCs/>
          <w:color w:val="auto"/>
          <w:kern w:val="2"/>
          <w:sz w:val="24"/>
          <w:szCs w:val="20"/>
          <w:highlight w:val="none"/>
        </w:rPr>
        <w:t>采购合同；</w:t>
      </w:r>
    </w:p>
    <w:p w14:paraId="6699AA16">
      <w:pPr>
        <w:spacing w:line="360" w:lineRule="auto"/>
        <w:ind w:firstLine="523" w:firstLineChars="218"/>
        <w:rPr>
          <w:rFonts w:ascii="宋体" w:hAnsi="宋体" w:eastAsia="宋体" w:cs="宋体"/>
          <w:bCs/>
          <w:color w:val="auto"/>
          <w:kern w:val="2"/>
          <w:sz w:val="24"/>
          <w:szCs w:val="20"/>
          <w:highlight w:val="none"/>
        </w:rPr>
      </w:pPr>
      <w:r>
        <w:rPr>
          <w:rFonts w:hint="eastAsia" w:ascii="宋体" w:hAnsi="宋体" w:eastAsia="宋体" w:cs="宋体"/>
          <w:color w:val="auto"/>
          <w:kern w:val="2"/>
          <w:sz w:val="24"/>
          <w:szCs w:val="20"/>
          <w:highlight w:val="none"/>
        </w:rPr>
        <w:t>14.1.7第七章：</w:t>
      </w:r>
      <w:r>
        <w:rPr>
          <w:rFonts w:hint="eastAsia" w:ascii="宋体" w:hAnsi="宋体" w:eastAsia="宋体" w:cs="宋体"/>
          <w:bCs/>
          <w:color w:val="auto"/>
          <w:kern w:val="2"/>
          <w:sz w:val="24"/>
          <w:szCs w:val="20"/>
          <w:highlight w:val="none"/>
        </w:rPr>
        <w:t>投标文件格式；</w:t>
      </w:r>
    </w:p>
    <w:p w14:paraId="5F0DA0E4">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bCs/>
          <w:color w:val="auto"/>
          <w:kern w:val="2"/>
          <w:sz w:val="24"/>
          <w:szCs w:val="20"/>
          <w:highlight w:val="none"/>
        </w:rPr>
        <w:t>14.1.8商水县政府采购中心发布的</w:t>
      </w:r>
      <w:r>
        <w:rPr>
          <w:rFonts w:hint="eastAsia" w:ascii="宋体" w:hAnsi="宋体" w:eastAsia="宋体" w:cs="宋体"/>
          <w:color w:val="auto"/>
          <w:kern w:val="2"/>
          <w:sz w:val="24"/>
          <w:szCs w:val="20"/>
          <w:highlight w:val="none"/>
        </w:rPr>
        <w:t>图纸、答疑、补遗、补充通知等。</w:t>
      </w:r>
    </w:p>
    <w:p w14:paraId="4ADFD7B6">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14.2 投标人应认真阅读招标文件中所有的事项、格式、条件、条款和规范等要求。</w:t>
      </w:r>
    </w:p>
    <w:p w14:paraId="4C210C4C">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14.3投标人应当按照招标文件的要求编制投标文件。投标文件应对招标文件提出的要求和条件作出实质性响应。</w:t>
      </w:r>
    </w:p>
    <w:p w14:paraId="02D9C723">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14.4投标人获取招标文件后，应仔细检查招标文件的所有内容，如有残缺等问题应在获得招标文件3日内向</w:t>
      </w:r>
      <w:r>
        <w:rPr>
          <w:rFonts w:hint="eastAsia" w:ascii="宋体" w:hAnsi="宋体" w:eastAsia="宋体" w:cs="宋体"/>
          <w:bCs/>
          <w:color w:val="auto"/>
          <w:kern w:val="2"/>
          <w:sz w:val="24"/>
          <w:szCs w:val="20"/>
          <w:highlight w:val="none"/>
        </w:rPr>
        <w:t>商水县政府采购中心或采购人</w:t>
      </w:r>
      <w:r>
        <w:rPr>
          <w:rFonts w:hint="eastAsia" w:ascii="宋体" w:hAnsi="宋体" w:eastAsia="宋体" w:cs="宋体"/>
          <w:color w:val="auto"/>
          <w:kern w:val="2"/>
          <w:sz w:val="24"/>
          <w:szCs w:val="20"/>
          <w:highlight w:val="none"/>
        </w:rPr>
        <w:t>提出，否则，由此引起的损失由投标人自行承担。</w:t>
      </w:r>
    </w:p>
    <w:p w14:paraId="4B255BDA">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15.招标文件的澄清与修改</w:t>
      </w:r>
    </w:p>
    <w:p w14:paraId="21F29502">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15.1</w:t>
      </w:r>
      <w:r>
        <w:rPr>
          <w:rFonts w:hint="eastAsia" w:ascii="宋体" w:hAnsi="宋体" w:eastAsia="宋体" w:cs="宋体"/>
          <w:bCs/>
          <w:color w:val="auto"/>
          <w:kern w:val="2"/>
          <w:sz w:val="24"/>
          <w:szCs w:val="20"/>
          <w:highlight w:val="none"/>
        </w:rPr>
        <w:t>商水县政府采购中心或采购人</w:t>
      </w:r>
      <w:r>
        <w:rPr>
          <w:rFonts w:hint="eastAsia" w:ascii="宋体" w:hAnsi="宋体" w:eastAsia="宋体" w:cs="宋体"/>
          <w:color w:val="auto"/>
          <w:kern w:val="2"/>
          <w:sz w:val="24"/>
          <w:szCs w:val="20"/>
          <w:highlight w:val="none"/>
        </w:rPr>
        <w:t>对招标文件进行的澄清、更正或更改，将在网站上及时发布，该公告内容为招标文件的组成部分，对投标人具有同样约束力。投标人应主动上网查询。</w:t>
      </w:r>
      <w:r>
        <w:rPr>
          <w:rFonts w:hint="eastAsia" w:ascii="宋体" w:hAnsi="宋体" w:eastAsia="宋体" w:cs="宋体"/>
          <w:bCs/>
          <w:color w:val="auto"/>
          <w:kern w:val="2"/>
          <w:sz w:val="24"/>
          <w:szCs w:val="20"/>
          <w:highlight w:val="none"/>
        </w:rPr>
        <w:t>商水县政府采购中心或采购人</w:t>
      </w:r>
      <w:r>
        <w:rPr>
          <w:rFonts w:hint="eastAsia" w:ascii="宋体" w:hAnsi="宋体" w:eastAsia="宋体" w:cs="宋体"/>
          <w:color w:val="auto"/>
          <w:kern w:val="2"/>
          <w:sz w:val="24"/>
          <w:szCs w:val="20"/>
          <w:highlight w:val="none"/>
        </w:rPr>
        <w:t>不承担投标人未及时关注相关信息引发的相关责任。</w:t>
      </w:r>
    </w:p>
    <w:p w14:paraId="43694FDF">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15.2在投标截止时间前，</w:t>
      </w:r>
      <w:r>
        <w:rPr>
          <w:rFonts w:hint="eastAsia" w:ascii="宋体" w:hAnsi="宋体" w:eastAsia="宋体" w:cs="宋体"/>
          <w:bCs/>
          <w:color w:val="auto"/>
          <w:kern w:val="2"/>
          <w:sz w:val="24"/>
          <w:szCs w:val="20"/>
          <w:highlight w:val="none"/>
        </w:rPr>
        <w:t>采购人</w:t>
      </w:r>
      <w:r>
        <w:rPr>
          <w:rFonts w:hint="eastAsia" w:ascii="宋体" w:hAnsi="宋体" w:eastAsia="宋体" w:cs="宋体"/>
          <w:color w:val="auto"/>
          <w:kern w:val="2"/>
          <w:sz w:val="24"/>
          <w:szCs w:val="20"/>
          <w:highlight w:val="none"/>
        </w:rPr>
        <w:t>可以视采购具体情况，延长投标截止时间和开标时间，并在招标文件要求提交投标文件的截止时间三日前，在网站上发布变更公告。在上述情况下，</w:t>
      </w:r>
      <w:r>
        <w:rPr>
          <w:rFonts w:hint="eastAsia" w:ascii="宋体" w:hAnsi="宋体" w:eastAsia="宋体" w:cs="宋体"/>
          <w:bCs/>
          <w:color w:val="auto"/>
          <w:kern w:val="2"/>
          <w:sz w:val="24"/>
          <w:szCs w:val="20"/>
          <w:highlight w:val="none"/>
        </w:rPr>
        <w:t>采购人</w:t>
      </w:r>
      <w:r>
        <w:rPr>
          <w:rFonts w:hint="eastAsia" w:ascii="宋体" w:hAnsi="宋体" w:eastAsia="宋体" w:cs="宋体"/>
          <w:color w:val="auto"/>
          <w:kern w:val="2"/>
          <w:sz w:val="24"/>
          <w:szCs w:val="20"/>
          <w:highlight w:val="none"/>
        </w:rPr>
        <w:t>和投标人在投标截止期方面的全部权力、责任和义务，将适用于延长后新的投标截止期。</w:t>
      </w:r>
    </w:p>
    <w:p w14:paraId="458424DE">
      <w:pPr>
        <w:spacing w:line="360" w:lineRule="auto"/>
        <w:ind w:firstLine="480"/>
        <w:rPr>
          <w:rFonts w:ascii="宋体" w:hAnsi="宋体" w:eastAsia="宋体" w:cs="宋体"/>
          <w:color w:val="auto"/>
          <w:kern w:val="2"/>
          <w:sz w:val="28"/>
          <w:szCs w:val="20"/>
          <w:highlight w:val="none"/>
        </w:rPr>
      </w:pPr>
      <w:r>
        <w:rPr>
          <w:rFonts w:hint="eastAsia" w:ascii="宋体" w:hAnsi="宋体" w:eastAsia="宋体" w:cs="宋体"/>
          <w:color w:val="auto"/>
          <w:kern w:val="2"/>
          <w:sz w:val="24"/>
          <w:szCs w:val="20"/>
          <w:highlight w:val="none"/>
        </w:rPr>
        <w:t>15.3特殊情况下，</w:t>
      </w:r>
      <w:r>
        <w:rPr>
          <w:rFonts w:hint="eastAsia" w:ascii="宋体" w:hAnsi="宋体" w:eastAsia="宋体" w:cs="宋体"/>
          <w:bCs/>
          <w:color w:val="auto"/>
          <w:kern w:val="2"/>
          <w:sz w:val="24"/>
          <w:szCs w:val="20"/>
          <w:highlight w:val="none"/>
        </w:rPr>
        <w:t>采购人</w:t>
      </w:r>
      <w:r>
        <w:rPr>
          <w:rFonts w:hint="eastAsia" w:ascii="宋体" w:hAnsi="宋体" w:eastAsia="宋体" w:cs="宋体"/>
          <w:color w:val="auto"/>
          <w:kern w:val="2"/>
          <w:sz w:val="24"/>
          <w:szCs w:val="20"/>
          <w:highlight w:val="none"/>
        </w:rPr>
        <w:t>发布澄清、更正或更改公告后，可不改变投标截止时间和开标时间。</w:t>
      </w:r>
    </w:p>
    <w:p w14:paraId="6DBF0C65">
      <w:pPr>
        <w:keepNext/>
        <w:keepLines/>
        <w:spacing w:before="260" w:after="260" w:line="360" w:lineRule="auto"/>
        <w:ind w:firstLine="2715" w:firstLineChars="966"/>
        <w:outlineLvl w:val="2"/>
        <w:rPr>
          <w:rFonts w:ascii="宋体" w:hAnsi="宋体" w:eastAsia="宋体" w:cs="宋体"/>
          <w:b/>
          <w:bCs/>
          <w:color w:val="auto"/>
          <w:kern w:val="2"/>
          <w:sz w:val="28"/>
          <w:szCs w:val="32"/>
          <w:highlight w:val="none"/>
        </w:rPr>
      </w:pPr>
      <w:bookmarkStart w:id="65" w:name="_Hlt510342861"/>
      <w:bookmarkEnd w:id="65"/>
      <w:bookmarkStart w:id="66" w:name="_Hlt509649724"/>
      <w:bookmarkEnd w:id="66"/>
      <w:bookmarkStart w:id="67" w:name="_Hlt509650697"/>
      <w:bookmarkEnd w:id="67"/>
      <w:bookmarkStart w:id="68" w:name="_Toc527725924"/>
      <w:bookmarkStart w:id="69" w:name="_Toc40975444"/>
      <w:bookmarkStart w:id="70" w:name="_Toc160624827"/>
      <w:bookmarkStart w:id="71" w:name="_Toc160624921"/>
      <w:r>
        <w:rPr>
          <w:rFonts w:hint="eastAsia" w:ascii="宋体" w:hAnsi="宋体" w:eastAsia="宋体" w:cs="宋体"/>
          <w:b/>
          <w:bCs/>
          <w:color w:val="auto"/>
          <w:kern w:val="2"/>
          <w:sz w:val="28"/>
          <w:szCs w:val="32"/>
          <w:highlight w:val="none"/>
        </w:rPr>
        <w:t>三．投标文件的编制</w:t>
      </w:r>
      <w:bookmarkEnd w:id="68"/>
      <w:bookmarkEnd w:id="69"/>
      <w:bookmarkEnd w:id="70"/>
      <w:bookmarkEnd w:id="71"/>
    </w:p>
    <w:p w14:paraId="576A7BC8">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16.投标文件构成与格式</w:t>
      </w:r>
    </w:p>
    <w:p w14:paraId="53C9CBF3">
      <w:pPr>
        <w:spacing w:line="360" w:lineRule="auto"/>
        <w:ind w:firstLine="480"/>
        <w:rPr>
          <w:rFonts w:ascii="宋体" w:hAnsi="宋体" w:eastAsia="宋体" w:cs="宋体"/>
          <w:color w:val="auto"/>
          <w:sz w:val="24"/>
          <w:highlight w:val="none"/>
        </w:rPr>
      </w:pPr>
      <w:bookmarkStart w:id="72" w:name="_Hlt509650345"/>
      <w:bookmarkEnd w:id="72"/>
      <w:r>
        <w:rPr>
          <w:rFonts w:hint="eastAsia" w:ascii="宋体" w:hAnsi="宋体" w:eastAsia="宋体" w:cs="宋体"/>
          <w:color w:val="auto"/>
          <w:kern w:val="2"/>
          <w:sz w:val="24"/>
          <w:szCs w:val="20"/>
          <w:highlight w:val="none"/>
        </w:rPr>
        <w:t>16.1投标文件是对招标文件的实质性响应及承诺文件。</w:t>
      </w:r>
      <w:r>
        <w:rPr>
          <w:rFonts w:hint="eastAsia" w:ascii="宋体" w:hAnsi="宋体" w:eastAsia="宋体" w:cs="宋体"/>
          <w:color w:val="auto"/>
          <w:sz w:val="24"/>
          <w:highlight w:val="none"/>
        </w:rPr>
        <w:t>供应商应仔细阅读竞争性磋商文件的所有内容，如果有异议在规定的时间内提出，没有异议需做出“无异议”承诺书，承诺书作为响应文件的组织部分，否则为无效响应文件。</w:t>
      </w:r>
    </w:p>
    <w:p w14:paraId="0A56D92B">
      <w:pPr>
        <w:spacing w:line="360" w:lineRule="auto"/>
        <w:ind w:firstLine="480"/>
        <w:jc w:val="left"/>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16.2</w:t>
      </w:r>
      <w:r>
        <w:rPr>
          <w:rFonts w:hint="eastAsia" w:ascii="宋体" w:hAnsi="宋体" w:eastAsia="宋体" w:cs="宋体"/>
          <w:bCs/>
          <w:color w:val="auto"/>
          <w:kern w:val="2"/>
          <w:sz w:val="24"/>
          <w:szCs w:val="20"/>
          <w:highlight w:val="none"/>
        </w:rPr>
        <w:t>除非注明“投标人可自行制作格式”，投标文件应使用招标文件提供的格式。</w:t>
      </w:r>
    </w:p>
    <w:p w14:paraId="0DEA814B">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bCs/>
          <w:color w:val="auto"/>
          <w:kern w:val="2"/>
          <w:sz w:val="24"/>
          <w:szCs w:val="20"/>
          <w:highlight w:val="none"/>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00B23C70">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16.4</w:t>
      </w:r>
      <w:r>
        <w:rPr>
          <w:rFonts w:hint="eastAsia" w:ascii="宋体" w:hAnsi="宋体" w:eastAsia="宋体" w:cs="宋体"/>
          <w:color w:val="auto"/>
          <w:kern w:val="2"/>
          <w:sz w:val="24"/>
          <w:szCs w:val="20"/>
          <w:highlight w:val="none"/>
          <w:lang w:val="zh-CN"/>
        </w:rPr>
        <w:t>供应商应仔细阅读</w:t>
      </w:r>
      <w:r>
        <w:rPr>
          <w:rFonts w:hint="eastAsia" w:ascii="宋体" w:hAnsi="宋体" w:eastAsia="宋体" w:cs="宋体"/>
          <w:color w:val="auto"/>
          <w:kern w:val="2"/>
          <w:sz w:val="24"/>
          <w:szCs w:val="20"/>
          <w:highlight w:val="none"/>
          <w:lang w:val="en-US" w:eastAsia="zh-CN"/>
        </w:rPr>
        <w:t>磋商</w:t>
      </w:r>
      <w:r>
        <w:rPr>
          <w:rFonts w:hint="eastAsia" w:ascii="宋体" w:hAnsi="宋体" w:eastAsia="宋体" w:cs="宋体"/>
          <w:color w:val="auto"/>
          <w:kern w:val="2"/>
          <w:sz w:val="24"/>
          <w:szCs w:val="20"/>
          <w:highlight w:val="none"/>
          <w:lang w:val="zh-CN"/>
        </w:rPr>
        <w:t>文件的所有内容，</w:t>
      </w:r>
      <w:r>
        <w:rPr>
          <w:rFonts w:hint="eastAsia" w:ascii="宋体" w:hAnsi="宋体" w:eastAsia="宋体" w:cs="宋体"/>
          <w:color w:val="auto"/>
          <w:kern w:val="2"/>
          <w:sz w:val="24"/>
          <w:szCs w:val="20"/>
          <w:highlight w:val="none"/>
          <w:lang w:val="en-US" w:eastAsia="zh-CN"/>
        </w:rPr>
        <w:t>磋商</w:t>
      </w:r>
      <w:r>
        <w:rPr>
          <w:rFonts w:hint="eastAsia" w:ascii="宋体" w:hAnsi="宋体" w:eastAsia="宋体" w:cs="宋体"/>
          <w:color w:val="auto"/>
          <w:kern w:val="2"/>
          <w:sz w:val="24"/>
          <w:szCs w:val="20"/>
          <w:highlight w:val="none"/>
          <w:lang w:val="zh-CN"/>
        </w:rPr>
        <w:t>文件的要求提供响应文件，并保证所提供的全部资料的真实性，以使其投标对</w:t>
      </w:r>
      <w:r>
        <w:rPr>
          <w:rFonts w:hint="eastAsia" w:ascii="宋体" w:hAnsi="宋体" w:eastAsia="宋体" w:cs="宋体"/>
          <w:color w:val="auto"/>
          <w:kern w:val="2"/>
          <w:sz w:val="24"/>
          <w:szCs w:val="20"/>
          <w:highlight w:val="none"/>
          <w:lang w:val="en-US" w:eastAsia="zh-CN"/>
        </w:rPr>
        <w:t>磋商</w:t>
      </w:r>
      <w:r>
        <w:rPr>
          <w:rFonts w:hint="eastAsia" w:ascii="宋体" w:hAnsi="宋体" w:eastAsia="宋体" w:cs="宋体"/>
          <w:color w:val="auto"/>
          <w:kern w:val="2"/>
          <w:sz w:val="24"/>
          <w:szCs w:val="20"/>
          <w:highlight w:val="none"/>
          <w:lang w:val="zh-CN"/>
        </w:rPr>
        <w:t>文件做出实质性响应，否则，其响应可能被拒绝。</w:t>
      </w:r>
    </w:p>
    <w:p w14:paraId="62D8C16D">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16.5除非招标文件另有规定，投标文件应使用人民币填报所有报价。允许以多种货币报价的，应当按照中国银行在开标日公布的汇率中间价换算成人民币。</w:t>
      </w:r>
    </w:p>
    <w:p w14:paraId="34AB5DF1">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16.6投标文件应编制连续页码，除特殊规格的图纸或方案、图片资料等外，均应按A4规格制作。</w:t>
      </w:r>
    </w:p>
    <w:p w14:paraId="1EE5352D">
      <w:pPr>
        <w:spacing w:line="360" w:lineRule="auto"/>
        <w:ind w:firstLine="480"/>
        <w:rPr>
          <w:rFonts w:hint="eastAsia"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16.7电报、电话、传真形式的投标概不接受。</w:t>
      </w:r>
    </w:p>
    <w:p w14:paraId="19199F2B">
      <w:pPr>
        <w:spacing w:line="360" w:lineRule="auto"/>
        <w:ind w:firstLine="482"/>
        <w:rPr>
          <w:rFonts w:ascii="宋体" w:hAnsi="宋体" w:eastAsia="宋体" w:cs="宋体"/>
          <w:color w:val="auto"/>
          <w:kern w:val="2"/>
          <w:sz w:val="24"/>
          <w:szCs w:val="20"/>
          <w:highlight w:val="none"/>
        </w:rPr>
      </w:pPr>
      <w:r>
        <w:rPr>
          <w:rFonts w:hint="eastAsia" w:ascii="宋体" w:hAnsi="宋体" w:eastAsia="宋体" w:cs="宋体"/>
          <w:b/>
          <w:color w:val="auto"/>
          <w:kern w:val="2"/>
          <w:sz w:val="24"/>
          <w:szCs w:val="20"/>
          <w:highlight w:val="none"/>
        </w:rPr>
        <w:t>17.报价</w:t>
      </w:r>
    </w:p>
    <w:p w14:paraId="43FBA4CF">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17.1投标人应以“包”为报价的基本单位。若整个需求分为若干包，则投标人可选择其中的部分或所有包报价。包内所有项目均应报价（免费赠送的除外），否则将导致投标无效。</w:t>
      </w:r>
    </w:p>
    <w:p w14:paraId="6ECF96DC">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17.2投标人的报价应包含所投货物、保险、税费、包装、加工及加工损耗、运输、现场落地、安装及安装损耗、调试、检测验收和交付后约定期限内免费维保等工作所发生的一切应有费用。投标报价为签订合同的依据。</w:t>
      </w:r>
    </w:p>
    <w:p w14:paraId="4754F97B">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17.3投标人应在投标文件中注明拟提供货物的单价明细和总价。</w:t>
      </w:r>
    </w:p>
    <w:p w14:paraId="0B26F9B9">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17.4除非招标文件另有规定，每一包只允许有一个最终报价，任何有选择的报价或替代方案将导致投标无效。</w:t>
      </w:r>
    </w:p>
    <w:p w14:paraId="2E41545A">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17.5采购人不建议投标人采用总价优惠或以总价百分比优惠的方式进行投标报价，其优惠可直接计算并体现在各项投标报价的单价中。</w:t>
      </w:r>
    </w:p>
    <w:p w14:paraId="260B1413">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17.6除政策性文件规定以外，投标人所报价格在合同实施期间不因市场变化因素而变动。</w:t>
      </w:r>
    </w:p>
    <w:p w14:paraId="54C11665">
      <w:pPr>
        <w:spacing w:line="360" w:lineRule="auto"/>
        <w:ind w:firstLine="482"/>
        <w:rPr>
          <w:rFonts w:ascii="宋体" w:hAnsi="宋体" w:eastAsia="宋体" w:cs="宋体"/>
          <w:b/>
          <w:bCs/>
          <w:color w:val="auto"/>
          <w:kern w:val="2"/>
          <w:sz w:val="24"/>
          <w:szCs w:val="20"/>
          <w:highlight w:val="none"/>
        </w:rPr>
      </w:pPr>
      <w:r>
        <w:rPr>
          <w:rFonts w:hint="eastAsia" w:ascii="宋体" w:hAnsi="宋体" w:eastAsia="宋体" w:cs="宋体"/>
          <w:b/>
          <w:bCs/>
          <w:color w:val="auto"/>
          <w:kern w:val="2"/>
          <w:sz w:val="24"/>
          <w:szCs w:val="20"/>
          <w:highlight w:val="none"/>
        </w:rPr>
        <w:t>18.投标内容填写及说明</w:t>
      </w:r>
    </w:p>
    <w:p w14:paraId="3F01C977">
      <w:pPr>
        <w:spacing w:line="360" w:lineRule="auto"/>
        <w:ind w:firstLine="480"/>
        <w:rPr>
          <w:rFonts w:ascii="宋体" w:hAnsi="宋体" w:eastAsia="宋体" w:cs="宋体"/>
          <w:color w:val="auto"/>
          <w:kern w:val="2"/>
          <w:sz w:val="24"/>
          <w:szCs w:val="20"/>
          <w:highlight w:val="none"/>
          <w:u w:val="single"/>
        </w:rPr>
      </w:pPr>
      <w:r>
        <w:rPr>
          <w:rFonts w:hint="eastAsia" w:ascii="宋体" w:hAnsi="宋体" w:eastAsia="宋体" w:cs="宋体"/>
          <w:color w:val="auto"/>
          <w:kern w:val="2"/>
          <w:sz w:val="24"/>
          <w:szCs w:val="20"/>
          <w:highlight w:val="none"/>
        </w:rPr>
        <w:t>18.1投标文件须对招标文件载明的投标资格、技术、资信、服务、报价等全部要求和条件做出实质性和完整的响应，如果投标文件填报的内容资料不详，或没有提供招标文件中所要求的全部资料、证明及数据，将导致投标无效。</w:t>
      </w:r>
    </w:p>
    <w:p w14:paraId="4A15EA1C">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18.2投标人应在投标文件中提交招标文件要求的有关证明文件（扫描或影印件），作为其投标文件的一部分。</w:t>
      </w:r>
    </w:p>
    <w:p w14:paraId="6E23EA95">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18.3投标人应在投标文件中提交（以扫描件或影印件）招标文件要求的所有货物的合格性以及符合招标文件规定的证明文件（可以是手册、图纸和资料）等，并作为其投标文件的一部分。包括：</w:t>
      </w:r>
    </w:p>
    <w:p w14:paraId="390A7BB3">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18.3.1货物主要性能（内容）的详细描述；</w:t>
      </w:r>
    </w:p>
    <w:p w14:paraId="585D7504">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18.3.2保证所投货物正常、安全、连续运行期间所需的所有备品、备件及专用工具的详细清单。</w:t>
      </w:r>
    </w:p>
    <w:p w14:paraId="69809DCD">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18.4投标文件应编排有序、内容齐全、不得任意涂改或增删。如有错漏处必须修改，应在修改处加盖投标人公章。</w:t>
      </w:r>
    </w:p>
    <w:p w14:paraId="6C3B9FBA">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19.投标保证金（免收）</w:t>
      </w:r>
    </w:p>
    <w:p w14:paraId="70C15EDB">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20.投标有效期</w:t>
      </w:r>
    </w:p>
    <w:p w14:paraId="4A4723CD">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20.1为保证采购人有足够的时间完成评标和与中标人签订合同，规定投标有效期。投标有效期期限见投标人须知前附表。</w:t>
      </w:r>
    </w:p>
    <w:p w14:paraId="6A2ED6C4">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20.2投标人承诺在投标有效期内，投标人的投标保持有效，投标人不得要求撤销或修改其投标文件。</w:t>
      </w:r>
    </w:p>
    <w:p w14:paraId="49BD801B">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20.3投标有效期从投标截止日起计算。</w:t>
      </w:r>
    </w:p>
    <w:p w14:paraId="76829B11">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20.4在原定投标有效期满之前，如果出现特殊情况，</w:t>
      </w:r>
      <w:r>
        <w:rPr>
          <w:rFonts w:hint="eastAsia" w:ascii="宋体" w:hAnsi="宋体" w:eastAsia="宋体" w:cs="宋体"/>
          <w:bCs/>
          <w:color w:val="auto"/>
          <w:kern w:val="2"/>
          <w:sz w:val="24"/>
          <w:szCs w:val="20"/>
          <w:highlight w:val="none"/>
        </w:rPr>
        <w:t>采购人</w:t>
      </w:r>
      <w:r>
        <w:rPr>
          <w:rFonts w:hint="eastAsia" w:ascii="宋体" w:hAnsi="宋体" w:eastAsia="宋体" w:cs="宋体"/>
          <w:color w:val="auto"/>
          <w:kern w:val="2"/>
          <w:sz w:val="24"/>
          <w:szCs w:val="20"/>
          <w:highlight w:val="none"/>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5488F565">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21.投标文件份数和签署</w:t>
      </w:r>
    </w:p>
    <w:p w14:paraId="1AA2E2C7">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21.1 投标人应按照投标人须知前附表的要求准备投标文件。</w:t>
      </w:r>
    </w:p>
    <w:p w14:paraId="2E212CC6">
      <w:pPr>
        <w:spacing w:line="360" w:lineRule="auto"/>
        <w:ind w:firstLine="480"/>
        <w:rPr>
          <w:rFonts w:ascii="宋体" w:hAnsi="宋体" w:eastAsia="宋体" w:cs="宋体"/>
          <w:b/>
          <w:color w:val="auto"/>
          <w:kern w:val="2"/>
          <w:sz w:val="24"/>
          <w:szCs w:val="20"/>
          <w:highlight w:val="none"/>
        </w:rPr>
      </w:pPr>
      <w:r>
        <w:rPr>
          <w:rFonts w:hint="eastAsia" w:ascii="宋体" w:hAnsi="宋体" w:eastAsia="宋体" w:cs="宋体"/>
          <w:color w:val="auto"/>
          <w:kern w:val="2"/>
          <w:sz w:val="24"/>
          <w:szCs w:val="20"/>
          <w:highlight w:val="none"/>
        </w:rPr>
        <w:t>21.2投标文件均应依招标文件要求加盖投标人公章</w:t>
      </w:r>
      <w:r>
        <w:rPr>
          <w:rFonts w:hint="eastAsia" w:ascii="宋体" w:hAnsi="宋体" w:eastAsia="宋体" w:cs="宋体"/>
          <w:b/>
          <w:color w:val="auto"/>
          <w:kern w:val="2"/>
          <w:sz w:val="24"/>
          <w:szCs w:val="20"/>
          <w:highlight w:val="none"/>
        </w:rPr>
        <w:t>。</w:t>
      </w:r>
    </w:p>
    <w:p w14:paraId="7CACB855">
      <w:pPr>
        <w:keepNext/>
        <w:keepLines/>
        <w:spacing w:before="260" w:after="260" w:line="360" w:lineRule="auto"/>
        <w:ind w:firstLine="2715" w:firstLineChars="966"/>
        <w:outlineLvl w:val="2"/>
        <w:rPr>
          <w:rFonts w:ascii="宋体" w:hAnsi="宋体" w:eastAsia="宋体" w:cs="宋体"/>
          <w:b/>
          <w:bCs/>
          <w:color w:val="auto"/>
          <w:kern w:val="2"/>
          <w:sz w:val="28"/>
          <w:szCs w:val="32"/>
          <w:highlight w:val="none"/>
        </w:rPr>
      </w:pPr>
      <w:bookmarkStart w:id="73" w:name="_Hlt509650572"/>
      <w:bookmarkEnd w:id="73"/>
      <w:bookmarkStart w:id="74" w:name="_Toc160624922"/>
      <w:bookmarkStart w:id="75" w:name="_Toc40975445"/>
      <w:bookmarkStart w:id="76" w:name="_Toc160624828"/>
      <w:bookmarkStart w:id="77" w:name="_Toc527725925"/>
      <w:r>
        <w:rPr>
          <w:rFonts w:hint="eastAsia" w:ascii="宋体" w:hAnsi="宋体" w:eastAsia="宋体" w:cs="宋体"/>
          <w:b/>
          <w:bCs/>
          <w:color w:val="auto"/>
          <w:kern w:val="2"/>
          <w:sz w:val="28"/>
          <w:szCs w:val="32"/>
          <w:highlight w:val="none"/>
        </w:rPr>
        <w:t>四．投标文件的递交</w:t>
      </w:r>
      <w:bookmarkEnd w:id="74"/>
      <w:bookmarkEnd w:id="75"/>
      <w:bookmarkEnd w:id="76"/>
      <w:bookmarkEnd w:id="77"/>
      <w:bookmarkStart w:id="78" w:name="_Hlt509649414"/>
      <w:bookmarkEnd w:id="78"/>
    </w:p>
    <w:p w14:paraId="7F06ECAF">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22.投标文件的密封和标记</w:t>
      </w:r>
    </w:p>
    <w:p w14:paraId="2E43D456">
      <w:pPr>
        <w:spacing w:line="360" w:lineRule="auto"/>
        <w:ind w:firstLine="480" w:firstLineChars="200"/>
        <w:rPr>
          <w:rFonts w:ascii="宋体" w:hAnsi="宋体" w:eastAsia="宋体" w:cs="宋体"/>
          <w:color w:val="auto"/>
          <w:kern w:val="2"/>
          <w:sz w:val="24"/>
          <w:szCs w:val="20"/>
          <w:highlight w:val="none"/>
          <w:lang w:val="zh-CN"/>
        </w:rPr>
      </w:pPr>
      <w:r>
        <w:rPr>
          <w:rFonts w:hint="eastAsia" w:ascii="宋体" w:hAnsi="宋体" w:eastAsia="宋体" w:cs="宋体"/>
          <w:color w:val="auto"/>
          <w:kern w:val="2"/>
          <w:sz w:val="24"/>
          <w:szCs w:val="20"/>
          <w:highlight w:val="none"/>
        </w:rPr>
        <w:t>22.1</w:t>
      </w:r>
      <w:r>
        <w:rPr>
          <w:rFonts w:hint="eastAsia" w:ascii="宋体" w:hAnsi="宋体" w:eastAsia="宋体" w:cs="宋体"/>
          <w:color w:val="auto"/>
          <w:kern w:val="2"/>
          <w:sz w:val="24"/>
          <w:szCs w:val="20"/>
          <w:highlight w:val="none"/>
          <w:lang w:val="zh-CN"/>
        </w:rPr>
        <w:t>投标人应将</w:t>
      </w:r>
      <w:r>
        <w:rPr>
          <w:rFonts w:hint="eastAsia" w:ascii="宋体" w:hAnsi="宋体" w:eastAsia="宋体" w:cs="宋体"/>
          <w:color w:val="auto"/>
          <w:kern w:val="2"/>
          <w:sz w:val="24"/>
          <w:szCs w:val="20"/>
          <w:highlight w:val="none"/>
        </w:rPr>
        <w:t>投标</w:t>
      </w:r>
      <w:r>
        <w:rPr>
          <w:rFonts w:hint="eastAsia" w:ascii="宋体" w:hAnsi="宋体" w:eastAsia="宋体" w:cs="宋体"/>
          <w:color w:val="auto"/>
          <w:kern w:val="2"/>
          <w:sz w:val="24"/>
          <w:szCs w:val="20"/>
          <w:highlight w:val="none"/>
          <w:lang w:val="zh-CN"/>
        </w:rPr>
        <w:t>响应文件正本和副本分别用非透明文件袋密封，在封签处加盖公章，并标明“</w:t>
      </w:r>
      <w:r>
        <w:rPr>
          <w:rFonts w:hint="eastAsia" w:ascii="宋体" w:hAnsi="宋体" w:eastAsia="宋体" w:cs="宋体"/>
          <w:color w:val="auto"/>
          <w:kern w:val="2"/>
          <w:sz w:val="24"/>
          <w:szCs w:val="20"/>
          <w:highlight w:val="none"/>
        </w:rPr>
        <w:t>项目</w:t>
      </w:r>
      <w:r>
        <w:rPr>
          <w:rFonts w:hint="eastAsia" w:ascii="宋体" w:hAnsi="宋体" w:eastAsia="宋体" w:cs="宋体"/>
          <w:color w:val="auto"/>
          <w:kern w:val="2"/>
          <w:sz w:val="24"/>
          <w:szCs w:val="20"/>
          <w:highlight w:val="none"/>
          <w:lang w:val="zh-CN"/>
        </w:rPr>
        <w:t>编号、项目名称、</w:t>
      </w:r>
      <w:r>
        <w:rPr>
          <w:rFonts w:hint="eastAsia" w:ascii="宋体" w:hAnsi="宋体" w:eastAsia="宋体" w:cs="宋体"/>
          <w:color w:val="auto"/>
          <w:kern w:val="2"/>
          <w:sz w:val="24"/>
          <w:szCs w:val="20"/>
          <w:highlight w:val="none"/>
        </w:rPr>
        <w:t>投标人</w:t>
      </w:r>
      <w:r>
        <w:rPr>
          <w:rFonts w:hint="eastAsia" w:ascii="宋体" w:hAnsi="宋体" w:eastAsia="宋体" w:cs="宋体"/>
          <w:color w:val="auto"/>
          <w:kern w:val="2"/>
          <w:sz w:val="24"/>
          <w:szCs w:val="20"/>
          <w:highlight w:val="none"/>
          <w:lang w:val="zh-CN"/>
        </w:rPr>
        <w:t>名称”及“正本和副本”字样。</w:t>
      </w:r>
      <w:r>
        <w:rPr>
          <w:rFonts w:hint="eastAsia" w:ascii="宋体" w:hAnsi="宋体" w:eastAsia="宋体" w:cs="宋体"/>
          <w:color w:val="auto"/>
          <w:kern w:val="2"/>
          <w:sz w:val="24"/>
          <w:szCs w:val="20"/>
          <w:highlight w:val="none"/>
        </w:rPr>
        <w:t>投标人</w:t>
      </w:r>
      <w:r>
        <w:rPr>
          <w:rFonts w:hint="eastAsia" w:ascii="宋体" w:hAnsi="宋体" w:eastAsia="宋体" w:cs="宋体"/>
          <w:color w:val="auto"/>
          <w:kern w:val="2"/>
          <w:sz w:val="24"/>
          <w:szCs w:val="20"/>
          <w:highlight w:val="none"/>
          <w:lang w:val="zh-CN"/>
        </w:rPr>
        <w:t>法定代表人或其委托代理人签字并加盖公章。</w:t>
      </w:r>
    </w:p>
    <w:p w14:paraId="1B2DAA06">
      <w:pPr>
        <w:spacing w:line="360" w:lineRule="auto"/>
        <w:ind w:firstLine="480" w:firstLineChars="200"/>
        <w:rPr>
          <w:rFonts w:ascii="宋体" w:hAnsi="宋体" w:eastAsia="宋体" w:cs="宋体"/>
          <w:color w:val="auto"/>
          <w:kern w:val="2"/>
          <w:sz w:val="24"/>
          <w:szCs w:val="20"/>
          <w:highlight w:val="none"/>
          <w:lang w:val="zh-CN"/>
        </w:rPr>
      </w:pPr>
      <w:r>
        <w:rPr>
          <w:rFonts w:hint="eastAsia" w:ascii="宋体" w:hAnsi="宋体" w:eastAsia="宋体" w:cs="宋体"/>
          <w:color w:val="auto"/>
          <w:kern w:val="2"/>
          <w:sz w:val="24"/>
          <w:szCs w:val="20"/>
          <w:highlight w:val="none"/>
        </w:rPr>
        <w:t>22.2</w:t>
      </w:r>
      <w:r>
        <w:rPr>
          <w:rFonts w:hint="eastAsia" w:ascii="宋体" w:hAnsi="宋体" w:eastAsia="宋体" w:cs="宋体"/>
          <w:color w:val="auto"/>
          <w:kern w:val="2"/>
          <w:sz w:val="24"/>
          <w:szCs w:val="20"/>
          <w:highlight w:val="none"/>
          <w:lang w:val="zh-CN"/>
        </w:rPr>
        <w:t>为方便报价的唱读，</w:t>
      </w:r>
      <w:r>
        <w:rPr>
          <w:rFonts w:hint="eastAsia" w:ascii="宋体" w:hAnsi="宋体" w:eastAsia="宋体" w:cs="宋体"/>
          <w:color w:val="auto"/>
          <w:kern w:val="2"/>
          <w:sz w:val="24"/>
          <w:szCs w:val="20"/>
          <w:highlight w:val="none"/>
        </w:rPr>
        <w:t>投标人</w:t>
      </w:r>
      <w:r>
        <w:rPr>
          <w:rFonts w:hint="eastAsia" w:ascii="宋体" w:hAnsi="宋体" w:eastAsia="宋体" w:cs="宋体"/>
          <w:color w:val="auto"/>
          <w:kern w:val="2"/>
          <w:sz w:val="24"/>
          <w:szCs w:val="20"/>
          <w:highlight w:val="none"/>
          <w:lang w:val="zh-CN"/>
        </w:rPr>
        <w:t>应将价格一览表单独密封，并在信封上标明“</w:t>
      </w:r>
      <w:r>
        <w:rPr>
          <w:rFonts w:hint="eastAsia" w:ascii="宋体" w:hAnsi="宋体" w:eastAsia="宋体" w:cs="宋体"/>
          <w:color w:val="auto"/>
          <w:kern w:val="2"/>
          <w:sz w:val="24"/>
          <w:szCs w:val="20"/>
          <w:highlight w:val="none"/>
        </w:rPr>
        <w:t>项目</w:t>
      </w:r>
      <w:r>
        <w:rPr>
          <w:rFonts w:hint="eastAsia" w:ascii="宋体" w:hAnsi="宋体" w:eastAsia="宋体" w:cs="宋体"/>
          <w:color w:val="auto"/>
          <w:kern w:val="2"/>
          <w:sz w:val="24"/>
          <w:szCs w:val="20"/>
          <w:highlight w:val="none"/>
          <w:lang w:val="zh-CN"/>
        </w:rPr>
        <w:t>编号、项目名称、</w:t>
      </w:r>
      <w:r>
        <w:rPr>
          <w:rFonts w:hint="eastAsia" w:ascii="宋体" w:hAnsi="宋体" w:eastAsia="宋体" w:cs="宋体"/>
          <w:color w:val="auto"/>
          <w:kern w:val="2"/>
          <w:sz w:val="24"/>
          <w:szCs w:val="20"/>
          <w:highlight w:val="none"/>
        </w:rPr>
        <w:t>投标人</w:t>
      </w:r>
      <w:r>
        <w:rPr>
          <w:rFonts w:hint="eastAsia" w:ascii="宋体" w:hAnsi="宋体" w:eastAsia="宋体" w:cs="宋体"/>
          <w:color w:val="auto"/>
          <w:kern w:val="2"/>
          <w:sz w:val="24"/>
          <w:szCs w:val="20"/>
          <w:highlight w:val="none"/>
          <w:lang w:val="zh-CN"/>
        </w:rPr>
        <w:t>名称”及“价格一览表”等字样，然后再粘贴正本</w:t>
      </w:r>
      <w:r>
        <w:rPr>
          <w:rFonts w:hint="eastAsia" w:ascii="宋体" w:hAnsi="宋体" w:eastAsia="宋体" w:cs="宋体"/>
          <w:color w:val="auto"/>
          <w:kern w:val="2"/>
          <w:sz w:val="24"/>
          <w:szCs w:val="20"/>
          <w:highlight w:val="none"/>
        </w:rPr>
        <w:t>投标</w:t>
      </w:r>
      <w:r>
        <w:rPr>
          <w:rFonts w:hint="eastAsia" w:ascii="宋体" w:hAnsi="宋体" w:eastAsia="宋体" w:cs="宋体"/>
          <w:color w:val="auto"/>
          <w:kern w:val="2"/>
          <w:sz w:val="24"/>
          <w:szCs w:val="20"/>
          <w:highlight w:val="none"/>
          <w:lang w:val="zh-CN"/>
        </w:rPr>
        <w:t>响应文件密封袋上。</w:t>
      </w:r>
    </w:p>
    <w:p w14:paraId="08BCF184">
      <w:pPr>
        <w:spacing w:line="360" w:lineRule="auto"/>
        <w:ind w:firstLine="480" w:firstLineChars="200"/>
        <w:rPr>
          <w:rFonts w:ascii="宋体" w:hAnsi="宋体" w:eastAsia="宋体" w:cs="宋体"/>
          <w:color w:val="auto"/>
          <w:kern w:val="2"/>
          <w:sz w:val="24"/>
          <w:szCs w:val="20"/>
          <w:highlight w:val="none"/>
          <w:lang w:val="zh-CN"/>
        </w:rPr>
      </w:pPr>
      <w:r>
        <w:rPr>
          <w:rFonts w:hint="eastAsia" w:ascii="宋体" w:hAnsi="宋体" w:eastAsia="宋体" w:cs="宋体"/>
          <w:color w:val="auto"/>
          <w:kern w:val="2"/>
          <w:sz w:val="24"/>
          <w:szCs w:val="20"/>
          <w:highlight w:val="none"/>
        </w:rPr>
        <w:t>22.3</w:t>
      </w:r>
      <w:r>
        <w:rPr>
          <w:rFonts w:hint="eastAsia" w:ascii="宋体" w:hAnsi="宋体" w:eastAsia="宋体" w:cs="宋体"/>
          <w:color w:val="auto"/>
          <w:kern w:val="2"/>
          <w:sz w:val="24"/>
          <w:szCs w:val="20"/>
          <w:highlight w:val="none"/>
          <w:lang w:val="zh-CN"/>
        </w:rPr>
        <w:t>每一密封信封上注明“</w:t>
      </w:r>
      <w:r>
        <w:rPr>
          <w:rFonts w:hint="eastAsia" w:ascii="宋体" w:hAnsi="宋体" w:eastAsia="宋体" w:cs="宋体"/>
          <w:color w:val="auto"/>
          <w:kern w:val="2"/>
          <w:sz w:val="24"/>
          <w:szCs w:val="20"/>
          <w:highlight w:val="none"/>
        </w:rPr>
        <w:t>竞争性磋商</w:t>
      </w:r>
      <w:r>
        <w:rPr>
          <w:rFonts w:hint="eastAsia" w:ascii="宋体" w:hAnsi="宋体" w:eastAsia="宋体" w:cs="宋体"/>
          <w:color w:val="auto"/>
          <w:kern w:val="2"/>
          <w:sz w:val="24"/>
          <w:szCs w:val="20"/>
          <w:highlight w:val="none"/>
          <w:lang w:val="zh-CN"/>
        </w:rPr>
        <w:t>响应性文件递交截止前不得开封”的字样。</w:t>
      </w:r>
    </w:p>
    <w:p w14:paraId="547F913A">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 xml:space="preserve">23.投标文件的递交 </w:t>
      </w:r>
    </w:p>
    <w:p w14:paraId="59508038">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23.1</w:t>
      </w:r>
      <w:r>
        <w:rPr>
          <w:rFonts w:hint="eastAsia" w:ascii="宋体" w:hAnsi="宋体" w:eastAsia="宋体" w:cs="仿宋_GB2312"/>
          <w:bCs/>
          <w:color w:val="auto"/>
          <w:kern w:val="2"/>
          <w:sz w:val="24"/>
          <w:szCs w:val="24"/>
          <w:highlight w:val="none"/>
        </w:rPr>
        <w:t>投标人</w:t>
      </w:r>
      <w:r>
        <w:rPr>
          <w:rFonts w:hint="eastAsia" w:ascii="宋体" w:hAnsi="宋体" w:eastAsia="宋体" w:cs="仿宋_GB2312"/>
          <w:bCs/>
          <w:color w:val="auto"/>
          <w:kern w:val="2"/>
          <w:sz w:val="24"/>
          <w:szCs w:val="24"/>
          <w:highlight w:val="none"/>
          <w:lang w:val="zh-CN"/>
        </w:rPr>
        <w:t>应将</w:t>
      </w:r>
      <w:r>
        <w:rPr>
          <w:rFonts w:hint="eastAsia" w:ascii="宋体" w:hAnsi="宋体" w:eastAsia="宋体" w:cs="仿宋_GB2312"/>
          <w:bCs/>
          <w:color w:val="auto"/>
          <w:kern w:val="2"/>
          <w:sz w:val="24"/>
          <w:szCs w:val="24"/>
          <w:highlight w:val="none"/>
        </w:rPr>
        <w:t>招标</w:t>
      </w:r>
      <w:r>
        <w:rPr>
          <w:rFonts w:hint="eastAsia" w:ascii="宋体" w:hAnsi="宋体" w:eastAsia="宋体" w:cs="仿宋_GB2312"/>
          <w:bCs/>
          <w:color w:val="auto"/>
          <w:kern w:val="2"/>
          <w:sz w:val="24"/>
          <w:szCs w:val="24"/>
          <w:highlight w:val="none"/>
          <w:lang w:val="zh-CN"/>
        </w:rPr>
        <w:t>响应文件按</w:t>
      </w:r>
      <w:r>
        <w:rPr>
          <w:rFonts w:hint="eastAsia" w:ascii="宋体" w:hAnsi="宋体" w:eastAsia="宋体" w:cs="仿宋_GB2312"/>
          <w:bCs/>
          <w:color w:val="auto"/>
          <w:kern w:val="2"/>
          <w:sz w:val="24"/>
          <w:szCs w:val="24"/>
          <w:highlight w:val="none"/>
        </w:rPr>
        <w:t>22</w:t>
      </w:r>
      <w:r>
        <w:rPr>
          <w:rFonts w:hint="eastAsia" w:ascii="宋体" w:hAnsi="宋体" w:eastAsia="宋体" w:cs="仿宋_GB2312"/>
          <w:bCs/>
          <w:color w:val="auto"/>
          <w:kern w:val="2"/>
          <w:sz w:val="24"/>
          <w:szCs w:val="24"/>
          <w:highlight w:val="none"/>
          <w:lang w:val="zh-CN"/>
        </w:rPr>
        <w:t>.1-</w:t>
      </w:r>
      <w:r>
        <w:rPr>
          <w:rFonts w:hint="eastAsia" w:ascii="宋体" w:hAnsi="宋体" w:eastAsia="宋体" w:cs="仿宋_GB2312"/>
          <w:bCs/>
          <w:color w:val="auto"/>
          <w:kern w:val="2"/>
          <w:sz w:val="24"/>
          <w:szCs w:val="24"/>
          <w:highlight w:val="none"/>
        </w:rPr>
        <w:t>22</w:t>
      </w:r>
      <w:r>
        <w:rPr>
          <w:rFonts w:hint="eastAsia" w:ascii="宋体" w:hAnsi="宋体" w:eastAsia="宋体" w:cs="仿宋_GB2312"/>
          <w:bCs/>
          <w:color w:val="auto"/>
          <w:kern w:val="2"/>
          <w:sz w:val="24"/>
          <w:szCs w:val="24"/>
          <w:highlight w:val="none"/>
          <w:lang w:val="zh-CN"/>
        </w:rPr>
        <w:t>.3中的规定进行密封和标记后，按邀请函注明的时间和地址送至谈判组织人</w:t>
      </w:r>
    </w:p>
    <w:p w14:paraId="1F7C2E26">
      <w:pPr>
        <w:widowControl/>
        <w:tabs>
          <w:tab w:val="left" w:pos="941"/>
        </w:tabs>
        <w:adjustRightInd w:val="0"/>
        <w:snapToGrid w:val="0"/>
        <w:spacing w:after="200" w:line="360" w:lineRule="auto"/>
        <w:ind w:left="420" w:leftChars="200" w:firstLine="240" w:firstLineChars="100"/>
        <w:contextualSpacing/>
        <w:jc w:val="left"/>
        <w:rPr>
          <w:rFonts w:hint="eastAsia" w:ascii="宋体" w:hAnsi="宋体" w:eastAsia="宋体" w:cs="仿宋_GB2312"/>
          <w:color w:val="auto"/>
          <w:sz w:val="24"/>
          <w:szCs w:val="24"/>
          <w:highlight w:val="none"/>
          <w:lang w:val="zh-CN"/>
        </w:rPr>
      </w:pPr>
      <w:r>
        <w:rPr>
          <w:rFonts w:hint="eastAsia" w:ascii="宋体" w:hAnsi="宋体" w:eastAsia="宋体" w:cs="仿宋_GB2312"/>
          <w:color w:val="auto"/>
          <w:sz w:val="24"/>
          <w:szCs w:val="24"/>
          <w:highlight w:val="none"/>
        </w:rPr>
        <w:t>23.2</w:t>
      </w:r>
      <w:r>
        <w:rPr>
          <w:rFonts w:hint="eastAsia" w:ascii="宋体" w:hAnsi="宋体" w:eastAsia="宋体" w:cs="仿宋_GB2312"/>
          <w:color w:val="auto"/>
          <w:sz w:val="24"/>
          <w:szCs w:val="24"/>
          <w:highlight w:val="none"/>
          <w:lang w:val="zh-CN"/>
        </w:rPr>
        <w:t>组织人将拒收在</w:t>
      </w:r>
      <w:r>
        <w:rPr>
          <w:rFonts w:hint="eastAsia" w:ascii="宋体" w:hAnsi="宋体" w:eastAsia="宋体" w:cs="仿宋_GB2312"/>
          <w:color w:val="auto"/>
          <w:sz w:val="24"/>
          <w:szCs w:val="24"/>
          <w:highlight w:val="none"/>
        </w:rPr>
        <w:t>开标</w:t>
      </w:r>
      <w:r>
        <w:rPr>
          <w:rFonts w:hint="eastAsia" w:ascii="宋体" w:hAnsi="宋体" w:eastAsia="宋体" w:cs="仿宋_GB2312"/>
          <w:color w:val="auto"/>
          <w:sz w:val="24"/>
          <w:szCs w:val="24"/>
          <w:highlight w:val="none"/>
          <w:lang w:val="zh-CN"/>
        </w:rPr>
        <w:t>截止时间后的</w:t>
      </w:r>
      <w:r>
        <w:rPr>
          <w:rFonts w:hint="eastAsia" w:ascii="宋体" w:hAnsi="宋体" w:eastAsia="宋体" w:cs="仿宋_GB2312"/>
          <w:color w:val="auto"/>
          <w:sz w:val="24"/>
          <w:szCs w:val="24"/>
          <w:highlight w:val="none"/>
        </w:rPr>
        <w:t>投标</w:t>
      </w:r>
      <w:r>
        <w:rPr>
          <w:rFonts w:hint="eastAsia" w:ascii="宋体" w:hAnsi="宋体" w:eastAsia="宋体" w:cs="仿宋_GB2312"/>
          <w:color w:val="auto"/>
          <w:sz w:val="24"/>
          <w:szCs w:val="24"/>
          <w:highlight w:val="none"/>
          <w:lang w:val="zh-CN"/>
        </w:rPr>
        <w:t>响应文件。</w:t>
      </w:r>
    </w:p>
    <w:p w14:paraId="635A325B">
      <w:pPr>
        <w:spacing w:line="360" w:lineRule="auto"/>
        <w:ind w:firstLine="480" w:firstLineChars="200"/>
        <w:rPr>
          <w:rFonts w:hint="eastAsia" w:ascii="宋体" w:hAnsi="宋体" w:eastAsia="宋体" w:cs="宋体"/>
          <w:b/>
          <w:color w:val="auto"/>
          <w:kern w:val="2"/>
          <w:sz w:val="24"/>
          <w:szCs w:val="20"/>
          <w:highlight w:val="none"/>
        </w:rPr>
      </w:pPr>
      <w:r>
        <w:rPr>
          <w:rFonts w:hint="eastAsia" w:ascii="宋体" w:hAnsi="宋体" w:eastAsia="宋体" w:cs="仿宋_GB2312"/>
          <w:color w:val="auto"/>
          <w:sz w:val="24"/>
          <w:szCs w:val="24"/>
          <w:highlight w:val="none"/>
        </w:rPr>
        <w:t>23.</w:t>
      </w:r>
      <w:r>
        <w:rPr>
          <w:rFonts w:hint="eastAsia" w:ascii="宋体" w:hAnsi="宋体" w:eastAsia="宋体" w:cs="仿宋_GB2312"/>
          <w:color w:val="auto"/>
          <w:sz w:val="24"/>
          <w:szCs w:val="24"/>
          <w:highlight w:val="none"/>
          <w:lang w:val="en-US" w:eastAsia="zh-CN"/>
        </w:rPr>
        <w:t>3</w:t>
      </w:r>
      <w:r>
        <w:rPr>
          <w:rFonts w:hint="eastAsia" w:ascii="宋体" w:hAnsi="宋体" w:eastAsia="宋体" w:cs="仿宋_GB2312"/>
          <w:color w:val="auto"/>
          <w:sz w:val="24"/>
          <w:szCs w:val="24"/>
          <w:highlight w:val="none"/>
          <w:lang w:val="zh-CN"/>
        </w:rPr>
        <w:t>递交谈判响应文件</w:t>
      </w:r>
      <w:r>
        <w:rPr>
          <w:rFonts w:hint="eastAsia" w:ascii="宋体" w:hAnsi="宋体" w:eastAsia="宋体" w:cs="仿宋_GB2312"/>
          <w:color w:val="auto"/>
          <w:sz w:val="24"/>
          <w:szCs w:val="24"/>
          <w:highlight w:val="none"/>
          <w:lang w:val="en-US" w:eastAsia="zh-CN"/>
        </w:rPr>
        <w:t>时</w:t>
      </w:r>
      <w:r>
        <w:rPr>
          <w:rFonts w:hint="eastAsia" w:ascii="宋体" w:hAnsi="宋体" w:eastAsia="宋体" w:cs="仿宋_GB2312"/>
          <w:color w:val="auto"/>
          <w:sz w:val="24"/>
          <w:szCs w:val="24"/>
          <w:highlight w:val="none"/>
          <w:lang w:val="zh-CN"/>
        </w:rPr>
        <w:t>投标供应商法定代表人或授权代理人</w:t>
      </w:r>
      <w:r>
        <w:rPr>
          <w:rFonts w:hint="eastAsia" w:ascii="宋体" w:hAnsi="宋体" w:eastAsia="宋体" w:cs="仿宋_GB2312"/>
          <w:color w:val="auto"/>
          <w:sz w:val="24"/>
          <w:szCs w:val="24"/>
          <w:highlight w:val="none"/>
          <w:lang w:val="en-US" w:eastAsia="zh-CN"/>
        </w:rPr>
        <w:t>携带法人授权委托书和本人身份证</w:t>
      </w:r>
      <w:r>
        <w:rPr>
          <w:rFonts w:hint="eastAsia" w:ascii="宋体" w:hAnsi="宋体" w:eastAsia="宋体" w:cs="仿宋_GB2312"/>
          <w:color w:val="auto"/>
          <w:sz w:val="24"/>
          <w:szCs w:val="24"/>
          <w:highlight w:val="none"/>
          <w:lang w:val="zh-CN"/>
        </w:rPr>
        <w:t xml:space="preserve"> （</w:t>
      </w:r>
      <w:r>
        <w:rPr>
          <w:rFonts w:hint="eastAsia" w:ascii="宋体" w:hAnsi="宋体" w:eastAsia="宋体" w:cs="仿宋_GB2312"/>
          <w:color w:val="auto"/>
          <w:sz w:val="24"/>
          <w:szCs w:val="24"/>
          <w:highlight w:val="none"/>
          <w:lang w:val="en-US" w:eastAsia="zh-CN"/>
        </w:rPr>
        <w:t>授权委托书与投标文件一致</w:t>
      </w:r>
      <w:r>
        <w:rPr>
          <w:rFonts w:hint="eastAsia" w:ascii="宋体" w:hAnsi="宋体" w:eastAsia="宋体" w:cs="仿宋_GB2312"/>
          <w:color w:val="auto"/>
          <w:sz w:val="24"/>
          <w:szCs w:val="24"/>
          <w:highlight w:val="none"/>
          <w:lang w:val="zh-CN"/>
        </w:rPr>
        <w:t>）。</w:t>
      </w:r>
    </w:p>
    <w:p w14:paraId="532D9B0A">
      <w:pPr>
        <w:widowControl/>
        <w:tabs>
          <w:tab w:val="left" w:pos="941"/>
        </w:tabs>
        <w:adjustRightInd w:val="0"/>
        <w:snapToGrid w:val="0"/>
        <w:spacing w:after="200" w:line="360" w:lineRule="auto"/>
        <w:ind w:left="420" w:leftChars="200" w:firstLine="240" w:firstLineChars="100"/>
        <w:contextualSpacing/>
        <w:jc w:val="left"/>
        <w:rPr>
          <w:rFonts w:hint="eastAsia" w:ascii="宋体" w:hAnsi="宋体" w:eastAsia="宋体" w:cs="仿宋_GB2312"/>
          <w:color w:val="auto"/>
          <w:sz w:val="24"/>
          <w:szCs w:val="24"/>
          <w:highlight w:val="none"/>
          <w:lang w:val="zh-CN"/>
        </w:rPr>
      </w:pPr>
    </w:p>
    <w:p w14:paraId="1C560E84">
      <w:pPr>
        <w:spacing w:line="360" w:lineRule="auto"/>
        <w:ind w:firstLine="482" w:firstLineChars="200"/>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24.投标文件的修改和撤回</w:t>
      </w:r>
    </w:p>
    <w:p w14:paraId="0E95254A">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投标截止日期前，投标人可以修改或撤回其投标文件；在投标截止时间后，投标人不得再要求修改或撤回其投标文件。</w:t>
      </w:r>
    </w:p>
    <w:p w14:paraId="71F156BF">
      <w:pPr>
        <w:keepNext/>
        <w:keepLines/>
        <w:spacing w:before="260" w:after="260" w:line="360" w:lineRule="auto"/>
        <w:ind w:firstLine="2996" w:firstLineChars="1066"/>
        <w:outlineLvl w:val="2"/>
        <w:rPr>
          <w:rFonts w:ascii="宋体" w:hAnsi="宋体" w:eastAsia="宋体" w:cs="宋体"/>
          <w:b/>
          <w:bCs/>
          <w:color w:val="auto"/>
          <w:kern w:val="2"/>
          <w:sz w:val="28"/>
          <w:szCs w:val="32"/>
          <w:highlight w:val="none"/>
        </w:rPr>
      </w:pPr>
      <w:bookmarkStart w:id="79" w:name="_Hlt509649294"/>
      <w:bookmarkEnd w:id="79"/>
      <w:bookmarkStart w:id="80" w:name="_Toc40975446"/>
      <w:bookmarkStart w:id="81" w:name="_Toc527725926"/>
      <w:bookmarkStart w:id="82" w:name="_Toc160624829"/>
      <w:bookmarkStart w:id="83" w:name="_Toc160624923"/>
      <w:r>
        <w:rPr>
          <w:rFonts w:hint="eastAsia" w:ascii="宋体" w:hAnsi="宋体" w:eastAsia="宋体" w:cs="宋体"/>
          <w:b/>
          <w:bCs/>
          <w:color w:val="auto"/>
          <w:kern w:val="2"/>
          <w:sz w:val="28"/>
          <w:szCs w:val="32"/>
          <w:highlight w:val="none"/>
        </w:rPr>
        <w:t>五．开标与评标</w:t>
      </w:r>
      <w:bookmarkEnd w:id="80"/>
      <w:bookmarkEnd w:id="81"/>
      <w:bookmarkEnd w:id="82"/>
      <w:bookmarkEnd w:id="83"/>
    </w:p>
    <w:p w14:paraId="0BC69AE6">
      <w:pPr>
        <w:snapToGrid w:val="0"/>
        <w:spacing w:line="300" w:lineRule="auto"/>
        <w:ind w:firstLine="482"/>
        <w:rPr>
          <w:rFonts w:ascii="宋体" w:hAnsi="宋体" w:eastAsia="宋体" w:cs="宋体"/>
          <w:b/>
          <w:color w:val="auto"/>
          <w:kern w:val="2"/>
          <w:sz w:val="24"/>
          <w:szCs w:val="24"/>
          <w:highlight w:val="none"/>
        </w:rPr>
      </w:pPr>
      <w:r>
        <w:rPr>
          <w:rFonts w:hint="eastAsia" w:ascii="宋体" w:hAnsi="宋体" w:eastAsia="宋体" w:cs="宋体"/>
          <w:b/>
          <w:color w:val="auto"/>
          <w:kern w:val="2"/>
          <w:sz w:val="24"/>
          <w:szCs w:val="24"/>
          <w:highlight w:val="none"/>
        </w:rPr>
        <w:t>25.开标</w:t>
      </w:r>
    </w:p>
    <w:p w14:paraId="165A01CE">
      <w:pPr>
        <w:spacing w:line="360" w:lineRule="auto"/>
        <w:ind w:firstLine="480"/>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25.1</w:t>
      </w:r>
      <w:r>
        <w:rPr>
          <w:rFonts w:hint="eastAsia" w:ascii="宋体" w:hAnsi="宋体" w:eastAsia="宋体" w:cs="宋体"/>
          <w:color w:val="auto"/>
          <w:sz w:val="24"/>
          <w:szCs w:val="20"/>
          <w:highlight w:val="none"/>
        </w:rPr>
        <w:t>在招标公告中规定的时间、地点开标。</w:t>
      </w:r>
    </w:p>
    <w:p w14:paraId="6B9E935E">
      <w:pPr>
        <w:spacing w:line="360" w:lineRule="auto"/>
        <w:ind w:firstLine="480"/>
        <w:jc w:val="left"/>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25.2开标时，各投标单位应在规定时间内对本单位的投标文件现场递交，项目负责人在监督人员的监督下打开所有投标文件。</w:t>
      </w:r>
    </w:p>
    <w:p w14:paraId="27C33392">
      <w:pPr>
        <w:spacing w:line="360" w:lineRule="auto"/>
        <w:ind w:firstLine="480"/>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25.3投标资格及投标文件的法律文本将由评审委员会在评标前进行审查。资格不符合招标文件要求和相关法律规定的，投标无效。</w:t>
      </w:r>
    </w:p>
    <w:p w14:paraId="631BFBDE">
      <w:pPr>
        <w:spacing w:line="360" w:lineRule="auto"/>
        <w:ind w:firstLine="480"/>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25.4开标时，商水县政府采购中心将现场公布投标人名称、投标价格，以及商水县政府采购中心认为合适的其它详细内容。</w:t>
      </w:r>
    </w:p>
    <w:p w14:paraId="06D70A63">
      <w:pPr>
        <w:spacing w:line="360" w:lineRule="auto"/>
        <w:ind w:firstLine="480"/>
        <w:rPr>
          <w:rFonts w:hint="eastAsia"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25.5在评审结束前，未得到商水县政府采购中心允许，投标人授权代表不得离开开标现场。</w:t>
      </w:r>
    </w:p>
    <w:p w14:paraId="68C8A443">
      <w:pPr>
        <w:spacing w:line="360" w:lineRule="auto"/>
        <w:ind w:firstLine="480"/>
        <w:rPr>
          <w:rFonts w:hint="default" w:ascii="宋体" w:hAnsi="宋体" w:eastAsia="宋体" w:cs="宋体"/>
          <w:bCs/>
          <w:color w:val="auto"/>
          <w:kern w:val="2"/>
          <w:sz w:val="24"/>
          <w:szCs w:val="20"/>
          <w:highlight w:val="none"/>
          <w:lang w:val="en-US" w:eastAsia="zh-CN"/>
        </w:rPr>
      </w:pPr>
      <w:r>
        <w:rPr>
          <w:rFonts w:hint="eastAsia" w:ascii="宋体" w:hAnsi="宋体" w:eastAsia="宋体" w:cs="宋体"/>
          <w:bCs/>
          <w:color w:val="auto"/>
          <w:kern w:val="2"/>
          <w:sz w:val="24"/>
          <w:szCs w:val="20"/>
          <w:highlight w:val="none"/>
          <w:lang w:val="en-US" w:eastAsia="zh-CN"/>
        </w:rPr>
        <w:t>25.6供应商不得以任何方式干扰、影响评标工作，供应商对上述做出书面保证，否则视为不响应招标文件实质性内容。</w:t>
      </w:r>
    </w:p>
    <w:p w14:paraId="2A289A76">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26.投标文件的澄清、说明或补正</w:t>
      </w:r>
    </w:p>
    <w:p w14:paraId="0BD7EEA0">
      <w:pPr>
        <w:spacing w:line="360" w:lineRule="auto"/>
        <w:ind w:firstLine="482"/>
        <w:rPr>
          <w:rFonts w:hint="eastAsia"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2</w:t>
      </w:r>
      <w:r>
        <w:rPr>
          <w:rFonts w:hint="eastAsia" w:ascii="宋体" w:hAnsi="宋体" w:eastAsia="宋体" w:cs="宋体"/>
          <w:b/>
          <w:color w:val="auto"/>
          <w:kern w:val="2"/>
          <w:sz w:val="24"/>
          <w:szCs w:val="20"/>
          <w:highlight w:val="none"/>
          <w:lang w:val="en-US" w:eastAsia="zh-CN"/>
        </w:rPr>
        <w:t>6</w:t>
      </w:r>
      <w:r>
        <w:rPr>
          <w:rFonts w:hint="eastAsia" w:ascii="宋体" w:hAnsi="宋体" w:eastAsia="宋体" w:cs="宋体"/>
          <w:b/>
          <w:color w:val="auto"/>
          <w:kern w:val="2"/>
          <w:sz w:val="24"/>
          <w:szCs w:val="20"/>
          <w:highlight w:val="none"/>
        </w:rPr>
        <w:t>.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A237256">
      <w:pPr>
        <w:spacing w:line="360" w:lineRule="auto"/>
        <w:ind w:firstLine="482"/>
        <w:rPr>
          <w:rFonts w:hint="eastAsia"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2</w:t>
      </w:r>
      <w:r>
        <w:rPr>
          <w:rFonts w:hint="eastAsia" w:ascii="宋体" w:hAnsi="宋体" w:eastAsia="宋体" w:cs="宋体"/>
          <w:b/>
          <w:color w:val="auto"/>
          <w:kern w:val="2"/>
          <w:sz w:val="24"/>
          <w:szCs w:val="20"/>
          <w:highlight w:val="none"/>
          <w:lang w:val="en-US" w:eastAsia="zh-CN"/>
        </w:rPr>
        <w:t>6</w:t>
      </w:r>
      <w:r>
        <w:rPr>
          <w:rFonts w:hint="eastAsia" w:ascii="宋体" w:hAnsi="宋体" w:eastAsia="宋体" w:cs="宋体"/>
          <w:b/>
          <w:color w:val="auto"/>
          <w:kern w:val="2"/>
          <w:sz w:val="24"/>
          <w:szCs w:val="20"/>
          <w:highlight w:val="none"/>
        </w:rPr>
        <w:t>.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B2F746D">
      <w:pPr>
        <w:spacing w:line="360" w:lineRule="auto"/>
        <w:ind w:firstLine="482"/>
        <w:rPr>
          <w:rFonts w:hint="eastAsia"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2</w:t>
      </w:r>
      <w:r>
        <w:rPr>
          <w:rFonts w:hint="eastAsia" w:ascii="宋体" w:hAnsi="宋体" w:eastAsia="宋体" w:cs="宋体"/>
          <w:b/>
          <w:color w:val="auto"/>
          <w:kern w:val="2"/>
          <w:sz w:val="24"/>
          <w:szCs w:val="20"/>
          <w:highlight w:val="none"/>
          <w:lang w:val="en-US" w:eastAsia="zh-CN"/>
        </w:rPr>
        <w:t>6</w:t>
      </w:r>
      <w:r>
        <w:rPr>
          <w:rFonts w:hint="eastAsia" w:ascii="宋体" w:hAnsi="宋体" w:eastAsia="宋体" w:cs="宋体"/>
          <w:b/>
          <w:color w:val="auto"/>
          <w:kern w:val="2"/>
          <w:sz w:val="24"/>
          <w:szCs w:val="20"/>
          <w:highlight w:val="none"/>
        </w:rPr>
        <w:t>.3供应商拒不进行澄清、说明、补正的，或者不能在竞争性磋商小组规定时间内作出书面澄清、说明、补正的，其响应性文件将被作为无效处理。</w:t>
      </w:r>
    </w:p>
    <w:p w14:paraId="05A63B14">
      <w:pPr>
        <w:spacing w:line="360" w:lineRule="auto"/>
        <w:ind w:firstLine="482"/>
        <w:rPr>
          <w:rFonts w:hint="eastAsia"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2</w:t>
      </w:r>
      <w:r>
        <w:rPr>
          <w:rFonts w:hint="eastAsia" w:ascii="宋体" w:hAnsi="宋体" w:eastAsia="宋体" w:cs="宋体"/>
          <w:b/>
          <w:color w:val="auto"/>
          <w:kern w:val="2"/>
          <w:sz w:val="24"/>
          <w:szCs w:val="20"/>
          <w:highlight w:val="none"/>
          <w:lang w:val="en-US" w:eastAsia="zh-CN"/>
        </w:rPr>
        <w:t>6</w:t>
      </w:r>
      <w:r>
        <w:rPr>
          <w:rFonts w:hint="eastAsia" w:ascii="宋体" w:hAnsi="宋体" w:eastAsia="宋体" w:cs="宋体"/>
          <w:b/>
          <w:color w:val="auto"/>
          <w:kern w:val="2"/>
          <w:sz w:val="24"/>
          <w:szCs w:val="20"/>
          <w:highlight w:val="none"/>
        </w:rPr>
        <w:t xml:space="preserve">.4供应商的书面澄清材料作为响应性文件的补充。 </w:t>
      </w:r>
    </w:p>
    <w:p w14:paraId="35F6708E">
      <w:pPr>
        <w:spacing w:line="360" w:lineRule="auto"/>
        <w:ind w:firstLine="482"/>
        <w:rPr>
          <w:rFonts w:hint="eastAsia"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2</w:t>
      </w:r>
      <w:r>
        <w:rPr>
          <w:rFonts w:hint="eastAsia" w:ascii="宋体" w:hAnsi="宋体" w:eastAsia="宋体" w:cs="宋体"/>
          <w:b/>
          <w:color w:val="auto"/>
          <w:kern w:val="2"/>
          <w:sz w:val="24"/>
          <w:szCs w:val="20"/>
          <w:highlight w:val="none"/>
          <w:lang w:val="en-US" w:eastAsia="zh-CN"/>
        </w:rPr>
        <w:t>6</w:t>
      </w:r>
      <w:r>
        <w:rPr>
          <w:rFonts w:hint="eastAsia" w:ascii="宋体" w:hAnsi="宋体" w:eastAsia="宋体" w:cs="宋体"/>
          <w:b/>
          <w:color w:val="auto"/>
          <w:kern w:val="2"/>
          <w:sz w:val="24"/>
          <w:szCs w:val="20"/>
          <w:highlight w:val="none"/>
        </w:rPr>
        <w:t xml:space="preserve">.5竞争性磋商小组不得接受供应商主动提出的澄清和解释。 </w:t>
      </w:r>
    </w:p>
    <w:p w14:paraId="2C56E329">
      <w:pPr>
        <w:spacing w:line="360" w:lineRule="auto"/>
        <w:ind w:firstLine="482"/>
        <w:rPr>
          <w:rFonts w:hint="eastAsia"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2</w:t>
      </w:r>
      <w:r>
        <w:rPr>
          <w:rFonts w:hint="eastAsia" w:ascii="宋体" w:hAnsi="宋体" w:eastAsia="宋体" w:cs="宋体"/>
          <w:b/>
          <w:color w:val="auto"/>
          <w:kern w:val="2"/>
          <w:sz w:val="24"/>
          <w:szCs w:val="20"/>
          <w:highlight w:val="none"/>
          <w:lang w:val="en-US" w:eastAsia="zh-CN"/>
        </w:rPr>
        <w:t>6</w:t>
      </w:r>
      <w:r>
        <w:rPr>
          <w:rFonts w:hint="eastAsia" w:ascii="宋体" w:hAnsi="宋体" w:eastAsia="宋体" w:cs="宋体"/>
          <w:b/>
          <w:color w:val="auto"/>
          <w:kern w:val="2"/>
          <w:sz w:val="24"/>
          <w:szCs w:val="20"/>
          <w:highlight w:val="none"/>
        </w:rPr>
        <w:t>.6并非每个供应商都将被询问、澄清。</w:t>
      </w:r>
    </w:p>
    <w:p w14:paraId="09EE5E65">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27.评标</w:t>
      </w:r>
    </w:p>
    <w:p w14:paraId="629C88D0">
      <w:pPr>
        <w:spacing w:line="360" w:lineRule="auto"/>
        <w:ind w:firstLine="523" w:firstLineChars="218"/>
        <w:rPr>
          <w:rFonts w:ascii="宋体" w:hAnsi="宋体" w:eastAsia="宋体" w:cs="宋体"/>
          <w:b/>
          <w:color w:val="auto"/>
          <w:kern w:val="2"/>
          <w:sz w:val="24"/>
          <w:szCs w:val="20"/>
          <w:highlight w:val="none"/>
        </w:rPr>
      </w:pPr>
      <w:r>
        <w:rPr>
          <w:rFonts w:hint="eastAsia" w:ascii="宋体" w:hAnsi="宋体" w:eastAsia="宋体" w:cs="宋体"/>
          <w:color w:val="auto"/>
          <w:kern w:val="2"/>
          <w:sz w:val="24"/>
          <w:szCs w:val="20"/>
          <w:highlight w:val="none"/>
        </w:rPr>
        <w:t>27.1 评委会将按照招标文件规定的评标办法对投标人独立进行投标评审。投标评审分为符合性审查和综合评分。</w:t>
      </w:r>
    </w:p>
    <w:p w14:paraId="1E848402">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24419A60">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有下列情形之一的，评标委员会应当否决其投标：</w:t>
      </w:r>
    </w:p>
    <w:p w14:paraId="71576579">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27.2.1投标文件未经投标单位加盖公章的；</w:t>
      </w:r>
    </w:p>
    <w:p w14:paraId="285E247F">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27.2.2投标联合体没有提交共同投标协议；</w:t>
      </w:r>
    </w:p>
    <w:p w14:paraId="0D440456">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27.2.3投标人不符合国家或者招标文件规定的资格条件；</w:t>
      </w:r>
    </w:p>
    <w:p w14:paraId="27FE12F5">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27.2.4同一投标人提交两个以上不同的投标文件或者投标报价，但招标文件要求提交备选投标的除外；</w:t>
      </w:r>
    </w:p>
    <w:p w14:paraId="6AF31474">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27.2.5投标报价或者某些分项报价明显不合理或者低于成本，有可能影响商品质量和不能诚信履约；</w:t>
      </w:r>
    </w:p>
    <w:p w14:paraId="5DB12633">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27.2.6投标报价高于招标文件设定的最高投标限价；</w:t>
      </w:r>
    </w:p>
    <w:p w14:paraId="314EBDA0">
      <w:pPr>
        <w:spacing w:after="120"/>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27.2.7供应商没有在投标（响应）文件附“廉洁自律承诺书”。</w:t>
      </w:r>
    </w:p>
    <w:p w14:paraId="5A73F130">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27.2.8投标文件没有对招标文件的实质性要求和条件作出响应；</w:t>
      </w:r>
    </w:p>
    <w:p w14:paraId="62577ED4">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27.2.9投标人有串通投标、弄虚作假、行贿等违法行为。</w:t>
      </w:r>
    </w:p>
    <w:p w14:paraId="57E75D3D">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27.2.10投标人未提供如期供货承诺书。</w:t>
      </w:r>
    </w:p>
    <w:p w14:paraId="2402A7E3">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27.3如果投标文件未通过投标符合性审查，投标无效。</w:t>
      </w:r>
    </w:p>
    <w:p w14:paraId="48DB28F2">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27.4评委会决定投标文件的响应性及符合性只根据投标文件本身的内容，不寻求其他外部证据。</w:t>
      </w:r>
    </w:p>
    <w:p w14:paraId="1D4B8D39">
      <w:pPr>
        <w:spacing w:line="360" w:lineRule="auto"/>
        <w:ind w:firstLine="482"/>
        <w:rPr>
          <w:rFonts w:ascii="宋体" w:hAnsi="宋体" w:eastAsia="宋体" w:cs="宋体"/>
          <w:b/>
          <w:bCs/>
          <w:color w:val="auto"/>
          <w:kern w:val="2"/>
          <w:sz w:val="24"/>
          <w:szCs w:val="20"/>
          <w:highlight w:val="none"/>
        </w:rPr>
      </w:pPr>
      <w:r>
        <w:rPr>
          <w:rFonts w:hint="eastAsia" w:ascii="宋体" w:hAnsi="宋体" w:eastAsia="宋体" w:cs="宋体"/>
          <w:b/>
          <w:bCs/>
          <w:color w:val="auto"/>
          <w:kern w:val="2"/>
          <w:sz w:val="24"/>
          <w:szCs w:val="20"/>
          <w:highlight w:val="none"/>
        </w:rPr>
        <w:t>28</w:t>
      </w:r>
      <w:r>
        <w:rPr>
          <w:rFonts w:hint="eastAsia" w:ascii="宋体" w:hAnsi="宋体" w:eastAsia="宋体" w:cs="宋体"/>
          <w:b/>
          <w:color w:val="auto"/>
          <w:kern w:val="2"/>
          <w:sz w:val="24"/>
          <w:szCs w:val="20"/>
          <w:highlight w:val="none"/>
        </w:rPr>
        <w:t>.</w:t>
      </w:r>
      <w:r>
        <w:rPr>
          <w:rFonts w:hint="eastAsia" w:ascii="宋体" w:hAnsi="宋体" w:eastAsia="宋体" w:cs="宋体"/>
          <w:b/>
          <w:bCs/>
          <w:color w:val="auto"/>
          <w:kern w:val="2"/>
          <w:sz w:val="24"/>
          <w:szCs w:val="20"/>
          <w:highlight w:val="none"/>
        </w:rPr>
        <w:t>废标处理</w:t>
      </w:r>
    </w:p>
    <w:p w14:paraId="1A8AFF51">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28.1在招标采购中，出现下列情形之一的，</w:t>
      </w:r>
      <w:r>
        <w:rPr>
          <w:rFonts w:hint="eastAsia" w:ascii="宋体" w:hAnsi="宋体" w:eastAsia="宋体" w:cs="宋体"/>
          <w:bCs/>
          <w:color w:val="auto"/>
          <w:kern w:val="2"/>
          <w:sz w:val="24"/>
          <w:szCs w:val="20"/>
          <w:highlight w:val="none"/>
        </w:rPr>
        <w:t>商水县政府采购中心</w:t>
      </w:r>
      <w:r>
        <w:rPr>
          <w:rFonts w:hint="eastAsia" w:ascii="宋体" w:hAnsi="宋体" w:eastAsia="宋体" w:cs="宋体"/>
          <w:color w:val="auto"/>
          <w:kern w:val="2"/>
          <w:sz w:val="24"/>
          <w:szCs w:val="20"/>
          <w:highlight w:val="none"/>
        </w:rPr>
        <w:t>有权宣布废标：</w:t>
      </w:r>
    </w:p>
    <w:p w14:paraId="0C5714E6">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28.1.1符合专业条件的投标人或对招标文件作实质响应的投标人不足三家的；</w:t>
      </w:r>
    </w:p>
    <w:p w14:paraId="747E00A2">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28.1.2投标人的报价均超过采购预算，采购人不能支付的；</w:t>
      </w:r>
    </w:p>
    <w:p w14:paraId="31CC885F">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28.1.3出现影响采购公正的违法、违规行为的；</w:t>
      </w:r>
    </w:p>
    <w:p w14:paraId="7C475BB5">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28.1.4因重大变故，采购任务取消的；</w:t>
      </w:r>
    </w:p>
    <w:p w14:paraId="5A468C6C">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28.1.5投标人法定代表人或授权代理人未参加开标会议的。</w:t>
      </w:r>
    </w:p>
    <w:p w14:paraId="762DE393">
      <w:pPr>
        <w:spacing w:line="360" w:lineRule="auto"/>
        <w:ind w:firstLine="480"/>
        <w:rPr>
          <w:rFonts w:hint="eastAsia"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废标后，</w:t>
      </w:r>
      <w:r>
        <w:rPr>
          <w:rFonts w:hint="eastAsia" w:ascii="宋体" w:hAnsi="宋体" w:eastAsia="宋体" w:cs="宋体"/>
          <w:bCs/>
          <w:color w:val="auto"/>
          <w:kern w:val="2"/>
          <w:sz w:val="24"/>
          <w:szCs w:val="20"/>
          <w:highlight w:val="none"/>
        </w:rPr>
        <w:t>商水县政府采购中心</w:t>
      </w:r>
      <w:r>
        <w:rPr>
          <w:rFonts w:hint="eastAsia" w:ascii="宋体" w:hAnsi="宋体" w:eastAsia="宋体" w:cs="宋体"/>
          <w:color w:val="auto"/>
          <w:kern w:val="2"/>
          <w:sz w:val="24"/>
          <w:szCs w:val="20"/>
          <w:highlight w:val="none"/>
        </w:rPr>
        <w:t>会发布公告通知所有投标人。</w:t>
      </w:r>
    </w:p>
    <w:p w14:paraId="46F48128">
      <w:pPr>
        <w:spacing w:line="360" w:lineRule="auto"/>
        <w:ind w:firstLine="480"/>
        <w:rPr>
          <w:rFonts w:hint="default" w:ascii="宋体" w:hAnsi="宋体" w:eastAsia="宋体" w:cs="宋体"/>
          <w:color w:val="auto"/>
          <w:kern w:val="2"/>
          <w:sz w:val="24"/>
          <w:szCs w:val="20"/>
          <w:highlight w:val="none"/>
          <w:lang w:val="en-US" w:eastAsia="zh-CN"/>
        </w:rPr>
      </w:pPr>
    </w:p>
    <w:p w14:paraId="73DFD406">
      <w:pPr>
        <w:spacing w:line="360" w:lineRule="auto"/>
        <w:ind w:firstLine="482" w:firstLineChars="200"/>
        <w:rPr>
          <w:rFonts w:ascii="宋体" w:hAnsi="宋体" w:eastAsia="宋体" w:cs="宋体"/>
          <w:b/>
          <w:bCs/>
          <w:color w:val="auto"/>
          <w:kern w:val="2"/>
          <w:sz w:val="24"/>
          <w:szCs w:val="20"/>
          <w:highlight w:val="none"/>
        </w:rPr>
      </w:pPr>
      <w:r>
        <w:rPr>
          <w:rFonts w:hint="eastAsia" w:ascii="宋体" w:hAnsi="宋体" w:eastAsia="宋体" w:cs="宋体"/>
          <w:b/>
          <w:bCs/>
          <w:color w:val="auto"/>
          <w:kern w:val="2"/>
          <w:sz w:val="24"/>
          <w:szCs w:val="20"/>
          <w:highlight w:val="none"/>
        </w:rPr>
        <w:t>29</w:t>
      </w:r>
      <w:r>
        <w:rPr>
          <w:rFonts w:hint="eastAsia" w:ascii="宋体" w:hAnsi="宋体" w:eastAsia="宋体" w:cs="宋体"/>
          <w:b/>
          <w:color w:val="auto"/>
          <w:kern w:val="2"/>
          <w:sz w:val="24"/>
          <w:szCs w:val="20"/>
          <w:highlight w:val="none"/>
        </w:rPr>
        <w:t>.</w:t>
      </w:r>
      <w:r>
        <w:rPr>
          <w:rFonts w:hint="eastAsia" w:ascii="宋体" w:hAnsi="宋体" w:eastAsia="宋体" w:cs="宋体"/>
          <w:b/>
          <w:bCs/>
          <w:color w:val="auto"/>
          <w:kern w:val="2"/>
          <w:sz w:val="24"/>
          <w:szCs w:val="20"/>
          <w:highlight w:val="none"/>
        </w:rPr>
        <w:t>二次采购</w:t>
      </w:r>
    </w:p>
    <w:p w14:paraId="2B2B49D7">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项目废标后，经采购人同意</w:t>
      </w:r>
      <w:r>
        <w:rPr>
          <w:rFonts w:hint="eastAsia" w:ascii="宋体" w:hAnsi="宋体" w:eastAsia="宋体" w:cs="宋体"/>
          <w:bCs/>
          <w:color w:val="auto"/>
          <w:kern w:val="2"/>
          <w:sz w:val="24"/>
          <w:szCs w:val="20"/>
          <w:highlight w:val="none"/>
        </w:rPr>
        <w:t>商水县政府采购中心</w:t>
      </w:r>
      <w:r>
        <w:rPr>
          <w:rFonts w:hint="eastAsia" w:ascii="宋体" w:hAnsi="宋体" w:eastAsia="宋体" w:cs="宋体"/>
          <w:color w:val="auto"/>
          <w:kern w:val="2"/>
          <w:sz w:val="24"/>
          <w:szCs w:val="20"/>
          <w:highlight w:val="none"/>
        </w:rPr>
        <w:t>可能发布二次公告（投标邀请），进行二次采购。</w:t>
      </w:r>
    </w:p>
    <w:p w14:paraId="27426CED">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前款所述“二次”，系指项目废标后的重新公告及采购，并不仅限于项目的第二次公告及采购。</w:t>
      </w:r>
    </w:p>
    <w:p w14:paraId="7F17A891">
      <w:pPr>
        <w:keepNext/>
        <w:keepLines/>
        <w:spacing w:before="260" w:after="260" w:line="360" w:lineRule="auto"/>
        <w:ind w:firstLine="2715" w:firstLineChars="966"/>
        <w:outlineLvl w:val="2"/>
        <w:rPr>
          <w:rFonts w:ascii="宋体" w:hAnsi="宋体" w:eastAsia="宋体" w:cs="宋体"/>
          <w:b/>
          <w:bCs/>
          <w:color w:val="auto"/>
          <w:kern w:val="2"/>
          <w:sz w:val="28"/>
          <w:szCs w:val="32"/>
          <w:highlight w:val="none"/>
        </w:rPr>
      </w:pPr>
      <w:bookmarkStart w:id="84" w:name="_Toc160624924"/>
      <w:bookmarkStart w:id="85" w:name="_Toc40975447"/>
      <w:bookmarkStart w:id="86" w:name="_Toc527725927"/>
      <w:bookmarkStart w:id="87" w:name="_Toc160624830"/>
      <w:bookmarkStart w:id="88" w:name="_Toc516969091"/>
      <w:r>
        <w:rPr>
          <w:rFonts w:hint="eastAsia" w:ascii="宋体" w:hAnsi="宋体" w:eastAsia="宋体" w:cs="宋体"/>
          <w:b/>
          <w:bCs/>
          <w:color w:val="auto"/>
          <w:kern w:val="2"/>
          <w:sz w:val="28"/>
          <w:szCs w:val="32"/>
          <w:highlight w:val="none"/>
        </w:rPr>
        <w:t>六．定标与签订合同</w:t>
      </w:r>
      <w:bookmarkEnd w:id="84"/>
      <w:bookmarkEnd w:id="85"/>
      <w:bookmarkEnd w:id="86"/>
      <w:bookmarkEnd w:id="87"/>
      <w:bookmarkEnd w:id="88"/>
    </w:p>
    <w:p w14:paraId="06734693">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30.定标</w:t>
      </w:r>
    </w:p>
    <w:p w14:paraId="2470807A">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30.1 投标符合性审查后，评委会应当按招标文件规定的综合评分办法提出独立评审意见，推荐中标候选人。</w:t>
      </w:r>
    </w:p>
    <w:p w14:paraId="547A05E0">
      <w:pPr>
        <w:autoSpaceDE w:val="0"/>
        <w:autoSpaceDN w:val="0"/>
        <w:adjustRightInd w:val="0"/>
        <w:spacing w:line="360" w:lineRule="auto"/>
        <w:ind w:right="-21" w:rightChars="-10" w:firstLine="540" w:firstLineChars="225"/>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30.2采购人应当自收到评审报告之日起5个工作日内在评审报告推荐的中标或者成交候选人中按顺序确定中标或者成交供应商。</w:t>
      </w:r>
    </w:p>
    <w:p w14:paraId="21027905">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2C49D9FE">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排名第一的中标候选人放弃中标、因不可抗力不能履行合同，或者被查实存在影响中标结果的违法行为等情形，不符合中标条件的，采购人可以按照评标委员会提出的中标候选人名单排序依次确定其他中标候选人为中标人，也可以重新招标。</w:t>
      </w:r>
    </w:p>
    <w:p w14:paraId="6E52BBF5">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30.4原则上把合同授予实质上响应招标文件要求的排名最前的中标候选人或通过上条资格审查的中标候选人。</w:t>
      </w:r>
    </w:p>
    <w:p w14:paraId="490DE85B">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30.5 最低报价并不是中标的保证。</w:t>
      </w:r>
    </w:p>
    <w:p w14:paraId="43FEB33D">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30.6凡发现中标候选人有下列行为之一的，其中标无效，并移交政府采购监督管理部门依法处理：</w:t>
      </w:r>
    </w:p>
    <w:p w14:paraId="26A1B2C3">
      <w:pPr>
        <w:spacing w:line="360" w:lineRule="auto"/>
        <w:ind w:left="549"/>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30.6.1 以他人名义投标、或提供虚假材料弄虚作假谋取中标的；</w:t>
      </w:r>
    </w:p>
    <w:p w14:paraId="06BF6403">
      <w:pPr>
        <w:spacing w:line="360" w:lineRule="auto"/>
        <w:ind w:left="549"/>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30.6.1.1以他人名义投标，是指使用通过受让或者租借等方式获取的资格、资质证书投标。</w:t>
      </w:r>
    </w:p>
    <w:p w14:paraId="737D21CA">
      <w:pPr>
        <w:spacing w:line="360" w:lineRule="auto"/>
        <w:ind w:left="549"/>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30.6.1.2有投标人有下列情形之一的，属于弄虚作假的行为：</w:t>
      </w:r>
    </w:p>
    <w:p w14:paraId="6F2B46B3">
      <w:pPr>
        <w:spacing w:line="360" w:lineRule="auto"/>
        <w:ind w:left="549"/>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30.6.1.2.1使用伪造、变造的许可证件；</w:t>
      </w:r>
    </w:p>
    <w:p w14:paraId="35E3CE7E">
      <w:pPr>
        <w:spacing w:line="360" w:lineRule="auto"/>
        <w:ind w:left="549"/>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30.6.1.2.2提供虚假的财务状况或者业绩；</w:t>
      </w:r>
    </w:p>
    <w:p w14:paraId="281DA950">
      <w:pPr>
        <w:spacing w:line="360" w:lineRule="auto"/>
        <w:ind w:left="549"/>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30.6.1.2.3提供虚假的项目负责人或者主要技术人员简历、劳动关系证明；</w:t>
      </w:r>
    </w:p>
    <w:p w14:paraId="3D37C188">
      <w:pPr>
        <w:spacing w:line="360" w:lineRule="auto"/>
        <w:ind w:left="549"/>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30.6.1.2.4提供虚假的信用状况；</w:t>
      </w:r>
    </w:p>
    <w:p w14:paraId="2D2CE507">
      <w:pPr>
        <w:spacing w:line="360" w:lineRule="auto"/>
        <w:ind w:left="549"/>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30.6.1.2.5其他弄虚作假的行为。</w:t>
      </w:r>
    </w:p>
    <w:p w14:paraId="2A8A6F61">
      <w:pPr>
        <w:spacing w:line="360" w:lineRule="auto"/>
        <w:ind w:left="549"/>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30.6.2与采购人、其他供应商或者采购代理机构名称工作人员恶意串通的；</w:t>
      </w:r>
    </w:p>
    <w:p w14:paraId="72DE2920">
      <w:pPr>
        <w:spacing w:line="360" w:lineRule="auto"/>
        <w:ind w:left="549"/>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30.6.3向采购人、评审专家、采购代理机构工作人员行贿或者提供其他不正当利益的；</w:t>
      </w:r>
    </w:p>
    <w:p w14:paraId="14960D3C">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30.6.4有法律、法规规定的其他损害采购人利益和社会公共利益情形的；</w:t>
      </w:r>
    </w:p>
    <w:p w14:paraId="472EF736">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30.6.5其他违反招投标法律、法规和规章强制性规定的行为。</w:t>
      </w:r>
    </w:p>
    <w:p w14:paraId="452257A0">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30.7</w:t>
      </w:r>
      <w:r>
        <w:rPr>
          <w:rFonts w:hint="eastAsia" w:ascii="宋体" w:hAnsi="宋体" w:eastAsia="宋体" w:cs="宋体"/>
          <w:bCs/>
          <w:color w:val="auto"/>
          <w:kern w:val="2"/>
          <w:sz w:val="24"/>
          <w:szCs w:val="20"/>
          <w:highlight w:val="none"/>
        </w:rPr>
        <w:t>商水县政府采购中心</w:t>
      </w:r>
      <w:r>
        <w:rPr>
          <w:rFonts w:hint="eastAsia" w:ascii="宋体" w:hAnsi="宋体" w:eastAsia="宋体" w:cs="宋体"/>
          <w:color w:val="auto"/>
          <w:kern w:val="2"/>
          <w:sz w:val="24"/>
          <w:szCs w:val="20"/>
          <w:highlight w:val="none"/>
        </w:rPr>
        <w:t>将在政府采购相关网站上发布评审结果公告。</w:t>
      </w:r>
    </w:p>
    <w:p w14:paraId="27FA69B0">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31.中标通知书</w:t>
      </w:r>
    </w:p>
    <w:p w14:paraId="483B17A2">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31.1</w:t>
      </w:r>
      <w:r>
        <w:rPr>
          <w:rFonts w:hint="eastAsia" w:ascii="宋体" w:hAnsi="宋体" w:eastAsia="宋体" w:cs="宋体"/>
          <w:bCs/>
          <w:color w:val="auto"/>
          <w:kern w:val="2"/>
          <w:sz w:val="24"/>
          <w:szCs w:val="20"/>
          <w:highlight w:val="none"/>
        </w:rPr>
        <w:t>商水县政府采购中心</w:t>
      </w:r>
      <w:r>
        <w:rPr>
          <w:rFonts w:hint="eastAsia" w:ascii="宋体" w:hAnsi="宋体" w:eastAsia="宋体" w:cs="宋体"/>
          <w:color w:val="auto"/>
          <w:kern w:val="2"/>
          <w:sz w:val="24"/>
          <w:szCs w:val="20"/>
          <w:highlight w:val="none"/>
        </w:rPr>
        <w:t>将以中标通知书形式通知中标人，其投标已被接受。</w:t>
      </w:r>
    </w:p>
    <w:p w14:paraId="48448DF4">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31.2</w:t>
      </w:r>
      <w:r>
        <w:rPr>
          <w:rFonts w:hint="eastAsia" w:ascii="宋体" w:hAnsi="宋体" w:eastAsia="宋体" w:cs="宋体"/>
          <w:bCs/>
          <w:color w:val="auto"/>
          <w:kern w:val="2"/>
          <w:sz w:val="24"/>
          <w:szCs w:val="20"/>
          <w:highlight w:val="none"/>
        </w:rPr>
        <w:t>商水县政府采购中心</w:t>
      </w:r>
      <w:r>
        <w:rPr>
          <w:rFonts w:hint="eastAsia" w:ascii="宋体" w:hAnsi="宋体" w:eastAsia="宋体" w:cs="宋体"/>
          <w:color w:val="auto"/>
          <w:kern w:val="2"/>
          <w:sz w:val="24"/>
          <w:szCs w:val="20"/>
          <w:highlight w:val="none"/>
        </w:rPr>
        <w:t>对未中标的投标人不做未中标原因的解释。</w:t>
      </w:r>
    </w:p>
    <w:p w14:paraId="5FD1079B">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31.3评审结果确定后，中标人请及时到</w:t>
      </w:r>
      <w:r>
        <w:rPr>
          <w:rFonts w:hint="eastAsia" w:ascii="宋体" w:hAnsi="宋体" w:eastAsia="宋体" w:cs="宋体"/>
          <w:bCs/>
          <w:color w:val="auto"/>
          <w:kern w:val="2"/>
          <w:sz w:val="24"/>
          <w:szCs w:val="20"/>
          <w:highlight w:val="none"/>
        </w:rPr>
        <w:t>商水县政府采购中心</w:t>
      </w:r>
      <w:r>
        <w:rPr>
          <w:rFonts w:hint="eastAsia" w:ascii="宋体" w:hAnsi="宋体" w:eastAsia="宋体" w:cs="宋体"/>
          <w:color w:val="auto"/>
          <w:kern w:val="2"/>
          <w:sz w:val="24"/>
          <w:szCs w:val="20"/>
          <w:highlight w:val="none"/>
        </w:rPr>
        <w:t>领取中标通知书。</w:t>
      </w:r>
    </w:p>
    <w:p w14:paraId="51F59519">
      <w:pPr>
        <w:spacing w:line="360" w:lineRule="auto"/>
        <w:ind w:firstLine="480"/>
        <w:rPr>
          <w:rFonts w:ascii="宋体" w:hAnsi="宋体" w:eastAsia="宋体" w:cs="宋体"/>
          <w:color w:val="auto"/>
          <w:kern w:val="2"/>
          <w:sz w:val="24"/>
          <w:highlight w:val="none"/>
        </w:rPr>
      </w:pPr>
      <w:r>
        <w:rPr>
          <w:rFonts w:hint="eastAsia" w:ascii="宋体" w:hAnsi="宋体" w:eastAsia="宋体" w:cs="宋体"/>
          <w:color w:val="auto"/>
          <w:kern w:val="2"/>
          <w:sz w:val="24"/>
          <w:highlight w:val="none"/>
        </w:rPr>
        <w:t>32.中标服务费</w:t>
      </w:r>
    </w:p>
    <w:p w14:paraId="07770CDE">
      <w:pPr>
        <w:spacing w:line="360" w:lineRule="auto"/>
        <w:ind w:firstLine="482"/>
        <w:rPr>
          <w:rFonts w:ascii="宋体" w:hAnsi="宋体" w:eastAsia="宋体" w:cs="宋体"/>
          <w:bCs/>
          <w:color w:val="auto"/>
          <w:kern w:val="2"/>
          <w:sz w:val="24"/>
          <w:szCs w:val="20"/>
          <w:highlight w:val="none"/>
        </w:rPr>
      </w:pPr>
      <w:r>
        <w:rPr>
          <w:rFonts w:hint="eastAsia" w:ascii="宋体" w:hAnsi="宋体" w:eastAsia="宋体" w:cs="宋体"/>
          <w:b/>
          <w:color w:val="auto"/>
          <w:kern w:val="2"/>
          <w:sz w:val="24"/>
          <w:szCs w:val="20"/>
          <w:highlight w:val="none"/>
        </w:rPr>
        <w:t xml:space="preserve">    </w:t>
      </w:r>
      <w:r>
        <w:rPr>
          <w:rFonts w:hint="eastAsia" w:ascii="宋体" w:hAnsi="宋体" w:eastAsia="宋体" w:cs="宋体"/>
          <w:bCs/>
          <w:color w:val="auto"/>
          <w:kern w:val="2"/>
          <w:sz w:val="24"/>
          <w:szCs w:val="20"/>
          <w:highlight w:val="none"/>
        </w:rPr>
        <w:t>本项目免收中标服务费</w:t>
      </w:r>
    </w:p>
    <w:p w14:paraId="28F6A210">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33.履约保证金</w:t>
      </w:r>
    </w:p>
    <w:p w14:paraId="103A31E4">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由双方签订合同时约定</w:t>
      </w:r>
    </w:p>
    <w:p w14:paraId="2F82062B">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34.签订合同</w:t>
      </w:r>
    </w:p>
    <w:p w14:paraId="341584B5">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34.1中标人应</w:t>
      </w:r>
      <w:r>
        <w:rPr>
          <w:rFonts w:hint="eastAsia" w:ascii="宋体" w:hAnsi="宋体" w:eastAsia="宋体" w:cs="宋体"/>
          <w:color w:val="auto"/>
          <w:kern w:val="2"/>
          <w:sz w:val="24"/>
          <w:szCs w:val="20"/>
          <w:highlight w:val="none"/>
          <w:lang w:val="en-US" w:eastAsia="zh-CN"/>
        </w:rPr>
        <w:t>在规定时间</w:t>
      </w:r>
      <w:r>
        <w:rPr>
          <w:rFonts w:hint="eastAsia" w:ascii="宋体" w:hAnsi="宋体" w:eastAsia="宋体" w:cs="宋体"/>
          <w:color w:val="auto"/>
          <w:kern w:val="2"/>
          <w:sz w:val="24"/>
          <w:szCs w:val="20"/>
          <w:highlight w:val="none"/>
        </w:rPr>
        <w:t>内与采购人签订合同。招标文件、中标人的投标文件及澄清文件等，均作为合同的附件。</w:t>
      </w:r>
    </w:p>
    <w:p w14:paraId="437D453D">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34.2 采购双方必须严格按照招标文件、投标文件及有关承诺签订采购合同，不得擅自变更。合同的标的、价款、质量、履行期限等主要条款应当与招标文件和中标人的投标文件的内容一致，招标人和中标人不得再行订立背离合同实质性内容的其他协议。对任何因双方擅自变更合同引起的问题</w:t>
      </w:r>
      <w:r>
        <w:rPr>
          <w:rFonts w:hint="eastAsia" w:ascii="宋体" w:hAnsi="宋体" w:eastAsia="宋体" w:cs="宋体"/>
          <w:bCs/>
          <w:color w:val="auto"/>
          <w:kern w:val="2"/>
          <w:sz w:val="24"/>
          <w:szCs w:val="20"/>
          <w:highlight w:val="none"/>
        </w:rPr>
        <w:t>商水县政府采购中心</w:t>
      </w:r>
      <w:r>
        <w:rPr>
          <w:rFonts w:hint="eastAsia" w:ascii="宋体" w:hAnsi="宋体" w:eastAsia="宋体" w:cs="宋体"/>
          <w:color w:val="auto"/>
          <w:kern w:val="2"/>
          <w:sz w:val="24"/>
          <w:szCs w:val="20"/>
          <w:highlight w:val="none"/>
        </w:rPr>
        <w:t>概不负责，合同风险由双方自行承担。</w:t>
      </w:r>
    </w:p>
    <w:p w14:paraId="3161CDE0">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34.3采购人保留以书面形式要求合同的卖方对其所投货物的装运方式、交货地点及服务细则等作适当调整的权利。</w:t>
      </w:r>
    </w:p>
    <w:p w14:paraId="5F130AFD">
      <w:pPr>
        <w:spacing w:line="360" w:lineRule="auto"/>
        <w:ind w:firstLine="482"/>
        <w:rPr>
          <w:rFonts w:ascii="宋体" w:hAnsi="宋体" w:eastAsia="宋体" w:cs="宋体"/>
          <w:color w:val="auto"/>
          <w:kern w:val="2"/>
          <w:sz w:val="24"/>
          <w:szCs w:val="20"/>
          <w:highlight w:val="none"/>
        </w:rPr>
      </w:pPr>
      <w:r>
        <w:rPr>
          <w:rFonts w:hint="eastAsia" w:ascii="宋体" w:hAnsi="宋体" w:eastAsia="宋体" w:cs="宋体"/>
          <w:b/>
          <w:color w:val="auto"/>
          <w:kern w:val="2"/>
          <w:sz w:val="24"/>
          <w:szCs w:val="20"/>
          <w:highlight w:val="none"/>
        </w:rPr>
        <w:t>35.验收</w:t>
      </w:r>
    </w:p>
    <w:p w14:paraId="32B014C0">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由采购人自行组织对供应商的履约验收。</w:t>
      </w:r>
    </w:p>
    <w:p w14:paraId="0C00E987">
      <w:pPr>
        <w:spacing w:line="360" w:lineRule="auto"/>
        <w:ind w:firstLine="482"/>
        <w:rPr>
          <w:rFonts w:ascii="宋体" w:hAnsi="宋体" w:eastAsia="宋体" w:cs="宋体"/>
          <w:b/>
          <w:bCs/>
          <w:color w:val="auto"/>
          <w:kern w:val="2"/>
          <w:sz w:val="24"/>
          <w:szCs w:val="20"/>
          <w:highlight w:val="none"/>
        </w:rPr>
      </w:pPr>
      <w:r>
        <w:rPr>
          <w:rFonts w:hint="eastAsia" w:ascii="宋体" w:hAnsi="宋体" w:eastAsia="宋体" w:cs="宋体"/>
          <w:b/>
          <w:bCs/>
          <w:color w:val="auto"/>
          <w:kern w:val="2"/>
          <w:sz w:val="24"/>
          <w:szCs w:val="20"/>
          <w:highlight w:val="none"/>
        </w:rPr>
        <w:t>36</w:t>
      </w:r>
      <w:r>
        <w:rPr>
          <w:rFonts w:hint="eastAsia" w:ascii="宋体" w:hAnsi="宋体" w:eastAsia="宋体" w:cs="宋体"/>
          <w:b/>
          <w:color w:val="auto"/>
          <w:kern w:val="2"/>
          <w:sz w:val="24"/>
          <w:szCs w:val="20"/>
          <w:highlight w:val="none"/>
        </w:rPr>
        <w:t>.</w:t>
      </w:r>
      <w:r>
        <w:rPr>
          <w:rFonts w:hint="eastAsia" w:ascii="宋体" w:hAnsi="宋体" w:eastAsia="宋体" w:cs="宋体"/>
          <w:b/>
          <w:bCs/>
          <w:color w:val="auto"/>
          <w:kern w:val="2"/>
          <w:sz w:val="24"/>
          <w:szCs w:val="20"/>
          <w:highlight w:val="none"/>
        </w:rPr>
        <w:t>质疑</w:t>
      </w:r>
    </w:p>
    <w:p w14:paraId="0F2BDB10">
      <w:pPr>
        <w:spacing w:line="360" w:lineRule="auto"/>
        <w:ind w:firstLine="480"/>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36.1投标人认为采购过程、中标结果使自己的合法权益受到损害的，可以在知道或应当知道自己的权益受到损害之日起7个工作日内，由投标人授权代表（或法人代表）携带身份证明材料，以书面形式向</w:t>
      </w:r>
      <w:r>
        <w:rPr>
          <w:rFonts w:hint="eastAsia" w:ascii="宋体" w:hAnsi="宋体" w:eastAsia="宋体" w:cs="宋体"/>
          <w:color w:val="auto"/>
          <w:kern w:val="2"/>
          <w:sz w:val="24"/>
          <w:szCs w:val="20"/>
          <w:highlight w:val="none"/>
        </w:rPr>
        <w:t>采购人</w:t>
      </w:r>
      <w:r>
        <w:rPr>
          <w:rFonts w:hint="eastAsia" w:ascii="宋体" w:hAnsi="宋体" w:eastAsia="宋体" w:cs="宋体"/>
          <w:bCs/>
          <w:color w:val="auto"/>
          <w:kern w:val="2"/>
          <w:sz w:val="24"/>
          <w:szCs w:val="20"/>
          <w:highlight w:val="none"/>
        </w:rPr>
        <w:t>提出质疑，逾期不予受理。</w:t>
      </w:r>
    </w:p>
    <w:p w14:paraId="1D786AEA">
      <w:pPr>
        <w:spacing w:line="360" w:lineRule="auto"/>
        <w:ind w:firstLine="480"/>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36.2质疑书内容应包括质疑的详细理由和依据，并提供有关证明资料。</w:t>
      </w:r>
    </w:p>
    <w:p w14:paraId="03D9095F">
      <w:pPr>
        <w:spacing w:line="360" w:lineRule="auto"/>
        <w:ind w:firstLine="480"/>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36.3 有以下情形之一的，视为无效质疑：</w:t>
      </w:r>
    </w:p>
    <w:p w14:paraId="1088FFCE">
      <w:pPr>
        <w:spacing w:line="360" w:lineRule="auto"/>
        <w:ind w:firstLine="480"/>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36.3.1 未按规定时间或规定手续提交质疑的；</w:t>
      </w:r>
    </w:p>
    <w:p w14:paraId="6C19C648">
      <w:pPr>
        <w:spacing w:line="360" w:lineRule="auto"/>
        <w:ind w:firstLine="480"/>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36.3.2 质疑内容含糊不清、没有提供详细理由和依据，无法进行核查的；</w:t>
      </w:r>
    </w:p>
    <w:p w14:paraId="30A4B045">
      <w:pPr>
        <w:spacing w:line="360" w:lineRule="auto"/>
        <w:ind w:firstLine="480"/>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36.3.3 其他不符合质疑程序和有关规定的。</w:t>
      </w:r>
    </w:p>
    <w:p w14:paraId="0BB8B00B">
      <w:pPr>
        <w:spacing w:line="360" w:lineRule="auto"/>
        <w:ind w:firstLine="480"/>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被判定无效质疑的，采购人将书面回复投标单位其质疑无效的理由，并记录无效质疑一次。</w:t>
      </w:r>
    </w:p>
    <w:p w14:paraId="19E88569">
      <w:pPr>
        <w:spacing w:line="360" w:lineRule="auto"/>
        <w:ind w:firstLine="480"/>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36.4</w:t>
      </w:r>
      <w:r>
        <w:rPr>
          <w:rFonts w:hint="eastAsia" w:ascii="宋体" w:hAnsi="宋体" w:eastAsia="宋体" w:cs="宋体"/>
          <w:color w:val="auto"/>
          <w:kern w:val="2"/>
          <w:sz w:val="24"/>
          <w:szCs w:val="20"/>
          <w:highlight w:val="none"/>
        </w:rPr>
        <w:t>采购人</w:t>
      </w:r>
      <w:r>
        <w:rPr>
          <w:rFonts w:hint="eastAsia" w:ascii="宋体" w:hAnsi="宋体" w:eastAsia="宋体" w:cs="宋体"/>
          <w:bCs/>
          <w:color w:val="auto"/>
          <w:kern w:val="2"/>
          <w:sz w:val="24"/>
          <w:szCs w:val="20"/>
          <w:highlight w:val="none"/>
        </w:rPr>
        <w:t>将在受到书面质疑后7个工作日内审查质疑事项，作出答复或相关处理决定，并以书面形式通知质疑人，但答复的内容不涉及商业秘密。</w:t>
      </w:r>
    </w:p>
    <w:p w14:paraId="48244C6E">
      <w:pPr>
        <w:spacing w:line="360" w:lineRule="auto"/>
        <w:ind w:firstLine="480"/>
        <w:rPr>
          <w:rFonts w:ascii="宋体" w:hAnsi="宋体" w:eastAsia="宋体" w:cs="宋体"/>
          <w:bCs/>
          <w:color w:val="auto"/>
          <w:kern w:val="2"/>
          <w:sz w:val="24"/>
          <w:szCs w:val="20"/>
          <w:highlight w:val="none"/>
        </w:rPr>
      </w:pPr>
      <w:r>
        <w:rPr>
          <w:rFonts w:hint="eastAsia" w:ascii="宋体" w:hAnsi="宋体" w:eastAsia="宋体" w:cs="宋体"/>
          <w:color w:val="auto"/>
          <w:kern w:val="2"/>
          <w:sz w:val="24"/>
          <w:szCs w:val="20"/>
          <w:highlight w:val="none"/>
        </w:rPr>
        <w:t>36.5</w:t>
      </w:r>
      <w:r>
        <w:rPr>
          <w:rFonts w:hint="eastAsia" w:ascii="宋体" w:hAnsi="宋体" w:eastAsia="宋体" w:cs="宋体"/>
          <w:bCs/>
          <w:color w:val="auto"/>
          <w:kern w:val="2"/>
          <w:sz w:val="24"/>
          <w:szCs w:val="20"/>
          <w:highlight w:val="none"/>
        </w:rPr>
        <w:t>投诉人有下列情形之一的，属于虚假、恶意投诉，</w:t>
      </w:r>
      <w:r>
        <w:rPr>
          <w:rFonts w:hint="eastAsia" w:ascii="宋体" w:hAnsi="宋体" w:eastAsia="宋体" w:cs="宋体"/>
          <w:color w:val="auto"/>
          <w:kern w:val="2"/>
          <w:sz w:val="24"/>
          <w:szCs w:val="20"/>
          <w:highlight w:val="none"/>
        </w:rPr>
        <w:t>政府采购监督管理部门</w:t>
      </w:r>
      <w:r>
        <w:rPr>
          <w:rFonts w:hint="eastAsia" w:ascii="宋体" w:hAnsi="宋体" w:eastAsia="宋体" w:cs="宋体"/>
          <w:bCs/>
          <w:color w:val="auto"/>
          <w:kern w:val="2"/>
          <w:sz w:val="24"/>
          <w:szCs w:val="20"/>
          <w:highlight w:val="none"/>
        </w:rPr>
        <w:t>将驳回投诉，将其列入不良行为记录名单，并依法予以处罚：</w:t>
      </w:r>
    </w:p>
    <w:p w14:paraId="547E05C6">
      <w:pPr>
        <w:spacing w:line="360" w:lineRule="auto"/>
        <w:ind w:firstLine="523" w:firstLineChars="218"/>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36.5.1一年内三次以上投诉均查无实据的；</w:t>
      </w:r>
    </w:p>
    <w:p w14:paraId="7D8BC3D1">
      <w:pPr>
        <w:spacing w:line="360" w:lineRule="auto"/>
        <w:ind w:firstLine="523" w:firstLineChars="218"/>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36.5.2捏造事实、提供虚假投诉材料或提供以非法手段取得的证明材料质疑的；</w:t>
      </w:r>
    </w:p>
    <w:p w14:paraId="2AE7B8B9">
      <w:pPr>
        <w:spacing w:line="360" w:lineRule="auto"/>
        <w:ind w:firstLine="523" w:firstLineChars="218"/>
        <w:rPr>
          <w:rFonts w:ascii="宋体" w:hAnsi="宋体" w:eastAsia="宋体" w:cs="宋体"/>
          <w:bCs/>
          <w:color w:val="auto"/>
          <w:kern w:val="2"/>
          <w:sz w:val="24"/>
          <w:szCs w:val="20"/>
          <w:highlight w:val="none"/>
        </w:rPr>
      </w:pPr>
      <w:r>
        <w:rPr>
          <w:rFonts w:hint="eastAsia" w:ascii="宋体" w:hAnsi="宋体" w:eastAsia="宋体" w:cs="宋体"/>
          <w:color w:val="auto"/>
          <w:kern w:val="2"/>
          <w:sz w:val="24"/>
          <w:szCs w:val="20"/>
          <w:highlight w:val="none"/>
        </w:rPr>
        <w:t>36.5.3其他经认定属于虚假、恶意投诉的行为</w:t>
      </w:r>
      <w:r>
        <w:rPr>
          <w:rFonts w:hint="eastAsia" w:ascii="宋体" w:hAnsi="宋体" w:eastAsia="宋体" w:cs="宋体"/>
          <w:bCs/>
          <w:color w:val="auto"/>
          <w:kern w:val="2"/>
          <w:sz w:val="24"/>
          <w:szCs w:val="20"/>
          <w:highlight w:val="none"/>
        </w:rPr>
        <w:t>。</w:t>
      </w:r>
    </w:p>
    <w:p w14:paraId="096AC66C">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37.未尽事宜</w:t>
      </w:r>
    </w:p>
    <w:p w14:paraId="149DCD6D">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37.1按《中华人民共和国政府采购法》及其他有关法律法规的规定执行。</w:t>
      </w:r>
    </w:p>
    <w:p w14:paraId="6339CABF">
      <w:pPr>
        <w:spacing w:line="360" w:lineRule="auto"/>
        <w:ind w:firstLine="482"/>
        <w:rPr>
          <w:rFonts w:ascii="宋体" w:hAnsi="宋体" w:eastAsia="宋体" w:cs="宋体"/>
          <w:bCs/>
          <w:color w:val="auto"/>
          <w:kern w:val="2"/>
          <w:sz w:val="24"/>
          <w:szCs w:val="20"/>
          <w:highlight w:val="none"/>
        </w:rPr>
      </w:pPr>
      <w:r>
        <w:rPr>
          <w:rFonts w:hint="eastAsia" w:ascii="宋体" w:hAnsi="宋体" w:eastAsia="宋体" w:cs="宋体"/>
          <w:b/>
          <w:color w:val="auto"/>
          <w:kern w:val="2"/>
          <w:sz w:val="24"/>
          <w:szCs w:val="20"/>
          <w:highlight w:val="none"/>
        </w:rPr>
        <w:t>38.解释权</w:t>
      </w:r>
    </w:p>
    <w:p w14:paraId="33387401">
      <w:pPr>
        <w:spacing w:line="360" w:lineRule="auto"/>
        <w:ind w:firstLine="480"/>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38.1本招标文件的解释权属于采购人。</w:t>
      </w:r>
    </w:p>
    <w:p w14:paraId="7B664BA1">
      <w:pPr>
        <w:spacing w:line="360" w:lineRule="auto"/>
        <w:rPr>
          <w:rFonts w:ascii="宋体" w:hAnsi="宋体" w:eastAsia="宋体" w:cs="宋体"/>
          <w:bCs/>
          <w:color w:val="auto"/>
          <w:kern w:val="2"/>
          <w:sz w:val="24"/>
          <w:szCs w:val="20"/>
          <w:highlight w:val="none"/>
        </w:rPr>
      </w:pPr>
    </w:p>
    <w:p w14:paraId="4A8D2A0E">
      <w:pPr>
        <w:rPr>
          <w:rFonts w:hint="eastAsia" w:ascii="宋体" w:hAnsi="宋体" w:eastAsia="宋体" w:cs="宋体"/>
          <w:b/>
          <w:bCs/>
          <w:color w:val="auto"/>
          <w:kern w:val="2"/>
          <w:sz w:val="32"/>
          <w:szCs w:val="32"/>
          <w:highlight w:val="none"/>
        </w:rPr>
      </w:pPr>
      <w:bookmarkStart w:id="89" w:name="_Toc220232391"/>
      <w:bookmarkStart w:id="90" w:name="_Toc160624831"/>
      <w:bookmarkStart w:id="91" w:name="_Toc160624925"/>
      <w:bookmarkStart w:id="92" w:name="_Toc26087_WPSOffice_Level1"/>
      <w:r>
        <w:rPr>
          <w:rFonts w:hint="eastAsia" w:ascii="宋体" w:hAnsi="宋体" w:eastAsia="宋体" w:cs="宋体"/>
          <w:b/>
          <w:bCs/>
          <w:color w:val="auto"/>
          <w:kern w:val="2"/>
          <w:sz w:val="32"/>
          <w:szCs w:val="32"/>
          <w:highlight w:val="none"/>
        </w:rPr>
        <w:br w:type="page"/>
      </w:r>
    </w:p>
    <w:p w14:paraId="2CC40798">
      <w:pPr>
        <w:keepNext/>
        <w:keepLines/>
        <w:spacing w:before="260" w:after="260" w:line="416" w:lineRule="auto"/>
        <w:ind w:firstLine="643"/>
        <w:jc w:val="center"/>
        <w:outlineLvl w:val="1"/>
        <w:rPr>
          <w:rFonts w:hint="eastAsia" w:ascii="宋体" w:hAnsi="宋体" w:eastAsia="宋体" w:cs="宋体"/>
          <w:b/>
          <w:bCs/>
          <w:color w:val="auto"/>
          <w:kern w:val="2"/>
          <w:sz w:val="32"/>
          <w:szCs w:val="32"/>
          <w:highlight w:val="none"/>
        </w:rPr>
      </w:pPr>
      <w:r>
        <w:rPr>
          <w:rFonts w:hint="eastAsia" w:ascii="宋体" w:hAnsi="宋体" w:eastAsia="宋体" w:cs="宋体"/>
          <w:b/>
          <w:bCs/>
          <w:color w:val="auto"/>
          <w:kern w:val="2"/>
          <w:sz w:val="32"/>
          <w:szCs w:val="32"/>
          <w:highlight w:val="none"/>
        </w:rPr>
        <w:t>第六章</w:t>
      </w:r>
      <w:bookmarkEnd w:id="89"/>
      <w:bookmarkStart w:id="93" w:name="_Toc220232392"/>
      <w:r>
        <w:rPr>
          <w:rFonts w:hint="eastAsia" w:ascii="宋体" w:hAnsi="宋体" w:eastAsia="宋体" w:cs="宋体"/>
          <w:b/>
          <w:bCs/>
          <w:color w:val="auto"/>
          <w:kern w:val="2"/>
          <w:sz w:val="32"/>
          <w:szCs w:val="32"/>
          <w:highlight w:val="none"/>
        </w:rPr>
        <w:t xml:space="preserve"> 采购合同</w:t>
      </w:r>
      <w:bookmarkEnd w:id="93"/>
      <w:r>
        <w:rPr>
          <w:rFonts w:hint="eastAsia" w:ascii="宋体" w:hAnsi="宋体" w:eastAsia="宋体" w:cs="宋体"/>
          <w:b/>
          <w:bCs/>
          <w:color w:val="auto"/>
          <w:kern w:val="2"/>
          <w:sz w:val="32"/>
          <w:szCs w:val="32"/>
          <w:highlight w:val="none"/>
        </w:rPr>
        <w:t>（仅供参考）</w:t>
      </w:r>
      <w:bookmarkEnd w:id="90"/>
      <w:bookmarkEnd w:id="91"/>
      <w:bookmarkEnd w:id="92"/>
    </w:p>
    <w:p w14:paraId="0262B566">
      <w:pPr>
        <w:spacing w:line="500" w:lineRule="auto"/>
        <w:jc w:val="center"/>
        <w:rPr>
          <w:rFonts w:hint="eastAsia" w:ascii="宋体"/>
          <w:b/>
          <w:bCs w:val="0"/>
          <w:color w:val="auto"/>
          <w:sz w:val="36"/>
          <w:szCs w:val="36"/>
          <w:highlight w:val="none"/>
        </w:rPr>
      </w:pPr>
      <w:r>
        <w:rPr>
          <w:rFonts w:hint="eastAsia" w:ascii="宋体"/>
          <w:b/>
          <w:bCs w:val="0"/>
          <w:color w:val="auto"/>
          <w:sz w:val="36"/>
          <w:szCs w:val="36"/>
          <w:highlight w:val="none"/>
        </w:rPr>
        <w:t>合同条款（样本）</w:t>
      </w:r>
    </w:p>
    <w:p w14:paraId="2B4EBFA0">
      <w:pPr>
        <w:spacing w:line="500" w:lineRule="auto"/>
        <w:jc w:val="center"/>
        <w:rPr>
          <w:rFonts w:ascii="方正小标宋简体" w:hAnsi="方正小标宋简体" w:eastAsia="方正小标宋简体" w:cs="方正小标宋简体"/>
          <w:color w:val="auto"/>
          <w:sz w:val="28"/>
          <w:highlight w:val="none"/>
        </w:rPr>
      </w:pPr>
      <w:r>
        <w:rPr>
          <w:rFonts w:ascii="宋体" w:hAnsi="宋体" w:eastAsia="宋体" w:cs="宋体"/>
          <w:color w:val="auto"/>
          <w:sz w:val="28"/>
          <w:highlight w:val="none"/>
        </w:rPr>
        <w:t>周口市政府采购合同（货物类）标准文本</w:t>
      </w:r>
    </w:p>
    <w:p w14:paraId="299FB509">
      <w:pPr>
        <w:rPr>
          <w:rFonts w:ascii="黑体" w:hAnsi="黑体" w:eastAsia="黑体" w:cs="黑体"/>
          <w:color w:val="auto"/>
          <w:sz w:val="32"/>
          <w:highlight w:val="none"/>
        </w:rPr>
      </w:pPr>
    </w:p>
    <w:p w14:paraId="237FFE0E">
      <w:pPr>
        <w:spacing w:line="300" w:lineRule="auto"/>
        <w:rPr>
          <w:rFonts w:ascii="黑体" w:hAnsi="黑体" w:eastAsia="黑体" w:cs="黑体"/>
          <w:color w:val="auto"/>
          <w:sz w:val="30"/>
          <w:highlight w:val="none"/>
        </w:rPr>
      </w:pPr>
    </w:p>
    <w:p w14:paraId="25A6301D">
      <w:pPr>
        <w:spacing w:line="300" w:lineRule="auto"/>
        <w:rPr>
          <w:rFonts w:ascii="黑体" w:hAnsi="黑体" w:eastAsia="黑体" w:cs="黑体"/>
          <w:color w:val="auto"/>
          <w:sz w:val="30"/>
          <w:highlight w:val="none"/>
        </w:rPr>
      </w:pPr>
    </w:p>
    <w:p w14:paraId="118BC122">
      <w:pPr>
        <w:spacing w:line="300" w:lineRule="auto"/>
        <w:rPr>
          <w:rFonts w:ascii="黑体" w:hAnsi="黑体" w:eastAsia="黑体" w:cs="黑体"/>
          <w:color w:val="auto"/>
          <w:sz w:val="30"/>
          <w:highlight w:val="none"/>
        </w:rPr>
      </w:pPr>
    </w:p>
    <w:p w14:paraId="467813DC">
      <w:pPr>
        <w:spacing w:line="300" w:lineRule="auto"/>
        <w:rPr>
          <w:rFonts w:ascii="黑体" w:hAnsi="黑体" w:eastAsia="黑体" w:cs="黑体"/>
          <w:color w:val="auto"/>
          <w:sz w:val="30"/>
          <w:highlight w:val="none"/>
        </w:rPr>
      </w:pPr>
    </w:p>
    <w:p w14:paraId="0EEE3D4F">
      <w:pPr>
        <w:spacing w:line="300" w:lineRule="auto"/>
        <w:rPr>
          <w:rFonts w:ascii="黑体" w:hAnsi="黑体" w:eastAsia="黑体" w:cs="黑体"/>
          <w:color w:val="auto"/>
          <w:sz w:val="30"/>
          <w:highlight w:val="none"/>
        </w:rPr>
      </w:pPr>
    </w:p>
    <w:p w14:paraId="5288FAFA">
      <w:pPr>
        <w:spacing w:line="300" w:lineRule="auto"/>
        <w:rPr>
          <w:rFonts w:ascii="黑体" w:hAnsi="黑体" w:eastAsia="黑体" w:cs="黑体"/>
          <w:color w:val="auto"/>
          <w:sz w:val="30"/>
          <w:highlight w:val="none"/>
        </w:rPr>
      </w:pPr>
    </w:p>
    <w:p w14:paraId="4DD5DFA1">
      <w:pPr>
        <w:spacing w:line="300" w:lineRule="auto"/>
        <w:rPr>
          <w:rFonts w:ascii="黑体" w:hAnsi="黑体" w:eastAsia="黑体" w:cs="黑体"/>
          <w:color w:val="auto"/>
          <w:sz w:val="30"/>
          <w:highlight w:val="none"/>
        </w:rPr>
      </w:pPr>
    </w:p>
    <w:p w14:paraId="2A64DF01">
      <w:pPr>
        <w:spacing w:line="300" w:lineRule="auto"/>
        <w:rPr>
          <w:rFonts w:ascii="黑体" w:hAnsi="黑体" w:eastAsia="黑体" w:cs="黑体"/>
          <w:color w:val="auto"/>
          <w:sz w:val="30"/>
          <w:highlight w:val="none"/>
        </w:rPr>
      </w:pPr>
    </w:p>
    <w:p w14:paraId="1FC5865C">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政府采购项目名称：</w:t>
      </w:r>
    </w:p>
    <w:p w14:paraId="579429E5">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政府采购项目编号：</w:t>
      </w:r>
    </w:p>
    <w:p w14:paraId="47D35EED">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采      购    人：</w:t>
      </w:r>
    </w:p>
    <w:p w14:paraId="0BB48C25">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供      应    商：</w:t>
      </w:r>
    </w:p>
    <w:p w14:paraId="24E1A5A8">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合  同  签 订 地：</w:t>
      </w:r>
    </w:p>
    <w:p w14:paraId="72A3B362">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合 同 签订 时 间：</w:t>
      </w:r>
    </w:p>
    <w:p w14:paraId="43AB200C">
      <w:pPr>
        <w:spacing w:line="300" w:lineRule="auto"/>
        <w:rPr>
          <w:rFonts w:ascii="黑体" w:hAnsi="黑体" w:eastAsia="黑体" w:cs="黑体"/>
          <w:color w:val="auto"/>
          <w:sz w:val="30"/>
          <w:highlight w:val="none"/>
        </w:rPr>
      </w:pPr>
    </w:p>
    <w:p w14:paraId="0794921B">
      <w:pPr>
        <w:spacing w:line="300" w:lineRule="auto"/>
        <w:rPr>
          <w:rFonts w:ascii="黑体" w:hAnsi="黑体" w:eastAsia="黑体" w:cs="黑体"/>
          <w:color w:val="auto"/>
          <w:sz w:val="30"/>
          <w:highlight w:val="none"/>
        </w:rPr>
      </w:pPr>
    </w:p>
    <w:p w14:paraId="1A636FF0">
      <w:pPr>
        <w:spacing w:line="300" w:lineRule="auto"/>
        <w:rPr>
          <w:rFonts w:ascii="黑体" w:hAnsi="黑体" w:eastAsia="黑体" w:cs="黑体"/>
          <w:color w:val="auto"/>
          <w:sz w:val="30"/>
          <w:highlight w:val="none"/>
        </w:rPr>
      </w:pPr>
    </w:p>
    <w:p w14:paraId="25D6F3A9">
      <w:pPr>
        <w:spacing w:line="300" w:lineRule="auto"/>
        <w:jc w:val="center"/>
        <w:rPr>
          <w:rFonts w:ascii="方正小标宋简体" w:hAnsi="方正小标宋简体" w:eastAsia="方正小标宋简体" w:cs="方正小标宋简体"/>
          <w:color w:val="auto"/>
          <w:sz w:val="32"/>
          <w:highlight w:val="none"/>
        </w:rPr>
      </w:pPr>
    </w:p>
    <w:p w14:paraId="1917B3EE">
      <w:pPr>
        <w:spacing w:line="460" w:lineRule="auto"/>
        <w:jc w:val="center"/>
        <w:rPr>
          <w:rFonts w:ascii="方正小标宋简体" w:hAnsi="方正小标宋简体" w:eastAsia="方正小标宋简体" w:cs="方正小标宋简体"/>
          <w:color w:val="auto"/>
          <w:sz w:val="32"/>
          <w:highlight w:val="none"/>
        </w:rPr>
      </w:pPr>
      <w:r>
        <w:rPr>
          <w:rFonts w:ascii="宋体" w:hAnsi="宋体" w:eastAsia="宋体" w:cs="宋体"/>
          <w:color w:val="auto"/>
          <w:sz w:val="32"/>
          <w:highlight w:val="none"/>
        </w:rPr>
        <w:t>合同签订指引</w:t>
      </w:r>
    </w:p>
    <w:p w14:paraId="6FD91CD7">
      <w:pPr>
        <w:spacing w:line="460" w:lineRule="auto"/>
        <w:ind w:firstLine="420"/>
        <w:rPr>
          <w:rFonts w:ascii="Times New Roman" w:hAnsi="Times New Roman" w:eastAsia="Times New Roman" w:cs="Times New Roman"/>
          <w:color w:val="auto"/>
          <w:highlight w:val="none"/>
        </w:rPr>
      </w:pPr>
    </w:p>
    <w:p w14:paraId="6B120EA8">
      <w:pPr>
        <w:spacing w:line="4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一、采购人在签订合同时应提供的资料：</w:t>
      </w:r>
    </w:p>
    <w:p w14:paraId="082B4850">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、该政府采购项目的招标采购文件（以网上发布内容为准）；</w:t>
      </w:r>
    </w:p>
    <w:p w14:paraId="17B2E8C4">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、该政府采购项目招标文件的澄清和修改内容（公告内容）；</w:t>
      </w:r>
    </w:p>
    <w:p w14:paraId="51CC6B71">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、该政府采购项目评审报告；</w:t>
      </w:r>
    </w:p>
    <w:p w14:paraId="5AA521B8">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、采购单位法人授权委托书（法人到场并签字的除外）；</w:t>
      </w:r>
    </w:p>
    <w:p w14:paraId="3D9B92ED">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、采购单位被授权人身份证件（法人到场并签字的除外）；</w:t>
      </w:r>
    </w:p>
    <w:p w14:paraId="7E6E1874">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6</w:t>
      </w:r>
      <w:r>
        <w:rPr>
          <w:rFonts w:ascii="宋体" w:hAnsi="宋体" w:eastAsia="宋体" w:cs="宋体"/>
          <w:color w:val="auto"/>
          <w:highlight w:val="none"/>
        </w:rPr>
        <w:t>、采购人和中标供应商约定的其它内容（不得超出招标采购文件实质性内容）。</w:t>
      </w:r>
    </w:p>
    <w:p w14:paraId="1200A236">
      <w:pPr>
        <w:spacing w:line="4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二、供应商在签订合同时应提供的资料：</w:t>
      </w:r>
    </w:p>
    <w:p w14:paraId="28C3FDDF">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、该政府采购项目的投标文件（纸质或</w:t>
      </w:r>
      <w:r>
        <w:rPr>
          <w:rFonts w:ascii="Times New Roman" w:hAnsi="Times New Roman" w:eastAsia="Times New Roman" w:cs="Times New Roman"/>
          <w:color w:val="auto"/>
          <w:highlight w:val="none"/>
        </w:rPr>
        <w:t>DPF</w:t>
      </w:r>
      <w:r>
        <w:rPr>
          <w:rFonts w:ascii="宋体" w:hAnsi="宋体" w:eastAsia="宋体" w:cs="宋体"/>
          <w:color w:val="auto"/>
          <w:highlight w:val="none"/>
        </w:rPr>
        <w:t>格式的电子投标文件）；</w:t>
      </w:r>
    </w:p>
    <w:p w14:paraId="23629AD0">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、针对该项目评审时评审委员会提出的质询答复（纸质并签章）；</w:t>
      </w:r>
    </w:p>
    <w:p w14:paraId="53AE289F">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、该政府采购项目中标通知书；</w:t>
      </w:r>
    </w:p>
    <w:p w14:paraId="4C95FC93">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、供应商法人授权委托书（法人到场并签字的除外）；</w:t>
      </w:r>
    </w:p>
    <w:p w14:paraId="6CD0F74A">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、供应商被授权人身份证件（法人到场并签字的除外）；</w:t>
      </w:r>
    </w:p>
    <w:p w14:paraId="2A9794EC">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6</w:t>
      </w:r>
      <w:r>
        <w:rPr>
          <w:rFonts w:ascii="宋体" w:hAnsi="宋体" w:eastAsia="宋体" w:cs="宋体"/>
          <w:color w:val="auto"/>
          <w:highlight w:val="none"/>
        </w:rPr>
        <w:t>、供应商和采购人约定的其它内容（不得超出招标采购文件实质性内容）。</w:t>
      </w:r>
    </w:p>
    <w:p w14:paraId="354E014D">
      <w:pPr>
        <w:spacing w:line="460" w:lineRule="auto"/>
        <w:ind w:firstLine="420"/>
        <w:rPr>
          <w:rFonts w:ascii="Times New Roman" w:hAnsi="Times New Roman" w:eastAsia="Times New Roman" w:cs="Times New Roman"/>
          <w:color w:val="auto"/>
          <w:sz w:val="30"/>
          <w:highlight w:val="none"/>
        </w:rPr>
      </w:pPr>
      <w:r>
        <w:rPr>
          <w:rFonts w:ascii="宋体" w:hAnsi="宋体" w:eastAsia="宋体" w:cs="宋体"/>
          <w:color w:val="auto"/>
          <w:highlight w:val="none"/>
        </w:rPr>
        <w:t>三、本合同签订后二个工作日内有采购人在“周口市政府采购网”上进行合同公示。</w:t>
      </w:r>
    </w:p>
    <w:p w14:paraId="371CBC79">
      <w:pPr>
        <w:spacing w:line="460" w:lineRule="auto"/>
        <w:ind w:firstLine="640"/>
        <w:jc w:val="center"/>
        <w:rPr>
          <w:rFonts w:ascii="方正小标宋简体" w:hAnsi="方正小标宋简体" w:eastAsia="方正小标宋简体" w:cs="方正小标宋简体"/>
          <w:color w:val="auto"/>
          <w:sz w:val="32"/>
          <w:highlight w:val="none"/>
        </w:rPr>
      </w:pPr>
    </w:p>
    <w:p w14:paraId="6D524EAD">
      <w:pPr>
        <w:spacing w:line="460" w:lineRule="auto"/>
        <w:ind w:firstLine="640"/>
        <w:jc w:val="center"/>
        <w:rPr>
          <w:rFonts w:ascii="方正小标宋简体" w:hAnsi="方正小标宋简体" w:eastAsia="方正小标宋简体" w:cs="方正小标宋简体"/>
          <w:color w:val="auto"/>
          <w:sz w:val="32"/>
          <w:highlight w:val="none"/>
        </w:rPr>
      </w:pPr>
      <w:r>
        <w:rPr>
          <w:rFonts w:ascii="宋体" w:hAnsi="宋体" w:eastAsia="宋体" w:cs="宋体"/>
          <w:color w:val="auto"/>
          <w:sz w:val="32"/>
          <w:highlight w:val="none"/>
        </w:rPr>
        <w:t>供应商履约验收指引</w:t>
      </w:r>
    </w:p>
    <w:p w14:paraId="39DD444F">
      <w:pPr>
        <w:numPr>
          <w:ilvl w:val="0"/>
          <w:numId w:val="2"/>
        </w:numPr>
        <w:spacing w:line="4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供应商不得擅自变更合同标的物内容；</w:t>
      </w:r>
    </w:p>
    <w:p w14:paraId="065B1185">
      <w:pPr>
        <w:spacing w:line="460" w:lineRule="auto"/>
        <w:ind w:firstLine="420"/>
        <w:rPr>
          <w:rFonts w:ascii="宋体" w:hAnsi="宋体" w:eastAsia="宋体" w:cs="宋体"/>
          <w:color w:val="auto"/>
          <w:highlight w:val="none"/>
        </w:rPr>
      </w:pPr>
      <w:r>
        <w:rPr>
          <w:rFonts w:ascii="宋体" w:hAnsi="宋体" w:eastAsia="宋体" w:cs="宋体"/>
          <w:color w:val="auto"/>
          <w:highlight w:val="none"/>
        </w:rPr>
        <w:t>2、不得以次充好、高投低配，确因在合同执行中不可抗力因素造成的，应提供相关依据；</w:t>
      </w:r>
    </w:p>
    <w:p w14:paraId="0221CC56">
      <w:pPr>
        <w:spacing w:line="460" w:lineRule="auto"/>
        <w:ind w:firstLine="420"/>
        <w:rPr>
          <w:rFonts w:ascii="宋体" w:hAnsi="宋体" w:eastAsia="宋体" w:cs="宋体"/>
          <w:color w:val="auto"/>
          <w:highlight w:val="none"/>
        </w:rPr>
      </w:pPr>
      <w:r>
        <w:rPr>
          <w:rFonts w:ascii="宋体" w:hAnsi="宋体" w:eastAsia="宋体" w:cs="宋体"/>
          <w:color w:val="auto"/>
          <w:highlight w:val="none"/>
        </w:rPr>
        <w:t>3、对因客观上采购人采购需求发生变化造成的，应提供采、供双方的纸质备忘录材料；</w:t>
      </w:r>
    </w:p>
    <w:p w14:paraId="01ED4E09">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、在满足验收条件</w:t>
      </w:r>
      <w:r>
        <w:rPr>
          <w:rFonts w:ascii="Times New Roman" w:hAnsi="Times New Roman" w:eastAsia="Times New Roman" w:cs="Times New Roman"/>
          <w:color w:val="auto"/>
          <w:highlight w:val="none"/>
        </w:rPr>
        <w:t>5</w:t>
      </w:r>
      <w:r>
        <w:rPr>
          <w:rFonts w:ascii="宋体" w:hAnsi="宋体" w:eastAsia="宋体" w:cs="宋体"/>
          <w:color w:val="auto"/>
          <w:highlight w:val="none"/>
        </w:rPr>
        <w:t>个工作日内通知采购人组织验收；</w:t>
      </w:r>
    </w:p>
    <w:p w14:paraId="6AFB37B4">
      <w:pPr>
        <w:spacing w:line="460" w:lineRule="auto"/>
        <w:ind w:firstLine="420"/>
        <w:rPr>
          <w:rFonts w:ascii="宋体" w:hAnsi="宋体" w:eastAsia="宋体" w:cs="宋体"/>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、供应商应提供需验收物品的清单、参数、使用手册、人员培训情况等资料；</w:t>
      </w:r>
    </w:p>
    <w:p w14:paraId="1F1E7D0A">
      <w:pPr>
        <w:spacing w:line="460" w:lineRule="auto"/>
        <w:ind w:firstLine="420"/>
        <w:rPr>
          <w:rFonts w:ascii="宋体" w:hAnsi="宋体" w:eastAsia="宋体" w:cs="宋体"/>
          <w:color w:val="auto"/>
          <w:highlight w:val="none"/>
        </w:rPr>
      </w:pPr>
      <w:r>
        <w:rPr>
          <w:rFonts w:ascii="宋体" w:hAnsi="宋体" w:eastAsia="宋体" w:cs="宋体"/>
          <w:color w:val="auto"/>
          <w:highlight w:val="none"/>
        </w:rPr>
        <w:t>6、采、供双方约定的验收机构及相关人员组成情况。</w:t>
      </w:r>
    </w:p>
    <w:p w14:paraId="1D9F9329">
      <w:pPr>
        <w:spacing w:line="4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7、督促采购人在项目验收结束并达到相关要求后一个工作日内，在“周口市政府采购网”上进行“履约验收”公示。</w:t>
      </w:r>
    </w:p>
    <w:p w14:paraId="5B2B3E13">
      <w:pPr>
        <w:spacing w:line="520" w:lineRule="auto"/>
        <w:jc w:val="center"/>
        <w:rPr>
          <w:rFonts w:ascii="方正小标宋简体" w:hAnsi="方正小标宋简体" w:eastAsia="方正小标宋简体" w:cs="方正小标宋简体"/>
          <w:color w:val="auto"/>
          <w:sz w:val="28"/>
          <w:highlight w:val="none"/>
        </w:rPr>
      </w:pPr>
      <w:r>
        <w:rPr>
          <w:rFonts w:ascii="宋体" w:hAnsi="宋体" w:eastAsia="宋体" w:cs="宋体"/>
          <w:color w:val="auto"/>
          <w:sz w:val="28"/>
          <w:highlight w:val="none"/>
        </w:rPr>
        <w:t>采购合同内容</w:t>
      </w:r>
    </w:p>
    <w:p w14:paraId="22243A22">
      <w:pPr>
        <w:spacing w:line="520" w:lineRule="auto"/>
        <w:ind w:firstLine="420"/>
        <w:rPr>
          <w:rFonts w:ascii="Times New Roman" w:hAnsi="Times New Roman" w:eastAsia="Times New Roman" w:cs="Times New Roman"/>
          <w:color w:val="auto"/>
          <w:highlight w:val="none"/>
        </w:rPr>
      </w:pPr>
    </w:p>
    <w:p w14:paraId="33E1D116">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采购人（甲方）：</w:t>
      </w:r>
      <w:r>
        <w:rPr>
          <w:rFonts w:ascii="Times New Roman" w:hAnsi="Times New Roman" w:eastAsia="Times New Roman" w:cs="Times New Roman"/>
          <w:color w:val="auto"/>
          <w:highlight w:val="none"/>
        </w:rPr>
        <w:t xml:space="preserve"> </w:t>
      </w:r>
    </w:p>
    <w:p w14:paraId="71943A75">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供应商（乙方）：</w:t>
      </w:r>
    </w:p>
    <w:p w14:paraId="7F30C8FD">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签订地点：</w:t>
      </w:r>
    </w:p>
    <w:p w14:paraId="3AC49EA0">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项目名称：</w:t>
      </w:r>
    </w:p>
    <w:p w14:paraId="6FFA0E2B">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项目编号：</w:t>
      </w:r>
    </w:p>
    <w:p w14:paraId="1F1A6665">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财政委托号：</w:t>
      </w:r>
      <w:r>
        <w:rPr>
          <w:rFonts w:ascii="Times New Roman" w:hAnsi="Times New Roman" w:eastAsia="Times New Roman" w:cs="Times New Roman"/>
          <w:color w:val="auto"/>
          <w:highlight w:val="none"/>
          <w:u w:val="single"/>
        </w:rPr>
        <w:t xml:space="preserve">      </w:t>
      </w:r>
      <w:r>
        <w:rPr>
          <w:rFonts w:ascii="Times New Roman" w:hAnsi="Times New Roman" w:eastAsia="Times New Roman" w:cs="Times New Roman"/>
          <w:color w:val="auto"/>
          <w:highlight w:val="none"/>
        </w:rPr>
        <w:t>(</w:t>
      </w:r>
      <w:r>
        <w:rPr>
          <w:rFonts w:ascii="宋体" w:hAnsi="宋体" w:eastAsia="宋体" w:cs="宋体"/>
          <w:color w:val="auto"/>
          <w:highlight w:val="none"/>
        </w:rPr>
        <w:t>财政资金项目必须填写</w:t>
      </w:r>
      <w:r>
        <w:rPr>
          <w:rFonts w:ascii="Times New Roman" w:hAnsi="Times New Roman" w:eastAsia="Times New Roman" w:cs="Times New Roman"/>
          <w:color w:val="auto"/>
          <w:highlight w:val="none"/>
        </w:rPr>
        <w:t>)</w:t>
      </w:r>
    </w:p>
    <w:p w14:paraId="112B7F2C">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本项目经批准采用</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采购方式，经本项目评审委员会认真评审，决定将采购合同授予乙方。为进一步明确双方的责任，确保合同的顺利履行，根据《中华人民共和国</w:t>
      </w:r>
      <w:r>
        <w:rPr>
          <w:rFonts w:hint="eastAsia" w:ascii="宋体" w:hAnsi="宋体" w:eastAsia="宋体" w:cs="宋体"/>
          <w:color w:val="auto"/>
          <w:highlight w:val="none"/>
          <w:lang w:val="en-US" w:eastAsia="zh-CN"/>
        </w:rPr>
        <w:t>政府</w:t>
      </w:r>
      <w:r>
        <w:rPr>
          <w:rFonts w:ascii="宋体" w:hAnsi="宋体" w:eastAsia="宋体" w:cs="宋体"/>
          <w:color w:val="auto"/>
          <w:highlight w:val="none"/>
        </w:rPr>
        <w:t>采购法》、《中华人民共和国</w:t>
      </w:r>
      <w:r>
        <w:rPr>
          <w:rFonts w:hint="eastAsia" w:ascii="宋体" w:hAnsi="宋体" w:eastAsia="宋体" w:cs="宋体"/>
          <w:color w:val="auto"/>
          <w:highlight w:val="none"/>
          <w:lang w:val="en-US" w:eastAsia="zh-CN"/>
        </w:rPr>
        <w:t>民法典</w:t>
      </w:r>
      <w:r>
        <w:rPr>
          <w:rFonts w:ascii="宋体" w:hAnsi="宋体" w:eastAsia="宋体" w:cs="宋体"/>
          <w:color w:val="auto"/>
          <w:highlight w:val="none"/>
        </w:rPr>
        <w:t>》之规定，经甲乙双方充分协商，特订立本合同，以便共同遵守。</w:t>
      </w:r>
    </w:p>
    <w:p w14:paraId="1699E81C">
      <w:pPr>
        <w:spacing w:line="360" w:lineRule="auto"/>
        <w:ind w:firstLine="422"/>
        <w:rPr>
          <w:rFonts w:ascii="Times New Roman" w:hAnsi="Times New Roman" w:eastAsia="Times New Roman" w:cs="Times New Roman"/>
          <w:color w:val="auto"/>
          <w:highlight w:val="none"/>
          <w:u w:val="single"/>
        </w:rPr>
      </w:pPr>
      <w:r>
        <w:rPr>
          <w:rFonts w:ascii="宋体" w:hAnsi="宋体" w:eastAsia="宋体" w:cs="宋体"/>
          <w:b/>
          <w:color w:val="auto"/>
          <w:highlight w:val="none"/>
        </w:rPr>
        <w:t>第一条</w:t>
      </w:r>
      <w:r>
        <w:rPr>
          <w:rFonts w:ascii="宋体" w:hAnsi="宋体" w:eastAsia="宋体" w:cs="宋体"/>
          <w:color w:val="auto"/>
          <w:highlight w:val="none"/>
        </w:rPr>
        <w:t> </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产品的名称、品种、规格、数量和价格：（若产品过多则见附表，如有附表则必须加盖印章）</w:t>
      </w:r>
    </w:p>
    <w:tbl>
      <w:tblPr>
        <w:tblStyle w:val="71"/>
        <w:tblW w:w="8414" w:type="dxa"/>
        <w:tblInd w:w="108" w:type="dxa"/>
        <w:tblLayout w:type="fixed"/>
        <w:tblCellMar>
          <w:top w:w="0" w:type="dxa"/>
          <w:left w:w="10" w:type="dxa"/>
          <w:bottom w:w="0" w:type="dxa"/>
          <w:right w:w="10" w:type="dxa"/>
        </w:tblCellMar>
      </w:tblPr>
      <w:tblGrid>
        <w:gridCol w:w="1818"/>
        <w:gridCol w:w="1510"/>
        <w:gridCol w:w="894"/>
        <w:gridCol w:w="894"/>
        <w:gridCol w:w="1038"/>
        <w:gridCol w:w="1191"/>
        <w:gridCol w:w="1069"/>
      </w:tblGrid>
      <w:tr w14:paraId="23068752">
        <w:tblPrEx>
          <w:tblCellMar>
            <w:top w:w="0" w:type="dxa"/>
            <w:left w:w="10" w:type="dxa"/>
            <w:bottom w:w="0" w:type="dxa"/>
            <w:right w:w="10" w:type="dxa"/>
          </w:tblCellMar>
        </w:tblPrEx>
        <w:tc>
          <w:tcPr>
            <w:tcW w:w="181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876C89E">
            <w:pPr>
              <w:spacing w:line="360" w:lineRule="auto"/>
              <w:ind w:firstLine="420"/>
              <w:rPr>
                <w:rFonts w:ascii="宋体" w:hAnsi="宋体" w:eastAsia="宋体" w:cs="宋体"/>
                <w:color w:val="auto"/>
                <w:highlight w:val="none"/>
              </w:rPr>
            </w:pPr>
            <w:r>
              <w:rPr>
                <w:rFonts w:ascii="宋体" w:hAnsi="宋体" w:eastAsia="宋体" w:cs="宋体"/>
                <w:color w:val="auto"/>
                <w:highlight w:val="none"/>
              </w:rPr>
              <w:t>产品名称</w:t>
            </w:r>
          </w:p>
        </w:tc>
        <w:tc>
          <w:tcPr>
            <w:tcW w:w="151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E9ACBEB">
            <w:pPr>
              <w:spacing w:line="360" w:lineRule="auto"/>
              <w:ind w:firstLine="420"/>
              <w:rPr>
                <w:rFonts w:ascii="宋体" w:hAnsi="宋体" w:eastAsia="宋体" w:cs="宋体"/>
                <w:color w:val="auto"/>
                <w:highlight w:val="none"/>
              </w:rPr>
            </w:pPr>
            <w:r>
              <w:rPr>
                <w:rFonts w:ascii="宋体" w:hAnsi="宋体" w:eastAsia="宋体" w:cs="宋体"/>
                <w:color w:val="auto"/>
                <w:highlight w:val="none"/>
              </w:rPr>
              <w:t>规格型号</w:t>
            </w: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31EA328D">
            <w:pPr>
              <w:spacing w:line="360" w:lineRule="auto"/>
              <w:ind w:firstLine="420"/>
              <w:rPr>
                <w:rFonts w:ascii="宋体" w:hAnsi="宋体" w:eastAsia="宋体" w:cs="宋体"/>
                <w:color w:val="auto"/>
                <w:highlight w:val="none"/>
              </w:rPr>
            </w:pPr>
            <w:r>
              <w:rPr>
                <w:rFonts w:ascii="宋体" w:hAnsi="宋体" w:eastAsia="宋体" w:cs="宋体"/>
                <w:color w:val="auto"/>
                <w:highlight w:val="none"/>
              </w:rPr>
              <w:t>单位</w:t>
            </w: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59394777">
            <w:pPr>
              <w:spacing w:line="360" w:lineRule="auto"/>
              <w:ind w:firstLine="420"/>
              <w:rPr>
                <w:rFonts w:ascii="宋体" w:hAnsi="宋体" w:eastAsia="宋体" w:cs="宋体"/>
                <w:color w:val="auto"/>
                <w:highlight w:val="none"/>
              </w:rPr>
            </w:pPr>
            <w:r>
              <w:rPr>
                <w:rFonts w:ascii="宋体" w:hAnsi="宋体" w:eastAsia="宋体" w:cs="宋体"/>
                <w:color w:val="auto"/>
                <w:highlight w:val="none"/>
              </w:rPr>
              <w:t>数量</w:t>
            </w:r>
          </w:p>
        </w:tc>
        <w:tc>
          <w:tcPr>
            <w:tcW w:w="103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FCF6A60">
            <w:pPr>
              <w:spacing w:line="360" w:lineRule="auto"/>
              <w:ind w:firstLine="420"/>
              <w:rPr>
                <w:rFonts w:ascii="宋体" w:hAnsi="宋体" w:eastAsia="宋体" w:cs="宋体"/>
                <w:color w:val="auto"/>
                <w:highlight w:val="none"/>
              </w:rPr>
            </w:pPr>
            <w:r>
              <w:rPr>
                <w:rFonts w:ascii="宋体" w:hAnsi="宋体" w:eastAsia="宋体" w:cs="宋体"/>
                <w:color w:val="auto"/>
                <w:highlight w:val="none"/>
              </w:rPr>
              <w:t>单价</w:t>
            </w:r>
          </w:p>
        </w:tc>
        <w:tc>
          <w:tcPr>
            <w:tcW w:w="119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D6C2128">
            <w:pPr>
              <w:spacing w:line="360" w:lineRule="auto"/>
              <w:ind w:firstLine="420"/>
              <w:rPr>
                <w:rFonts w:ascii="宋体" w:hAnsi="宋体" w:eastAsia="宋体" w:cs="宋体"/>
                <w:color w:val="auto"/>
                <w:highlight w:val="none"/>
              </w:rPr>
            </w:pPr>
            <w:r>
              <w:rPr>
                <w:rFonts w:ascii="宋体" w:hAnsi="宋体" w:eastAsia="宋体" w:cs="宋体"/>
                <w:color w:val="auto"/>
                <w:highlight w:val="none"/>
              </w:rPr>
              <w:t>小计</w:t>
            </w:r>
          </w:p>
        </w:tc>
        <w:tc>
          <w:tcPr>
            <w:tcW w:w="1069"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02E66673">
            <w:pPr>
              <w:spacing w:line="360" w:lineRule="auto"/>
              <w:ind w:firstLine="420"/>
              <w:rPr>
                <w:rFonts w:ascii="宋体" w:hAnsi="宋体" w:eastAsia="宋体" w:cs="宋体"/>
                <w:color w:val="auto"/>
                <w:highlight w:val="none"/>
              </w:rPr>
            </w:pPr>
            <w:r>
              <w:rPr>
                <w:rFonts w:ascii="宋体" w:hAnsi="宋体" w:eastAsia="宋体" w:cs="宋体"/>
                <w:color w:val="auto"/>
                <w:highlight w:val="none"/>
              </w:rPr>
              <w:t>备注</w:t>
            </w:r>
          </w:p>
        </w:tc>
      </w:tr>
      <w:tr w14:paraId="275A87E1">
        <w:tblPrEx>
          <w:tblCellMar>
            <w:top w:w="0" w:type="dxa"/>
            <w:left w:w="10" w:type="dxa"/>
            <w:bottom w:w="0" w:type="dxa"/>
            <w:right w:w="10" w:type="dxa"/>
          </w:tblCellMar>
        </w:tblPrEx>
        <w:tc>
          <w:tcPr>
            <w:tcW w:w="181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3AC3D0D">
            <w:pPr>
              <w:spacing w:line="360" w:lineRule="auto"/>
              <w:ind w:firstLine="420"/>
              <w:rPr>
                <w:rFonts w:ascii="宋体" w:hAnsi="宋体" w:eastAsia="宋体" w:cs="宋体"/>
                <w:color w:val="auto"/>
                <w:sz w:val="22"/>
                <w:highlight w:val="none"/>
              </w:rPr>
            </w:pPr>
          </w:p>
        </w:tc>
        <w:tc>
          <w:tcPr>
            <w:tcW w:w="151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129D5982">
            <w:pPr>
              <w:spacing w:line="360" w:lineRule="auto"/>
              <w:ind w:firstLine="420"/>
              <w:rPr>
                <w:rFonts w:ascii="宋体" w:hAnsi="宋体" w:eastAsia="宋体" w:cs="宋体"/>
                <w:color w:val="auto"/>
                <w:sz w:val="22"/>
                <w:highlight w:val="none"/>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1A4C6DC9">
            <w:pPr>
              <w:spacing w:line="360" w:lineRule="auto"/>
              <w:ind w:firstLine="420"/>
              <w:rPr>
                <w:rFonts w:ascii="宋体" w:hAnsi="宋体" w:eastAsia="宋体" w:cs="宋体"/>
                <w:color w:val="auto"/>
                <w:sz w:val="22"/>
                <w:highlight w:val="none"/>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B16CF4A">
            <w:pPr>
              <w:spacing w:line="360" w:lineRule="auto"/>
              <w:ind w:firstLine="420"/>
              <w:rPr>
                <w:rFonts w:ascii="宋体" w:hAnsi="宋体" w:eastAsia="宋体" w:cs="宋体"/>
                <w:color w:val="auto"/>
                <w:sz w:val="22"/>
                <w:highlight w:val="none"/>
              </w:rPr>
            </w:pPr>
          </w:p>
        </w:tc>
        <w:tc>
          <w:tcPr>
            <w:tcW w:w="103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32478805">
            <w:pPr>
              <w:spacing w:line="360" w:lineRule="auto"/>
              <w:ind w:firstLine="420"/>
              <w:rPr>
                <w:rFonts w:ascii="宋体" w:hAnsi="宋体" w:eastAsia="宋体" w:cs="宋体"/>
                <w:color w:val="auto"/>
                <w:sz w:val="22"/>
                <w:highlight w:val="none"/>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14EC329D">
            <w:pPr>
              <w:spacing w:line="360" w:lineRule="auto"/>
              <w:ind w:firstLine="420"/>
              <w:rPr>
                <w:rFonts w:ascii="宋体" w:hAnsi="宋体" w:eastAsia="宋体" w:cs="宋体"/>
                <w:color w:val="auto"/>
                <w:sz w:val="22"/>
                <w:highlight w:val="none"/>
              </w:rPr>
            </w:pPr>
          </w:p>
        </w:tc>
        <w:tc>
          <w:tcPr>
            <w:tcW w:w="1069"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4DFAB51">
            <w:pPr>
              <w:spacing w:line="360" w:lineRule="auto"/>
              <w:ind w:firstLine="420"/>
              <w:rPr>
                <w:rFonts w:ascii="宋体" w:hAnsi="宋体" w:eastAsia="宋体" w:cs="宋体"/>
                <w:color w:val="auto"/>
                <w:sz w:val="22"/>
                <w:highlight w:val="none"/>
              </w:rPr>
            </w:pPr>
          </w:p>
        </w:tc>
      </w:tr>
      <w:tr w14:paraId="34440B1A">
        <w:tblPrEx>
          <w:tblCellMar>
            <w:top w:w="0" w:type="dxa"/>
            <w:left w:w="10" w:type="dxa"/>
            <w:bottom w:w="0" w:type="dxa"/>
            <w:right w:w="10" w:type="dxa"/>
          </w:tblCellMar>
        </w:tblPrEx>
        <w:tc>
          <w:tcPr>
            <w:tcW w:w="181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AB127A0">
            <w:pPr>
              <w:spacing w:line="360" w:lineRule="auto"/>
              <w:ind w:firstLine="420"/>
              <w:rPr>
                <w:rFonts w:ascii="宋体" w:hAnsi="宋体" w:eastAsia="宋体" w:cs="宋体"/>
                <w:color w:val="auto"/>
                <w:sz w:val="22"/>
                <w:highlight w:val="none"/>
              </w:rPr>
            </w:pPr>
          </w:p>
        </w:tc>
        <w:tc>
          <w:tcPr>
            <w:tcW w:w="151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47F40B5">
            <w:pPr>
              <w:spacing w:line="360" w:lineRule="auto"/>
              <w:ind w:firstLine="420"/>
              <w:rPr>
                <w:rFonts w:ascii="宋体" w:hAnsi="宋体" w:eastAsia="宋体" w:cs="宋体"/>
                <w:color w:val="auto"/>
                <w:sz w:val="22"/>
                <w:highlight w:val="none"/>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197F99CF">
            <w:pPr>
              <w:spacing w:line="360" w:lineRule="auto"/>
              <w:ind w:firstLine="420"/>
              <w:rPr>
                <w:rFonts w:ascii="宋体" w:hAnsi="宋体" w:eastAsia="宋体" w:cs="宋体"/>
                <w:color w:val="auto"/>
                <w:sz w:val="22"/>
                <w:highlight w:val="none"/>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A67D284">
            <w:pPr>
              <w:spacing w:line="360" w:lineRule="auto"/>
              <w:ind w:firstLine="420"/>
              <w:rPr>
                <w:rFonts w:ascii="宋体" w:hAnsi="宋体" w:eastAsia="宋体" w:cs="宋体"/>
                <w:color w:val="auto"/>
                <w:sz w:val="22"/>
                <w:highlight w:val="none"/>
              </w:rPr>
            </w:pPr>
          </w:p>
        </w:tc>
        <w:tc>
          <w:tcPr>
            <w:tcW w:w="103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7F279967">
            <w:pPr>
              <w:spacing w:line="360" w:lineRule="auto"/>
              <w:ind w:firstLine="420"/>
              <w:rPr>
                <w:rFonts w:ascii="宋体" w:hAnsi="宋体" w:eastAsia="宋体" w:cs="宋体"/>
                <w:color w:val="auto"/>
                <w:sz w:val="22"/>
                <w:highlight w:val="none"/>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75AEBBE0">
            <w:pPr>
              <w:spacing w:line="360" w:lineRule="auto"/>
              <w:ind w:firstLine="420"/>
              <w:rPr>
                <w:rFonts w:ascii="宋体" w:hAnsi="宋体" w:eastAsia="宋体" w:cs="宋体"/>
                <w:color w:val="auto"/>
                <w:sz w:val="22"/>
                <w:highlight w:val="none"/>
              </w:rPr>
            </w:pPr>
          </w:p>
        </w:tc>
        <w:tc>
          <w:tcPr>
            <w:tcW w:w="1069"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72F5EDB">
            <w:pPr>
              <w:spacing w:line="360" w:lineRule="auto"/>
              <w:ind w:firstLine="420"/>
              <w:rPr>
                <w:rFonts w:ascii="宋体" w:hAnsi="宋体" w:eastAsia="宋体" w:cs="宋体"/>
                <w:color w:val="auto"/>
                <w:sz w:val="22"/>
                <w:highlight w:val="none"/>
              </w:rPr>
            </w:pPr>
          </w:p>
        </w:tc>
      </w:tr>
      <w:tr w14:paraId="4104F4AB">
        <w:tblPrEx>
          <w:tblCellMar>
            <w:top w:w="0" w:type="dxa"/>
            <w:left w:w="10" w:type="dxa"/>
            <w:bottom w:w="0" w:type="dxa"/>
            <w:right w:w="10" w:type="dxa"/>
          </w:tblCellMar>
        </w:tblPrEx>
        <w:tc>
          <w:tcPr>
            <w:tcW w:w="181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56842BE4">
            <w:pPr>
              <w:spacing w:line="360" w:lineRule="auto"/>
              <w:ind w:firstLine="420"/>
              <w:rPr>
                <w:rFonts w:ascii="宋体" w:hAnsi="宋体" w:eastAsia="宋体" w:cs="宋体"/>
                <w:color w:val="auto"/>
                <w:sz w:val="22"/>
                <w:highlight w:val="none"/>
              </w:rPr>
            </w:pPr>
          </w:p>
        </w:tc>
        <w:tc>
          <w:tcPr>
            <w:tcW w:w="151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C909594">
            <w:pPr>
              <w:spacing w:line="360" w:lineRule="auto"/>
              <w:ind w:firstLine="420"/>
              <w:rPr>
                <w:rFonts w:ascii="宋体" w:hAnsi="宋体" w:eastAsia="宋体" w:cs="宋体"/>
                <w:color w:val="auto"/>
                <w:sz w:val="22"/>
                <w:highlight w:val="none"/>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AA800FA">
            <w:pPr>
              <w:spacing w:line="360" w:lineRule="auto"/>
              <w:ind w:firstLine="420"/>
              <w:rPr>
                <w:rFonts w:ascii="宋体" w:hAnsi="宋体" w:eastAsia="宋体" w:cs="宋体"/>
                <w:color w:val="auto"/>
                <w:sz w:val="22"/>
                <w:highlight w:val="none"/>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51F413EC">
            <w:pPr>
              <w:spacing w:line="360" w:lineRule="auto"/>
              <w:ind w:firstLine="420"/>
              <w:rPr>
                <w:rFonts w:ascii="宋体" w:hAnsi="宋体" w:eastAsia="宋体" w:cs="宋体"/>
                <w:color w:val="auto"/>
                <w:sz w:val="22"/>
                <w:highlight w:val="none"/>
              </w:rPr>
            </w:pPr>
          </w:p>
        </w:tc>
        <w:tc>
          <w:tcPr>
            <w:tcW w:w="103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13F797B">
            <w:pPr>
              <w:spacing w:line="360" w:lineRule="auto"/>
              <w:ind w:firstLine="420"/>
              <w:rPr>
                <w:rFonts w:ascii="宋体" w:hAnsi="宋体" w:eastAsia="宋体" w:cs="宋体"/>
                <w:color w:val="auto"/>
                <w:sz w:val="22"/>
                <w:highlight w:val="none"/>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D671FD5">
            <w:pPr>
              <w:spacing w:line="360" w:lineRule="auto"/>
              <w:ind w:firstLine="420"/>
              <w:rPr>
                <w:rFonts w:ascii="宋体" w:hAnsi="宋体" w:eastAsia="宋体" w:cs="宋体"/>
                <w:color w:val="auto"/>
                <w:sz w:val="22"/>
                <w:highlight w:val="none"/>
              </w:rPr>
            </w:pPr>
          </w:p>
        </w:tc>
        <w:tc>
          <w:tcPr>
            <w:tcW w:w="1069"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E238160">
            <w:pPr>
              <w:spacing w:line="360" w:lineRule="auto"/>
              <w:ind w:firstLine="420"/>
              <w:rPr>
                <w:rFonts w:ascii="宋体" w:hAnsi="宋体" w:eastAsia="宋体" w:cs="宋体"/>
                <w:color w:val="auto"/>
                <w:sz w:val="22"/>
                <w:highlight w:val="none"/>
              </w:rPr>
            </w:pPr>
          </w:p>
        </w:tc>
      </w:tr>
      <w:tr w14:paraId="4CAE644C">
        <w:tblPrEx>
          <w:tblCellMar>
            <w:top w:w="0" w:type="dxa"/>
            <w:left w:w="10" w:type="dxa"/>
            <w:bottom w:w="0" w:type="dxa"/>
            <w:right w:w="10" w:type="dxa"/>
          </w:tblCellMar>
        </w:tblPrEx>
        <w:tc>
          <w:tcPr>
            <w:tcW w:w="8414"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3A3F5094">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合同总价款（大小写）：</w:t>
            </w:r>
          </w:p>
          <w:p w14:paraId="1889C060">
            <w:pPr>
              <w:spacing w:line="360" w:lineRule="auto"/>
              <w:ind w:firstLine="420"/>
              <w:rPr>
                <w:color w:val="auto"/>
                <w:highlight w:val="none"/>
              </w:rPr>
            </w:pPr>
            <w:r>
              <w:rPr>
                <w:rFonts w:ascii="宋体" w:hAnsi="宋体" w:eastAsia="宋体" w:cs="宋体"/>
                <w:color w:val="auto"/>
                <w:highlight w:val="none"/>
              </w:rPr>
              <w:t>备注：上述产品报价含产品生产、运输</w:t>
            </w:r>
            <w:r>
              <w:rPr>
                <w:rFonts w:ascii="Times New Roman" w:hAnsi="Times New Roman" w:eastAsia="Times New Roman" w:cs="Times New Roman"/>
                <w:color w:val="auto"/>
                <w:highlight w:val="none"/>
              </w:rPr>
              <w:t>&lt;</w:t>
            </w:r>
            <w:r>
              <w:rPr>
                <w:rFonts w:ascii="宋体" w:hAnsi="宋体" w:eastAsia="宋体" w:cs="宋体"/>
                <w:color w:val="auto"/>
                <w:highlight w:val="none"/>
              </w:rPr>
              <w:t>送达至甲方指定地点并下货</w:t>
            </w:r>
            <w:r>
              <w:rPr>
                <w:rFonts w:ascii="Times New Roman" w:hAnsi="Times New Roman" w:eastAsia="Times New Roman" w:cs="Times New Roman"/>
                <w:color w:val="auto"/>
                <w:highlight w:val="none"/>
              </w:rPr>
              <w:t>&gt;</w:t>
            </w:r>
            <w:r>
              <w:rPr>
                <w:rFonts w:ascii="宋体" w:hAnsi="宋体" w:eastAsia="宋体" w:cs="宋体"/>
                <w:color w:val="auto"/>
                <w:highlight w:val="none"/>
              </w:rPr>
              <w:t>、安装、调试、检验及售后服务、税金、劳保基金、人员培训等费用。</w:t>
            </w:r>
          </w:p>
        </w:tc>
      </w:tr>
    </w:tbl>
    <w:p w14:paraId="68F0D110">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第二条</w:t>
      </w:r>
      <w:r>
        <w:rPr>
          <w:rFonts w:ascii="Times New Roman" w:hAnsi="Times New Roman" w:eastAsia="Times New Roman" w:cs="Times New Roman"/>
          <w:b/>
          <w:color w:val="auto"/>
          <w:highlight w:val="none"/>
        </w:rPr>
        <w:t xml:space="preserve">  </w:t>
      </w:r>
      <w:r>
        <w:rPr>
          <w:rFonts w:ascii="宋体" w:hAnsi="宋体" w:eastAsia="宋体" w:cs="宋体"/>
          <w:color w:val="auto"/>
          <w:highlight w:val="none"/>
        </w:rPr>
        <w:t>产品的技术标准（包括质量要求），按下列第（</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）项执行：</w:t>
      </w:r>
    </w:p>
    <w:p w14:paraId="163CF547">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①按国家标准执行；②按部颁标准执行；③若无以上标准，则应不低于同行业质量标准；④有特殊要求的，按甲乙双方在合同中商定的技术条件、样品或补充的技术要求执行；</w:t>
      </w:r>
    </w:p>
    <w:p w14:paraId="40132285">
      <w:pPr>
        <w:spacing w:line="360" w:lineRule="auto"/>
        <w:ind w:firstLine="420"/>
        <w:rPr>
          <w:rFonts w:ascii="Times New Roman" w:hAnsi="Times New Roman" w:eastAsia="Times New Roman" w:cs="Times New Roman"/>
          <w:color w:val="auto"/>
          <w:highlight w:val="none"/>
        </w:rPr>
      </w:pPr>
      <w:r>
        <w:rPr>
          <w:rFonts w:hint="eastAsia" w:ascii="宋体" w:hAnsi="宋体" w:eastAsia="宋体" w:cs="宋体"/>
          <w:color w:val="auto"/>
          <w:highlight w:val="none"/>
        </w:rPr>
        <w:t>乙方应在响应文件中声明提供和交付的货物技术标准严格执行国家或行业标准。</w:t>
      </w:r>
      <w:r>
        <w:rPr>
          <w:rFonts w:ascii="宋体" w:hAnsi="宋体" w:eastAsia="宋体" w:cs="宋体"/>
          <w:color w:val="auto"/>
          <w:highlight w:val="none"/>
        </w:rPr>
        <w:t>若技术标准中无相应规定，所投货物应符合相应的国际标准或原产地国家有关部门最新颁布的相应的正式标准。</w:t>
      </w:r>
    </w:p>
    <w:p w14:paraId="6FD4AE07">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进口产品的质量标准为</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w:t>
      </w:r>
    </w:p>
    <w:p w14:paraId="79107559">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4BF27645">
      <w:pPr>
        <w:spacing w:after="120" w:line="360" w:lineRule="auto"/>
        <w:ind w:firstLine="482"/>
        <w:jc w:val="left"/>
        <w:rPr>
          <w:rFonts w:ascii="宋体" w:hAnsi="宋体" w:eastAsia="宋体" w:cs="宋体"/>
          <w:color w:val="auto"/>
          <w:sz w:val="21"/>
          <w:szCs w:val="21"/>
          <w:highlight w:val="none"/>
        </w:rPr>
      </w:pPr>
      <w:r>
        <w:rPr>
          <w:rFonts w:ascii="宋体" w:hAnsi="宋体" w:eastAsia="宋体" w:cs="宋体"/>
          <w:b/>
          <w:color w:val="auto"/>
          <w:sz w:val="21"/>
          <w:szCs w:val="21"/>
          <w:highlight w:val="none"/>
        </w:rPr>
        <w:t>第三条</w:t>
      </w:r>
      <w:r>
        <w:rPr>
          <w:rFonts w:ascii="宋体" w:hAnsi="宋体" w:eastAsia="宋体" w:cs="宋体"/>
          <w:color w:val="auto"/>
          <w:sz w:val="21"/>
          <w:szCs w:val="21"/>
          <w:highlight w:val="none"/>
        </w:rPr>
        <w:t>产品的包装标准和包装物的供应与回收</w:t>
      </w:r>
      <w:r>
        <w:rPr>
          <w:rFonts w:ascii="宋体" w:hAnsi="宋体" w:eastAsia="宋体" w:cs="宋体"/>
          <w:color w:val="auto"/>
          <w:sz w:val="21"/>
          <w:szCs w:val="21"/>
          <w:highlight w:val="none"/>
          <w:u w:val="single"/>
        </w:rPr>
        <w:t xml:space="preserve">                 </w:t>
      </w:r>
      <w:r>
        <w:rPr>
          <w:rFonts w:ascii="宋体" w:hAnsi="宋体" w:eastAsia="宋体" w:cs="宋体"/>
          <w:color w:val="auto"/>
          <w:sz w:val="21"/>
          <w:szCs w:val="21"/>
          <w:highlight w:val="none"/>
        </w:rPr>
        <w:t>。</w:t>
      </w:r>
    </w:p>
    <w:p w14:paraId="2437AAAD">
      <w:pPr>
        <w:spacing w:line="360" w:lineRule="auto"/>
        <w:ind w:firstLine="420"/>
        <w:rPr>
          <w:rFonts w:ascii="Times New Roman" w:hAnsi="Times New Roman" w:eastAsia="Times New Roman" w:cs="Times New Roman"/>
          <w:color w:val="auto"/>
          <w:sz w:val="21"/>
          <w:szCs w:val="21"/>
          <w:highlight w:val="none"/>
        </w:rPr>
      </w:pPr>
      <w:r>
        <w:rPr>
          <w:rFonts w:ascii="宋体" w:hAnsi="宋体" w:eastAsia="宋体" w:cs="宋体"/>
          <w:color w:val="auto"/>
          <w:sz w:val="21"/>
          <w:szCs w:val="21"/>
          <w:highlight w:val="none"/>
        </w:rPr>
        <w:t>（国家或行业主管部门有技术规定的，按技术规定执行；国家与行业主管部门无技术规定的，由甲乙双方商定。）</w:t>
      </w:r>
    </w:p>
    <w:p w14:paraId="4BC75DD5">
      <w:pPr>
        <w:spacing w:line="360" w:lineRule="auto"/>
        <w:ind w:firstLine="420"/>
        <w:rPr>
          <w:rFonts w:ascii="Times New Roman" w:hAnsi="Times New Roman" w:eastAsia="Times New Roman" w:cs="Times New Roman"/>
          <w:color w:val="auto"/>
          <w:sz w:val="21"/>
          <w:szCs w:val="21"/>
          <w:highlight w:val="none"/>
        </w:rPr>
      </w:pPr>
      <w:r>
        <w:rPr>
          <w:rFonts w:ascii="宋体" w:hAnsi="宋体" w:eastAsia="宋体" w:cs="宋体"/>
          <w:color w:val="auto"/>
          <w:sz w:val="21"/>
          <w:szCs w:val="21"/>
          <w:highlight w:val="none"/>
        </w:rPr>
        <w:t>【注：合同中约定的包装标准应与乙方在投标文件中承诺的一致，且投标文件应作为合同附件与合同具有同等法律效力。】</w:t>
      </w:r>
    </w:p>
    <w:p w14:paraId="42EF387B">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第四条</w:t>
      </w:r>
      <w:r>
        <w:rPr>
          <w:rFonts w:ascii="Times New Roman" w:hAnsi="Times New Roman" w:eastAsia="Times New Roman" w:cs="Times New Roman"/>
          <w:b/>
          <w:color w:val="auto"/>
          <w:highlight w:val="none"/>
        </w:rPr>
        <w:t xml:space="preserve">  </w:t>
      </w:r>
      <w:r>
        <w:rPr>
          <w:rFonts w:ascii="宋体" w:hAnsi="宋体" w:eastAsia="宋体" w:cs="宋体"/>
          <w:color w:val="auto"/>
          <w:highlight w:val="none"/>
        </w:rPr>
        <w:t>产品的交货方法、到货地点和交货期限</w:t>
      </w:r>
    </w:p>
    <w:p w14:paraId="19AB1932">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交货方法，按下列第（</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）项执行：</w:t>
      </w:r>
    </w:p>
    <w:p w14:paraId="530DB050">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①乙方送货上门；②乙方代运；③甲方自提自运。</w:t>
      </w:r>
    </w:p>
    <w:p w14:paraId="3A74134A">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到货地点：</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甲方指定的任何地点，安装并调试</w:t>
      </w:r>
      <w:r>
        <w:rPr>
          <w:rFonts w:ascii="Times New Roman" w:hAnsi="Times New Roman" w:eastAsia="Times New Roman" w:cs="Times New Roman"/>
          <w:color w:val="auto"/>
          <w:highlight w:val="none"/>
        </w:rPr>
        <w:t>.)</w:t>
      </w:r>
    </w:p>
    <w:p w14:paraId="5C91472D">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产品的交货期限</w:t>
      </w:r>
      <w:r>
        <w:rPr>
          <w:rFonts w:ascii="宋体" w:hAnsi="宋体" w:eastAsia="宋体" w:cs="宋体"/>
          <w:color w:val="auto"/>
          <w:highlight w:val="none"/>
          <w:u w:val="single"/>
        </w:rPr>
        <w:t>                         </w:t>
      </w:r>
      <w:r>
        <w:rPr>
          <w:rFonts w:ascii="宋体" w:hAnsi="宋体" w:eastAsia="宋体" w:cs="宋体"/>
          <w:color w:val="auto"/>
          <w:highlight w:val="none"/>
        </w:rPr>
        <w:t>。</w:t>
      </w:r>
    </w:p>
    <w:p w14:paraId="479F873C">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第五条</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合同总价款</w:t>
      </w:r>
    </w:p>
    <w:p w14:paraId="2E548B8F">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合同总价款（大小写）：</w:t>
      </w:r>
      <w:r>
        <w:rPr>
          <w:rFonts w:ascii="Times New Roman" w:hAnsi="Times New Roman" w:eastAsia="Times New Roman" w:cs="Times New Roman"/>
          <w:color w:val="auto"/>
          <w:highlight w:val="none"/>
          <w:u w:val="single"/>
        </w:rPr>
        <w:t xml:space="preserve">                        </w:t>
      </w:r>
    </w:p>
    <w:p w14:paraId="3522E045">
      <w:pPr>
        <w:numPr>
          <w:ilvl w:val="0"/>
          <w:numId w:val="3"/>
        </w:numPr>
        <w:tabs>
          <w:tab w:val="left" w:pos="1125"/>
        </w:tabs>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付款条件</w:t>
      </w:r>
      <w:r>
        <w:rPr>
          <w:rFonts w:ascii="Times New Roman" w:hAnsi="Times New Roman" w:eastAsia="Times New Roman" w:cs="Times New Roman"/>
          <w:color w:val="auto"/>
          <w:highlight w:val="none"/>
        </w:rPr>
        <w:t xml:space="preserve">                  </w:t>
      </w:r>
    </w:p>
    <w:p w14:paraId="2889C6AF">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本合同以人民币付款。</w:t>
      </w:r>
    </w:p>
    <w:p w14:paraId="0B0B93FA">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该项目是否实行预付款：</w:t>
      </w:r>
    </w:p>
    <w:p w14:paraId="249376BE">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实行预付款的条件和比例：</w:t>
      </w:r>
    </w:p>
    <w:p w14:paraId="5170933D">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合同款项结算方式和支付比例：</w:t>
      </w:r>
      <w:r>
        <w:rPr>
          <w:rFonts w:ascii="Times New Roman" w:hAnsi="Times New Roman" w:eastAsia="Times New Roman" w:cs="Times New Roman"/>
          <w:color w:val="auto"/>
          <w:highlight w:val="none"/>
        </w:rPr>
        <w:t xml:space="preserve">   </w:t>
      </w:r>
    </w:p>
    <w:p w14:paraId="29533322">
      <w:pPr>
        <w:spacing w:line="360" w:lineRule="auto"/>
        <w:ind w:firstLine="420"/>
        <w:rPr>
          <w:rFonts w:ascii="Times New Roman" w:hAnsi="Times New Roman" w:eastAsia="Times New Roman" w:cs="Times New Roman"/>
          <w:b/>
          <w:color w:val="auto"/>
          <w:highlight w:val="none"/>
        </w:rPr>
      </w:pPr>
      <w:r>
        <w:rPr>
          <w:rFonts w:ascii="Times New Roman" w:hAnsi="Times New Roman" w:eastAsia="Times New Roman" w:cs="Times New Roman"/>
          <w:color w:val="auto"/>
          <w:highlight w:val="none"/>
        </w:rPr>
        <w:t>(</w:t>
      </w:r>
      <w:r>
        <w:rPr>
          <w:rFonts w:ascii="宋体" w:hAnsi="宋体" w:eastAsia="宋体" w:cs="宋体"/>
          <w:color w:val="auto"/>
          <w:highlight w:val="none"/>
        </w:rPr>
        <w:t>具体付款方式</w:t>
      </w:r>
      <w:r>
        <w:rPr>
          <w:rFonts w:ascii="宋体" w:hAnsi="宋体" w:eastAsia="宋体" w:cs="宋体"/>
          <w:color w:val="auto"/>
          <w:highlight w:val="none"/>
          <w:u w:val="single"/>
        </w:rPr>
        <w:t>按投标人须知前附表以及采、购双方的具体约定</w:t>
      </w:r>
    </w:p>
    <w:p w14:paraId="7C46455E">
      <w:pPr>
        <w:numPr>
          <w:ilvl w:val="0"/>
          <w:numId w:val="4"/>
        </w:numPr>
        <w:tabs>
          <w:tab w:val="left" w:pos="1125"/>
        </w:tabs>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验收方法</w:t>
      </w:r>
    </w:p>
    <w:p w14:paraId="52279A3E">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乙方安装调试后，在</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天内通知甲方组织验收，采购代理机构保留受托参与本项目验收的权利。验收不合格的，乙方应负责重新提供达到本合同约定的质量要求的产品。</w:t>
      </w:r>
    </w:p>
    <w:p w14:paraId="7EEC8F5D">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甲、乙双方应严格履行合同有关条款，如果验收过程中发现乙方在没有征得采购人同意的情况下擅自变更合同标的物，将拒绝通过验收，由此引起的一切后果及损失由乙方承担。</w:t>
      </w:r>
    </w:p>
    <w:p w14:paraId="11AE6DEB">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E956735">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、甲方视情况可以邀请参加本项目的其他投标人或者第三方机构参与验收，参与验收的投标人或者第三方机构的意见作为验收书的参考资料一并存档。</w:t>
      </w:r>
    </w:p>
    <w:p w14:paraId="6EC3FCCE">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涉及安全、消防、环保等其他需要由质检或行业主管部门进行验收的项目，必须邀请相关部门或相关专家参与验收。</w:t>
      </w:r>
    </w:p>
    <w:p w14:paraId="2EF2E872">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检测、验收费用承担方式：</w:t>
      </w:r>
    </w:p>
    <w:p w14:paraId="365F4FF1">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第八条 </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对产品提出异议的时间和办法</w:t>
      </w:r>
    </w:p>
    <w:p w14:paraId="519CC6EB">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甲方在验收中，如果发现产品不符合合同约定的，应一面妥为保管，一面在</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工作日内向乙方书面提出异议，并抄送采购代理机构，具体说明产品不符合规定的内容并附相关验收材料，同时提出不符合规定产品的处理意见。</w:t>
      </w:r>
    </w:p>
    <w:p w14:paraId="3E7183CD">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甲方因使用、保管、保养不善等造成产品质量下降的，不得提出异议。</w:t>
      </w:r>
    </w:p>
    <w:p w14:paraId="56DC28A4">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乙方在接到甲方异议后，应在</w:t>
      </w:r>
      <w:r>
        <w:rPr>
          <w:rFonts w:ascii="Times New Roman" w:hAnsi="Times New Roman" w:eastAsia="Times New Roman" w:cs="Times New Roman"/>
          <w:color w:val="auto"/>
          <w:highlight w:val="none"/>
        </w:rPr>
        <w:t xml:space="preserve"> </w:t>
      </w:r>
      <w:r>
        <w:rPr>
          <w:rFonts w:ascii="Times New Roman" w:hAnsi="Times New Roman" w:eastAsia="Times New Roman" w:cs="Times New Roman"/>
          <w:color w:val="auto"/>
          <w:highlight w:val="none"/>
          <w:u w:val="single"/>
        </w:rPr>
        <w:t xml:space="preserve">       </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工作日内负责处理，否则，即视为默认甲方提出的异议和处理意见。</w:t>
      </w:r>
    </w:p>
    <w:p w14:paraId="5680A184">
      <w:pPr>
        <w:spacing w:line="360" w:lineRule="auto"/>
        <w:ind w:firstLine="422"/>
        <w:rPr>
          <w:rFonts w:hint="eastAsia" w:ascii="Times New Roman" w:hAnsi="Times New Roman" w:eastAsia="宋体" w:cs="Times New Roman"/>
          <w:color w:val="auto"/>
          <w:highlight w:val="none"/>
          <w:lang w:eastAsia="zh-CN"/>
        </w:rPr>
      </w:pPr>
      <w:r>
        <w:rPr>
          <w:rFonts w:ascii="宋体" w:hAnsi="宋体" w:eastAsia="宋体" w:cs="宋体"/>
          <w:b/>
          <w:color w:val="auto"/>
          <w:highlight w:val="none"/>
        </w:rPr>
        <w:t>第九条</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乙方应提供完善周到的技术支持和售后服务</w:t>
      </w:r>
      <w:r>
        <w:rPr>
          <w:rFonts w:hint="eastAsia" w:ascii="宋体" w:hAnsi="宋体" w:eastAsia="宋体" w:cs="宋体"/>
          <w:color w:val="auto"/>
          <w:highlight w:val="none"/>
          <w:lang w:eastAsia="zh-CN"/>
        </w:rPr>
        <w:t>。</w:t>
      </w:r>
    </w:p>
    <w:p w14:paraId="556ABE14">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保修</w:t>
      </w:r>
    </w:p>
    <w:p w14:paraId="04B12480">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乙方对其所提供的货物免费保修</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年，保修期从</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开始。乙方应在接到报修通知后</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天内上门维修，负责更换有瑕疵的货物、部件或提供相应的质量保证期内的服务。由此造成的损失，甲方保留索赔的权利。</w:t>
      </w:r>
    </w:p>
    <w:p w14:paraId="78D8948C">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如果乙方在收到报修通知后</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天内没有弥补缺陷，甲方可采取必要的补救措施，但费用和风险由乙方承担。</w:t>
      </w:r>
    </w:p>
    <w:p w14:paraId="53904543">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维修</w:t>
      </w:r>
    </w:p>
    <w:p w14:paraId="559945CE">
      <w:pPr>
        <w:spacing w:after="120"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保修期届满后，乙方应对其提供的货物负有维修义务，但所涉及的费用由甲方承担。</w:t>
      </w:r>
    </w:p>
    <w:p w14:paraId="31CFB1DD">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第十条</w:t>
      </w:r>
      <w:r>
        <w:rPr>
          <w:rFonts w:ascii="宋体" w:hAnsi="宋体" w:eastAsia="宋体" w:cs="宋体"/>
          <w:color w:val="auto"/>
          <w:highlight w:val="none"/>
        </w:rPr>
        <w:t> </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乙方的违约责任</w:t>
      </w:r>
    </w:p>
    <w:p w14:paraId="72AFEF20">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乙方不能交货的，应向甲方偿付不能交货部分货款的</w:t>
      </w:r>
      <w:r>
        <w:rPr>
          <w:rFonts w:ascii="宋体" w:hAnsi="宋体" w:eastAsia="宋体" w:cs="宋体"/>
          <w:color w:val="auto"/>
          <w:highlight w:val="none"/>
          <w:u w:val="single"/>
        </w:rPr>
        <w:t>     </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（通用产品的幅度为</w:t>
      </w:r>
      <w:r>
        <w:rPr>
          <w:rFonts w:ascii="Times New Roman" w:hAnsi="Times New Roman" w:eastAsia="Times New Roman" w:cs="Times New Roman"/>
          <w:color w:val="auto"/>
          <w:highlight w:val="none"/>
        </w:rPr>
        <w:t>1%</w:t>
      </w:r>
      <w:r>
        <w:rPr>
          <w:rFonts w:ascii="宋体" w:hAnsi="宋体" w:eastAsia="宋体" w:cs="宋体"/>
          <w:color w:val="auto"/>
          <w:highlight w:val="none"/>
        </w:rPr>
        <w:t>－</w:t>
      </w:r>
      <w:r>
        <w:rPr>
          <w:rFonts w:ascii="Times New Roman" w:hAnsi="Times New Roman" w:eastAsia="Times New Roman" w:cs="Times New Roman"/>
          <w:color w:val="auto"/>
          <w:highlight w:val="none"/>
        </w:rPr>
        <w:t>5%</w:t>
      </w:r>
      <w:r>
        <w:rPr>
          <w:rFonts w:ascii="宋体" w:hAnsi="宋体" w:eastAsia="宋体" w:cs="宋体"/>
          <w:color w:val="auto"/>
          <w:highlight w:val="none"/>
        </w:rPr>
        <w:t>，专用产品的幅度为</w:t>
      </w:r>
      <w:r>
        <w:rPr>
          <w:rFonts w:ascii="Times New Roman" w:hAnsi="Times New Roman" w:eastAsia="Times New Roman" w:cs="Times New Roman"/>
          <w:color w:val="auto"/>
          <w:highlight w:val="none"/>
        </w:rPr>
        <w:t>10%</w:t>
      </w:r>
      <w:r>
        <w:rPr>
          <w:rFonts w:ascii="宋体" w:hAnsi="宋体" w:eastAsia="宋体" w:cs="宋体"/>
          <w:color w:val="auto"/>
          <w:highlight w:val="none"/>
        </w:rPr>
        <w:t>－</w:t>
      </w:r>
      <w:r>
        <w:rPr>
          <w:rFonts w:ascii="Times New Roman" w:hAnsi="Times New Roman" w:eastAsia="Times New Roman" w:cs="Times New Roman"/>
          <w:color w:val="auto"/>
          <w:highlight w:val="none"/>
        </w:rPr>
        <w:t>30%</w:t>
      </w:r>
      <w:r>
        <w:rPr>
          <w:rFonts w:ascii="宋体" w:hAnsi="宋体" w:eastAsia="宋体" w:cs="宋体"/>
          <w:color w:val="auto"/>
          <w:highlight w:val="none"/>
        </w:rPr>
        <w:t>）的违约金。</w:t>
      </w:r>
    </w:p>
    <w:p w14:paraId="2AC233F8">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highlight w:val="none"/>
        </w:rPr>
        <w:t>,</w:t>
      </w:r>
      <w:r>
        <w:rPr>
          <w:rFonts w:ascii="宋体" w:hAnsi="宋体" w:eastAsia="宋体" w:cs="宋体"/>
          <w:color w:val="auto"/>
          <w:highlight w:val="none"/>
        </w:rPr>
        <w:t>同时，乙方应按规定，对更换件相应延长质量保证期，并赔偿甲方相应的损失。乙方不能修理或者不能调换的，按不能交货处理。</w:t>
      </w:r>
    </w:p>
    <w:p w14:paraId="68C74F1C">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00BC4898">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highlight w:val="none"/>
        </w:rPr>
        <w:t>0.5%</w:t>
      </w:r>
      <w:r>
        <w:rPr>
          <w:rFonts w:ascii="宋体" w:hAnsi="宋体" w:eastAsia="宋体" w:cs="宋体"/>
          <w:color w:val="auto"/>
          <w:highlight w:val="none"/>
        </w:rPr>
        <w:t>计收。但违约金的最高限额为迟交货物或提供服务合同价的</w:t>
      </w:r>
      <w:r>
        <w:rPr>
          <w:rFonts w:ascii="Times New Roman" w:hAnsi="Times New Roman" w:eastAsia="Times New Roman" w:cs="Times New Roman"/>
          <w:color w:val="auto"/>
          <w:highlight w:val="none"/>
        </w:rPr>
        <w:t>5%</w:t>
      </w:r>
      <w:r>
        <w:rPr>
          <w:rFonts w:ascii="宋体" w:hAnsi="宋体" w:eastAsia="宋体" w:cs="宋体"/>
          <w:color w:val="auto"/>
          <w:highlight w:val="none"/>
        </w:rPr>
        <w:t>。一周按</w:t>
      </w:r>
      <w:r>
        <w:rPr>
          <w:rFonts w:ascii="Times New Roman" w:hAnsi="Times New Roman" w:eastAsia="Times New Roman" w:cs="Times New Roman"/>
          <w:color w:val="auto"/>
          <w:highlight w:val="none"/>
        </w:rPr>
        <w:t>7</w:t>
      </w:r>
      <w:r>
        <w:rPr>
          <w:rFonts w:ascii="宋体" w:hAnsi="宋体" w:eastAsia="宋体" w:cs="宋体"/>
          <w:color w:val="auto"/>
          <w:highlight w:val="none"/>
        </w:rPr>
        <w:t>天计算，不足</w:t>
      </w:r>
      <w:r>
        <w:rPr>
          <w:rFonts w:ascii="Times New Roman" w:hAnsi="Times New Roman" w:eastAsia="Times New Roman" w:cs="Times New Roman"/>
          <w:color w:val="auto"/>
          <w:highlight w:val="none"/>
        </w:rPr>
        <w:t>7</w:t>
      </w:r>
      <w:r>
        <w:rPr>
          <w:rFonts w:ascii="宋体" w:hAnsi="宋体" w:eastAsia="宋体" w:cs="宋体"/>
          <w:color w:val="auto"/>
          <w:highlight w:val="none"/>
        </w:rPr>
        <w:t>天按一周计算。如果达到最高限额，甲方应考虑终止合同，由此给甲方造成的损失由乙方承担。</w:t>
      </w:r>
    </w:p>
    <w:p w14:paraId="328F6A69">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乙方提前交货的产品、多交的产品和不符合合同规定的产品，甲方在代保管期内实际支付的保管、保养等费用以及非因甲方保管不善而发生的损失，应当由乙方承担。</w:t>
      </w:r>
    </w:p>
    <w:p w14:paraId="208A2F2E">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6.</w:t>
      </w:r>
      <w:r>
        <w:rPr>
          <w:rFonts w:ascii="宋体" w:hAnsi="宋体" w:eastAsia="宋体" w:cs="宋体"/>
          <w:color w:val="auto"/>
          <w:highlight w:val="none"/>
        </w:rPr>
        <w:t>乙方应对其所提供的货物承担所有权担保责任，并应保证甲方在中华人民共和国内使用该货物时不侵犯第三人的知识产权。否则乙方应承担由此引起的一切法律责任及费用。</w:t>
      </w:r>
    </w:p>
    <w:p w14:paraId="4C6447E2">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7.</w:t>
      </w:r>
      <w:r>
        <w:rPr>
          <w:rFonts w:ascii="宋体" w:hAnsi="宋体" w:eastAsia="宋体" w:cs="宋体"/>
          <w:color w:val="auto"/>
          <w:highlight w:val="none"/>
        </w:rPr>
        <w:t>任何一方未经对方同意而单方面终止合同的，应向对方赔偿相当于本合同总价款</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违约金。</w:t>
      </w:r>
    </w:p>
    <w:p w14:paraId="26F175BB">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第十一条</w:t>
      </w:r>
      <w:r>
        <w:rPr>
          <w:rFonts w:ascii="宋体" w:hAnsi="宋体" w:eastAsia="宋体" w:cs="宋体"/>
          <w:color w:val="auto"/>
          <w:highlight w:val="none"/>
        </w:rPr>
        <w:t> </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甲方的违约责任</w:t>
      </w:r>
    </w:p>
    <w:p w14:paraId="181F37D4">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甲方中途退货，应向乙方偿付退货部分货款</w:t>
      </w:r>
      <w:r>
        <w:rPr>
          <w:rFonts w:ascii="宋体" w:hAnsi="宋体" w:eastAsia="宋体" w:cs="宋体"/>
          <w:color w:val="auto"/>
          <w:highlight w:val="none"/>
          <w:u w:val="single"/>
        </w:rPr>
        <w:t>            </w:t>
      </w:r>
      <w:r>
        <w:rPr>
          <w:rFonts w:ascii="Times New Roman" w:hAnsi="Times New Roman" w:eastAsia="Times New Roman" w:cs="Times New Roman"/>
          <w:color w:val="auto"/>
          <w:highlight w:val="none"/>
          <w:u w:val="single"/>
        </w:rPr>
        <w:t xml:space="preserve"> </w:t>
      </w:r>
      <w:r>
        <w:rPr>
          <w:rFonts w:ascii="Times New Roman" w:hAnsi="Times New Roman" w:eastAsia="Times New Roman" w:cs="Times New Roman"/>
          <w:color w:val="auto"/>
          <w:highlight w:val="none"/>
        </w:rPr>
        <w:t>%</w:t>
      </w:r>
      <w:r>
        <w:rPr>
          <w:rFonts w:ascii="宋体" w:hAnsi="宋体" w:eastAsia="宋体" w:cs="宋体"/>
          <w:color w:val="auto"/>
          <w:highlight w:val="none"/>
        </w:rPr>
        <w:t>（通用产品的幅度为</w:t>
      </w:r>
      <w:r>
        <w:rPr>
          <w:rFonts w:ascii="Times New Roman" w:hAnsi="Times New Roman" w:eastAsia="Times New Roman" w:cs="Times New Roman"/>
          <w:color w:val="auto"/>
          <w:highlight w:val="none"/>
        </w:rPr>
        <w:t>1%~5%</w:t>
      </w:r>
      <w:r>
        <w:rPr>
          <w:rFonts w:ascii="宋体" w:hAnsi="宋体" w:eastAsia="宋体" w:cs="宋体"/>
          <w:color w:val="auto"/>
          <w:highlight w:val="none"/>
        </w:rPr>
        <w:t>专用产品的幅度为</w:t>
      </w:r>
      <w:r>
        <w:rPr>
          <w:rFonts w:ascii="Times New Roman" w:hAnsi="Times New Roman" w:eastAsia="Times New Roman" w:cs="Times New Roman"/>
          <w:color w:val="auto"/>
          <w:highlight w:val="none"/>
        </w:rPr>
        <w:t>15%-30%</w:t>
      </w:r>
      <w:r>
        <w:rPr>
          <w:rFonts w:ascii="宋体" w:hAnsi="宋体" w:eastAsia="宋体" w:cs="宋体"/>
          <w:color w:val="auto"/>
          <w:highlight w:val="none"/>
        </w:rPr>
        <w:t>）的违约金。</w:t>
      </w:r>
    </w:p>
    <w:p w14:paraId="78A4C89C">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甲方违反合同规定拒绝接货的，应当承担由此造成的损失。</w:t>
      </w:r>
    </w:p>
    <w:p w14:paraId="49F06019">
      <w:pPr>
        <w:spacing w:line="360" w:lineRule="auto"/>
        <w:ind w:firstLine="420"/>
        <w:rPr>
          <w:rFonts w:ascii="Times New Roman" w:hAnsi="Times New Roman" w:eastAsia="Times New Roman" w:cs="Times New Roman"/>
          <w:color w:val="auto"/>
          <w:highlight w:val="none"/>
          <w:u w:val="single"/>
        </w:rPr>
      </w:pPr>
      <w:r>
        <w:rPr>
          <w:rFonts w:ascii="Times New Roman" w:hAnsi="Times New Roman" w:eastAsia="Times New Roman" w:cs="Times New Roman"/>
          <w:color w:val="auto"/>
          <w:highlight w:val="none"/>
        </w:rPr>
        <w:t xml:space="preserve">3. </w:t>
      </w:r>
      <w:r>
        <w:rPr>
          <w:rFonts w:ascii="宋体" w:hAnsi="宋体" w:eastAsia="宋体" w:cs="宋体"/>
          <w:color w:val="auto"/>
          <w:highlight w:val="none"/>
        </w:rPr>
        <w:t>甲方未按照合同约定支付货款，应向乙方违约金</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元。</w:t>
      </w:r>
    </w:p>
    <w:p w14:paraId="3B5E8742">
      <w:pP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第十二条 </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不可抗力</w:t>
      </w:r>
    </w:p>
    <w:p w14:paraId="382AE57B">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9305A59">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B8D3EFC">
      <w:pP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第十三条</w:t>
      </w:r>
      <w:r>
        <w:rPr>
          <w:rFonts w:ascii="Times New Roman" w:hAnsi="Times New Roman" w:eastAsia="Times New Roman" w:cs="Times New Roman"/>
          <w:b/>
          <w:color w:val="auto"/>
          <w:highlight w:val="none"/>
        </w:rPr>
        <w:t xml:space="preserve">  </w:t>
      </w:r>
      <w:r>
        <w:rPr>
          <w:rFonts w:ascii="宋体" w:hAnsi="宋体" w:eastAsia="宋体" w:cs="宋体"/>
          <w:color w:val="auto"/>
          <w:highlight w:val="none"/>
        </w:rPr>
        <w:t>履约（或质量）保证金</w:t>
      </w:r>
    </w:p>
    <w:p w14:paraId="7EF10455">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本项目不收取履约（或质量）保证金</w:t>
      </w:r>
    </w:p>
    <w:p w14:paraId="28AC3D32">
      <w:pP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第十四条</w:t>
      </w:r>
      <w:r>
        <w:rPr>
          <w:rFonts w:ascii="Times New Roman" w:hAnsi="Times New Roman" w:eastAsia="Times New Roman" w:cs="Times New Roman"/>
          <w:b/>
          <w:color w:val="auto"/>
          <w:highlight w:val="none"/>
        </w:rPr>
        <w:t xml:space="preserve"> </w:t>
      </w:r>
      <w:r>
        <w:rPr>
          <w:rFonts w:ascii="宋体" w:hAnsi="宋体" w:eastAsia="宋体" w:cs="宋体"/>
          <w:color w:val="auto"/>
          <w:highlight w:val="none"/>
        </w:rPr>
        <w:t>转让与分包</w:t>
      </w:r>
    </w:p>
    <w:p w14:paraId="799BBDFA">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除甲方事先书面同意外，乙方不得部分转让或全部转让其应履行的合同义务。</w:t>
      </w:r>
    </w:p>
    <w:p w14:paraId="1995352F">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656705C7">
      <w:pP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第十五条</w:t>
      </w:r>
      <w:r>
        <w:rPr>
          <w:rFonts w:ascii="Times New Roman" w:hAnsi="Times New Roman" w:eastAsia="Times New Roman" w:cs="Times New Roman"/>
          <w:b/>
          <w:color w:val="auto"/>
          <w:highlight w:val="none"/>
        </w:rPr>
        <w:t xml:space="preserve"> </w:t>
      </w:r>
      <w:r>
        <w:rPr>
          <w:rFonts w:ascii="宋体" w:hAnsi="宋体" w:eastAsia="宋体" w:cs="宋体"/>
          <w:color w:val="auto"/>
          <w:highlight w:val="none"/>
        </w:rPr>
        <w:t>合同文件及资料的使用</w:t>
      </w:r>
    </w:p>
    <w:p w14:paraId="4A6DA1E1">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乙方在未经甲方同意的情况下，不得将合同、合同中的规定、有关计划、图纸、样本或甲方为上述内容向乙方提供的资料透露给任何人。</w:t>
      </w:r>
    </w:p>
    <w:p w14:paraId="12567DFF">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除非执行合同需要，在事先未得到甲方同意的情况下，乙方不得使用前款所列的任何文件和资料。</w:t>
      </w:r>
    </w:p>
    <w:p w14:paraId="4FE74E7A">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第十六条 </w:t>
      </w:r>
      <w:r>
        <w:rPr>
          <w:rFonts w:ascii="宋体" w:hAnsi="宋体" w:eastAsia="宋体" w:cs="宋体"/>
          <w:color w:val="auto"/>
          <w:highlight w:val="none"/>
        </w:rPr>
        <w:t>合同纠纷调处</w:t>
      </w:r>
    </w:p>
    <w:p w14:paraId="5C2B1270">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按本合同规定应该偿付的违约金、赔偿金、保管保养费和各种经济损失，应当在明确责任后</w:t>
      </w:r>
      <w:r>
        <w:rPr>
          <w:rFonts w:ascii="Times New Roman" w:hAnsi="Times New Roman" w:eastAsia="Times New Roman" w:cs="Times New Roman"/>
          <w:color w:val="auto"/>
          <w:highlight w:val="none"/>
        </w:rPr>
        <w:t>10</w:t>
      </w:r>
      <w:r>
        <w:rPr>
          <w:rFonts w:ascii="宋体" w:hAnsi="宋体" w:eastAsia="宋体" w:cs="宋体"/>
          <w:color w:val="auto"/>
          <w:highlight w:val="none"/>
        </w:rPr>
        <w:t>天内，按银行规定的结算办法付清，否则按逾期付款处理。但任何一方不得自行扣发货物或扣付货款来充抵。</w:t>
      </w:r>
    </w:p>
    <w:p w14:paraId="27DCDB00">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）项方式处理：①根据《中华人民共和国仲裁法》的规定向</w:t>
      </w:r>
      <w:r>
        <w:rPr>
          <w:rFonts w:ascii="宋体" w:hAnsi="宋体" w:eastAsia="宋体" w:cs="宋体"/>
          <w:b/>
          <w:color w:val="auto"/>
          <w:highlight w:val="none"/>
          <w:u w:val="single"/>
        </w:rPr>
        <w:t>周口仲裁委员会</w:t>
      </w:r>
      <w:r>
        <w:rPr>
          <w:rFonts w:ascii="宋体" w:hAnsi="宋体" w:eastAsia="宋体" w:cs="宋体"/>
          <w:color w:val="auto"/>
          <w:highlight w:val="none"/>
        </w:rPr>
        <w:t>申请仲裁。②向合同签订地有级别管辖权的人民法院起诉。</w:t>
      </w:r>
    </w:p>
    <w:p w14:paraId="549BD1AC">
      <w:pPr>
        <w:spacing w:line="30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、甲、乙双方均有权利向本项目具有监管职能的政府采购监督管理部门举报反映对方在合同履约中的违法违纪行为。</w:t>
      </w:r>
    </w:p>
    <w:p w14:paraId="4AB7B633">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第十七条</w:t>
      </w:r>
      <w:r>
        <w:rPr>
          <w:rFonts w:ascii="Times New Roman" w:hAnsi="Times New Roman" w:eastAsia="Times New Roman" w:cs="Times New Roman"/>
          <w:b/>
          <w:color w:val="auto"/>
          <w:highlight w:val="none"/>
        </w:rPr>
        <w:t xml:space="preserve">  </w:t>
      </w:r>
      <w:r>
        <w:rPr>
          <w:rFonts w:ascii="宋体" w:hAnsi="宋体" w:eastAsia="宋体" w:cs="宋体"/>
          <w:color w:val="auto"/>
          <w:highlight w:val="none"/>
        </w:rPr>
        <w:t>下列关于政府采购代理机构名称</w:t>
      </w:r>
      <w:r>
        <w:rPr>
          <w:rFonts w:ascii="宋体" w:hAnsi="宋体" w:eastAsia="宋体" w:cs="宋体"/>
          <w:color w:val="auto"/>
          <w:highlight w:val="none"/>
          <w:u w:val="single"/>
        </w:rPr>
        <w:t>某项目（项目编号：某编号）</w:t>
      </w:r>
      <w:r>
        <w:rPr>
          <w:rFonts w:ascii="宋体" w:hAnsi="宋体" w:eastAsia="宋体" w:cs="宋体"/>
          <w:color w:val="auto"/>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6BFAC80">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本合同一式</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份，甲乙双方各执</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份，自双方当事人签字盖章之日起生效。</w:t>
      </w:r>
    </w:p>
    <w:p w14:paraId="45043E96">
      <w:pPr>
        <w:spacing w:line="360" w:lineRule="auto"/>
        <w:ind w:firstLine="420"/>
        <w:rPr>
          <w:rFonts w:ascii="Times New Roman" w:hAnsi="Times New Roman" w:eastAsia="Times New Roman" w:cs="Times New Roman"/>
          <w:color w:val="auto"/>
          <w:highlight w:val="none"/>
        </w:rPr>
      </w:pPr>
    </w:p>
    <w:p w14:paraId="55E76DC0">
      <w:pPr>
        <w:spacing w:line="360" w:lineRule="auto"/>
        <w:ind w:firstLine="420"/>
        <w:rPr>
          <w:rFonts w:ascii="Times New Roman" w:hAnsi="Times New Roman" w:eastAsia="Times New Roman" w:cs="Times New Roman"/>
          <w:color w:val="auto"/>
          <w:highlight w:val="none"/>
        </w:rPr>
      </w:pPr>
    </w:p>
    <w:p w14:paraId="3959EAC0">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采购人（甲方）：</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（公章）</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供货人（乙方）：</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（公章）</w:t>
      </w:r>
      <w:r>
        <w:rPr>
          <w:rFonts w:ascii="Times New Roman" w:hAnsi="Times New Roman" w:eastAsia="Times New Roman" w:cs="Times New Roman"/>
          <w:color w:val="auto"/>
          <w:highlight w:val="none"/>
        </w:rPr>
        <w:t xml:space="preserve">  </w:t>
      </w:r>
    </w:p>
    <w:p w14:paraId="126D77CC">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地址：</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地址：</w:t>
      </w:r>
    </w:p>
    <w:p w14:paraId="5228DEE9">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法定代表人：</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法定代表人：</w:t>
      </w:r>
    </w:p>
    <w:p w14:paraId="0AA8DAA2">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委托代理人：</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委托代理人：</w:t>
      </w:r>
    </w:p>
    <w:p w14:paraId="4FFE2B6C">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电话：</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电话：</w:t>
      </w:r>
    </w:p>
    <w:p w14:paraId="5E31552B">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开户银行：</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开户银行：</w:t>
      </w:r>
    </w:p>
    <w:p w14:paraId="0194EE98">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账号：</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账号：</w:t>
      </w:r>
    </w:p>
    <w:p w14:paraId="4554998A">
      <w:pPr>
        <w:spacing w:line="640" w:lineRule="auto"/>
        <w:ind w:firstLine="1575"/>
        <w:rPr>
          <w:rFonts w:ascii="Times New Roman" w:hAnsi="Times New Roman" w:eastAsia="Times New Roman" w:cs="Times New Roman"/>
          <w:color w:val="auto"/>
          <w:highlight w:val="none"/>
          <w:u w:val="single"/>
        </w:rPr>
      </w:pPr>
    </w:p>
    <w:p w14:paraId="6917213B">
      <w:pPr>
        <w:spacing w:line="500" w:lineRule="auto"/>
        <w:rPr>
          <w:rFonts w:ascii="Times New Roman" w:hAnsi="Times New Roman" w:eastAsia="Times New Roman" w:cs="Times New Roman"/>
          <w:color w:val="auto"/>
          <w:highlight w:val="none"/>
        </w:rPr>
      </w:pPr>
      <w:r>
        <w:rPr>
          <w:rFonts w:ascii="宋体" w:hAnsi="宋体" w:eastAsia="宋体" w:cs="宋体"/>
          <w:color w:val="auto"/>
          <w:highlight w:val="none"/>
          <w:u w:val="single"/>
        </w:rPr>
        <w:t>   </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年</w:t>
      </w:r>
      <w:r>
        <w:rPr>
          <w:rFonts w:ascii="宋体" w:hAnsi="宋体" w:eastAsia="宋体" w:cs="宋体"/>
          <w:color w:val="auto"/>
          <w:highlight w:val="none"/>
          <w:u w:val="single"/>
        </w:rPr>
        <w:t>   </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月</w:t>
      </w:r>
      <w:r>
        <w:rPr>
          <w:rFonts w:ascii="宋体" w:hAnsi="宋体" w:eastAsia="宋体" w:cs="宋体"/>
          <w:color w:val="auto"/>
          <w:highlight w:val="none"/>
          <w:u w:val="single"/>
        </w:rPr>
        <w:t>   </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日</w:t>
      </w:r>
      <w:r>
        <w:rPr>
          <w:rFonts w:ascii="Times New Roman" w:hAnsi="Times New Roman" w:eastAsia="Times New Roman" w:cs="Times New Roman"/>
          <w:color w:val="auto"/>
          <w:highlight w:val="none"/>
        </w:rPr>
        <w:t xml:space="preserve">                        </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年</w:t>
      </w:r>
      <w:r>
        <w:rPr>
          <w:rFonts w:ascii="宋体" w:hAnsi="宋体" w:eastAsia="宋体" w:cs="宋体"/>
          <w:color w:val="auto"/>
          <w:highlight w:val="none"/>
          <w:u w:val="single"/>
        </w:rPr>
        <w:t>   </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月</w:t>
      </w:r>
      <w:r>
        <w:rPr>
          <w:rFonts w:ascii="宋体" w:hAnsi="宋体" w:eastAsia="宋体" w:cs="宋体"/>
          <w:color w:val="auto"/>
          <w:highlight w:val="none"/>
          <w:u w:val="single"/>
        </w:rPr>
        <w:t> </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日</w:t>
      </w:r>
    </w:p>
    <w:p w14:paraId="5C38208F">
      <w:pPr>
        <w:spacing w:line="360" w:lineRule="auto"/>
        <w:rPr>
          <w:rFonts w:hint="eastAsia"/>
          <w:color w:val="auto"/>
          <w:highlight w:val="none"/>
          <w:lang w:val="zh-CN"/>
        </w:rPr>
      </w:pPr>
      <w:r>
        <w:rPr>
          <w:rFonts w:hint="eastAsia" w:ascii="宋体" w:hAnsi="宋体"/>
          <w:b/>
          <w:color w:val="auto"/>
          <w:sz w:val="24"/>
          <w:szCs w:val="24"/>
          <w:highlight w:val="none"/>
        </w:rPr>
        <w:t>注：本合同仅为合同的参考文本，合同签订双方可根据项目的具体要求进行修订。</w:t>
      </w:r>
    </w:p>
    <w:p w14:paraId="20E6C700">
      <w:pPr>
        <w:ind w:firstLine="321"/>
        <w:jc w:val="center"/>
        <w:rPr>
          <w:rFonts w:hint="eastAsia" w:ascii="宋体" w:hAnsi="宋体" w:eastAsia="宋体" w:cs="宋体"/>
          <w:b/>
          <w:color w:val="auto"/>
          <w:szCs w:val="21"/>
          <w:highlight w:val="none"/>
        </w:rPr>
      </w:pPr>
    </w:p>
    <w:p w14:paraId="6CE23718">
      <w:pPr>
        <w:ind w:firstLine="321"/>
        <w:jc w:val="center"/>
        <w:rPr>
          <w:rFonts w:hint="eastAsia" w:ascii="宋体" w:hAnsi="宋体" w:eastAsia="宋体" w:cs="宋体"/>
          <w:b/>
          <w:color w:val="auto"/>
          <w:szCs w:val="21"/>
          <w:highlight w:val="none"/>
        </w:rPr>
      </w:pPr>
    </w:p>
    <w:p w14:paraId="665A72AD">
      <w:pPr>
        <w:ind w:firstLine="321"/>
        <w:jc w:val="center"/>
        <w:rPr>
          <w:rFonts w:hint="eastAsia" w:ascii="宋体" w:hAnsi="宋体" w:eastAsia="宋体" w:cs="宋体"/>
          <w:b/>
          <w:color w:val="auto"/>
          <w:szCs w:val="21"/>
          <w:highlight w:val="none"/>
        </w:rPr>
      </w:pPr>
    </w:p>
    <w:p w14:paraId="4CEDA93B">
      <w:pPr>
        <w:ind w:firstLine="321"/>
        <w:jc w:val="center"/>
        <w:rPr>
          <w:rFonts w:hint="eastAsia" w:ascii="宋体" w:hAnsi="宋体" w:eastAsia="宋体" w:cs="宋体"/>
          <w:b/>
          <w:color w:val="auto"/>
          <w:szCs w:val="21"/>
          <w:highlight w:val="none"/>
        </w:rPr>
      </w:pPr>
    </w:p>
    <w:p w14:paraId="6D7F2878">
      <w:pPr>
        <w:ind w:firstLine="321"/>
        <w:jc w:val="center"/>
        <w:rPr>
          <w:rFonts w:hint="eastAsia" w:ascii="宋体" w:hAnsi="宋体" w:eastAsia="宋体" w:cs="宋体"/>
          <w:b/>
          <w:color w:val="auto"/>
          <w:szCs w:val="21"/>
          <w:highlight w:val="none"/>
        </w:rPr>
      </w:pPr>
    </w:p>
    <w:p w14:paraId="53D644E4">
      <w:pPr>
        <w:ind w:firstLine="321"/>
        <w:jc w:val="center"/>
        <w:rPr>
          <w:rFonts w:hint="eastAsia" w:ascii="宋体" w:hAnsi="宋体" w:eastAsia="宋体" w:cs="宋体"/>
          <w:b/>
          <w:color w:val="auto"/>
          <w:szCs w:val="21"/>
          <w:highlight w:val="none"/>
        </w:rPr>
      </w:pPr>
    </w:p>
    <w:p w14:paraId="26F2D9BC">
      <w:pPr>
        <w:tabs>
          <w:tab w:val="left" w:pos="2636"/>
        </w:tabs>
        <w:ind w:firstLine="321"/>
        <w:jc w:val="left"/>
        <w:rPr>
          <w:rFonts w:hint="eastAsia" w:ascii="宋体" w:hAnsi="宋体" w:eastAsia="宋体" w:cs="宋体"/>
          <w:b/>
          <w:color w:val="auto"/>
          <w:szCs w:val="21"/>
          <w:highlight w:val="none"/>
          <w:lang w:eastAsia="zh-CN"/>
        </w:rPr>
      </w:pPr>
      <w:r>
        <w:rPr>
          <w:rFonts w:hint="eastAsia" w:ascii="宋体" w:hAnsi="宋体" w:eastAsia="宋体" w:cs="宋体"/>
          <w:b/>
          <w:color w:val="auto"/>
          <w:szCs w:val="21"/>
          <w:highlight w:val="none"/>
          <w:lang w:eastAsia="zh-CN"/>
        </w:rPr>
        <w:tab/>
      </w:r>
    </w:p>
    <w:p w14:paraId="325BD8CB">
      <w:pPr>
        <w:tabs>
          <w:tab w:val="left" w:pos="2636"/>
        </w:tabs>
        <w:ind w:firstLine="321"/>
        <w:jc w:val="left"/>
        <w:rPr>
          <w:rFonts w:hint="eastAsia" w:ascii="宋体" w:hAnsi="宋体" w:eastAsia="宋体" w:cs="宋体"/>
          <w:b/>
          <w:color w:val="auto"/>
          <w:szCs w:val="21"/>
          <w:highlight w:val="none"/>
          <w:lang w:eastAsia="zh-CN"/>
        </w:rPr>
      </w:pPr>
    </w:p>
    <w:p w14:paraId="414099E5">
      <w:pPr>
        <w:tabs>
          <w:tab w:val="left" w:pos="2636"/>
        </w:tabs>
        <w:ind w:firstLine="321"/>
        <w:jc w:val="left"/>
        <w:rPr>
          <w:rFonts w:hint="eastAsia" w:ascii="宋体" w:hAnsi="宋体" w:eastAsia="宋体" w:cs="宋体"/>
          <w:b/>
          <w:color w:val="auto"/>
          <w:szCs w:val="21"/>
          <w:highlight w:val="none"/>
          <w:lang w:eastAsia="zh-CN"/>
        </w:rPr>
      </w:pPr>
    </w:p>
    <w:p w14:paraId="49D17BB2">
      <w:pPr>
        <w:tabs>
          <w:tab w:val="left" w:pos="2636"/>
        </w:tabs>
        <w:ind w:firstLine="321"/>
        <w:jc w:val="left"/>
        <w:rPr>
          <w:rFonts w:hint="eastAsia" w:ascii="宋体" w:hAnsi="宋体" w:eastAsia="宋体" w:cs="宋体"/>
          <w:b/>
          <w:color w:val="auto"/>
          <w:szCs w:val="21"/>
          <w:highlight w:val="none"/>
          <w:lang w:eastAsia="zh-CN"/>
        </w:rPr>
      </w:pPr>
    </w:p>
    <w:p w14:paraId="192B7528">
      <w:pPr>
        <w:tabs>
          <w:tab w:val="left" w:pos="2636"/>
        </w:tabs>
        <w:ind w:firstLine="321"/>
        <w:jc w:val="left"/>
        <w:rPr>
          <w:rFonts w:hint="eastAsia" w:ascii="宋体" w:hAnsi="宋体" w:eastAsia="宋体" w:cs="宋体"/>
          <w:b/>
          <w:color w:val="auto"/>
          <w:szCs w:val="21"/>
          <w:highlight w:val="none"/>
          <w:lang w:eastAsia="zh-CN"/>
        </w:rPr>
      </w:pPr>
    </w:p>
    <w:p w14:paraId="5AF03BB6">
      <w:pPr>
        <w:ind w:firstLine="321"/>
        <w:jc w:val="center"/>
        <w:rPr>
          <w:rFonts w:ascii="宋体" w:hAnsi="宋体" w:eastAsia="宋体" w:cs="宋体"/>
          <w:b/>
          <w:color w:val="auto"/>
          <w:szCs w:val="21"/>
          <w:highlight w:val="none"/>
        </w:rPr>
      </w:pPr>
      <w:r>
        <w:rPr>
          <w:rFonts w:hint="eastAsia" w:ascii="宋体" w:hAnsi="宋体" w:eastAsia="宋体" w:cs="宋体"/>
          <w:b/>
          <w:color w:val="auto"/>
          <w:szCs w:val="21"/>
          <w:highlight w:val="none"/>
        </w:rPr>
        <w:t>周口市政府采购合同融资政策告知函</w:t>
      </w:r>
    </w:p>
    <w:p w14:paraId="6F9C3425">
      <w:pPr>
        <w:ind w:firstLine="240"/>
        <w:jc w:val="left"/>
        <w:rPr>
          <w:rFonts w:ascii="宋体" w:hAnsi="宋体" w:eastAsia="宋体" w:cs="宋体"/>
          <w:color w:val="auto"/>
          <w:szCs w:val="21"/>
          <w:highlight w:val="none"/>
        </w:rPr>
      </w:pPr>
    </w:p>
    <w:p w14:paraId="7CF60051">
      <w:pPr>
        <w:ind w:firstLine="240"/>
        <w:jc w:val="left"/>
        <w:rPr>
          <w:rFonts w:ascii="宋体" w:hAnsi="宋体" w:eastAsia="宋体" w:cs="宋体"/>
          <w:color w:val="auto"/>
          <w:szCs w:val="21"/>
          <w:highlight w:val="none"/>
        </w:rPr>
      </w:pPr>
    </w:p>
    <w:p w14:paraId="407FAA3F">
      <w:pPr>
        <w:ind w:firstLine="240"/>
        <w:jc w:val="left"/>
        <w:rPr>
          <w:rFonts w:ascii="宋体" w:hAnsi="宋体" w:eastAsia="宋体" w:cs="宋体"/>
          <w:color w:val="auto"/>
          <w:szCs w:val="21"/>
          <w:highlight w:val="none"/>
        </w:rPr>
      </w:pPr>
    </w:p>
    <w:p w14:paraId="46EE6280">
      <w:pPr>
        <w:ind w:firstLine="240"/>
        <w:jc w:val="left"/>
        <w:rPr>
          <w:rFonts w:ascii="宋体" w:hAnsi="宋体" w:eastAsia="宋体" w:cs="宋体"/>
          <w:color w:val="auto"/>
          <w:szCs w:val="21"/>
          <w:highlight w:val="none"/>
        </w:rPr>
      </w:pPr>
      <w:r>
        <w:rPr>
          <w:rFonts w:hint="eastAsia" w:ascii="宋体" w:hAnsi="宋体" w:eastAsia="宋体" w:cs="宋体"/>
          <w:color w:val="auto"/>
          <w:szCs w:val="21"/>
          <w:highlight w:val="none"/>
        </w:rPr>
        <w:t>各供应商：</w:t>
      </w:r>
    </w:p>
    <w:p w14:paraId="590C411F">
      <w:pPr>
        <w:ind w:firstLine="240"/>
        <w:jc w:val="left"/>
        <w:rPr>
          <w:rFonts w:ascii="宋体" w:hAnsi="宋体" w:eastAsia="宋体" w:cs="宋体"/>
          <w:color w:val="auto"/>
          <w:szCs w:val="21"/>
          <w:highlight w:val="none"/>
        </w:rPr>
      </w:pPr>
      <w:r>
        <w:rPr>
          <w:rFonts w:hint="eastAsia" w:ascii="宋体" w:hAnsi="宋体" w:eastAsia="宋体" w:cs="宋体"/>
          <w:color w:val="auto"/>
          <w:szCs w:val="21"/>
          <w:highlight w:val="none"/>
        </w:rPr>
        <w:t>欢迎贵公司参与周口市政府采购活动！</w:t>
      </w:r>
    </w:p>
    <w:p w14:paraId="4DD6DBE8">
      <w:pPr>
        <w:ind w:firstLine="240"/>
        <w:jc w:val="left"/>
        <w:rPr>
          <w:rFonts w:ascii="宋体" w:hAnsi="宋体" w:eastAsia="宋体" w:cs="宋体"/>
          <w:color w:val="auto"/>
          <w:szCs w:val="21"/>
          <w:highlight w:val="none"/>
        </w:rPr>
      </w:pPr>
      <w:r>
        <w:rPr>
          <w:rFonts w:hint="eastAsia" w:ascii="宋体" w:hAnsi="宋体" w:eastAsia="宋体" w:cs="宋体"/>
          <w:color w:val="auto"/>
          <w:szCs w:val="21"/>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C07E6B2">
      <w:pPr>
        <w:ind w:firstLine="240"/>
        <w:jc w:val="left"/>
        <w:rPr>
          <w:rFonts w:ascii="宋体" w:hAnsi="宋体" w:eastAsia="宋体" w:cs="宋体"/>
          <w:color w:val="auto"/>
          <w:szCs w:val="21"/>
          <w:highlight w:val="none"/>
        </w:rPr>
      </w:pPr>
      <w:r>
        <w:rPr>
          <w:rFonts w:hint="eastAsia" w:ascii="宋体" w:hAnsi="宋体" w:eastAsia="宋体" w:cs="宋体"/>
          <w:color w:val="auto"/>
          <w:szCs w:val="21"/>
          <w:highlight w:val="none"/>
        </w:rPr>
        <w:t>贷款渠道和提供贷款的金融机构，可在河南省政府采购网“河南省政府采购合同融资平台”查询联系。</w:t>
      </w:r>
    </w:p>
    <w:p w14:paraId="55712547">
      <w:pPr>
        <w:ind w:firstLine="420"/>
        <w:jc w:val="left"/>
        <w:rPr>
          <w:rFonts w:ascii="宋体" w:hAnsi="宋体" w:eastAsia="宋体" w:cs="宋体"/>
          <w:b/>
          <w:color w:val="auto"/>
          <w:szCs w:val="21"/>
          <w:highlight w:val="none"/>
        </w:rPr>
      </w:pPr>
    </w:p>
    <w:p w14:paraId="2CE88850">
      <w:pPr>
        <w:rPr>
          <w:color w:val="auto"/>
          <w:highlight w:val="none"/>
        </w:rPr>
      </w:pPr>
    </w:p>
    <w:p w14:paraId="61D21B34">
      <w:pPr>
        <w:spacing w:before="0" w:after="0" w:line="500" w:lineRule="auto"/>
        <w:ind w:left="0" w:right="0" w:firstLine="0"/>
        <w:jc w:val="both"/>
        <w:rPr>
          <w:rFonts w:ascii="宋体" w:hAnsi="宋体" w:eastAsia="宋体" w:cs="宋体"/>
          <w:color w:val="auto"/>
          <w:spacing w:val="0"/>
          <w:position w:val="0"/>
          <w:sz w:val="21"/>
          <w:highlight w:val="none"/>
          <w:shd w:val="clear" w:fill="auto"/>
        </w:rPr>
      </w:pPr>
    </w:p>
    <w:p w14:paraId="0F715F63">
      <w:pPr>
        <w:spacing w:before="0" w:after="0" w:line="500" w:lineRule="auto"/>
        <w:ind w:left="0" w:right="0" w:firstLine="0"/>
        <w:jc w:val="both"/>
        <w:rPr>
          <w:rFonts w:ascii="宋体" w:hAnsi="宋体" w:eastAsia="宋体" w:cs="宋体"/>
          <w:color w:val="auto"/>
          <w:spacing w:val="0"/>
          <w:position w:val="0"/>
          <w:sz w:val="21"/>
          <w:highlight w:val="none"/>
          <w:shd w:val="clear" w:fill="auto"/>
        </w:rPr>
      </w:pPr>
    </w:p>
    <w:p w14:paraId="5D3D82CA">
      <w:pPr>
        <w:spacing w:before="0" w:after="0" w:line="500" w:lineRule="auto"/>
        <w:ind w:left="0" w:right="0" w:firstLine="0"/>
        <w:jc w:val="both"/>
        <w:rPr>
          <w:rFonts w:ascii="宋体" w:hAnsi="宋体" w:eastAsia="宋体" w:cs="宋体"/>
          <w:color w:val="auto"/>
          <w:spacing w:val="0"/>
          <w:position w:val="0"/>
          <w:sz w:val="21"/>
          <w:highlight w:val="none"/>
          <w:shd w:val="clear" w:fill="auto"/>
        </w:rPr>
      </w:pPr>
    </w:p>
    <w:p w14:paraId="478E73FA">
      <w:pPr>
        <w:pStyle w:val="90"/>
        <w:rPr>
          <w:rFonts w:hint="eastAsia"/>
          <w:color w:val="auto"/>
          <w:highlight w:val="none"/>
        </w:rPr>
      </w:pPr>
    </w:p>
    <w:p w14:paraId="77887A7A">
      <w:pPr>
        <w:pStyle w:val="90"/>
        <w:rPr>
          <w:rFonts w:hint="eastAsia"/>
          <w:color w:val="auto"/>
          <w:highlight w:val="none"/>
        </w:rPr>
      </w:pPr>
    </w:p>
    <w:p w14:paraId="70356125">
      <w:pPr>
        <w:pStyle w:val="90"/>
        <w:rPr>
          <w:rFonts w:hint="eastAsia"/>
          <w:color w:val="auto"/>
          <w:highlight w:val="none"/>
        </w:rPr>
      </w:pPr>
    </w:p>
    <w:p w14:paraId="6FA9747D">
      <w:pPr>
        <w:pStyle w:val="90"/>
        <w:rPr>
          <w:rFonts w:hint="eastAsia"/>
          <w:color w:val="auto"/>
          <w:highlight w:val="none"/>
        </w:rPr>
      </w:pPr>
    </w:p>
    <w:p w14:paraId="7C6AE6B4">
      <w:pPr>
        <w:pStyle w:val="90"/>
        <w:rPr>
          <w:rFonts w:hint="eastAsia"/>
          <w:color w:val="auto"/>
          <w:highlight w:val="none"/>
        </w:rPr>
      </w:pPr>
    </w:p>
    <w:p w14:paraId="1319D64A">
      <w:pPr>
        <w:rPr>
          <w:rFonts w:hint="eastAsia" w:ascii="宋体" w:hAnsi="宋体" w:eastAsia="宋体" w:cs="宋体"/>
          <w:b/>
          <w:bCs/>
          <w:color w:val="auto"/>
          <w:kern w:val="2"/>
          <w:sz w:val="32"/>
          <w:szCs w:val="32"/>
          <w:highlight w:val="none"/>
        </w:rPr>
      </w:pPr>
      <w:r>
        <w:rPr>
          <w:rFonts w:hint="eastAsia" w:ascii="宋体" w:hAnsi="宋体" w:eastAsia="宋体" w:cs="宋体"/>
          <w:b/>
          <w:bCs/>
          <w:color w:val="auto"/>
          <w:kern w:val="2"/>
          <w:sz w:val="32"/>
          <w:szCs w:val="32"/>
          <w:highlight w:val="none"/>
        </w:rPr>
        <w:br w:type="page"/>
      </w:r>
    </w:p>
    <w:p w14:paraId="3E334FD3">
      <w:pPr>
        <w:rPr>
          <w:rFonts w:ascii="宋体" w:hAnsi="宋体" w:eastAsia="宋体" w:cs="宋体"/>
          <w:b/>
          <w:bCs/>
          <w:color w:val="auto"/>
          <w:kern w:val="2"/>
          <w:sz w:val="32"/>
          <w:szCs w:val="32"/>
          <w:highlight w:val="none"/>
        </w:rPr>
      </w:pPr>
      <w:bookmarkStart w:id="94" w:name="_Toc17699_WPSOffice_Level1"/>
      <w:bookmarkStart w:id="95" w:name="_Toc160624926"/>
      <w:r>
        <w:rPr>
          <w:rFonts w:hint="eastAsia" w:ascii="宋体" w:hAnsi="宋体" w:eastAsia="宋体" w:cs="宋体"/>
          <w:b/>
          <w:bCs/>
          <w:color w:val="auto"/>
          <w:kern w:val="2"/>
          <w:sz w:val="32"/>
          <w:szCs w:val="32"/>
          <w:highlight w:val="none"/>
        </w:rPr>
        <w:t>第七章 投标文件格式</w:t>
      </w:r>
      <w:bookmarkEnd w:id="94"/>
      <w:bookmarkEnd w:id="95"/>
    </w:p>
    <w:p w14:paraId="2021AEA4">
      <w:pPr>
        <w:spacing w:after="120"/>
        <w:ind w:left="630" w:firstLine="801"/>
        <w:jc w:val="right"/>
        <w:rPr>
          <w:rFonts w:ascii="Times New Roman" w:hAnsi="Times New Roman" w:eastAsia="楷体_GB2312" w:cs="Times New Roman"/>
          <w:b/>
          <w:bCs/>
          <w:color w:val="auto"/>
          <w:kern w:val="2"/>
          <w:sz w:val="40"/>
          <w:highlight w:val="none"/>
        </w:rPr>
      </w:pPr>
      <w:r>
        <w:rPr>
          <w:rFonts w:hint="eastAsia" w:ascii="Times New Roman" w:hAnsi="Times New Roman" w:eastAsia="楷体_GB2312" w:cs="Times New Roman"/>
          <w:b/>
          <w:bCs/>
          <w:color w:val="auto"/>
          <w:kern w:val="2"/>
          <w:sz w:val="40"/>
          <w:highlight w:val="none"/>
        </w:rPr>
        <w:t>正/副本</w:t>
      </w:r>
    </w:p>
    <w:p w14:paraId="3C9D5AFC">
      <w:pPr>
        <w:spacing w:line="900" w:lineRule="exact"/>
        <w:ind w:left="0" w:leftChars="0" w:firstLine="0" w:firstLineChars="0"/>
        <w:jc w:val="center"/>
        <w:rPr>
          <w:rFonts w:ascii="宋体" w:hAnsi="宋体" w:eastAsia="宋体" w:cs="宋体"/>
          <w:b/>
          <w:bCs/>
          <w:color w:val="auto"/>
          <w:kern w:val="2"/>
          <w:sz w:val="72"/>
          <w:szCs w:val="72"/>
          <w:highlight w:val="none"/>
        </w:rPr>
      </w:pPr>
      <w:r>
        <w:rPr>
          <w:rFonts w:hint="eastAsia" w:ascii="宋体" w:hAnsi="宋体" w:eastAsia="宋体" w:cs="宋体"/>
          <w:b/>
          <w:bCs/>
          <w:color w:val="auto"/>
          <w:kern w:val="2"/>
          <w:sz w:val="60"/>
          <w:szCs w:val="60"/>
          <w:highlight w:val="none"/>
        </w:rPr>
        <w:t>****项目</w:t>
      </w:r>
      <w:r>
        <w:rPr>
          <w:rFonts w:hint="eastAsia" w:ascii="宋体" w:hAnsi="宋体" w:eastAsia="宋体" w:cs="宋体"/>
          <w:b/>
          <w:bCs/>
          <w:color w:val="auto"/>
          <w:kern w:val="2"/>
          <w:sz w:val="72"/>
          <w:szCs w:val="72"/>
          <w:highlight w:val="none"/>
        </w:rPr>
        <w:t xml:space="preserve"> </w:t>
      </w:r>
    </w:p>
    <w:p w14:paraId="725EE412">
      <w:pPr>
        <w:snapToGrid w:val="0"/>
        <w:ind w:firstLine="360"/>
        <w:jc w:val="left"/>
        <w:rPr>
          <w:rFonts w:ascii="Times New Roman" w:hAnsi="Times New Roman" w:eastAsia="宋体" w:cs="Times New Roman"/>
          <w:color w:val="auto"/>
          <w:kern w:val="2"/>
          <w:sz w:val="18"/>
          <w:szCs w:val="18"/>
          <w:highlight w:val="none"/>
        </w:rPr>
      </w:pPr>
    </w:p>
    <w:p w14:paraId="7390D924">
      <w:pPr>
        <w:spacing w:line="900" w:lineRule="exact"/>
        <w:ind w:left="0" w:leftChars="0" w:firstLine="0" w:firstLineChars="0"/>
        <w:jc w:val="center"/>
        <w:rPr>
          <w:rFonts w:hint="eastAsia" w:ascii="宋体" w:hAnsi="宋体" w:eastAsia="宋体" w:cs="宋体"/>
          <w:b/>
          <w:color w:val="auto"/>
          <w:kern w:val="2"/>
          <w:sz w:val="72"/>
          <w:szCs w:val="20"/>
          <w:highlight w:val="none"/>
        </w:rPr>
      </w:pPr>
    </w:p>
    <w:p w14:paraId="5FE22F2B">
      <w:pPr>
        <w:spacing w:line="900" w:lineRule="exact"/>
        <w:ind w:left="0" w:leftChars="0" w:firstLine="0" w:firstLineChars="0"/>
        <w:jc w:val="center"/>
        <w:rPr>
          <w:rFonts w:ascii="宋体" w:hAnsi="宋体" w:eastAsia="宋体" w:cs="宋体"/>
          <w:b/>
          <w:color w:val="auto"/>
          <w:kern w:val="2"/>
          <w:sz w:val="72"/>
          <w:szCs w:val="20"/>
          <w:highlight w:val="none"/>
        </w:rPr>
      </w:pPr>
      <w:r>
        <w:rPr>
          <w:rFonts w:hint="eastAsia" w:ascii="宋体" w:hAnsi="宋体" w:eastAsia="宋体" w:cs="宋体"/>
          <w:b/>
          <w:color w:val="auto"/>
          <w:kern w:val="2"/>
          <w:sz w:val="72"/>
          <w:szCs w:val="20"/>
          <w:highlight w:val="none"/>
        </w:rPr>
        <w:t>投</w:t>
      </w:r>
    </w:p>
    <w:p w14:paraId="3880FB3A">
      <w:pPr>
        <w:spacing w:line="900" w:lineRule="exact"/>
        <w:ind w:left="0" w:leftChars="0" w:firstLine="0" w:firstLineChars="0"/>
        <w:jc w:val="center"/>
        <w:rPr>
          <w:rFonts w:ascii="宋体" w:hAnsi="宋体" w:eastAsia="宋体" w:cs="宋体"/>
          <w:b/>
          <w:color w:val="auto"/>
          <w:kern w:val="2"/>
          <w:sz w:val="72"/>
          <w:szCs w:val="20"/>
          <w:highlight w:val="none"/>
        </w:rPr>
      </w:pPr>
      <w:r>
        <w:rPr>
          <w:rFonts w:hint="eastAsia" w:ascii="宋体" w:hAnsi="宋体" w:eastAsia="宋体" w:cs="宋体"/>
          <w:b/>
          <w:color w:val="auto"/>
          <w:kern w:val="2"/>
          <w:sz w:val="72"/>
          <w:szCs w:val="20"/>
          <w:highlight w:val="none"/>
        </w:rPr>
        <w:t>标</w:t>
      </w:r>
    </w:p>
    <w:p w14:paraId="787165D4">
      <w:pPr>
        <w:spacing w:line="900" w:lineRule="exact"/>
        <w:ind w:left="0" w:leftChars="0" w:firstLine="0" w:firstLineChars="0"/>
        <w:jc w:val="center"/>
        <w:rPr>
          <w:rFonts w:ascii="宋体" w:hAnsi="宋体" w:eastAsia="宋体" w:cs="宋体"/>
          <w:b/>
          <w:color w:val="auto"/>
          <w:kern w:val="2"/>
          <w:sz w:val="72"/>
          <w:szCs w:val="20"/>
          <w:highlight w:val="none"/>
        </w:rPr>
      </w:pPr>
      <w:r>
        <w:rPr>
          <w:rFonts w:hint="eastAsia" w:ascii="宋体" w:hAnsi="宋体" w:eastAsia="宋体" w:cs="宋体"/>
          <w:b/>
          <w:color w:val="auto"/>
          <w:kern w:val="2"/>
          <w:sz w:val="72"/>
          <w:szCs w:val="20"/>
          <w:highlight w:val="none"/>
        </w:rPr>
        <w:t>文</w:t>
      </w:r>
    </w:p>
    <w:p w14:paraId="3A0745A8">
      <w:pPr>
        <w:ind w:left="0" w:leftChars="0" w:firstLine="0" w:firstLineChars="0"/>
        <w:jc w:val="center"/>
        <w:rPr>
          <w:rFonts w:hint="eastAsia" w:ascii="宋体" w:hAnsi="宋体" w:eastAsia="宋体" w:cs="宋体"/>
          <w:b/>
          <w:color w:val="auto"/>
          <w:kern w:val="2"/>
          <w:sz w:val="72"/>
          <w:szCs w:val="20"/>
          <w:highlight w:val="none"/>
        </w:rPr>
      </w:pPr>
      <w:r>
        <w:rPr>
          <w:rFonts w:hint="eastAsia" w:ascii="宋体" w:hAnsi="宋体" w:eastAsia="宋体" w:cs="宋体"/>
          <w:b/>
          <w:color w:val="auto"/>
          <w:kern w:val="2"/>
          <w:sz w:val="72"/>
          <w:szCs w:val="20"/>
          <w:highlight w:val="none"/>
        </w:rPr>
        <w:t>件</w:t>
      </w:r>
    </w:p>
    <w:p w14:paraId="66ED1925">
      <w:pPr>
        <w:ind w:firstLine="1446"/>
        <w:jc w:val="center"/>
        <w:rPr>
          <w:rFonts w:hint="eastAsia" w:ascii="宋体" w:hAnsi="宋体" w:eastAsia="宋体" w:cs="宋体"/>
          <w:b/>
          <w:color w:val="auto"/>
          <w:kern w:val="2"/>
          <w:sz w:val="72"/>
          <w:szCs w:val="20"/>
          <w:highlight w:val="none"/>
        </w:rPr>
      </w:pPr>
    </w:p>
    <w:p w14:paraId="0B049C07">
      <w:pPr>
        <w:ind w:firstLine="1446"/>
        <w:jc w:val="center"/>
        <w:rPr>
          <w:rFonts w:hint="eastAsia" w:ascii="宋体" w:hAnsi="宋体" w:eastAsia="宋体" w:cs="宋体"/>
          <w:b/>
          <w:color w:val="auto"/>
          <w:kern w:val="2"/>
          <w:sz w:val="72"/>
          <w:szCs w:val="20"/>
          <w:highlight w:val="none"/>
        </w:rPr>
      </w:pPr>
    </w:p>
    <w:p w14:paraId="63A4C844">
      <w:pPr>
        <w:spacing w:after="120"/>
        <w:ind w:left="420" w:firstLine="2249" w:firstLineChars="700"/>
        <w:rPr>
          <w:rFonts w:ascii="宋体" w:hAnsi="宋体" w:eastAsia="宋体" w:cs="宋体"/>
          <w:b/>
          <w:color w:val="auto"/>
          <w:kern w:val="2"/>
          <w:sz w:val="32"/>
          <w:szCs w:val="20"/>
          <w:highlight w:val="none"/>
        </w:rPr>
      </w:pPr>
    </w:p>
    <w:p w14:paraId="257921F2">
      <w:pPr>
        <w:spacing w:line="500" w:lineRule="exact"/>
        <w:ind w:left="0" w:leftChars="0" w:firstLine="641" w:firstLineChars="228"/>
        <w:rPr>
          <w:rFonts w:ascii="宋体" w:hAnsi="宋体" w:eastAsia="宋体" w:cs="Times New Roman"/>
          <w:b/>
          <w:color w:val="auto"/>
          <w:kern w:val="2"/>
          <w:sz w:val="28"/>
          <w:szCs w:val="20"/>
          <w:highlight w:val="none"/>
        </w:rPr>
      </w:pPr>
      <w:bookmarkStart w:id="96" w:name="_Hlt50174722"/>
      <w:bookmarkEnd w:id="96"/>
      <w:bookmarkStart w:id="97" w:name="_Hlt519068595"/>
      <w:bookmarkEnd w:id="97"/>
      <w:bookmarkStart w:id="98" w:name="_Hlt533408877"/>
      <w:bookmarkEnd w:id="98"/>
      <w:bookmarkStart w:id="99" w:name="_Hlt519045470"/>
      <w:bookmarkEnd w:id="99"/>
      <w:bookmarkStart w:id="100" w:name="_Hlt50174708"/>
      <w:bookmarkEnd w:id="100"/>
      <w:bookmarkStart w:id="101" w:name="_Hlt50174972"/>
      <w:bookmarkEnd w:id="101"/>
      <w:bookmarkStart w:id="102" w:name="_Hlt509738521"/>
      <w:bookmarkStart w:id="103" w:name="_Hlt509738509"/>
      <w:bookmarkStart w:id="104" w:name="_Hlt519045391"/>
      <w:r>
        <w:rPr>
          <w:rFonts w:hint="eastAsia" w:ascii="宋体" w:hAnsi="宋体" w:eastAsia="宋体" w:cs="Times New Roman"/>
          <w:b/>
          <w:color w:val="auto"/>
          <w:kern w:val="2"/>
          <w:sz w:val="28"/>
          <w:szCs w:val="20"/>
          <w:highlight w:val="none"/>
        </w:rPr>
        <w:t>项目编号：</w:t>
      </w:r>
      <w:r>
        <w:rPr>
          <w:rFonts w:hint="eastAsia" w:ascii="宋体" w:hAnsi="宋体" w:eastAsia="宋体" w:cs="Times New Roman"/>
          <w:b/>
          <w:color w:val="auto"/>
          <w:kern w:val="2"/>
          <w:sz w:val="28"/>
          <w:szCs w:val="20"/>
          <w:highlight w:val="none"/>
          <w:u w:val="single"/>
        </w:rPr>
        <w:t xml:space="preserve">                          </w:t>
      </w:r>
    </w:p>
    <w:p w14:paraId="1DAC7942">
      <w:pPr>
        <w:spacing w:line="500" w:lineRule="exact"/>
        <w:ind w:left="0" w:leftChars="0" w:firstLine="641" w:firstLineChars="228"/>
        <w:rPr>
          <w:rFonts w:ascii="宋体" w:hAnsi="宋体" w:eastAsia="宋体" w:cs="Times New Roman"/>
          <w:b/>
          <w:color w:val="auto"/>
          <w:kern w:val="2"/>
          <w:sz w:val="28"/>
          <w:szCs w:val="20"/>
          <w:highlight w:val="none"/>
        </w:rPr>
      </w:pPr>
      <w:r>
        <w:rPr>
          <w:rFonts w:hint="eastAsia" w:ascii="宋体" w:hAnsi="宋体" w:eastAsia="宋体" w:cs="Times New Roman"/>
          <w:b/>
          <w:color w:val="auto"/>
          <w:kern w:val="2"/>
          <w:sz w:val="28"/>
          <w:szCs w:val="20"/>
          <w:highlight w:val="none"/>
        </w:rPr>
        <w:t>项目名称：</w:t>
      </w:r>
      <w:r>
        <w:rPr>
          <w:rFonts w:hint="eastAsia" w:ascii="宋体" w:hAnsi="宋体" w:eastAsia="宋体" w:cs="Times New Roman"/>
          <w:b/>
          <w:color w:val="auto"/>
          <w:kern w:val="2"/>
          <w:sz w:val="28"/>
          <w:szCs w:val="20"/>
          <w:highlight w:val="none"/>
          <w:u w:val="single"/>
        </w:rPr>
        <w:t xml:space="preserve">                                       </w:t>
      </w:r>
    </w:p>
    <w:p w14:paraId="60AB6030">
      <w:pPr>
        <w:spacing w:line="500" w:lineRule="exact"/>
        <w:ind w:left="0" w:leftChars="0" w:firstLine="641" w:firstLineChars="228"/>
        <w:rPr>
          <w:rFonts w:ascii="宋体" w:hAnsi="宋体" w:eastAsia="宋体" w:cs="Times New Roman"/>
          <w:b/>
          <w:color w:val="auto"/>
          <w:kern w:val="2"/>
          <w:sz w:val="28"/>
          <w:szCs w:val="20"/>
          <w:highlight w:val="none"/>
          <w:u w:val="single"/>
        </w:rPr>
      </w:pPr>
      <w:r>
        <w:rPr>
          <w:rFonts w:hint="eastAsia" w:ascii="宋体" w:hAnsi="宋体" w:eastAsia="宋体" w:cs="Times New Roman"/>
          <w:b/>
          <w:color w:val="auto"/>
          <w:kern w:val="2"/>
          <w:sz w:val="28"/>
          <w:szCs w:val="20"/>
          <w:highlight w:val="none"/>
        </w:rPr>
        <w:t>供应商名称：</w:t>
      </w:r>
      <w:r>
        <w:rPr>
          <w:rFonts w:hint="eastAsia" w:ascii="宋体" w:hAnsi="宋体" w:eastAsia="宋体" w:cs="Times New Roman"/>
          <w:b/>
          <w:color w:val="auto"/>
          <w:kern w:val="2"/>
          <w:sz w:val="28"/>
          <w:szCs w:val="20"/>
          <w:highlight w:val="none"/>
          <w:u w:val="single"/>
        </w:rPr>
        <w:t xml:space="preserve">                           （盖章）                </w:t>
      </w:r>
    </w:p>
    <w:p w14:paraId="01136DC3">
      <w:pPr>
        <w:spacing w:line="500" w:lineRule="exact"/>
        <w:ind w:left="0" w:leftChars="0" w:firstLine="641" w:firstLineChars="228"/>
        <w:rPr>
          <w:rFonts w:ascii="宋体" w:hAnsi="宋体" w:eastAsia="宋体" w:cs="Times New Roman"/>
          <w:b/>
          <w:color w:val="auto"/>
          <w:kern w:val="2"/>
          <w:sz w:val="28"/>
          <w:szCs w:val="20"/>
          <w:highlight w:val="none"/>
          <w:u w:val="single"/>
        </w:rPr>
      </w:pPr>
      <w:r>
        <w:rPr>
          <w:rFonts w:hint="eastAsia" w:ascii="宋体" w:hAnsi="宋体" w:eastAsia="宋体" w:cs="Times New Roman"/>
          <w:b/>
          <w:color w:val="auto"/>
          <w:kern w:val="2"/>
          <w:sz w:val="28"/>
          <w:szCs w:val="20"/>
          <w:highlight w:val="none"/>
        </w:rPr>
        <w:t>法定代表人或委托代理人：</w:t>
      </w:r>
      <w:r>
        <w:rPr>
          <w:rFonts w:hint="eastAsia" w:ascii="宋体" w:hAnsi="宋体" w:eastAsia="宋体" w:cs="Times New Roman"/>
          <w:b/>
          <w:color w:val="auto"/>
          <w:kern w:val="2"/>
          <w:sz w:val="28"/>
          <w:szCs w:val="20"/>
          <w:highlight w:val="none"/>
          <w:u w:val="single"/>
        </w:rPr>
        <w:t xml:space="preserve">              （签</w:t>
      </w:r>
      <w:r>
        <w:rPr>
          <w:rFonts w:hint="eastAsia" w:ascii="宋体" w:hAnsi="宋体" w:eastAsia="宋体" w:cs="Times New Roman"/>
          <w:b/>
          <w:color w:val="auto"/>
          <w:kern w:val="2"/>
          <w:sz w:val="28"/>
          <w:szCs w:val="20"/>
          <w:highlight w:val="none"/>
          <w:u w:val="single"/>
          <w:lang w:val="en-US" w:eastAsia="zh-CN"/>
        </w:rPr>
        <w:t>字</w:t>
      </w:r>
      <w:r>
        <w:rPr>
          <w:rFonts w:hint="eastAsia" w:ascii="宋体" w:hAnsi="宋体" w:eastAsia="宋体" w:cs="Times New Roman"/>
          <w:b/>
          <w:color w:val="auto"/>
          <w:kern w:val="2"/>
          <w:sz w:val="28"/>
          <w:szCs w:val="20"/>
          <w:highlight w:val="none"/>
          <w:u w:val="single"/>
        </w:rPr>
        <w:t>）</w:t>
      </w:r>
    </w:p>
    <w:p w14:paraId="60C89165">
      <w:pPr>
        <w:spacing w:line="500" w:lineRule="exact"/>
        <w:ind w:left="0" w:leftChars="0" w:firstLine="641" w:firstLineChars="228"/>
        <w:rPr>
          <w:rFonts w:ascii="Times New Roman" w:hAnsi="Times New Roman" w:eastAsia="宋体" w:cs="Times New Roman"/>
          <w:color w:val="auto"/>
          <w:kern w:val="2"/>
          <w:szCs w:val="20"/>
          <w:highlight w:val="none"/>
          <w:lang w:val="zh-CN"/>
        </w:rPr>
      </w:pPr>
      <w:r>
        <w:rPr>
          <w:rFonts w:hint="eastAsia" w:ascii="宋体" w:hAnsi="宋体" w:eastAsia="宋体" w:cs="Times New Roman"/>
          <w:b/>
          <w:color w:val="auto"/>
          <w:kern w:val="2"/>
          <w:sz w:val="28"/>
          <w:szCs w:val="20"/>
          <w:highlight w:val="none"/>
        </w:rPr>
        <w:t>日    期：          年      月     日</w:t>
      </w:r>
    </w:p>
    <w:p w14:paraId="424401CA">
      <w:pPr>
        <w:rPr>
          <w:rFonts w:ascii="宋体" w:hAnsi="宋体" w:eastAsia="宋体" w:cs="宋体"/>
          <w:color w:val="auto"/>
          <w:kern w:val="2"/>
          <w:szCs w:val="20"/>
          <w:highlight w:val="none"/>
        </w:rPr>
      </w:pPr>
    </w:p>
    <w:p w14:paraId="2DA4CAF5">
      <w:pPr>
        <w:snapToGrid w:val="0"/>
        <w:ind w:firstLine="360"/>
        <w:jc w:val="left"/>
        <w:rPr>
          <w:rFonts w:ascii="宋体" w:hAnsi="宋体" w:eastAsia="宋体" w:cs="宋体"/>
          <w:color w:val="auto"/>
          <w:kern w:val="2"/>
          <w:sz w:val="18"/>
          <w:szCs w:val="18"/>
          <w:highlight w:val="none"/>
        </w:rPr>
      </w:pPr>
    </w:p>
    <w:p w14:paraId="0F00E9A5">
      <w:pPr>
        <w:snapToGrid w:val="0"/>
        <w:ind w:firstLine="360"/>
        <w:jc w:val="left"/>
        <w:rPr>
          <w:rFonts w:ascii="宋体" w:hAnsi="宋体" w:eastAsia="宋体" w:cs="宋体"/>
          <w:color w:val="auto"/>
          <w:kern w:val="2"/>
          <w:sz w:val="18"/>
          <w:szCs w:val="18"/>
          <w:highlight w:val="none"/>
        </w:rPr>
      </w:pPr>
    </w:p>
    <w:p w14:paraId="1DCC8486">
      <w:pPr>
        <w:snapToGrid w:val="0"/>
        <w:ind w:firstLine="360"/>
        <w:jc w:val="left"/>
        <w:rPr>
          <w:rFonts w:ascii="宋体" w:hAnsi="宋体" w:eastAsia="宋体" w:cs="宋体"/>
          <w:color w:val="auto"/>
          <w:kern w:val="2"/>
          <w:sz w:val="18"/>
          <w:szCs w:val="18"/>
          <w:highlight w:val="none"/>
        </w:rPr>
      </w:pPr>
    </w:p>
    <w:p w14:paraId="229D91F0">
      <w:pPr>
        <w:rPr>
          <w:rFonts w:hint="eastAsia" w:ascii="宋体" w:hAnsi="宋体" w:eastAsia="宋体" w:cs="宋体"/>
          <w:b/>
          <w:bCs/>
          <w:color w:val="auto"/>
          <w:kern w:val="2"/>
          <w:sz w:val="28"/>
          <w:szCs w:val="20"/>
          <w:highlight w:val="none"/>
        </w:rPr>
      </w:pPr>
      <w:bookmarkStart w:id="105" w:name="_Toc20284_WPSOffice_Level2"/>
      <w:r>
        <w:rPr>
          <w:rFonts w:hint="eastAsia" w:ascii="宋体" w:hAnsi="宋体" w:eastAsia="宋体" w:cs="宋体"/>
          <w:b/>
          <w:bCs/>
          <w:color w:val="auto"/>
          <w:kern w:val="2"/>
          <w:sz w:val="28"/>
          <w:szCs w:val="20"/>
          <w:highlight w:val="none"/>
        </w:rPr>
        <w:br w:type="page"/>
      </w:r>
    </w:p>
    <w:p w14:paraId="41687070">
      <w:pPr>
        <w:ind w:firstLine="562"/>
        <w:jc w:val="center"/>
        <w:rPr>
          <w:rFonts w:ascii="宋体" w:hAnsi="宋体" w:eastAsia="宋体" w:cs="宋体"/>
          <w:b/>
          <w:bCs/>
          <w:color w:val="auto"/>
          <w:kern w:val="2"/>
          <w:sz w:val="28"/>
          <w:szCs w:val="20"/>
          <w:highlight w:val="none"/>
        </w:rPr>
      </w:pPr>
      <w:r>
        <w:rPr>
          <w:rFonts w:hint="eastAsia" w:ascii="宋体" w:hAnsi="宋体" w:eastAsia="宋体" w:cs="宋体"/>
          <w:b/>
          <w:bCs/>
          <w:color w:val="auto"/>
          <w:kern w:val="2"/>
          <w:sz w:val="28"/>
          <w:szCs w:val="20"/>
          <w:highlight w:val="none"/>
        </w:rPr>
        <w:t>投标文件资料清单</w:t>
      </w:r>
      <w:bookmarkEnd w:id="105"/>
    </w:p>
    <w:tbl>
      <w:tblPr>
        <w:tblStyle w:val="71"/>
        <w:tblW w:w="915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6240"/>
        <w:gridCol w:w="1865"/>
      </w:tblGrid>
      <w:tr w14:paraId="16953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0AD69184">
            <w:pPr>
              <w:spacing w:line="400" w:lineRule="exact"/>
              <w:jc w:val="center"/>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序号</w:t>
            </w:r>
          </w:p>
        </w:tc>
        <w:tc>
          <w:tcPr>
            <w:tcW w:w="6240" w:type="dxa"/>
            <w:vAlign w:val="center"/>
          </w:tcPr>
          <w:p w14:paraId="76A28D1B">
            <w:pPr>
              <w:spacing w:line="400" w:lineRule="exact"/>
              <w:ind w:left="0" w:leftChars="0" w:firstLine="0" w:firstLineChars="0"/>
              <w:jc w:val="center"/>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资料名称</w:t>
            </w:r>
          </w:p>
        </w:tc>
        <w:tc>
          <w:tcPr>
            <w:tcW w:w="1865" w:type="dxa"/>
            <w:vAlign w:val="center"/>
          </w:tcPr>
          <w:p w14:paraId="54F62227">
            <w:pPr>
              <w:spacing w:line="400" w:lineRule="exact"/>
              <w:ind w:left="0" w:leftChars="0" w:firstLine="0" w:firstLineChars="0"/>
              <w:jc w:val="center"/>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页码范围</w:t>
            </w:r>
          </w:p>
        </w:tc>
      </w:tr>
      <w:tr w14:paraId="60822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7DB88FC5">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一</w:t>
            </w:r>
          </w:p>
        </w:tc>
        <w:tc>
          <w:tcPr>
            <w:tcW w:w="6240" w:type="dxa"/>
            <w:vAlign w:val="center"/>
          </w:tcPr>
          <w:p w14:paraId="59E6644B">
            <w:pPr>
              <w:rPr>
                <w:rFonts w:ascii="宋体" w:hAnsi="宋体" w:eastAsia="宋体" w:cs="宋体"/>
                <w:color w:val="auto"/>
                <w:kern w:val="2"/>
                <w:szCs w:val="20"/>
                <w:highlight w:val="none"/>
                <w:u w:val="single"/>
              </w:rPr>
            </w:pPr>
            <w:r>
              <w:rPr>
                <w:rFonts w:hint="eastAsia" w:ascii="宋体" w:hAnsi="宋体" w:eastAsia="宋体" w:cs="宋体"/>
                <w:bCs/>
                <w:color w:val="auto"/>
                <w:kern w:val="2"/>
                <w:sz w:val="24"/>
                <w:szCs w:val="20"/>
                <w:highlight w:val="none"/>
              </w:rPr>
              <w:t>开标一览表</w:t>
            </w:r>
          </w:p>
        </w:tc>
        <w:tc>
          <w:tcPr>
            <w:tcW w:w="1865" w:type="dxa"/>
            <w:vAlign w:val="center"/>
          </w:tcPr>
          <w:p w14:paraId="1F921D8B">
            <w:pPr>
              <w:spacing w:line="360" w:lineRule="auto"/>
              <w:ind w:firstLine="482"/>
              <w:jc w:val="center"/>
              <w:rPr>
                <w:rFonts w:ascii="宋体" w:hAnsi="宋体" w:eastAsia="宋体" w:cs="宋体"/>
                <w:b/>
                <w:color w:val="auto"/>
                <w:kern w:val="2"/>
                <w:sz w:val="24"/>
                <w:szCs w:val="20"/>
                <w:highlight w:val="none"/>
              </w:rPr>
            </w:pPr>
          </w:p>
        </w:tc>
      </w:tr>
      <w:tr w14:paraId="4189E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4370FA01">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二</w:t>
            </w:r>
          </w:p>
        </w:tc>
        <w:tc>
          <w:tcPr>
            <w:tcW w:w="6240" w:type="dxa"/>
            <w:vAlign w:val="center"/>
          </w:tcPr>
          <w:p w14:paraId="13DB0BDF">
            <w:pPr>
              <w:rPr>
                <w:rFonts w:ascii="宋体" w:hAnsi="宋体" w:eastAsia="宋体" w:cs="宋体"/>
                <w:bCs/>
                <w:color w:val="auto"/>
                <w:kern w:val="2"/>
                <w:sz w:val="24"/>
                <w:szCs w:val="20"/>
                <w:highlight w:val="none"/>
              </w:rPr>
            </w:pPr>
            <w:r>
              <w:rPr>
                <w:rFonts w:hint="eastAsia" w:ascii="宋体" w:hAnsi="宋体" w:eastAsia="宋体" w:cs="宋体"/>
                <w:color w:val="auto"/>
                <w:kern w:val="2"/>
                <w:sz w:val="24"/>
                <w:szCs w:val="20"/>
                <w:highlight w:val="none"/>
              </w:rPr>
              <w:t>投标人情况综合简介</w:t>
            </w:r>
          </w:p>
        </w:tc>
        <w:tc>
          <w:tcPr>
            <w:tcW w:w="1865" w:type="dxa"/>
            <w:vAlign w:val="center"/>
          </w:tcPr>
          <w:p w14:paraId="051E48DF">
            <w:pPr>
              <w:spacing w:line="360" w:lineRule="auto"/>
              <w:ind w:firstLine="482"/>
              <w:jc w:val="center"/>
              <w:rPr>
                <w:rFonts w:ascii="宋体" w:hAnsi="宋体" w:eastAsia="宋体" w:cs="宋体"/>
                <w:b/>
                <w:color w:val="auto"/>
                <w:kern w:val="2"/>
                <w:sz w:val="24"/>
                <w:szCs w:val="20"/>
                <w:highlight w:val="none"/>
              </w:rPr>
            </w:pPr>
          </w:p>
        </w:tc>
      </w:tr>
      <w:tr w14:paraId="6C75D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27CDAD58">
            <w:pPr>
              <w:jc w:val="center"/>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三</w:t>
            </w:r>
          </w:p>
        </w:tc>
        <w:tc>
          <w:tcPr>
            <w:tcW w:w="6240" w:type="dxa"/>
            <w:vAlign w:val="center"/>
          </w:tcPr>
          <w:p w14:paraId="4878D334">
            <w:pPr>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投标函</w:t>
            </w:r>
          </w:p>
        </w:tc>
        <w:tc>
          <w:tcPr>
            <w:tcW w:w="1865" w:type="dxa"/>
            <w:vAlign w:val="center"/>
          </w:tcPr>
          <w:p w14:paraId="375562FB">
            <w:pPr>
              <w:spacing w:line="360" w:lineRule="auto"/>
              <w:ind w:firstLine="482"/>
              <w:jc w:val="center"/>
              <w:rPr>
                <w:rFonts w:ascii="宋体" w:hAnsi="宋体" w:eastAsia="宋体" w:cs="宋体"/>
                <w:b/>
                <w:color w:val="auto"/>
                <w:kern w:val="2"/>
                <w:sz w:val="24"/>
                <w:szCs w:val="20"/>
                <w:highlight w:val="none"/>
              </w:rPr>
            </w:pPr>
          </w:p>
        </w:tc>
      </w:tr>
      <w:tr w14:paraId="0CAB7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6F660C61">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四</w:t>
            </w:r>
          </w:p>
        </w:tc>
        <w:tc>
          <w:tcPr>
            <w:tcW w:w="6240" w:type="dxa"/>
            <w:vAlign w:val="center"/>
          </w:tcPr>
          <w:p w14:paraId="5C1DB487">
            <w:pPr>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投标分项报价表</w:t>
            </w:r>
          </w:p>
        </w:tc>
        <w:tc>
          <w:tcPr>
            <w:tcW w:w="1865" w:type="dxa"/>
            <w:vAlign w:val="center"/>
          </w:tcPr>
          <w:p w14:paraId="73D3CA64">
            <w:pPr>
              <w:spacing w:line="360" w:lineRule="auto"/>
              <w:ind w:firstLine="482"/>
              <w:jc w:val="center"/>
              <w:rPr>
                <w:rFonts w:ascii="宋体" w:hAnsi="宋体" w:eastAsia="宋体" w:cs="宋体"/>
                <w:b/>
                <w:color w:val="auto"/>
                <w:kern w:val="2"/>
                <w:sz w:val="24"/>
                <w:szCs w:val="20"/>
                <w:highlight w:val="none"/>
              </w:rPr>
            </w:pPr>
          </w:p>
        </w:tc>
      </w:tr>
      <w:tr w14:paraId="4BF09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11868865">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五</w:t>
            </w:r>
          </w:p>
        </w:tc>
        <w:tc>
          <w:tcPr>
            <w:tcW w:w="6240" w:type="dxa"/>
            <w:vAlign w:val="center"/>
          </w:tcPr>
          <w:p w14:paraId="6CC0D841">
            <w:pPr>
              <w:rPr>
                <w:rFonts w:ascii="宋体" w:hAnsi="宋体" w:eastAsia="宋体" w:cs="宋体"/>
                <w:bCs/>
                <w:color w:val="auto"/>
                <w:kern w:val="2"/>
                <w:sz w:val="24"/>
                <w:szCs w:val="20"/>
                <w:highlight w:val="none"/>
              </w:rPr>
            </w:pPr>
            <w:r>
              <w:rPr>
                <w:rFonts w:hint="eastAsia" w:ascii="宋体" w:hAnsi="宋体" w:eastAsia="宋体" w:cs="宋体"/>
                <w:color w:val="auto"/>
                <w:kern w:val="2"/>
                <w:sz w:val="24"/>
                <w:szCs w:val="20"/>
                <w:highlight w:val="none"/>
              </w:rPr>
              <w:t>投标响应表</w:t>
            </w:r>
          </w:p>
        </w:tc>
        <w:tc>
          <w:tcPr>
            <w:tcW w:w="1865" w:type="dxa"/>
            <w:vAlign w:val="center"/>
          </w:tcPr>
          <w:p w14:paraId="03A30FCB">
            <w:pPr>
              <w:spacing w:line="360" w:lineRule="auto"/>
              <w:ind w:firstLine="482"/>
              <w:jc w:val="center"/>
              <w:rPr>
                <w:rFonts w:ascii="宋体" w:hAnsi="宋体" w:eastAsia="宋体" w:cs="宋体"/>
                <w:b/>
                <w:color w:val="auto"/>
                <w:kern w:val="2"/>
                <w:sz w:val="24"/>
                <w:szCs w:val="20"/>
                <w:highlight w:val="none"/>
              </w:rPr>
            </w:pPr>
          </w:p>
        </w:tc>
      </w:tr>
      <w:tr w14:paraId="7FB4C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vAlign w:val="center"/>
          </w:tcPr>
          <w:p w14:paraId="169017B3">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六</w:t>
            </w:r>
          </w:p>
        </w:tc>
        <w:tc>
          <w:tcPr>
            <w:tcW w:w="6240" w:type="dxa"/>
            <w:vAlign w:val="center"/>
          </w:tcPr>
          <w:p w14:paraId="09DC0BCE">
            <w:pP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产品质量承诺</w:t>
            </w:r>
          </w:p>
        </w:tc>
        <w:tc>
          <w:tcPr>
            <w:tcW w:w="1865" w:type="dxa"/>
            <w:vAlign w:val="center"/>
          </w:tcPr>
          <w:p w14:paraId="0667D721">
            <w:pPr>
              <w:spacing w:line="360" w:lineRule="auto"/>
              <w:ind w:firstLine="482"/>
              <w:rPr>
                <w:rFonts w:ascii="宋体" w:hAnsi="宋体" w:eastAsia="宋体" w:cs="宋体"/>
                <w:b/>
                <w:color w:val="auto"/>
                <w:kern w:val="2"/>
                <w:sz w:val="24"/>
                <w:szCs w:val="20"/>
                <w:highlight w:val="none"/>
              </w:rPr>
            </w:pPr>
          </w:p>
        </w:tc>
      </w:tr>
      <w:tr w14:paraId="75265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vAlign w:val="center"/>
          </w:tcPr>
          <w:p w14:paraId="116775E5">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七</w:t>
            </w:r>
          </w:p>
        </w:tc>
        <w:tc>
          <w:tcPr>
            <w:tcW w:w="6240" w:type="dxa"/>
            <w:vAlign w:val="center"/>
          </w:tcPr>
          <w:p w14:paraId="0FD63E46">
            <w:pP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所供货物组部件、备品、备件清单</w:t>
            </w:r>
          </w:p>
        </w:tc>
        <w:tc>
          <w:tcPr>
            <w:tcW w:w="1865" w:type="dxa"/>
            <w:vAlign w:val="center"/>
          </w:tcPr>
          <w:p w14:paraId="0287D943">
            <w:pPr>
              <w:spacing w:line="360" w:lineRule="auto"/>
              <w:ind w:firstLine="482"/>
              <w:rPr>
                <w:rFonts w:ascii="宋体" w:hAnsi="宋体" w:eastAsia="宋体" w:cs="宋体"/>
                <w:b/>
                <w:color w:val="auto"/>
                <w:kern w:val="2"/>
                <w:sz w:val="24"/>
                <w:szCs w:val="20"/>
                <w:highlight w:val="none"/>
              </w:rPr>
            </w:pPr>
          </w:p>
        </w:tc>
      </w:tr>
      <w:tr w14:paraId="66C23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14:paraId="2B1B178B">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八</w:t>
            </w:r>
          </w:p>
        </w:tc>
        <w:tc>
          <w:tcPr>
            <w:tcW w:w="6240" w:type="dxa"/>
            <w:vAlign w:val="center"/>
          </w:tcPr>
          <w:p w14:paraId="5E091299">
            <w:pP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有关证明文件</w:t>
            </w:r>
          </w:p>
        </w:tc>
        <w:tc>
          <w:tcPr>
            <w:tcW w:w="1865" w:type="dxa"/>
            <w:vAlign w:val="center"/>
          </w:tcPr>
          <w:p w14:paraId="2FA24797">
            <w:pPr>
              <w:spacing w:line="360" w:lineRule="auto"/>
              <w:ind w:firstLine="482"/>
              <w:rPr>
                <w:rFonts w:ascii="宋体" w:hAnsi="宋体" w:eastAsia="宋体" w:cs="宋体"/>
                <w:b/>
                <w:color w:val="auto"/>
                <w:kern w:val="2"/>
                <w:sz w:val="24"/>
                <w:szCs w:val="20"/>
                <w:highlight w:val="none"/>
              </w:rPr>
            </w:pPr>
          </w:p>
        </w:tc>
      </w:tr>
      <w:tr w14:paraId="0DD52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vAlign w:val="center"/>
          </w:tcPr>
          <w:p w14:paraId="37643E46">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九</w:t>
            </w:r>
          </w:p>
        </w:tc>
        <w:tc>
          <w:tcPr>
            <w:tcW w:w="6240" w:type="dxa"/>
            <w:vAlign w:val="center"/>
          </w:tcPr>
          <w:p w14:paraId="0D5EEC2D">
            <w:pP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投标授权书</w:t>
            </w:r>
          </w:p>
        </w:tc>
        <w:tc>
          <w:tcPr>
            <w:tcW w:w="1865" w:type="dxa"/>
            <w:vAlign w:val="center"/>
          </w:tcPr>
          <w:p w14:paraId="07A6252B">
            <w:pPr>
              <w:spacing w:line="360" w:lineRule="auto"/>
              <w:ind w:firstLine="482"/>
              <w:rPr>
                <w:rFonts w:ascii="宋体" w:hAnsi="宋体" w:eastAsia="宋体" w:cs="宋体"/>
                <w:b/>
                <w:color w:val="auto"/>
                <w:kern w:val="2"/>
                <w:sz w:val="24"/>
                <w:szCs w:val="20"/>
                <w:highlight w:val="none"/>
              </w:rPr>
            </w:pPr>
          </w:p>
        </w:tc>
      </w:tr>
      <w:tr w14:paraId="15DF5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vAlign w:val="center"/>
          </w:tcPr>
          <w:p w14:paraId="1A4FE967">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十</w:t>
            </w:r>
          </w:p>
        </w:tc>
        <w:tc>
          <w:tcPr>
            <w:tcW w:w="6240" w:type="dxa"/>
            <w:vAlign w:val="center"/>
          </w:tcPr>
          <w:p w14:paraId="2526AC10">
            <w:pP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售后服务</w:t>
            </w:r>
          </w:p>
        </w:tc>
        <w:tc>
          <w:tcPr>
            <w:tcW w:w="1865" w:type="dxa"/>
            <w:vAlign w:val="center"/>
          </w:tcPr>
          <w:p w14:paraId="6E5D63D9">
            <w:pPr>
              <w:spacing w:line="360" w:lineRule="auto"/>
              <w:ind w:firstLine="482"/>
              <w:rPr>
                <w:rFonts w:ascii="宋体" w:hAnsi="宋体" w:eastAsia="宋体" w:cs="宋体"/>
                <w:b/>
                <w:color w:val="auto"/>
                <w:kern w:val="2"/>
                <w:sz w:val="24"/>
                <w:szCs w:val="20"/>
                <w:highlight w:val="none"/>
              </w:rPr>
            </w:pPr>
          </w:p>
        </w:tc>
      </w:tr>
      <w:tr w14:paraId="53F09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vAlign w:val="center"/>
          </w:tcPr>
          <w:p w14:paraId="1788EFEF">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十一</w:t>
            </w:r>
          </w:p>
        </w:tc>
        <w:tc>
          <w:tcPr>
            <w:tcW w:w="6240" w:type="dxa"/>
            <w:vAlign w:val="center"/>
          </w:tcPr>
          <w:p w14:paraId="10C130BA">
            <w:pP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所投货物的技术资料等</w:t>
            </w:r>
          </w:p>
        </w:tc>
        <w:tc>
          <w:tcPr>
            <w:tcW w:w="1865" w:type="dxa"/>
            <w:vAlign w:val="center"/>
          </w:tcPr>
          <w:p w14:paraId="2A9D72E7">
            <w:pPr>
              <w:spacing w:line="360" w:lineRule="auto"/>
              <w:ind w:firstLine="482"/>
              <w:rPr>
                <w:rFonts w:ascii="宋体" w:hAnsi="宋体" w:eastAsia="宋体" w:cs="宋体"/>
                <w:b/>
                <w:color w:val="auto"/>
                <w:kern w:val="2"/>
                <w:sz w:val="24"/>
                <w:szCs w:val="20"/>
                <w:highlight w:val="none"/>
              </w:rPr>
            </w:pPr>
          </w:p>
        </w:tc>
      </w:tr>
      <w:tr w14:paraId="57A55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3CB1A23B">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十二</w:t>
            </w:r>
          </w:p>
        </w:tc>
        <w:tc>
          <w:tcPr>
            <w:tcW w:w="6240" w:type="dxa"/>
            <w:vAlign w:val="center"/>
          </w:tcPr>
          <w:p w14:paraId="043FFC34">
            <w:pP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其他投标人认为需要提供得材料等</w:t>
            </w:r>
          </w:p>
        </w:tc>
        <w:tc>
          <w:tcPr>
            <w:tcW w:w="1865" w:type="dxa"/>
            <w:vAlign w:val="center"/>
          </w:tcPr>
          <w:p w14:paraId="572FEC0B">
            <w:pPr>
              <w:spacing w:line="360" w:lineRule="auto"/>
              <w:ind w:firstLine="482"/>
              <w:rPr>
                <w:rFonts w:ascii="宋体" w:hAnsi="宋体" w:eastAsia="宋体" w:cs="宋体"/>
                <w:b/>
                <w:color w:val="auto"/>
                <w:kern w:val="2"/>
                <w:sz w:val="24"/>
                <w:szCs w:val="20"/>
                <w:highlight w:val="none"/>
              </w:rPr>
            </w:pPr>
          </w:p>
        </w:tc>
      </w:tr>
      <w:tr w14:paraId="4A738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327A3097">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十三</w:t>
            </w:r>
          </w:p>
        </w:tc>
        <w:tc>
          <w:tcPr>
            <w:tcW w:w="6240" w:type="dxa"/>
            <w:vAlign w:val="center"/>
          </w:tcPr>
          <w:p w14:paraId="754B2DCD">
            <w:pP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政府采购供应商诚信承诺书</w:t>
            </w:r>
          </w:p>
        </w:tc>
        <w:tc>
          <w:tcPr>
            <w:tcW w:w="1865" w:type="dxa"/>
            <w:vAlign w:val="center"/>
          </w:tcPr>
          <w:p w14:paraId="2B1BB426">
            <w:pPr>
              <w:spacing w:line="360" w:lineRule="auto"/>
              <w:ind w:firstLine="482"/>
              <w:rPr>
                <w:rFonts w:ascii="宋体" w:hAnsi="宋体" w:eastAsia="宋体" w:cs="宋体"/>
                <w:b/>
                <w:color w:val="auto"/>
                <w:kern w:val="2"/>
                <w:sz w:val="24"/>
                <w:szCs w:val="20"/>
                <w:highlight w:val="none"/>
              </w:rPr>
            </w:pPr>
          </w:p>
        </w:tc>
      </w:tr>
      <w:tr w14:paraId="2DC2E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50" w:type="dxa"/>
            <w:vAlign w:val="center"/>
          </w:tcPr>
          <w:p w14:paraId="2FCA8020">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十四</w:t>
            </w:r>
          </w:p>
        </w:tc>
        <w:tc>
          <w:tcPr>
            <w:tcW w:w="6240" w:type="dxa"/>
            <w:vAlign w:val="center"/>
          </w:tcPr>
          <w:p w14:paraId="0B06362B">
            <w:pP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lang w:val="zh-CN"/>
              </w:rPr>
              <w:t>中小企业声明函</w:t>
            </w:r>
          </w:p>
        </w:tc>
        <w:tc>
          <w:tcPr>
            <w:tcW w:w="1865" w:type="dxa"/>
            <w:vAlign w:val="center"/>
          </w:tcPr>
          <w:p w14:paraId="50CF6881">
            <w:pPr>
              <w:spacing w:line="360" w:lineRule="auto"/>
              <w:ind w:firstLine="482"/>
              <w:rPr>
                <w:rFonts w:ascii="宋体" w:hAnsi="宋体" w:eastAsia="宋体" w:cs="宋体"/>
                <w:b/>
                <w:color w:val="auto"/>
                <w:kern w:val="2"/>
                <w:sz w:val="24"/>
                <w:szCs w:val="20"/>
                <w:highlight w:val="none"/>
              </w:rPr>
            </w:pPr>
          </w:p>
        </w:tc>
      </w:tr>
      <w:tr w14:paraId="6E5A0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9155" w:type="dxa"/>
            <w:gridSpan w:val="3"/>
            <w:vAlign w:val="center"/>
          </w:tcPr>
          <w:p w14:paraId="20FECA20">
            <w:pPr>
              <w:spacing w:line="500" w:lineRule="exact"/>
              <w:ind w:firstLine="562"/>
              <w:rPr>
                <w:rFonts w:ascii="宋体" w:hAnsi="宋体" w:eastAsia="宋体" w:cs="宋体"/>
                <w:b/>
                <w:color w:val="auto"/>
                <w:kern w:val="2"/>
                <w:sz w:val="28"/>
                <w:szCs w:val="20"/>
                <w:highlight w:val="none"/>
              </w:rPr>
            </w:pPr>
            <w:r>
              <w:rPr>
                <w:rFonts w:hint="eastAsia" w:ascii="宋体" w:hAnsi="宋体" w:eastAsia="宋体" w:cs="宋体"/>
                <w:b/>
                <w:color w:val="auto"/>
                <w:kern w:val="2"/>
                <w:sz w:val="28"/>
                <w:szCs w:val="20"/>
                <w:highlight w:val="none"/>
              </w:rPr>
              <w:t>备注：投标文件资料清单是投标人制作投标文件的参考格式，并非必须格式，请各位投标人根据所投项目需要自行增减，是否依据了本格式或自行增减了多少格式并不是废标的条款。</w:t>
            </w:r>
          </w:p>
        </w:tc>
      </w:tr>
    </w:tbl>
    <w:p w14:paraId="4F36FC22">
      <w:pPr>
        <w:spacing w:line="500" w:lineRule="exact"/>
        <w:ind w:firstLine="560"/>
        <w:rPr>
          <w:rFonts w:ascii="宋体" w:hAnsi="宋体" w:eastAsia="宋体" w:cs="宋体"/>
          <w:color w:val="auto"/>
          <w:kern w:val="2"/>
          <w:sz w:val="28"/>
          <w:szCs w:val="20"/>
          <w:highlight w:val="none"/>
        </w:rPr>
      </w:pPr>
    </w:p>
    <w:p w14:paraId="62959324">
      <w:pPr>
        <w:snapToGrid w:val="0"/>
        <w:ind w:firstLine="360"/>
        <w:jc w:val="left"/>
        <w:rPr>
          <w:rFonts w:ascii="Times New Roman" w:hAnsi="Times New Roman" w:eastAsia="宋体" w:cs="Times New Roman"/>
          <w:color w:val="auto"/>
          <w:kern w:val="2"/>
          <w:sz w:val="18"/>
          <w:szCs w:val="18"/>
          <w:highlight w:val="none"/>
        </w:rPr>
      </w:pPr>
    </w:p>
    <w:p w14:paraId="33ECB0A9">
      <w:pPr>
        <w:snapToGrid w:val="0"/>
        <w:ind w:firstLine="360"/>
        <w:jc w:val="left"/>
        <w:rPr>
          <w:rFonts w:ascii="Times New Roman" w:hAnsi="Times New Roman" w:eastAsia="宋体" w:cs="Times New Roman"/>
          <w:color w:val="auto"/>
          <w:kern w:val="2"/>
          <w:sz w:val="18"/>
          <w:szCs w:val="18"/>
          <w:highlight w:val="none"/>
        </w:rPr>
      </w:pPr>
    </w:p>
    <w:p w14:paraId="58A537B2">
      <w:pPr>
        <w:snapToGrid w:val="0"/>
        <w:ind w:firstLine="360"/>
        <w:jc w:val="left"/>
        <w:rPr>
          <w:rFonts w:ascii="Times New Roman" w:hAnsi="Times New Roman" w:eastAsia="宋体" w:cs="Times New Roman"/>
          <w:color w:val="auto"/>
          <w:kern w:val="2"/>
          <w:sz w:val="18"/>
          <w:szCs w:val="18"/>
          <w:highlight w:val="none"/>
        </w:rPr>
      </w:pPr>
    </w:p>
    <w:p w14:paraId="3192E99C">
      <w:pPr>
        <w:snapToGrid w:val="0"/>
        <w:ind w:firstLine="360"/>
        <w:jc w:val="left"/>
        <w:rPr>
          <w:rFonts w:ascii="Times New Roman" w:hAnsi="Times New Roman" w:eastAsia="宋体" w:cs="Times New Roman"/>
          <w:color w:val="auto"/>
          <w:kern w:val="2"/>
          <w:sz w:val="18"/>
          <w:szCs w:val="18"/>
          <w:highlight w:val="none"/>
        </w:rPr>
      </w:pPr>
    </w:p>
    <w:p w14:paraId="1E3F50A7">
      <w:pPr>
        <w:snapToGrid w:val="0"/>
        <w:ind w:firstLine="360"/>
        <w:jc w:val="left"/>
        <w:rPr>
          <w:rFonts w:ascii="Times New Roman" w:hAnsi="Times New Roman" w:eastAsia="宋体" w:cs="Times New Roman"/>
          <w:color w:val="auto"/>
          <w:kern w:val="2"/>
          <w:sz w:val="18"/>
          <w:szCs w:val="18"/>
          <w:highlight w:val="none"/>
        </w:rPr>
      </w:pPr>
    </w:p>
    <w:p w14:paraId="7883E2B7">
      <w:pPr>
        <w:keepNext/>
        <w:keepLines/>
        <w:spacing w:before="260" w:after="260" w:line="416" w:lineRule="auto"/>
        <w:ind w:firstLine="562"/>
        <w:jc w:val="center"/>
        <w:outlineLvl w:val="2"/>
        <w:rPr>
          <w:rFonts w:ascii="宋体" w:hAnsi="宋体" w:eastAsia="宋体" w:cs="宋体"/>
          <w:b/>
          <w:bCs/>
          <w:color w:val="auto"/>
          <w:kern w:val="2"/>
          <w:sz w:val="28"/>
          <w:szCs w:val="32"/>
          <w:highlight w:val="none"/>
        </w:rPr>
      </w:pPr>
      <w:bookmarkStart w:id="106" w:name="_Toc197934561"/>
      <w:bookmarkStart w:id="107" w:name="_Toc160624927"/>
      <w:bookmarkStart w:id="108" w:name="_Toc40975449"/>
      <w:bookmarkStart w:id="109" w:name="_Toc2396_WPSOffice_Level2"/>
      <w:bookmarkStart w:id="110" w:name="_Toc160624832"/>
      <w:r>
        <w:rPr>
          <w:rFonts w:hint="eastAsia" w:ascii="宋体" w:hAnsi="宋体" w:eastAsia="宋体" w:cs="宋体"/>
          <w:b/>
          <w:bCs/>
          <w:color w:val="auto"/>
          <w:kern w:val="2"/>
          <w:sz w:val="28"/>
          <w:szCs w:val="32"/>
          <w:highlight w:val="none"/>
        </w:rPr>
        <w:t>一．开标一览表</w:t>
      </w:r>
      <w:bookmarkEnd w:id="106"/>
      <w:bookmarkEnd w:id="107"/>
      <w:bookmarkEnd w:id="108"/>
      <w:bookmarkEnd w:id="109"/>
      <w:bookmarkEnd w:id="110"/>
    </w:p>
    <w:tbl>
      <w:tblPr>
        <w:tblStyle w:val="71"/>
        <w:tblW w:w="8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03191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vAlign w:val="center"/>
          </w:tcPr>
          <w:p w14:paraId="4D2AB89E">
            <w:pPr>
              <w:widowControl/>
              <w:spacing w:line="360" w:lineRule="exact"/>
              <w:ind w:firstLine="482"/>
              <w:jc w:val="center"/>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项目名称</w:t>
            </w:r>
          </w:p>
        </w:tc>
        <w:tc>
          <w:tcPr>
            <w:tcW w:w="6309" w:type="dxa"/>
            <w:tcBorders>
              <w:top w:val="single" w:color="auto" w:sz="4" w:space="0"/>
              <w:bottom w:val="single" w:color="auto" w:sz="4" w:space="0"/>
              <w:right w:val="single" w:color="auto" w:sz="4" w:space="0"/>
            </w:tcBorders>
            <w:vAlign w:val="center"/>
          </w:tcPr>
          <w:p w14:paraId="4A609AC9">
            <w:pPr>
              <w:spacing w:line="360" w:lineRule="exact"/>
              <w:jc w:val="center"/>
              <w:rPr>
                <w:rFonts w:ascii="宋体" w:hAnsi="宋体" w:eastAsia="宋体" w:cs="宋体"/>
                <w:bCs/>
                <w:color w:val="auto"/>
                <w:kern w:val="2"/>
                <w:sz w:val="24"/>
                <w:szCs w:val="20"/>
                <w:highlight w:val="none"/>
                <w:u w:val="single"/>
              </w:rPr>
            </w:pPr>
          </w:p>
        </w:tc>
      </w:tr>
      <w:tr w14:paraId="1CD41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vAlign w:val="center"/>
          </w:tcPr>
          <w:p w14:paraId="03991B35">
            <w:pPr>
              <w:widowControl/>
              <w:spacing w:line="360" w:lineRule="exact"/>
              <w:ind w:firstLine="482"/>
              <w:jc w:val="center"/>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项目编号</w:t>
            </w:r>
          </w:p>
        </w:tc>
        <w:tc>
          <w:tcPr>
            <w:tcW w:w="6309" w:type="dxa"/>
            <w:tcBorders>
              <w:top w:val="single" w:color="auto" w:sz="4" w:space="0"/>
              <w:bottom w:val="single" w:color="auto" w:sz="4" w:space="0"/>
              <w:right w:val="single" w:color="auto" w:sz="4" w:space="0"/>
            </w:tcBorders>
            <w:vAlign w:val="center"/>
          </w:tcPr>
          <w:p w14:paraId="7B747549">
            <w:pPr>
              <w:spacing w:line="360" w:lineRule="exact"/>
              <w:jc w:val="center"/>
              <w:rPr>
                <w:rFonts w:ascii="宋体" w:hAnsi="宋体" w:eastAsia="宋体" w:cs="宋体"/>
                <w:bCs/>
                <w:color w:val="auto"/>
                <w:kern w:val="2"/>
                <w:sz w:val="24"/>
                <w:szCs w:val="20"/>
                <w:highlight w:val="none"/>
                <w:u w:val="single"/>
              </w:rPr>
            </w:pPr>
          </w:p>
        </w:tc>
      </w:tr>
      <w:tr w14:paraId="168F0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690C219E">
            <w:pPr>
              <w:spacing w:line="360" w:lineRule="exact"/>
              <w:ind w:firstLine="482"/>
              <w:jc w:val="center"/>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投标人全称</w:t>
            </w:r>
          </w:p>
        </w:tc>
        <w:tc>
          <w:tcPr>
            <w:tcW w:w="6309" w:type="dxa"/>
            <w:tcBorders>
              <w:top w:val="nil"/>
            </w:tcBorders>
            <w:vAlign w:val="center"/>
          </w:tcPr>
          <w:p w14:paraId="3AD2DDFD">
            <w:pPr>
              <w:spacing w:line="360" w:lineRule="auto"/>
              <w:rPr>
                <w:rFonts w:ascii="宋体" w:hAnsi="宋体" w:eastAsia="宋体" w:cs="宋体"/>
                <w:color w:val="auto"/>
                <w:kern w:val="2"/>
                <w:sz w:val="24"/>
                <w:szCs w:val="20"/>
                <w:highlight w:val="none"/>
              </w:rPr>
            </w:pPr>
          </w:p>
        </w:tc>
      </w:tr>
      <w:tr w14:paraId="5788F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70868037">
            <w:pPr>
              <w:spacing w:line="360" w:lineRule="exact"/>
              <w:ind w:firstLine="482"/>
              <w:jc w:val="center"/>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投标范围</w:t>
            </w:r>
          </w:p>
        </w:tc>
        <w:tc>
          <w:tcPr>
            <w:tcW w:w="6309" w:type="dxa"/>
            <w:tcBorders>
              <w:top w:val="nil"/>
            </w:tcBorders>
            <w:vAlign w:val="center"/>
          </w:tcPr>
          <w:p w14:paraId="5E28169A">
            <w:pPr>
              <w:widowControl/>
              <w:spacing w:line="360" w:lineRule="exact"/>
              <w:ind w:firstLine="482"/>
              <w:rPr>
                <w:rFonts w:ascii="宋体" w:hAnsi="宋体" w:eastAsia="宋体" w:cs="宋体"/>
                <w:b/>
                <w:color w:val="auto"/>
                <w:kern w:val="2"/>
                <w:sz w:val="24"/>
                <w:szCs w:val="20"/>
                <w:highlight w:val="none"/>
              </w:rPr>
            </w:pPr>
          </w:p>
        </w:tc>
      </w:tr>
      <w:tr w14:paraId="2E956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160B61FB">
            <w:pPr>
              <w:spacing w:line="360" w:lineRule="exact"/>
              <w:ind w:firstLine="482"/>
              <w:jc w:val="center"/>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1、最终投标报价</w:t>
            </w:r>
          </w:p>
          <w:p w14:paraId="5F99F7BD">
            <w:pPr>
              <w:spacing w:line="360" w:lineRule="exact"/>
              <w:ind w:firstLine="482"/>
              <w:jc w:val="center"/>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（人民币）</w:t>
            </w:r>
          </w:p>
          <w:p w14:paraId="44274027">
            <w:pPr>
              <w:spacing w:line="360" w:lineRule="exact"/>
              <w:rPr>
                <w:rFonts w:ascii="Times New Roman" w:hAnsi="Times New Roman" w:eastAsia="宋体" w:cs="Times New Roman"/>
                <w:color w:val="auto"/>
                <w:kern w:val="2"/>
                <w:szCs w:val="20"/>
                <w:highlight w:val="none"/>
              </w:rPr>
            </w:pPr>
          </w:p>
        </w:tc>
        <w:tc>
          <w:tcPr>
            <w:tcW w:w="6309" w:type="dxa"/>
            <w:tcBorders>
              <w:top w:val="nil"/>
            </w:tcBorders>
            <w:vAlign w:val="center"/>
          </w:tcPr>
          <w:p w14:paraId="1C55DC66">
            <w:pPr>
              <w:spacing w:line="360" w:lineRule="exact"/>
              <w:ind w:firstLine="482"/>
              <w:rPr>
                <w:rFonts w:ascii="Times New Roman" w:hAnsi="Times New Roman" w:eastAsia="宋体" w:cs="Times New Roman"/>
                <w:color w:val="auto"/>
                <w:kern w:val="2"/>
                <w:szCs w:val="20"/>
                <w:highlight w:val="none"/>
              </w:rPr>
            </w:pPr>
            <w:r>
              <w:rPr>
                <w:rFonts w:hint="eastAsia" w:ascii="宋体" w:hAnsi="宋体" w:eastAsia="宋体" w:cs="宋体"/>
                <w:b/>
                <w:color w:val="auto"/>
                <w:kern w:val="2"/>
                <w:sz w:val="24"/>
                <w:szCs w:val="20"/>
                <w:highlight w:val="none"/>
              </w:rPr>
              <w:t xml:space="preserve">1、投标报价：        元、大写：         </w:t>
            </w:r>
          </w:p>
        </w:tc>
      </w:tr>
      <w:tr w14:paraId="3376B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vAlign w:val="center"/>
          </w:tcPr>
          <w:p w14:paraId="0BBCC179">
            <w:pPr>
              <w:spacing w:line="360" w:lineRule="auto"/>
              <w:ind w:firstLine="482"/>
              <w:jc w:val="center"/>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备注</w:t>
            </w:r>
          </w:p>
        </w:tc>
        <w:tc>
          <w:tcPr>
            <w:tcW w:w="6309" w:type="dxa"/>
            <w:tcBorders>
              <w:top w:val="nil"/>
            </w:tcBorders>
            <w:vAlign w:val="center"/>
          </w:tcPr>
          <w:p w14:paraId="3105C75F">
            <w:pPr>
              <w:spacing w:line="360" w:lineRule="auto"/>
              <w:jc w:val="left"/>
              <w:rPr>
                <w:rFonts w:ascii="宋体" w:hAnsi="宋体" w:eastAsia="宋体" w:cs="宋体"/>
                <w:color w:val="auto"/>
                <w:kern w:val="2"/>
                <w:sz w:val="24"/>
                <w:szCs w:val="28"/>
                <w:highlight w:val="none"/>
              </w:rPr>
            </w:pPr>
          </w:p>
        </w:tc>
      </w:tr>
    </w:tbl>
    <w:p w14:paraId="7AD3A0C9">
      <w:pPr>
        <w:spacing w:line="380" w:lineRule="exact"/>
        <w:ind w:firstLine="3600" w:firstLineChars="15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供应商名称：（盖章）</w:t>
      </w:r>
    </w:p>
    <w:p w14:paraId="48D529CF">
      <w:pPr>
        <w:spacing w:line="380" w:lineRule="exact"/>
        <w:ind w:right="640" w:firstLine="1560" w:firstLineChars="650"/>
        <w:rPr>
          <w:rFonts w:ascii="宋体" w:hAnsi="宋体" w:eastAsia="宋体" w:cs="宋体"/>
          <w:color w:val="auto"/>
          <w:kern w:val="2"/>
          <w:sz w:val="24"/>
          <w:szCs w:val="20"/>
          <w:highlight w:val="none"/>
        </w:rPr>
      </w:pPr>
    </w:p>
    <w:p w14:paraId="76B08F3A">
      <w:pPr>
        <w:spacing w:line="380" w:lineRule="exact"/>
        <w:ind w:right="640" w:firstLine="3600" w:firstLineChars="15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授权委托人：（签字）</w:t>
      </w:r>
    </w:p>
    <w:p w14:paraId="12467E88">
      <w:pPr>
        <w:spacing w:line="380" w:lineRule="exact"/>
        <w:jc w:val="center"/>
        <w:rPr>
          <w:rFonts w:ascii="宋体" w:hAnsi="宋体" w:eastAsia="宋体" w:cs="宋体"/>
          <w:color w:val="auto"/>
          <w:kern w:val="2"/>
          <w:sz w:val="24"/>
          <w:szCs w:val="20"/>
          <w:highlight w:val="none"/>
        </w:rPr>
      </w:pPr>
    </w:p>
    <w:p w14:paraId="18497149">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 xml:space="preserve">               日期：      年   月    日</w:t>
      </w:r>
    </w:p>
    <w:p w14:paraId="47CB9A45">
      <w:pPr>
        <w:spacing w:before="100" w:beforeAutospacing="1" w:after="100" w:afterAutospacing="1"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 xml:space="preserve">                                           </w:t>
      </w:r>
    </w:p>
    <w:p w14:paraId="1B86A5E2">
      <w:pPr>
        <w:spacing w:line="500" w:lineRule="exact"/>
        <w:ind w:firstLine="602"/>
        <w:jc w:val="center"/>
        <w:rPr>
          <w:rFonts w:ascii="宋体" w:hAnsi="宋体" w:eastAsia="宋体" w:cs="宋体"/>
          <w:b/>
          <w:bCs/>
          <w:color w:val="auto"/>
          <w:kern w:val="2"/>
          <w:sz w:val="30"/>
          <w:szCs w:val="20"/>
          <w:highlight w:val="none"/>
        </w:rPr>
      </w:pPr>
    </w:p>
    <w:p w14:paraId="77ADC697">
      <w:pPr>
        <w:spacing w:line="500" w:lineRule="exact"/>
        <w:ind w:firstLine="602"/>
        <w:jc w:val="center"/>
        <w:rPr>
          <w:rFonts w:ascii="宋体" w:hAnsi="宋体" w:eastAsia="宋体" w:cs="宋体"/>
          <w:b/>
          <w:bCs/>
          <w:color w:val="auto"/>
          <w:kern w:val="2"/>
          <w:sz w:val="30"/>
          <w:szCs w:val="20"/>
          <w:highlight w:val="none"/>
        </w:rPr>
      </w:pPr>
    </w:p>
    <w:p w14:paraId="2132E701">
      <w:pPr>
        <w:spacing w:line="500" w:lineRule="exact"/>
        <w:ind w:firstLine="602"/>
        <w:jc w:val="center"/>
        <w:rPr>
          <w:rFonts w:ascii="宋体" w:hAnsi="宋体" w:eastAsia="宋体" w:cs="宋体"/>
          <w:b/>
          <w:bCs/>
          <w:color w:val="auto"/>
          <w:kern w:val="2"/>
          <w:sz w:val="30"/>
          <w:szCs w:val="20"/>
          <w:highlight w:val="none"/>
        </w:rPr>
      </w:pPr>
    </w:p>
    <w:p w14:paraId="34D6C9DB">
      <w:pPr>
        <w:keepNext/>
        <w:keepLines/>
        <w:spacing w:before="260" w:after="260" w:line="416" w:lineRule="auto"/>
        <w:ind w:firstLine="562"/>
        <w:jc w:val="center"/>
        <w:outlineLvl w:val="2"/>
        <w:rPr>
          <w:rFonts w:ascii="宋体" w:hAnsi="宋体" w:eastAsia="宋体" w:cs="宋体"/>
          <w:b/>
          <w:bCs/>
          <w:color w:val="auto"/>
          <w:kern w:val="2"/>
          <w:sz w:val="28"/>
          <w:szCs w:val="32"/>
          <w:highlight w:val="none"/>
        </w:rPr>
      </w:pPr>
      <w:bookmarkStart w:id="111" w:name="_Hlt533408409"/>
      <w:bookmarkEnd w:id="111"/>
      <w:bookmarkStart w:id="112" w:name="_Hlt509716873"/>
      <w:bookmarkEnd w:id="112"/>
      <w:bookmarkStart w:id="113" w:name="_Hlt533409360"/>
      <w:bookmarkEnd w:id="113"/>
      <w:bookmarkStart w:id="114" w:name="_Hlt519045798"/>
      <w:bookmarkEnd w:id="114"/>
      <w:bookmarkStart w:id="115" w:name="_Hlt533408916"/>
      <w:bookmarkEnd w:id="115"/>
      <w:bookmarkStart w:id="116" w:name="_Toc11175_WPSOffice_Level2"/>
      <w:bookmarkStart w:id="117" w:name="_Toc160624833"/>
      <w:bookmarkStart w:id="118" w:name="_Toc516969097"/>
      <w:bookmarkStart w:id="119" w:name="_Toc40975450"/>
      <w:bookmarkStart w:id="120" w:name="_Toc160624928"/>
      <w:bookmarkStart w:id="121" w:name="_Toc197934563"/>
      <w:r>
        <w:rPr>
          <w:rFonts w:hint="eastAsia" w:ascii="宋体" w:hAnsi="宋体" w:eastAsia="宋体" w:cs="宋体"/>
          <w:b/>
          <w:bCs/>
          <w:color w:val="auto"/>
          <w:kern w:val="2"/>
          <w:sz w:val="28"/>
          <w:szCs w:val="32"/>
          <w:highlight w:val="none"/>
        </w:rPr>
        <w:t>二．投标人综合情况简介</w:t>
      </w:r>
      <w:bookmarkEnd w:id="116"/>
      <w:bookmarkEnd w:id="117"/>
      <w:bookmarkEnd w:id="118"/>
      <w:bookmarkEnd w:id="119"/>
      <w:bookmarkEnd w:id="120"/>
    </w:p>
    <w:p w14:paraId="1B09BD14">
      <w:pPr>
        <w:spacing w:line="500" w:lineRule="exact"/>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(投标人可自行制作格式)</w:t>
      </w:r>
    </w:p>
    <w:p w14:paraId="34957B06">
      <w:pPr>
        <w:spacing w:line="500" w:lineRule="exact"/>
        <w:ind w:firstLine="560"/>
        <w:jc w:val="center"/>
        <w:rPr>
          <w:rFonts w:ascii="宋体" w:hAnsi="宋体" w:eastAsia="宋体" w:cs="宋体"/>
          <w:color w:val="auto"/>
          <w:kern w:val="2"/>
          <w:sz w:val="28"/>
          <w:szCs w:val="20"/>
          <w:highlight w:val="none"/>
        </w:rPr>
      </w:pPr>
    </w:p>
    <w:p w14:paraId="028B1803">
      <w:pPr>
        <w:spacing w:line="500" w:lineRule="exact"/>
        <w:ind w:firstLine="560"/>
        <w:jc w:val="center"/>
        <w:rPr>
          <w:rFonts w:ascii="宋体" w:hAnsi="宋体" w:eastAsia="宋体" w:cs="宋体"/>
          <w:color w:val="auto"/>
          <w:kern w:val="2"/>
          <w:sz w:val="28"/>
          <w:szCs w:val="20"/>
          <w:highlight w:val="none"/>
        </w:rPr>
      </w:pPr>
    </w:p>
    <w:p w14:paraId="0F274BC5">
      <w:pPr>
        <w:spacing w:line="500" w:lineRule="exact"/>
        <w:ind w:firstLine="560"/>
        <w:jc w:val="center"/>
        <w:rPr>
          <w:rFonts w:ascii="宋体" w:hAnsi="宋体" w:eastAsia="宋体" w:cs="宋体"/>
          <w:color w:val="auto"/>
          <w:kern w:val="2"/>
          <w:sz w:val="28"/>
          <w:szCs w:val="20"/>
          <w:highlight w:val="none"/>
        </w:rPr>
      </w:pPr>
    </w:p>
    <w:p w14:paraId="10AC3A59">
      <w:pPr>
        <w:spacing w:line="500" w:lineRule="exact"/>
        <w:ind w:firstLine="560"/>
        <w:jc w:val="center"/>
        <w:rPr>
          <w:rFonts w:ascii="宋体" w:hAnsi="宋体" w:eastAsia="宋体" w:cs="宋体"/>
          <w:color w:val="auto"/>
          <w:kern w:val="2"/>
          <w:sz w:val="28"/>
          <w:szCs w:val="20"/>
          <w:highlight w:val="none"/>
        </w:rPr>
      </w:pPr>
    </w:p>
    <w:p w14:paraId="4F699A69">
      <w:pPr>
        <w:spacing w:line="500" w:lineRule="exact"/>
        <w:ind w:firstLine="560"/>
        <w:jc w:val="center"/>
        <w:rPr>
          <w:rFonts w:ascii="宋体" w:hAnsi="宋体" w:eastAsia="宋体" w:cs="宋体"/>
          <w:color w:val="auto"/>
          <w:kern w:val="2"/>
          <w:sz w:val="28"/>
          <w:szCs w:val="20"/>
          <w:highlight w:val="none"/>
        </w:rPr>
      </w:pPr>
    </w:p>
    <w:p w14:paraId="2D994ECF">
      <w:pPr>
        <w:snapToGrid w:val="0"/>
        <w:ind w:firstLine="360"/>
        <w:jc w:val="left"/>
        <w:rPr>
          <w:rFonts w:ascii="Times New Roman" w:hAnsi="Times New Roman" w:eastAsia="宋体" w:cs="Times New Roman"/>
          <w:color w:val="auto"/>
          <w:kern w:val="2"/>
          <w:sz w:val="18"/>
          <w:szCs w:val="18"/>
          <w:highlight w:val="none"/>
        </w:rPr>
      </w:pPr>
    </w:p>
    <w:p w14:paraId="442762C8">
      <w:pPr>
        <w:snapToGrid w:val="0"/>
        <w:ind w:firstLine="360"/>
        <w:jc w:val="left"/>
        <w:rPr>
          <w:rFonts w:ascii="Times New Roman" w:hAnsi="Times New Roman" w:eastAsia="宋体" w:cs="Times New Roman"/>
          <w:color w:val="auto"/>
          <w:kern w:val="2"/>
          <w:sz w:val="18"/>
          <w:szCs w:val="18"/>
          <w:highlight w:val="none"/>
        </w:rPr>
      </w:pPr>
    </w:p>
    <w:p w14:paraId="032F2F7F">
      <w:pPr>
        <w:spacing w:line="500" w:lineRule="exact"/>
        <w:ind w:firstLine="560"/>
        <w:jc w:val="center"/>
        <w:rPr>
          <w:rFonts w:ascii="宋体" w:hAnsi="宋体" w:eastAsia="宋体" w:cs="宋体"/>
          <w:color w:val="auto"/>
          <w:kern w:val="2"/>
          <w:sz w:val="28"/>
          <w:szCs w:val="20"/>
          <w:highlight w:val="none"/>
        </w:rPr>
      </w:pPr>
    </w:p>
    <w:p w14:paraId="3E38D5DD">
      <w:pPr>
        <w:spacing w:line="500" w:lineRule="exact"/>
        <w:ind w:firstLine="560"/>
        <w:jc w:val="center"/>
        <w:rPr>
          <w:rFonts w:ascii="宋体" w:hAnsi="宋体" w:eastAsia="宋体" w:cs="宋体"/>
          <w:color w:val="auto"/>
          <w:kern w:val="2"/>
          <w:sz w:val="28"/>
          <w:szCs w:val="20"/>
          <w:highlight w:val="none"/>
        </w:rPr>
      </w:pPr>
    </w:p>
    <w:p w14:paraId="746B3401">
      <w:pPr>
        <w:spacing w:line="500" w:lineRule="exact"/>
        <w:ind w:firstLine="560"/>
        <w:jc w:val="center"/>
        <w:rPr>
          <w:rFonts w:ascii="宋体" w:hAnsi="宋体" w:eastAsia="宋体" w:cs="宋体"/>
          <w:color w:val="auto"/>
          <w:kern w:val="2"/>
          <w:sz w:val="28"/>
          <w:szCs w:val="20"/>
          <w:highlight w:val="none"/>
        </w:rPr>
      </w:pPr>
    </w:p>
    <w:p w14:paraId="72891A7C">
      <w:pPr>
        <w:spacing w:line="500" w:lineRule="exact"/>
        <w:ind w:firstLine="560"/>
        <w:jc w:val="center"/>
        <w:rPr>
          <w:rFonts w:ascii="宋体" w:hAnsi="宋体" w:eastAsia="宋体" w:cs="宋体"/>
          <w:color w:val="auto"/>
          <w:kern w:val="2"/>
          <w:sz w:val="28"/>
          <w:szCs w:val="20"/>
          <w:highlight w:val="none"/>
        </w:rPr>
      </w:pPr>
    </w:p>
    <w:p w14:paraId="737165DF">
      <w:pPr>
        <w:spacing w:line="500" w:lineRule="exact"/>
        <w:ind w:firstLine="560"/>
        <w:jc w:val="center"/>
        <w:rPr>
          <w:rFonts w:ascii="宋体" w:hAnsi="宋体" w:eastAsia="宋体" w:cs="宋体"/>
          <w:color w:val="auto"/>
          <w:kern w:val="2"/>
          <w:sz w:val="28"/>
          <w:szCs w:val="20"/>
          <w:highlight w:val="none"/>
        </w:rPr>
      </w:pPr>
    </w:p>
    <w:p w14:paraId="08641213">
      <w:pPr>
        <w:snapToGrid w:val="0"/>
        <w:ind w:firstLine="360"/>
        <w:jc w:val="left"/>
        <w:rPr>
          <w:rFonts w:ascii="Times New Roman" w:hAnsi="Times New Roman" w:eastAsia="宋体" w:cs="Times New Roman"/>
          <w:color w:val="auto"/>
          <w:kern w:val="2"/>
          <w:sz w:val="18"/>
          <w:szCs w:val="18"/>
          <w:highlight w:val="none"/>
        </w:rPr>
      </w:pPr>
    </w:p>
    <w:p w14:paraId="027014BC">
      <w:pPr>
        <w:snapToGrid w:val="0"/>
        <w:ind w:firstLine="360"/>
        <w:jc w:val="left"/>
        <w:rPr>
          <w:rFonts w:ascii="Times New Roman" w:hAnsi="Times New Roman" w:eastAsia="宋体" w:cs="Times New Roman"/>
          <w:color w:val="auto"/>
          <w:kern w:val="2"/>
          <w:sz w:val="18"/>
          <w:szCs w:val="18"/>
          <w:highlight w:val="none"/>
        </w:rPr>
      </w:pPr>
    </w:p>
    <w:p w14:paraId="6A5BD911">
      <w:pPr>
        <w:snapToGrid w:val="0"/>
        <w:ind w:firstLine="360"/>
        <w:jc w:val="left"/>
        <w:rPr>
          <w:rFonts w:ascii="Times New Roman" w:hAnsi="Times New Roman" w:eastAsia="宋体" w:cs="Times New Roman"/>
          <w:color w:val="auto"/>
          <w:kern w:val="2"/>
          <w:sz w:val="18"/>
          <w:szCs w:val="18"/>
          <w:highlight w:val="none"/>
        </w:rPr>
      </w:pPr>
    </w:p>
    <w:p w14:paraId="71359FDC">
      <w:pPr>
        <w:snapToGrid w:val="0"/>
        <w:ind w:firstLine="360"/>
        <w:jc w:val="left"/>
        <w:rPr>
          <w:rFonts w:ascii="Times New Roman" w:hAnsi="Times New Roman" w:eastAsia="宋体" w:cs="Times New Roman"/>
          <w:color w:val="auto"/>
          <w:kern w:val="2"/>
          <w:sz w:val="18"/>
          <w:szCs w:val="18"/>
          <w:highlight w:val="none"/>
        </w:rPr>
      </w:pPr>
    </w:p>
    <w:p w14:paraId="4EEB99EA">
      <w:pPr>
        <w:spacing w:line="500" w:lineRule="exact"/>
        <w:ind w:firstLine="560"/>
        <w:jc w:val="center"/>
        <w:rPr>
          <w:rFonts w:ascii="宋体" w:hAnsi="宋体" w:eastAsia="宋体" w:cs="宋体"/>
          <w:color w:val="auto"/>
          <w:kern w:val="2"/>
          <w:sz w:val="28"/>
          <w:szCs w:val="20"/>
          <w:highlight w:val="none"/>
        </w:rPr>
      </w:pPr>
    </w:p>
    <w:p w14:paraId="3AF396D6">
      <w:pPr>
        <w:spacing w:line="500" w:lineRule="exact"/>
        <w:ind w:firstLine="560"/>
        <w:jc w:val="center"/>
        <w:rPr>
          <w:rFonts w:ascii="宋体" w:hAnsi="宋体" w:eastAsia="宋体" w:cs="宋体"/>
          <w:color w:val="auto"/>
          <w:kern w:val="2"/>
          <w:sz w:val="28"/>
          <w:szCs w:val="20"/>
          <w:highlight w:val="none"/>
        </w:rPr>
      </w:pPr>
    </w:p>
    <w:p w14:paraId="1C818100">
      <w:pPr>
        <w:spacing w:line="500" w:lineRule="exact"/>
        <w:ind w:firstLine="560"/>
        <w:jc w:val="center"/>
        <w:rPr>
          <w:rFonts w:ascii="宋体" w:hAnsi="宋体" w:eastAsia="宋体" w:cs="宋体"/>
          <w:color w:val="auto"/>
          <w:kern w:val="2"/>
          <w:sz w:val="28"/>
          <w:szCs w:val="20"/>
          <w:highlight w:val="none"/>
        </w:rPr>
      </w:pPr>
    </w:p>
    <w:p w14:paraId="5E77866B">
      <w:pPr>
        <w:spacing w:line="500" w:lineRule="exact"/>
        <w:ind w:firstLine="560"/>
        <w:jc w:val="center"/>
        <w:rPr>
          <w:rFonts w:ascii="宋体" w:hAnsi="宋体" w:eastAsia="宋体" w:cs="宋体"/>
          <w:color w:val="auto"/>
          <w:kern w:val="2"/>
          <w:sz w:val="28"/>
          <w:szCs w:val="20"/>
          <w:highlight w:val="none"/>
        </w:rPr>
      </w:pPr>
    </w:p>
    <w:p w14:paraId="235BB097">
      <w:pPr>
        <w:snapToGrid w:val="0"/>
        <w:ind w:firstLine="360"/>
        <w:jc w:val="left"/>
        <w:rPr>
          <w:rFonts w:ascii="Times New Roman" w:hAnsi="Times New Roman" w:eastAsia="宋体" w:cs="Times New Roman"/>
          <w:color w:val="auto"/>
          <w:kern w:val="2"/>
          <w:sz w:val="18"/>
          <w:szCs w:val="18"/>
          <w:highlight w:val="none"/>
        </w:rPr>
      </w:pPr>
    </w:p>
    <w:p w14:paraId="5E40FEF8">
      <w:pPr>
        <w:snapToGrid w:val="0"/>
        <w:ind w:firstLine="360"/>
        <w:jc w:val="left"/>
        <w:rPr>
          <w:rFonts w:ascii="Times New Roman" w:hAnsi="Times New Roman" w:eastAsia="宋体" w:cs="Times New Roman"/>
          <w:color w:val="auto"/>
          <w:kern w:val="2"/>
          <w:sz w:val="18"/>
          <w:szCs w:val="18"/>
          <w:highlight w:val="none"/>
        </w:rPr>
      </w:pPr>
    </w:p>
    <w:p w14:paraId="07593847">
      <w:pPr>
        <w:snapToGrid w:val="0"/>
        <w:ind w:firstLine="360"/>
        <w:jc w:val="left"/>
        <w:rPr>
          <w:rFonts w:ascii="Times New Roman" w:hAnsi="Times New Roman" w:eastAsia="宋体" w:cs="Times New Roman"/>
          <w:color w:val="auto"/>
          <w:kern w:val="2"/>
          <w:sz w:val="18"/>
          <w:szCs w:val="18"/>
          <w:highlight w:val="none"/>
        </w:rPr>
      </w:pPr>
    </w:p>
    <w:p w14:paraId="61CD2CD8">
      <w:pPr>
        <w:snapToGrid w:val="0"/>
        <w:ind w:firstLine="360"/>
        <w:jc w:val="left"/>
        <w:rPr>
          <w:rFonts w:ascii="Times New Roman" w:hAnsi="Times New Roman" w:eastAsia="宋体" w:cs="Times New Roman"/>
          <w:color w:val="auto"/>
          <w:kern w:val="2"/>
          <w:sz w:val="18"/>
          <w:szCs w:val="18"/>
          <w:highlight w:val="none"/>
        </w:rPr>
      </w:pPr>
    </w:p>
    <w:p w14:paraId="042D64C1">
      <w:pPr>
        <w:snapToGrid w:val="0"/>
        <w:ind w:firstLine="360"/>
        <w:jc w:val="left"/>
        <w:rPr>
          <w:rFonts w:ascii="Times New Roman" w:hAnsi="Times New Roman" w:eastAsia="宋体" w:cs="Times New Roman"/>
          <w:color w:val="auto"/>
          <w:kern w:val="2"/>
          <w:sz w:val="18"/>
          <w:szCs w:val="18"/>
          <w:highlight w:val="none"/>
        </w:rPr>
      </w:pPr>
    </w:p>
    <w:p w14:paraId="02C46D7D">
      <w:pPr>
        <w:spacing w:line="500" w:lineRule="exact"/>
        <w:ind w:firstLine="560"/>
        <w:jc w:val="center"/>
        <w:rPr>
          <w:rFonts w:ascii="宋体" w:hAnsi="宋体" w:eastAsia="宋体" w:cs="宋体"/>
          <w:color w:val="auto"/>
          <w:kern w:val="2"/>
          <w:sz w:val="28"/>
          <w:szCs w:val="20"/>
          <w:highlight w:val="none"/>
        </w:rPr>
      </w:pPr>
    </w:p>
    <w:p w14:paraId="5AB63643">
      <w:pPr>
        <w:spacing w:line="500" w:lineRule="exact"/>
        <w:ind w:firstLine="560"/>
        <w:jc w:val="center"/>
        <w:rPr>
          <w:rFonts w:ascii="宋体" w:hAnsi="宋体" w:eastAsia="宋体" w:cs="宋体"/>
          <w:color w:val="auto"/>
          <w:kern w:val="2"/>
          <w:sz w:val="28"/>
          <w:szCs w:val="20"/>
          <w:highlight w:val="none"/>
        </w:rPr>
      </w:pPr>
    </w:p>
    <w:p w14:paraId="5EFA675F">
      <w:pPr>
        <w:spacing w:line="500" w:lineRule="exact"/>
        <w:ind w:firstLine="560"/>
        <w:jc w:val="center"/>
        <w:rPr>
          <w:rFonts w:ascii="宋体" w:hAnsi="宋体" w:eastAsia="宋体" w:cs="宋体"/>
          <w:color w:val="auto"/>
          <w:kern w:val="2"/>
          <w:sz w:val="28"/>
          <w:szCs w:val="20"/>
          <w:highlight w:val="none"/>
        </w:rPr>
      </w:pPr>
    </w:p>
    <w:p w14:paraId="2634F819">
      <w:pPr>
        <w:spacing w:line="500" w:lineRule="exact"/>
        <w:ind w:firstLine="560"/>
        <w:jc w:val="center"/>
        <w:rPr>
          <w:rFonts w:ascii="宋体" w:hAnsi="宋体" w:eastAsia="宋体" w:cs="宋体"/>
          <w:color w:val="auto"/>
          <w:kern w:val="2"/>
          <w:sz w:val="28"/>
          <w:szCs w:val="20"/>
          <w:highlight w:val="none"/>
        </w:rPr>
      </w:pPr>
    </w:p>
    <w:p w14:paraId="7E2F5CD4">
      <w:pPr>
        <w:keepNext/>
        <w:keepLines/>
        <w:spacing w:before="260" w:after="240" w:line="416" w:lineRule="auto"/>
        <w:ind w:firstLine="562"/>
        <w:jc w:val="center"/>
        <w:outlineLvl w:val="2"/>
        <w:rPr>
          <w:rFonts w:ascii="宋体" w:hAnsi="宋体" w:eastAsia="宋体" w:cs="宋体"/>
          <w:b/>
          <w:bCs/>
          <w:color w:val="auto"/>
          <w:kern w:val="2"/>
          <w:sz w:val="28"/>
          <w:szCs w:val="32"/>
          <w:highlight w:val="none"/>
        </w:rPr>
      </w:pPr>
      <w:bookmarkStart w:id="122" w:name="_Hlt509739007"/>
      <w:bookmarkEnd w:id="122"/>
      <w:bookmarkStart w:id="123" w:name="_Toc160624929"/>
      <w:bookmarkStart w:id="124" w:name="_Toc40975451"/>
      <w:bookmarkStart w:id="125" w:name="_Toc516969098"/>
      <w:bookmarkStart w:id="126" w:name="_Toc160624834"/>
      <w:bookmarkStart w:id="127" w:name="_Toc1391_WPSOffice_Level2"/>
      <w:r>
        <w:rPr>
          <w:rFonts w:hint="eastAsia" w:ascii="宋体" w:hAnsi="宋体" w:eastAsia="宋体" w:cs="宋体"/>
          <w:b/>
          <w:bCs/>
          <w:color w:val="auto"/>
          <w:kern w:val="2"/>
          <w:sz w:val="28"/>
          <w:szCs w:val="32"/>
          <w:highlight w:val="none"/>
        </w:rPr>
        <w:t>三．投标函</w:t>
      </w:r>
      <w:bookmarkEnd w:id="123"/>
      <w:bookmarkEnd w:id="124"/>
      <w:bookmarkEnd w:id="125"/>
      <w:bookmarkEnd w:id="126"/>
      <w:bookmarkEnd w:id="127"/>
    </w:p>
    <w:p w14:paraId="5371499F">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致：</w:t>
      </w:r>
      <w:r>
        <w:rPr>
          <w:rFonts w:hint="eastAsia" w:ascii="宋体" w:hAnsi="宋体" w:eastAsia="宋体" w:cs="宋体"/>
          <w:b/>
          <w:color w:val="auto"/>
          <w:kern w:val="2"/>
          <w:sz w:val="24"/>
          <w:szCs w:val="20"/>
          <w:highlight w:val="none"/>
          <w:u w:val="single"/>
        </w:rPr>
        <w:t>商水县政府采购中心</w:t>
      </w:r>
    </w:p>
    <w:p w14:paraId="41A99838">
      <w:pPr>
        <w:spacing w:line="360" w:lineRule="auto"/>
        <w:ind w:left="239" w:leftChars="114" w:firstLine="386" w:firstLineChars="161"/>
        <w:rPr>
          <w:rFonts w:ascii="宋体" w:hAnsi="宋体" w:eastAsia="宋体" w:cs="宋体"/>
          <w:b/>
          <w:bCs/>
          <w:color w:val="auto"/>
          <w:kern w:val="2"/>
          <w:sz w:val="24"/>
          <w:szCs w:val="20"/>
          <w:highlight w:val="none"/>
          <w:u w:val="single"/>
        </w:rPr>
      </w:pPr>
      <w:r>
        <w:rPr>
          <w:rFonts w:hint="eastAsia" w:ascii="宋体" w:hAnsi="宋体" w:eastAsia="宋体" w:cs="宋体"/>
          <w:color w:val="auto"/>
          <w:kern w:val="2"/>
          <w:sz w:val="24"/>
          <w:szCs w:val="20"/>
          <w:highlight w:val="none"/>
        </w:rPr>
        <w:t>根据贵方“</w:t>
      </w:r>
      <w:r>
        <w:rPr>
          <w:rFonts w:hint="eastAsia" w:ascii="宋体" w:hAnsi="宋体" w:eastAsia="宋体" w:cs="宋体"/>
          <w:b/>
          <w:bCs/>
          <w:color w:val="auto"/>
          <w:kern w:val="2"/>
          <w:sz w:val="24"/>
          <w:szCs w:val="20"/>
          <w:highlight w:val="none"/>
          <w:u w:val="single"/>
        </w:rPr>
        <w:t>****项目</w:t>
      </w:r>
      <w:r>
        <w:rPr>
          <w:rFonts w:hint="eastAsia" w:ascii="宋体" w:hAnsi="宋体" w:eastAsia="宋体" w:cs="宋体"/>
          <w:b/>
          <w:bCs/>
          <w:color w:val="auto"/>
          <w:kern w:val="2"/>
          <w:sz w:val="24"/>
          <w:szCs w:val="20"/>
          <w:highlight w:val="none"/>
          <w:u w:val="single"/>
          <w:lang w:eastAsia="zh-CN"/>
        </w:rPr>
        <w:t>、</w:t>
      </w:r>
      <w:r>
        <w:rPr>
          <w:rFonts w:hint="eastAsia" w:ascii="宋体" w:hAnsi="宋体" w:eastAsia="宋体" w:cs="宋体"/>
          <w:b/>
          <w:bCs/>
          <w:color w:val="auto"/>
          <w:kern w:val="2"/>
          <w:sz w:val="24"/>
          <w:szCs w:val="20"/>
          <w:highlight w:val="none"/>
          <w:u w:val="single"/>
          <w:lang w:val="en-US" w:eastAsia="zh-CN"/>
        </w:rPr>
        <w:t xml:space="preserve">项目编号： </w:t>
      </w:r>
      <w:r>
        <w:rPr>
          <w:rFonts w:hint="eastAsia" w:ascii="宋体" w:hAnsi="宋体" w:eastAsia="宋体" w:cs="宋体"/>
          <w:b/>
          <w:bCs/>
          <w:color w:val="auto"/>
          <w:kern w:val="2"/>
          <w:sz w:val="24"/>
          <w:szCs w:val="20"/>
          <w:highlight w:val="none"/>
          <w:u w:val="single"/>
        </w:rPr>
        <w:t>)</w:t>
      </w:r>
      <w:r>
        <w:rPr>
          <w:rFonts w:hint="eastAsia" w:ascii="宋体" w:hAnsi="宋体" w:eastAsia="宋体" w:cs="宋体"/>
          <w:color w:val="auto"/>
          <w:kern w:val="2"/>
          <w:sz w:val="24"/>
          <w:szCs w:val="20"/>
          <w:highlight w:val="none"/>
        </w:rPr>
        <w:t>”项目招标邀请书或招标公告，正式授权下述签字人</w:t>
      </w:r>
      <w:r>
        <w:rPr>
          <w:rFonts w:hint="eastAsia" w:ascii="宋体" w:hAnsi="宋体" w:eastAsia="宋体" w:cs="宋体"/>
          <w:color w:val="auto"/>
          <w:kern w:val="2"/>
          <w:sz w:val="24"/>
          <w:szCs w:val="20"/>
          <w:highlight w:val="none"/>
          <w:u w:val="single"/>
        </w:rPr>
        <w:t xml:space="preserve">         　</w:t>
      </w:r>
      <w:r>
        <w:rPr>
          <w:rFonts w:hint="eastAsia" w:ascii="宋体" w:hAnsi="宋体" w:eastAsia="宋体" w:cs="宋体"/>
          <w:color w:val="auto"/>
          <w:kern w:val="2"/>
          <w:sz w:val="24"/>
          <w:szCs w:val="20"/>
          <w:highlight w:val="none"/>
        </w:rPr>
        <w:t>（姓名）代表投标人</w:t>
      </w:r>
      <w:r>
        <w:rPr>
          <w:rFonts w:hint="eastAsia" w:ascii="宋体" w:hAnsi="宋体" w:eastAsia="宋体" w:cs="宋体"/>
          <w:color w:val="auto"/>
          <w:kern w:val="2"/>
          <w:sz w:val="24"/>
          <w:szCs w:val="20"/>
          <w:highlight w:val="none"/>
          <w:u w:val="single"/>
        </w:rPr>
        <w:t xml:space="preserve">        　   </w:t>
      </w:r>
      <w:r>
        <w:rPr>
          <w:rFonts w:hint="eastAsia" w:ascii="宋体" w:hAnsi="宋体" w:eastAsia="宋体" w:cs="宋体"/>
          <w:color w:val="auto"/>
          <w:kern w:val="2"/>
          <w:sz w:val="24"/>
          <w:szCs w:val="20"/>
          <w:highlight w:val="none"/>
        </w:rPr>
        <w:t>（投标人全称），提交规定形式的投标文件。</w:t>
      </w:r>
    </w:p>
    <w:p w14:paraId="1B4D057B">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据此函，我方兹宣布同意如下：</w:t>
      </w:r>
    </w:p>
    <w:p w14:paraId="2CDB4B9B">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（1）如我公司中标，愿意按招标文件规定提供交付货物（包括安装调试等工作）的总报价为人民币</w:t>
      </w:r>
      <w:r>
        <w:rPr>
          <w:rFonts w:hint="eastAsia" w:ascii="宋体" w:hAnsi="宋体" w:eastAsia="宋体" w:cs="宋体"/>
          <w:color w:val="auto"/>
          <w:kern w:val="2"/>
          <w:sz w:val="24"/>
          <w:szCs w:val="20"/>
          <w:highlight w:val="none"/>
          <w:u w:val="single"/>
        </w:rPr>
        <w:t xml:space="preserve">             </w:t>
      </w:r>
      <w:r>
        <w:rPr>
          <w:rFonts w:hint="eastAsia" w:ascii="宋体" w:hAnsi="宋体" w:eastAsia="宋体" w:cs="宋体"/>
          <w:color w:val="auto"/>
          <w:kern w:val="2"/>
          <w:sz w:val="24"/>
          <w:szCs w:val="20"/>
          <w:highlight w:val="none"/>
        </w:rPr>
        <w:t>元，供货</w:t>
      </w:r>
      <w:r>
        <w:rPr>
          <w:rFonts w:hint="eastAsia" w:ascii="宋体" w:hAnsi="宋体" w:eastAsia="宋体" w:cs="宋体"/>
          <w:color w:val="auto"/>
          <w:kern w:val="2"/>
          <w:sz w:val="24"/>
          <w:szCs w:val="20"/>
          <w:highlight w:val="none"/>
          <w:lang w:val="en-US" w:eastAsia="zh-CN"/>
        </w:rPr>
        <w:t>及安装</w:t>
      </w:r>
      <w:r>
        <w:rPr>
          <w:rFonts w:hint="eastAsia" w:ascii="宋体" w:hAnsi="宋体" w:eastAsia="宋体" w:cs="宋体"/>
          <w:color w:val="auto"/>
          <w:kern w:val="2"/>
          <w:sz w:val="24"/>
          <w:szCs w:val="20"/>
          <w:highlight w:val="none"/>
        </w:rPr>
        <w:t>期</w:t>
      </w:r>
      <w:r>
        <w:rPr>
          <w:rFonts w:hint="eastAsia" w:ascii="宋体" w:hAnsi="宋体" w:eastAsia="宋体" w:cs="宋体"/>
          <w:color w:val="auto"/>
          <w:kern w:val="2"/>
          <w:sz w:val="24"/>
          <w:szCs w:val="20"/>
          <w:highlight w:val="none"/>
          <w:u w:val="single"/>
        </w:rPr>
        <w:t xml:space="preserve">        </w:t>
      </w:r>
      <w:r>
        <w:rPr>
          <w:rFonts w:hint="eastAsia" w:ascii="宋体" w:hAnsi="宋体" w:eastAsia="宋体" w:cs="宋体"/>
          <w:color w:val="auto"/>
          <w:kern w:val="2"/>
          <w:sz w:val="24"/>
          <w:szCs w:val="20"/>
          <w:highlight w:val="none"/>
        </w:rPr>
        <w:t>。</w:t>
      </w:r>
    </w:p>
    <w:p w14:paraId="5E2F42E2">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（2）我方根据招标文件的规定，严格履行合同的责任和义务,并保证于买方要求的日期内完成供货、安装及服务，并通过买方验收。</w:t>
      </w:r>
    </w:p>
    <w:p w14:paraId="7AAA8C49">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（3）我方承诺报价低于同类货物和服务的市场平均价格。</w:t>
      </w:r>
    </w:p>
    <w:p w14:paraId="6ECD7BA2">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606E7361">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（5）我方同意从招标文件规定的开标日期起遵循本投标文件，并在招标文件规定的投标有效期之前均具有约束力。</w:t>
      </w:r>
    </w:p>
    <w:p w14:paraId="671E8EDA">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6）我方声明投标文件所提供的一切资料及商水县政府采购中心会员库申报资料均真实、及时、有效。由于我方提供资料不实而造成的责任和后果由我方承担。我方同意按照贵方提出的要求，提供与投标有关的任何证据、数据或资料。</w:t>
      </w:r>
    </w:p>
    <w:p w14:paraId="21BA5AE4">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（7）我方完全理解贵方不一定接受最低报价的投标。</w:t>
      </w:r>
    </w:p>
    <w:p w14:paraId="1E5A6957">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（8）我方同意招标文件规定的付款方式。</w:t>
      </w:r>
    </w:p>
    <w:p w14:paraId="0BBF8682">
      <w:pPr>
        <w:spacing w:line="360" w:lineRule="auto"/>
        <w:ind w:firstLine="480"/>
        <w:rPr>
          <w:rFonts w:ascii="宋体" w:hAnsi="宋体" w:eastAsia="宋体" w:cs="宋体"/>
          <w:color w:val="auto"/>
          <w:kern w:val="2"/>
          <w:sz w:val="24"/>
          <w:szCs w:val="20"/>
          <w:highlight w:val="none"/>
          <w:u w:val="single"/>
        </w:rPr>
      </w:pPr>
      <w:r>
        <w:rPr>
          <w:rFonts w:hint="eastAsia" w:ascii="宋体" w:hAnsi="宋体" w:eastAsia="宋体" w:cs="宋体"/>
          <w:color w:val="auto"/>
          <w:kern w:val="2"/>
          <w:sz w:val="24"/>
          <w:szCs w:val="20"/>
          <w:highlight w:val="none"/>
        </w:rPr>
        <w:t>（9）与本投标有关的通讯地址：</w:t>
      </w:r>
      <w:r>
        <w:rPr>
          <w:rFonts w:hint="eastAsia" w:ascii="宋体" w:hAnsi="宋体" w:eastAsia="宋体" w:cs="宋体"/>
          <w:color w:val="auto"/>
          <w:kern w:val="2"/>
          <w:sz w:val="24"/>
          <w:szCs w:val="20"/>
          <w:highlight w:val="none"/>
          <w:u w:val="single"/>
        </w:rPr>
        <w:t xml:space="preserve">                                  </w:t>
      </w:r>
    </w:p>
    <w:p w14:paraId="22AD0924">
      <w:pPr>
        <w:spacing w:line="380" w:lineRule="exact"/>
        <w:ind w:firstLine="3600" w:firstLineChars="15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供应商名称：（盖公章）</w:t>
      </w:r>
    </w:p>
    <w:p w14:paraId="2A3F3CB9">
      <w:pPr>
        <w:spacing w:line="380" w:lineRule="exact"/>
        <w:ind w:right="640" w:firstLine="1560" w:firstLineChars="650"/>
        <w:rPr>
          <w:rFonts w:ascii="宋体" w:hAnsi="宋体" w:eastAsia="宋体" w:cs="宋体"/>
          <w:color w:val="auto"/>
          <w:kern w:val="2"/>
          <w:sz w:val="24"/>
          <w:szCs w:val="20"/>
          <w:highlight w:val="none"/>
        </w:rPr>
      </w:pPr>
    </w:p>
    <w:p w14:paraId="1E117C27">
      <w:pPr>
        <w:spacing w:line="380" w:lineRule="exact"/>
        <w:ind w:right="640" w:firstLine="3600" w:firstLineChars="15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法人代表：（签字或盖章）</w:t>
      </w:r>
    </w:p>
    <w:p w14:paraId="34812021">
      <w:pPr>
        <w:spacing w:line="380" w:lineRule="exact"/>
        <w:jc w:val="center"/>
        <w:rPr>
          <w:rFonts w:ascii="宋体" w:hAnsi="宋体" w:eastAsia="宋体" w:cs="宋体"/>
          <w:color w:val="auto"/>
          <w:kern w:val="2"/>
          <w:sz w:val="24"/>
          <w:szCs w:val="20"/>
          <w:highlight w:val="none"/>
        </w:rPr>
      </w:pPr>
    </w:p>
    <w:p w14:paraId="54F9C9BB">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 xml:space="preserve">               日期：      年   月    日</w:t>
      </w:r>
    </w:p>
    <w:bookmarkEnd w:id="121"/>
    <w:p w14:paraId="4A5601CA">
      <w:pPr>
        <w:keepNext/>
        <w:keepLines/>
        <w:spacing w:before="260" w:after="260" w:line="416" w:lineRule="auto"/>
        <w:ind w:firstLine="562"/>
        <w:jc w:val="center"/>
        <w:outlineLvl w:val="2"/>
        <w:rPr>
          <w:rFonts w:ascii="宋体" w:hAnsi="宋体" w:eastAsia="宋体" w:cs="宋体"/>
          <w:b/>
          <w:bCs/>
          <w:color w:val="auto"/>
          <w:kern w:val="2"/>
          <w:sz w:val="28"/>
          <w:szCs w:val="36"/>
          <w:highlight w:val="none"/>
        </w:rPr>
      </w:pPr>
      <w:bookmarkStart w:id="128" w:name="_Toc160624930"/>
      <w:bookmarkStart w:id="129" w:name="_Toc220232409"/>
      <w:bookmarkStart w:id="130" w:name="_Toc24077_WPSOffice_Level2"/>
      <w:bookmarkStart w:id="131" w:name="_Toc160624835"/>
      <w:bookmarkStart w:id="132" w:name="_Toc40975452"/>
      <w:r>
        <w:rPr>
          <w:rFonts w:hint="eastAsia" w:ascii="宋体" w:hAnsi="宋体" w:eastAsia="宋体" w:cs="宋体"/>
          <w:b/>
          <w:bCs/>
          <w:color w:val="auto"/>
          <w:kern w:val="2"/>
          <w:sz w:val="28"/>
          <w:szCs w:val="32"/>
          <w:highlight w:val="none"/>
        </w:rPr>
        <w:t>四．投标分项报价表</w:t>
      </w:r>
      <w:bookmarkEnd w:id="128"/>
      <w:bookmarkEnd w:id="129"/>
      <w:bookmarkEnd w:id="130"/>
      <w:bookmarkEnd w:id="131"/>
      <w:bookmarkEnd w:id="132"/>
    </w:p>
    <w:tbl>
      <w:tblPr>
        <w:tblStyle w:val="71"/>
        <w:tblW w:w="8897" w:type="dxa"/>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735"/>
        <w:gridCol w:w="1060"/>
      </w:tblGrid>
      <w:tr w14:paraId="481FB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6DE930EB">
            <w:pPr>
              <w:jc w:val="center"/>
              <w:rPr>
                <w:b/>
                <w:bCs/>
                <w:color w:val="auto"/>
                <w:highlight w:val="none"/>
              </w:rPr>
            </w:pPr>
            <w:r>
              <w:rPr>
                <w:rFonts w:hint="eastAsia"/>
                <w:b/>
                <w:bCs/>
                <w:color w:val="auto"/>
                <w:highlight w:val="none"/>
              </w:rPr>
              <w:t>序号</w:t>
            </w:r>
          </w:p>
        </w:tc>
        <w:tc>
          <w:tcPr>
            <w:tcW w:w="2205" w:type="dxa"/>
            <w:vAlign w:val="center"/>
          </w:tcPr>
          <w:p w14:paraId="36A550ED">
            <w:pPr>
              <w:jc w:val="center"/>
              <w:rPr>
                <w:b/>
                <w:bCs/>
                <w:color w:val="auto"/>
                <w:highlight w:val="none"/>
              </w:rPr>
            </w:pPr>
            <w:r>
              <w:rPr>
                <w:rFonts w:hint="eastAsia"/>
                <w:b/>
                <w:bCs/>
                <w:color w:val="auto"/>
                <w:highlight w:val="none"/>
              </w:rPr>
              <w:t>品名品牌、规格型号、原产地及生产厂家</w:t>
            </w:r>
          </w:p>
        </w:tc>
        <w:tc>
          <w:tcPr>
            <w:tcW w:w="957" w:type="dxa"/>
            <w:vAlign w:val="center"/>
          </w:tcPr>
          <w:p w14:paraId="279DC28E">
            <w:pPr>
              <w:jc w:val="center"/>
              <w:rPr>
                <w:b/>
                <w:bCs/>
                <w:color w:val="auto"/>
                <w:highlight w:val="none"/>
              </w:rPr>
            </w:pPr>
            <w:r>
              <w:rPr>
                <w:rFonts w:hint="eastAsia"/>
                <w:b/>
                <w:bCs/>
                <w:color w:val="auto"/>
                <w:highlight w:val="none"/>
              </w:rPr>
              <w:t>单位</w:t>
            </w:r>
          </w:p>
        </w:tc>
        <w:tc>
          <w:tcPr>
            <w:tcW w:w="840" w:type="dxa"/>
            <w:vAlign w:val="center"/>
          </w:tcPr>
          <w:p w14:paraId="0EDCB00B">
            <w:pPr>
              <w:jc w:val="center"/>
              <w:rPr>
                <w:b/>
                <w:bCs/>
                <w:color w:val="auto"/>
                <w:highlight w:val="none"/>
              </w:rPr>
            </w:pPr>
            <w:r>
              <w:rPr>
                <w:rFonts w:hint="eastAsia"/>
                <w:b/>
                <w:bCs/>
                <w:color w:val="auto"/>
                <w:highlight w:val="none"/>
              </w:rPr>
              <w:t>数量</w:t>
            </w:r>
          </w:p>
        </w:tc>
        <w:tc>
          <w:tcPr>
            <w:tcW w:w="1260" w:type="dxa"/>
            <w:vAlign w:val="center"/>
          </w:tcPr>
          <w:p w14:paraId="6E7B5136">
            <w:pPr>
              <w:jc w:val="center"/>
              <w:rPr>
                <w:b/>
                <w:bCs/>
                <w:color w:val="auto"/>
                <w:highlight w:val="none"/>
              </w:rPr>
            </w:pPr>
            <w:r>
              <w:rPr>
                <w:rFonts w:hint="eastAsia"/>
                <w:b/>
                <w:bCs/>
                <w:color w:val="auto"/>
                <w:highlight w:val="none"/>
              </w:rPr>
              <w:t>单价</w:t>
            </w:r>
          </w:p>
        </w:tc>
        <w:tc>
          <w:tcPr>
            <w:tcW w:w="1735" w:type="dxa"/>
            <w:vAlign w:val="center"/>
          </w:tcPr>
          <w:p w14:paraId="7B39AA57">
            <w:pPr>
              <w:jc w:val="center"/>
              <w:rPr>
                <w:b/>
                <w:bCs/>
                <w:color w:val="auto"/>
                <w:highlight w:val="none"/>
              </w:rPr>
            </w:pPr>
            <w:r>
              <w:rPr>
                <w:rFonts w:hint="eastAsia"/>
                <w:b/>
                <w:bCs/>
                <w:color w:val="auto"/>
                <w:highlight w:val="none"/>
              </w:rPr>
              <w:t>小计</w:t>
            </w:r>
          </w:p>
        </w:tc>
        <w:tc>
          <w:tcPr>
            <w:tcW w:w="1060" w:type="dxa"/>
            <w:vAlign w:val="center"/>
          </w:tcPr>
          <w:p w14:paraId="0C07FFA9">
            <w:pPr>
              <w:jc w:val="center"/>
              <w:rPr>
                <w:b/>
                <w:bCs/>
                <w:color w:val="auto"/>
                <w:highlight w:val="none"/>
              </w:rPr>
            </w:pPr>
            <w:r>
              <w:rPr>
                <w:rFonts w:hint="eastAsia"/>
                <w:b/>
                <w:bCs/>
                <w:color w:val="auto"/>
                <w:highlight w:val="none"/>
              </w:rPr>
              <w:t>备注</w:t>
            </w:r>
          </w:p>
        </w:tc>
      </w:tr>
      <w:tr w14:paraId="1FC9D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5130045F">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w:t>
            </w:r>
          </w:p>
        </w:tc>
        <w:tc>
          <w:tcPr>
            <w:tcW w:w="2205" w:type="dxa"/>
          </w:tcPr>
          <w:p w14:paraId="56301A3E">
            <w:pPr>
              <w:rPr>
                <w:rFonts w:ascii="宋体" w:hAnsi="宋体" w:eastAsia="宋体" w:cs="宋体"/>
                <w:color w:val="auto"/>
                <w:kern w:val="2"/>
                <w:sz w:val="24"/>
                <w:szCs w:val="20"/>
                <w:highlight w:val="none"/>
              </w:rPr>
            </w:pPr>
          </w:p>
        </w:tc>
        <w:tc>
          <w:tcPr>
            <w:tcW w:w="957" w:type="dxa"/>
          </w:tcPr>
          <w:p w14:paraId="4878805B">
            <w:pPr>
              <w:rPr>
                <w:rFonts w:ascii="宋体" w:hAnsi="宋体" w:eastAsia="宋体" w:cs="宋体"/>
                <w:color w:val="auto"/>
                <w:kern w:val="2"/>
                <w:sz w:val="24"/>
                <w:szCs w:val="20"/>
                <w:highlight w:val="none"/>
              </w:rPr>
            </w:pPr>
          </w:p>
        </w:tc>
        <w:tc>
          <w:tcPr>
            <w:tcW w:w="840" w:type="dxa"/>
          </w:tcPr>
          <w:p w14:paraId="49440491">
            <w:pPr>
              <w:rPr>
                <w:rFonts w:ascii="宋体" w:hAnsi="宋体" w:eastAsia="宋体" w:cs="宋体"/>
                <w:color w:val="auto"/>
                <w:kern w:val="2"/>
                <w:sz w:val="24"/>
                <w:szCs w:val="20"/>
                <w:highlight w:val="none"/>
              </w:rPr>
            </w:pPr>
          </w:p>
        </w:tc>
        <w:tc>
          <w:tcPr>
            <w:tcW w:w="1260" w:type="dxa"/>
          </w:tcPr>
          <w:p w14:paraId="44E0585F">
            <w:pPr>
              <w:rPr>
                <w:rFonts w:ascii="宋体" w:hAnsi="宋体" w:eastAsia="宋体" w:cs="宋体"/>
                <w:color w:val="auto"/>
                <w:kern w:val="2"/>
                <w:sz w:val="24"/>
                <w:szCs w:val="20"/>
                <w:highlight w:val="none"/>
              </w:rPr>
            </w:pPr>
          </w:p>
        </w:tc>
        <w:tc>
          <w:tcPr>
            <w:tcW w:w="1735" w:type="dxa"/>
          </w:tcPr>
          <w:p w14:paraId="719F1FD9">
            <w:pPr>
              <w:rPr>
                <w:rFonts w:ascii="宋体" w:hAnsi="宋体" w:eastAsia="宋体" w:cs="宋体"/>
                <w:color w:val="auto"/>
                <w:kern w:val="2"/>
                <w:sz w:val="24"/>
                <w:szCs w:val="20"/>
                <w:highlight w:val="none"/>
              </w:rPr>
            </w:pPr>
          </w:p>
        </w:tc>
        <w:tc>
          <w:tcPr>
            <w:tcW w:w="1060" w:type="dxa"/>
          </w:tcPr>
          <w:p w14:paraId="0C2CBC58">
            <w:pPr>
              <w:rPr>
                <w:rFonts w:ascii="宋体" w:hAnsi="宋体" w:eastAsia="宋体" w:cs="宋体"/>
                <w:color w:val="auto"/>
                <w:kern w:val="2"/>
                <w:sz w:val="24"/>
                <w:szCs w:val="20"/>
                <w:highlight w:val="none"/>
              </w:rPr>
            </w:pPr>
          </w:p>
        </w:tc>
      </w:tr>
      <w:tr w14:paraId="3D95F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B8CAD13">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w:t>
            </w:r>
          </w:p>
        </w:tc>
        <w:tc>
          <w:tcPr>
            <w:tcW w:w="2205" w:type="dxa"/>
          </w:tcPr>
          <w:p w14:paraId="70675715">
            <w:pPr>
              <w:rPr>
                <w:rFonts w:ascii="宋体" w:hAnsi="宋体" w:eastAsia="宋体" w:cs="宋体"/>
                <w:color w:val="auto"/>
                <w:kern w:val="2"/>
                <w:sz w:val="24"/>
                <w:szCs w:val="20"/>
                <w:highlight w:val="none"/>
              </w:rPr>
            </w:pPr>
          </w:p>
        </w:tc>
        <w:tc>
          <w:tcPr>
            <w:tcW w:w="957" w:type="dxa"/>
          </w:tcPr>
          <w:p w14:paraId="7EFA1F7C">
            <w:pPr>
              <w:rPr>
                <w:rFonts w:ascii="宋体" w:hAnsi="宋体" w:eastAsia="宋体" w:cs="宋体"/>
                <w:color w:val="auto"/>
                <w:kern w:val="2"/>
                <w:sz w:val="24"/>
                <w:szCs w:val="20"/>
                <w:highlight w:val="none"/>
              </w:rPr>
            </w:pPr>
          </w:p>
        </w:tc>
        <w:tc>
          <w:tcPr>
            <w:tcW w:w="840" w:type="dxa"/>
          </w:tcPr>
          <w:p w14:paraId="0BCA8F27">
            <w:pPr>
              <w:rPr>
                <w:rFonts w:ascii="宋体" w:hAnsi="宋体" w:eastAsia="宋体" w:cs="宋体"/>
                <w:color w:val="auto"/>
                <w:kern w:val="2"/>
                <w:sz w:val="24"/>
                <w:szCs w:val="20"/>
                <w:highlight w:val="none"/>
              </w:rPr>
            </w:pPr>
          </w:p>
        </w:tc>
        <w:tc>
          <w:tcPr>
            <w:tcW w:w="1260" w:type="dxa"/>
          </w:tcPr>
          <w:p w14:paraId="1863CF30">
            <w:pPr>
              <w:rPr>
                <w:rFonts w:ascii="宋体" w:hAnsi="宋体" w:eastAsia="宋体" w:cs="宋体"/>
                <w:color w:val="auto"/>
                <w:kern w:val="2"/>
                <w:sz w:val="24"/>
                <w:szCs w:val="20"/>
                <w:highlight w:val="none"/>
              </w:rPr>
            </w:pPr>
          </w:p>
        </w:tc>
        <w:tc>
          <w:tcPr>
            <w:tcW w:w="1735" w:type="dxa"/>
          </w:tcPr>
          <w:p w14:paraId="7D5497E9">
            <w:pPr>
              <w:rPr>
                <w:rFonts w:ascii="宋体" w:hAnsi="宋体" w:eastAsia="宋体" w:cs="宋体"/>
                <w:color w:val="auto"/>
                <w:kern w:val="2"/>
                <w:sz w:val="24"/>
                <w:szCs w:val="20"/>
                <w:highlight w:val="none"/>
              </w:rPr>
            </w:pPr>
          </w:p>
        </w:tc>
        <w:tc>
          <w:tcPr>
            <w:tcW w:w="1060" w:type="dxa"/>
          </w:tcPr>
          <w:p w14:paraId="7FC80D77">
            <w:pPr>
              <w:rPr>
                <w:rFonts w:ascii="宋体" w:hAnsi="宋体" w:eastAsia="宋体" w:cs="宋体"/>
                <w:color w:val="auto"/>
                <w:kern w:val="2"/>
                <w:sz w:val="24"/>
                <w:szCs w:val="20"/>
                <w:highlight w:val="none"/>
              </w:rPr>
            </w:pPr>
          </w:p>
        </w:tc>
      </w:tr>
      <w:tr w14:paraId="7EFC7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876B71C">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w:t>
            </w:r>
          </w:p>
        </w:tc>
        <w:tc>
          <w:tcPr>
            <w:tcW w:w="2205" w:type="dxa"/>
          </w:tcPr>
          <w:p w14:paraId="2BC10E35">
            <w:pPr>
              <w:rPr>
                <w:rFonts w:ascii="宋体" w:hAnsi="宋体" w:eastAsia="宋体" w:cs="宋体"/>
                <w:color w:val="auto"/>
                <w:kern w:val="2"/>
                <w:sz w:val="24"/>
                <w:szCs w:val="20"/>
                <w:highlight w:val="none"/>
              </w:rPr>
            </w:pPr>
          </w:p>
        </w:tc>
        <w:tc>
          <w:tcPr>
            <w:tcW w:w="957" w:type="dxa"/>
          </w:tcPr>
          <w:p w14:paraId="7DE37567">
            <w:pPr>
              <w:rPr>
                <w:rFonts w:ascii="宋体" w:hAnsi="宋体" w:eastAsia="宋体" w:cs="宋体"/>
                <w:color w:val="auto"/>
                <w:kern w:val="2"/>
                <w:sz w:val="24"/>
                <w:szCs w:val="20"/>
                <w:highlight w:val="none"/>
              </w:rPr>
            </w:pPr>
          </w:p>
        </w:tc>
        <w:tc>
          <w:tcPr>
            <w:tcW w:w="840" w:type="dxa"/>
          </w:tcPr>
          <w:p w14:paraId="3EB71D40">
            <w:pPr>
              <w:rPr>
                <w:rFonts w:ascii="宋体" w:hAnsi="宋体" w:eastAsia="宋体" w:cs="宋体"/>
                <w:color w:val="auto"/>
                <w:kern w:val="2"/>
                <w:sz w:val="24"/>
                <w:szCs w:val="20"/>
                <w:highlight w:val="none"/>
              </w:rPr>
            </w:pPr>
          </w:p>
        </w:tc>
        <w:tc>
          <w:tcPr>
            <w:tcW w:w="1260" w:type="dxa"/>
          </w:tcPr>
          <w:p w14:paraId="0A4BF23F">
            <w:pPr>
              <w:rPr>
                <w:rFonts w:ascii="宋体" w:hAnsi="宋体" w:eastAsia="宋体" w:cs="宋体"/>
                <w:color w:val="auto"/>
                <w:kern w:val="2"/>
                <w:sz w:val="24"/>
                <w:szCs w:val="20"/>
                <w:highlight w:val="none"/>
              </w:rPr>
            </w:pPr>
          </w:p>
        </w:tc>
        <w:tc>
          <w:tcPr>
            <w:tcW w:w="1735" w:type="dxa"/>
          </w:tcPr>
          <w:p w14:paraId="27381F21">
            <w:pPr>
              <w:rPr>
                <w:rFonts w:ascii="宋体" w:hAnsi="宋体" w:eastAsia="宋体" w:cs="宋体"/>
                <w:color w:val="auto"/>
                <w:kern w:val="2"/>
                <w:sz w:val="24"/>
                <w:szCs w:val="20"/>
                <w:highlight w:val="none"/>
              </w:rPr>
            </w:pPr>
          </w:p>
        </w:tc>
        <w:tc>
          <w:tcPr>
            <w:tcW w:w="1060" w:type="dxa"/>
          </w:tcPr>
          <w:p w14:paraId="15045181">
            <w:pPr>
              <w:rPr>
                <w:rFonts w:ascii="宋体" w:hAnsi="宋体" w:eastAsia="宋体" w:cs="宋体"/>
                <w:color w:val="auto"/>
                <w:kern w:val="2"/>
                <w:sz w:val="24"/>
                <w:szCs w:val="20"/>
                <w:highlight w:val="none"/>
              </w:rPr>
            </w:pPr>
          </w:p>
        </w:tc>
      </w:tr>
      <w:tr w14:paraId="1D9EF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086CA25">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4</w:t>
            </w:r>
          </w:p>
        </w:tc>
        <w:tc>
          <w:tcPr>
            <w:tcW w:w="2205" w:type="dxa"/>
          </w:tcPr>
          <w:p w14:paraId="5D7B8CCC">
            <w:pPr>
              <w:rPr>
                <w:rFonts w:ascii="宋体" w:hAnsi="宋体" w:eastAsia="宋体" w:cs="宋体"/>
                <w:color w:val="auto"/>
                <w:kern w:val="2"/>
                <w:sz w:val="24"/>
                <w:szCs w:val="20"/>
                <w:highlight w:val="none"/>
              </w:rPr>
            </w:pPr>
          </w:p>
        </w:tc>
        <w:tc>
          <w:tcPr>
            <w:tcW w:w="957" w:type="dxa"/>
          </w:tcPr>
          <w:p w14:paraId="44BADDB9">
            <w:pPr>
              <w:rPr>
                <w:rFonts w:ascii="宋体" w:hAnsi="宋体" w:eastAsia="宋体" w:cs="宋体"/>
                <w:color w:val="auto"/>
                <w:kern w:val="2"/>
                <w:sz w:val="24"/>
                <w:szCs w:val="20"/>
                <w:highlight w:val="none"/>
              </w:rPr>
            </w:pPr>
          </w:p>
        </w:tc>
        <w:tc>
          <w:tcPr>
            <w:tcW w:w="840" w:type="dxa"/>
          </w:tcPr>
          <w:p w14:paraId="78C703BD">
            <w:pPr>
              <w:rPr>
                <w:rFonts w:ascii="宋体" w:hAnsi="宋体" w:eastAsia="宋体" w:cs="宋体"/>
                <w:color w:val="auto"/>
                <w:kern w:val="2"/>
                <w:sz w:val="24"/>
                <w:szCs w:val="20"/>
                <w:highlight w:val="none"/>
              </w:rPr>
            </w:pPr>
          </w:p>
        </w:tc>
        <w:tc>
          <w:tcPr>
            <w:tcW w:w="1260" w:type="dxa"/>
          </w:tcPr>
          <w:p w14:paraId="40EF6378">
            <w:pPr>
              <w:rPr>
                <w:rFonts w:ascii="宋体" w:hAnsi="宋体" w:eastAsia="宋体" w:cs="宋体"/>
                <w:color w:val="auto"/>
                <w:kern w:val="2"/>
                <w:sz w:val="24"/>
                <w:szCs w:val="20"/>
                <w:highlight w:val="none"/>
              </w:rPr>
            </w:pPr>
          </w:p>
        </w:tc>
        <w:tc>
          <w:tcPr>
            <w:tcW w:w="1735" w:type="dxa"/>
          </w:tcPr>
          <w:p w14:paraId="5794D412">
            <w:pPr>
              <w:rPr>
                <w:rFonts w:ascii="宋体" w:hAnsi="宋体" w:eastAsia="宋体" w:cs="宋体"/>
                <w:color w:val="auto"/>
                <w:kern w:val="2"/>
                <w:sz w:val="24"/>
                <w:szCs w:val="20"/>
                <w:highlight w:val="none"/>
              </w:rPr>
            </w:pPr>
          </w:p>
        </w:tc>
        <w:tc>
          <w:tcPr>
            <w:tcW w:w="1060" w:type="dxa"/>
          </w:tcPr>
          <w:p w14:paraId="06CCF125">
            <w:pPr>
              <w:rPr>
                <w:rFonts w:ascii="宋体" w:hAnsi="宋体" w:eastAsia="宋体" w:cs="宋体"/>
                <w:color w:val="auto"/>
                <w:kern w:val="2"/>
                <w:sz w:val="24"/>
                <w:szCs w:val="20"/>
                <w:highlight w:val="none"/>
              </w:rPr>
            </w:pPr>
          </w:p>
        </w:tc>
      </w:tr>
      <w:tr w14:paraId="5863C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6A9D890">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5</w:t>
            </w:r>
          </w:p>
        </w:tc>
        <w:tc>
          <w:tcPr>
            <w:tcW w:w="2205" w:type="dxa"/>
          </w:tcPr>
          <w:p w14:paraId="5B618732">
            <w:pPr>
              <w:rPr>
                <w:rFonts w:ascii="宋体" w:hAnsi="宋体" w:eastAsia="宋体" w:cs="宋体"/>
                <w:color w:val="auto"/>
                <w:kern w:val="2"/>
                <w:sz w:val="24"/>
                <w:szCs w:val="20"/>
                <w:highlight w:val="none"/>
              </w:rPr>
            </w:pPr>
          </w:p>
        </w:tc>
        <w:tc>
          <w:tcPr>
            <w:tcW w:w="957" w:type="dxa"/>
          </w:tcPr>
          <w:p w14:paraId="7FC73B73">
            <w:pPr>
              <w:rPr>
                <w:rFonts w:ascii="宋体" w:hAnsi="宋体" w:eastAsia="宋体" w:cs="宋体"/>
                <w:color w:val="auto"/>
                <w:kern w:val="2"/>
                <w:sz w:val="24"/>
                <w:szCs w:val="20"/>
                <w:highlight w:val="none"/>
              </w:rPr>
            </w:pPr>
          </w:p>
        </w:tc>
        <w:tc>
          <w:tcPr>
            <w:tcW w:w="840" w:type="dxa"/>
          </w:tcPr>
          <w:p w14:paraId="38C168DF">
            <w:pPr>
              <w:rPr>
                <w:rFonts w:ascii="宋体" w:hAnsi="宋体" w:eastAsia="宋体" w:cs="宋体"/>
                <w:color w:val="auto"/>
                <w:kern w:val="2"/>
                <w:sz w:val="24"/>
                <w:szCs w:val="20"/>
                <w:highlight w:val="none"/>
              </w:rPr>
            </w:pPr>
          </w:p>
        </w:tc>
        <w:tc>
          <w:tcPr>
            <w:tcW w:w="1260" w:type="dxa"/>
          </w:tcPr>
          <w:p w14:paraId="42D6C8F0">
            <w:pPr>
              <w:rPr>
                <w:rFonts w:ascii="宋体" w:hAnsi="宋体" w:eastAsia="宋体" w:cs="宋体"/>
                <w:color w:val="auto"/>
                <w:kern w:val="2"/>
                <w:sz w:val="24"/>
                <w:szCs w:val="20"/>
                <w:highlight w:val="none"/>
              </w:rPr>
            </w:pPr>
          </w:p>
        </w:tc>
        <w:tc>
          <w:tcPr>
            <w:tcW w:w="1735" w:type="dxa"/>
          </w:tcPr>
          <w:p w14:paraId="0EB0DF85">
            <w:pPr>
              <w:rPr>
                <w:rFonts w:ascii="宋体" w:hAnsi="宋体" w:eastAsia="宋体" w:cs="宋体"/>
                <w:color w:val="auto"/>
                <w:kern w:val="2"/>
                <w:sz w:val="24"/>
                <w:szCs w:val="20"/>
                <w:highlight w:val="none"/>
              </w:rPr>
            </w:pPr>
          </w:p>
        </w:tc>
        <w:tc>
          <w:tcPr>
            <w:tcW w:w="1060" w:type="dxa"/>
          </w:tcPr>
          <w:p w14:paraId="5856A710">
            <w:pPr>
              <w:rPr>
                <w:rFonts w:ascii="宋体" w:hAnsi="宋体" w:eastAsia="宋体" w:cs="宋体"/>
                <w:color w:val="auto"/>
                <w:kern w:val="2"/>
                <w:sz w:val="24"/>
                <w:szCs w:val="20"/>
                <w:highlight w:val="none"/>
              </w:rPr>
            </w:pPr>
          </w:p>
        </w:tc>
      </w:tr>
      <w:tr w14:paraId="5C4C1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ECA3538">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6</w:t>
            </w:r>
          </w:p>
        </w:tc>
        <w:tc>
          <w:tcPr>
            <w:tcW w:w="2205" w:type="dxa"/>
          </w:tcPr>
          <w:p w14:paraId="16359B8A">
            <w:pPr>
              <w:rPr>
                <w:rFonts w:ascii="宋体" w:hAnsi="宋体" w:eastAsia="宋体" w:cs="宋体"/>
                <w:color w:val="auto"/>
                <w:kern w:val="2"/>
                <w:sz w:val="24"/>
                <w:szCs w:val="20"/>
                <w:highlight w:val="none"/>
              </w:rPr>
            </w:pPr>
          </w:p>
        </w:tc>
        <w:tc>
          <w:tcPr>
            <w:tcW w:w="957" w:type="dxa"/>
          </w:tcPr>
          <w:p w14:paraId="6B1D5220">
            <w:pPr>
              <w:rPr>
                <w:rFonts w:ascii="宋体" w:hAnsi="宋体" w:eastAsia="宋体" w:cs="宋体"/>
                <w:color w:val="auto"/>
                <w:kern w:val="2"/>
                <w:sz w:val="24"/>
                <w:szCs w:val="20"/>
                <w:highlight w:val="none"/>
              </w:rPr>
            </w:pPr>
          </w:p>
        </w:tc>
        <w:tc>
          <w:tcPr>
            <w:tcW w:w="840" w:type="dxa"/>
          </w:tcPr>
          <w:p w14:paraId="55BC29B1">
            <w:pPr>
              <w:rPr>
                <w:rFonts w:ascii="宋体" w:hAnsi="宋体" w:eastAsia="宋体" w:cs="宋体"/>
                <w:color w:val="auto"/>
                <w:kern w:val="2"/>
                <w:sz w:val="24"/>
                <w:szCs w:val="20"/>
                <w:highlight w:val="none"/>
              </w:rPr>
            </w:pPr>
          </w:p>
        </w:tc>
        <w:tc>
          <w:tcPr>
            <w:tcW w:w="1260" w:type="dxa"/>
          </w:tcPr>
          <w:p w14:paraId="62D5F82B">
            <w:pPr>
              <w:rPr>
                <w:rFonts w:ascii="宋体" w:hAnsi="宋体" w:eastAsia="宋体" w:cs="宋体"/>
                <w:color w:val="auto"/>
                <w:kern w:val="2"/>
                <w:sz w:val="24"/>
                <w:szCs w:val="20"/>
                <w:highlight w:val="none"/>
              </w:rPr>
            </w:pPr>
          </w:p>
        </w:tc>
        <w:tc>
          <w:tcPr>
            <w:tcW w:w="1735" w:type="dxa"/>
          </w:tcPr>
          <w:p w14:paraId="0E56932F">
            <w:pPr>
              <w:rPr>
                <w:rFonts w:ascii="宋体" w:hAnsi="宋体" w:eastAsia="宋体" w:cs="宋体"/>
                <w:color w:val="auto"/>
                <w:kern w:val="2"/>
                <w:sz w:val="24"/>
                <w:szCs w:val="20"/>
                <w:highlight w:val="none"/>
              </w:rPr>
            </w:pPr>
          </w:p>
        </w:tc>
        <w:tc>
          <w:tcPr>
            <w:tcW w:w="1060" w:type="dxa"/>
          </w:tcPr>
          <w:p w14:paraId="6DC23F6F">
            <w:pPr>
              <w:rPr>
                <w:rFonts w:ascii="宋体" w:hAnsi="宋体" w:eastAsia="宋体" w:cs="宋体"/>
                <w:color w:val="auto"/>
                <w:kern w:val="2"/>
                <w:sz w:val="24"/>
                <w:szCs w:val="20"/>
                <w:highlight w:val="none"/>
              </w:rPr>
            </w:pPr>
          </w:p>
        </w:tc>
      </w:tr>
      <w:tr w14:paraId="48B32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24E862E">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w:t>
            </w:r>
          </w:p>
        </w:tc>
        <w:tc>
          <w:tcPr>
            <w:tcW w:w="2205" w:type="dxa"/>
          </w:tcPr>
          <w:p w14:paraId="25D8417E">
            <w:pPr>
              <w:rPr>
                <w:rFonts w:ascii="宋体" w:hAnsi="宋体" w:eastAsia="宋体" w:cs="宋体"/>
                <w:color w:val="auto"/>
                <w:kern w:val="2"/>
                <w:sz w:val="24"/>
                <w:szCs w:val="20"/>
                <w:highlight w:val="none"/>
              </w:rPr>
            </w:pPr>
          </w:p>
        </w:tc>
        <w:tc>
          <w:tcPr>
            <w:tcW w:w="957" w:type="dxa"/>
          </w:tcPr>
          <w:p w14:paraId="3DD187A6">
            <w:pPr>
              <w:rPr>
                <w:rFonts w:ascii="宋体" w:hAnsi="宋体" w:eastAsia="宋体" w:cs="宋体"/>
                <w:color w:val="auto"/>
                <w:kern w:val="2"/>
                <w:sz w:val="24"/>
                <w:szCs w:val="20"/>
                <w:highlight w:val="none"/>
              </w:rPr>
            </w:pPr>
          </w:p>
        </w:tc>
        <w:tc>
          <w:tcPr>
            <w:tcW w:w="840" w:type="dxa"/>
          </w:tcPr>
          <w:p w14:paraId="02FDECB8">
            <w:pPr>
              <w:rPr>
                <w:rFonts w:ascii="宋体" w:hAnsi="宋体" w:eastAsia="宋体" w:cs="宋体"/>
                <w:color w:val="auto"/>
                <w:kern w:val="2"/>
                <w:sz w:val="24"/>
                <w:szCs w:val="20"/>
                <w:highlight w:val="none"/>
              </w:rPr>
            </w:pPr>
          </w:p>
        </w:tc>
        <w:tc>
          <w:tcPr>
            <w:tcW w:w="1260" w:type="dxa"/>
          </w:tcPr>
          <w:p w14:paraId="677F9DC5">
            <w:pPr>
              <w:rPr>
                <w:rFonts w:ascii="宋体" w:hAnsi="宋体" w:eastAsia="宋体" w:cs="宋体"/>
                <w:color w:val="auto"/>
                <w:kern w:val="2"/>
                <w:sz w:val="24"/>
                <w:szCs w:val="20"/>
                <w:highlight w:val="none"/>
              </w:rPr>
            </w:pPr>
          </w:p>
        </w:tc>
        <w:tc>
          <w:tcPr>
            <w:tcW w:w="1735" w:type="dxa"/>
          </w:tcPr>
          <w:p w14:paraId="03C1BEF5">
            <w:pPr>
              <w:rPr>
                <w:rFonts w:ascii="宋体" w:hAnsi="宋体" w:eastAsia="宋体" w:cs="宋体"/>
                <w:color w:val="auto"/>
                <w:kern w:val="2"/>
                <w:sz w:val="24"/>
                <w:szCs w:val="20"/>
                <w:highlight w:val="none"/>
              </w:rPr>
            </w:pPr>
          </w:p>
        </w:tc>
        <w:tc>
          <w:tcPr>
            <w:tcW w:w="1060" w:type="dxa"/>
          </w:tcPr>
          <w:p w14:paraId="37F5D4FC">
            <w:pPr>
              <w:rPr>
                <w:rFonts w:ascii="宋体" w:hAnsi="宋体" w:eastAsia="宋体" w:cs="宋体"/>
                <w:color w:val="auto"/>
                <w:kern w:val="2"/>
                <w:sz w:val="24"/>
                <w:szCs w:val="20"/>
                <w:highlight w:val="none"/>
              </w:rPr>
            </w:pPr>
          </w:p>
        </w:tc>
      </w:tr>
      <w:tr w14:paraId="2E751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FEB5E56">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8</w:t>
            </w:r>
          </w:p>
        </w:tc>
        <w:tc>
          <w:tcPr>
            <w:tcW w:w="2205" w:type="dxa"/>
          </w:tcPr>
          <w:p w14:paraId="55AB2DEE">
            <w:pPr>
              <w:rPr>
                <w:rFonts w:ascii="宋体" w:hAnsi="宋体" w:eastAsia="宋体" w:cs="宋体"/>
                <w:color w:val="auto"/>
                <w:kern w:val="2"/>
                <w:sz w:val="24"/>
                <w:szCs w:val="20"/>
                <w:highlight w:val="none"/>
              </w:rPr>
            </w:pPr>
          </w:p>
        </w:tc>
        <w:tc>
          <w:tcPr>
            <w:tcW w:w="957" w:type="dxa"/>
          </w:tcPr>
          <w:p w14:paraId="124DFA53">
            <w:pPr>
              <w:rPr>
                <w:rFonts w:ascii="宋体" w:hAnsi="宋体" w:eastAsia="宋体" w:cs="宋体"/>
                <w:color w:val="auto"/>
                <w:kern w:val="2"/>
                <w:sz w:val="24"/>
                <w:szCs w:val="20"/>
                <w:highlight w:val="none"/>
              </w:rPr>
            </w:pPr>
          </w:p>
        </w:tc>
        <w:tc>
          <w:tcPr>
            <w:tcW w:w="840" w:type="dxa"/>
          </w:tcPr>
          <w:p w14:paraId="443BF569">
            <w:pPr>
              <w:rPr>
                <w:rFonts w:ascii="宋体" w:hAnsi="宋体" w:eastAsia="宋体" w:cs="宋体"/>
                <w:color w:val="auto"/>
                <w:kern w:val="2"/>
                <w:sz w:val="24"/>
                <w:szCs w:val="20"/>
                <w:highlight w:val="none"/>
              </w:rPr>
            </w:pPr>
          </w:p>
        </w:tc>
        <w:tc>
          <w:tcPr>
            <w:tcW w:w="1260" w:type="dxa"/>
          </w:tcPr>
          <w:p w14:paraId="3C4611B5">
            <w:pPr>
              <w:rPr>
                <w:rFonts w:ascii="宋体" w:hAnsi="宋体" w:eastAsia="宋体" w:cs="宋体"/>
                <w:color w:val="auto"/>
                <w:kern w:val="2"/>
                <w:sz w:val="24"/>
                <w:szCs w:val="20"/>
                <w:highlight w:val="none"/>
              </w:rPr>
            </w:pPr>
          </w:p>
        </w:tc>
        <w:tc>
          <w:tcPr>
            <w:tcW w:w="1735" w:type="dxa"/>
          </w:tcPr>
          <w:p w14:paraId="602E8A0A">
            <w:pPr>
              <w:rPr>
                <w:rFonts w:ascii="宋体" w:hAnsi="宋体" w:eastAsia="宋体" w:cs="宋体"/>
                <w:color w:val="auto"/>
                <w:kern w:val="2"/>
                <w:sz w:val="24"/>
                <w:szCs w:val="20"/>
                <w:highlight w:val="none"/>
              </w:rPr>
            </w:pPr>
          </w:p>
        </w:tc>
        <w:tc>
          <w:tcPr>
            <w:tcW w:w="1060" w:type="dxa"/>
          </w:tcPr>
          <w:p w14:paraId="057E2C16">
            <w:pPr>
              <w:rPr>
                <w:rFonts w:ascii="宋体" w:hAnsi="宋体" w:eastAsia="宋体" w:cs="宋体"/>
                <w:color w:val="auto"/>
                <w:kern w:val="2"/>
                <w:sz w:val="24"/>
                <w:szCs w:val="20"/>
                <w:highlight w:val="none"/>
              </w:rPr>
            </w:pPr>
          </w:p>
        </w:tc>
      </w:tr>
      <w:tr w14:paraId="2F99C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9B2627E">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9</w:t>
            </w:r>
          </w:p>
        </w:tc>
        <w:tc>
          <w:tcPr>
            <w:tcW w:w="2205" w:type="dxa"/>
          </w:tcPr>
          <w:p w14:paraId="43FD2A23">
            <w:pPr>
              <w:rPr>
                <w:rFonts w:ascii="宋体" w:hAnsi="宋体" w:eastAsia="宋体" w:cs="宋体"/>
                <w:color w:val="auto"/>
                <w:kern w:val="2"/>
                <w:sz w:val="24"/>
                <w:szCs w:val="20"/>
                <w:highlight w:val="none"/>
              </w:rPr>
            </w:pPr>
          </w:p>
        </w:tc>
        <w:tc>
          <w:tcPr>
            <w:tcW w:w="957" w:type="dxa"/>
          </w:tcPr>
          <w:p w14:paraId="4A1BF46E">
            <w:pPr>
              <w:rPr>
                <w:rFonts w:ascii="宋体" w:hAnsi="宋体" w:eastAsia="宋体" w:cs="宋体"/>
                <w:color w:val="auto"/>
                <w:kern w:val="2"/>
                <w:sz w:val="24"/>
                <w:szCs w:val="20"/>
                <w:highlight w:val="none"/>
              </w:rPr>
            </w:pPr>
          </w:p>
        </w:tc>
        <w:tc>
          <w:tcPr>
            <w:tcW w:w="840" w:type="dxa"/>
          </w:tcPr>
          <w:p w14:paraId="234AB21D">
            <w:pPr>
              <w:rPr>
                <w:rFonts w:ascii="宋体" w:hAnsi="宋体" w:eastAsia="宋体" w:cs="宋体"/>
                <w:color w:val="auto"/>
                <w:kern w:val="2"/>
                <w:sz w:val="24"/>
                <w:szCs w:val="20"/>
                <w:highlight w:val="none"/>
              </w:rPr>
            </w:pPr>
          </w:p>
        </w:tc>
        <w:tc>
          <w:tcPr>
            <w:tcW w:w="1260" w:type="dxa"/>
          </w:tcPr>
          <w:p w14:paraId="76BE524C">
            <w:pPr>
              <w:rPr>
                <w:rFonts w:ascii="宋体" w:hAnsi="宋体" w:eastAsia="宋体" w:cs="宋体"/>
                <w:color w:val="auto"/>
                <w:kern w:val="2"/>
                <w:sz w:val="24"/>
                <w:szCs w:val="20"/>
                <w:highlight w:val="none"/>
              </w:rPr>
            </w:pPr>
          </w:p>
        </w:tc>
        <w:tc>
          <w:tcPr>
            <w:tcW w:w="1735" w:type="dxa"/>
          </w:tcPr>
          <w:p w14:paraId="7379328D">
            <w:pPr>
              <w:rPr>
                <w:rFonts w:ascii="宋体" w:hAnsi="宋体" w:eastAsia="宋体" w:cs="宋体"/>
                <w:color w:val="auto"/>
                <w:kern w:val="2"/>
                <w:sz w:val="24"/>
                <w:szCs w:val="20"/>
                <w:highlight w:val="none"/>
              </w:rPr>
            </w:pPr>
          </w:p>
        </w:tc>
        <w:tc>
          <w:tcPr>
            <w:tcW w:w="1060" w:type="dxa"/>
          </w:tcPr>
          <w:p w14:paraId="4D17A738">
            <w:pPr>
              <w:rPr>
                <w:rFonts w:ascii="宋体" w:hAnsi="宋体" w:eastAsia="宋体" w:cs="宋体"/>
                <w:color w:val="auto"/>
                <w:kern w:val="2"/>
                <w:sz w:val="24"/>
                <w:szCs w:val="20"/>
                <w:highlight w:val="none"/>
              </w:rPr>
            </w:pPr>
          </w:p>
        </w:tc>
      </w:tr>
      <w:tr w14:paraId="611C0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D067177">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10</w:t>
            </w:r>
          </w:p>
        </w:tc>
        <w:tc>
          <w:tcPr>
            <w:tcW w:w="2205" w:type="dxa"/>
          </w:tcPr>
          <w:p w14:paraId="584821FB">
            <w:pPr>
              <w:rPr>
                <w:rFonts w:ascii="宋体" w:hAnsi="宋体" w:eastAsia="宋体" w:cs="宋体"/>
                <w:color w:val="auto"/>
                <w:kern w:val="2"/>
                <w:sz w:val="24"/>
                <w:szCs w:val="20"/>
                <w:highlight w:val="none"/>
              </w:rPr>
            </w:pPr>
          </w:p>
        </w:tc>
        <w:tc>
          <w:tcPr>
            <w:tcW w:w="957" w:type="dxa"/>
          </w:tcPr>
          <w:p w14:paraId="1751EA20">
            <w:pPr>
              <w:rPr>
                <w:rFonts w:ascii="宋体" w:hAnsi="宋体" w:eastAsia="宋体" w:cs="宋体"/>
                <w:color w:val="auto"/>
                <w:kern w:val="2"/>
                <w:sz w:val="24"/>
                <w:szCs w:val="20"/>
                <w:highlight w:val="none"/>
              </w:rPr>
            </w:pPr>
          </w:p>
        </w:tc>
        <w:tc>
          <w:tcPr>
            <w:tcW w:w="840" w:type="dxa"/>
          </w:tcPr>
          <w:p w14:paraId="5248B0B6">
            <w:pPr>
              <w:rPr>
                <w:rFonts w:ascii="宋体" w:hAnsi="宋体" w:eastAsia="宋体" w:cs="宋体"/>
                <w:color w:val="auto"/>
                <w:kern w:val="2"/>
                <w:sz w:val="24"/>
                <w:szCs w:val="20"/>
                <w:highlight w:val="none"/>
              </w:rPr>
            </w:pPr>
          </w:p>
        </w:tc>
        <w:tc>
          <w:tcPr>
            <w:tcW w:w="1260" w:type="dxa"/>
          </w:tcPr>
          <w:p w14:paraId="649E0C1A">
            <w:pPr>
              <w:rPr>
                <w:rFonts w:ascii="宋体" w:hAnsi="宋体" w:eastAsia="宋体" w:cs="宋体"/>
                <w:color w:val="auto"/>
                <w:kern w:val="2"/>
                <w:sz w:val="24"/>
                <w:szCs w:val="20"/>
                <w:highlight w:val="none"/>
              </w:rPr>
            </w:pPr>
          </w:p>
        </w:tc>
        <w:tc>
          <w:tcPr>
            <w:tcW w:w="1735" w:type="dxa"/>
          </w:tcPr>
          <w:p w14:paraId="4D504522">
            <w:pPr>
              <w:rPr>
                <w:rFonts w:ascii="宋体" w:hAnsi="宋体" w:eastAsia="宋体" w:cs="宋体"/>
                <w:color w:val="auto"/>
                <w:kern w:val="2"/>
                <w:sz w:val="24"/>
                <w:szCs w:val="20"/>
                <w:highlight w:val="none"/>
              </w:rPr>
            </w:pPr>
          </w:p>
        </w:tc>
        <w:tc>
          <w:tcPr>
            <w:tcW w:w="1060" w:type="dxa"/>
          </w:tcPr>
          <w:p w14:paraId="350C9939">
            <w:pPr>
              <w:rPr>
                <w:rFonts w:ascii="宋体" w:hAnsi="宋体" w:eastAsia="宋体" w:cs="宋体"/>
                <w:color w:val="auto"/>
                <w:kern w:val="2"/>
                <w:sz w:val="24"/>
                <w:szCs w:val="20"/>
                <w:highlight w:val="none"/>
              </w:rPr>
            </w:pPr>
          </w:p>
        </w:tc>
      </w:tr>
      <w:tr w14:paraId="10BF7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3B5F55E">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11</w:t>
            </w:r>
          </w:p>
        </w:tc>
        <w:tc>
          <w:tcPr>
            <w:tcW w:w="2205" w:type="dxa"/>
          </w:tcPr>
          <w:p w14:paraId="4E295126">
            <w:pPr>
              <w:rPr>
                <w:rFonts w:ascii="宋体" w:hAnsi="宋体" w:eastAsia="宋体" w:cs="宋体"/>
                <w:color w:val="auto"/>
                <w:kern w:val="2"/>
                <w:sz w:val="24"/>
                <w:szCs w:val="20"/>
                <w:highlight w:val="none"/>
              </w:rPr>
            </w:pPr>
          </w:p>
        </w:tc>
        <w:tc>
          <w:tcPr>
            <w:tcW w:w="957" w:type="dxa"/>
          </w:tcPr>
          <w:p w14:paraId="18248210">
            <w:pPr>
              <w:rPr>
                <w:rFonts w:ascii="宋体" w:hAnsi="宋体" w:eastAsia="宋体" w:cs="宋体"/>
                <w:color w:val="auto"/>
                <w:kern w:val="2"/>
                <w:sz w:val="24"/>
                <w:szCs w:val="20"/>
                <w:highlight w:val="none"/>
              </w:rPr>
            </w:pPr>
          </w:p>
        </w:tc>
        <w:tc>
          <w:tcPr>
            <w:tcW w:w="840" w:type="dxa"/>
          </w:tcPr>
          <w:p w14:paraId="465A2C17">
            <w:pPr>
              <w:rPr>
                <w:rFonts w:ascii="宋体" w:hAnsi="宋体" w:eastAsia="宋体" w:cs="宋体"/>
                <w:color w:val="auto"/>
                <w:kern w:val="2"/>
                <w:sz w:val="24"/>
                <w:szCs w:val="20"/>
                <w:highlight w:val="none"/>
              </w:rPr>
            </w:pPr>
          </w:p>
        </w:tc>
        <w:tc>
          <w:tcPr>
            <w:tcW w:w="1260" w:type="dxa"/>
          </w:tcPr>
          <w:p w14:paraId="5E39F561">
            <w:pPr>
              <w:rPr>
                <w:rFonts w:ascii="宋体" w:hAnsi="宋体" w:eastAsia="宋体" w:cs="宋体"/>
                <w:color w:val="auto"/>
                <w:kern w:val="2"/>
                <w:sz w:val="24"/>
                <w:szCs w:val="20"/>
                <w:highlight w:val="none"/>
              </w:rPr>
            </w:pPr>
          </w:p>
        </w:tc>
        <w:tc>
          <w:tcPr>
            <w:tcW w:w="1735" w:type="dxa"/>
          </w:tcPr>
          <w:p w14:paraId="37C6ACB7">
            <w:pPr>
              <w:rPr>
                <w:rFonts w:ascii="宋体" w:hAnsi="宋体" w:eastAsia="宋体" w:cs="宋体"/>
                <w:color w:val="auto"/>
                <w:kern w:val="2"/>
                <w:sz w:val="24"/>
                <w:szCs w:val="20"/>
                <w:highlight w:val="none"/>
              </w:rPr>
            </w:pPr>
          </w:p>
        </w:tc>
        <w:tc>
          <w:tcPr>
            <w:tcW w:w="1060" w:type="dxa"/>
          </w:tcPr>
          <w:p w14:paraId="4B88723E">
            <w:pPr>
              <w:rPr>
                <w:rFonts w:ascii="宋体" w:hAnsi="宋体" w:eastAsia="宋体" w:cs="宋体"/>
                <w:color w:val="auto"/>
                <w:kern w:val="2"/>
                <w:sz w:val="24"/>
                <w:szCs w:val="20"/>
                <w:highlight w:val="none"/>
              </w:rPr>
            </w:pPr>
          </w:p>
        </w:tc>
      </w:tr>
      <w:tr w14:paraId="729E7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47A8AAE">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12</w:t>
            </w:r>
          </w:p>
        </w:tc>
        <w:tc>
          <w:tcPr>
            <w:tcW w:w="2205" w:type="dxa"/>
          </w:tcPr>
          <w:p w14:paraId="37999067">
            <w:pPr>
              <w:rPr>
                <w:rFonts w:ascii="宋体" w:hAnsi="宋体" w:eastAsia="宋体" w:cs="宋体"/>
                <w:color w:val="auto"/>
                <w:kern w:val="2"/>
                <w:sz w:val="24"/>
                <w:szCs w:val="20"/>
                <w:highlight w:val="none"/>
              </w:rPr>
            </w:pPr>
          </w:p>
        </w:tc>
        <w:tc>
          <w:tcPr>
            <w:tcW w:w="957" w:type="dxa"/>
          </w:tcPr>
          <w:p w14:paraId="34684CE8">
            <w:pPr>
              <w:rPr>
                <w:rFonts w:ascii="宋体" w:hAnsi="宋体" w:eastAsia="宋体" w:cs="宋体"/>
                <w:color w:val="auto"/>
                <w:kern w:val="2"/>
                <w:sz w:val="24"/>
                <w:szCs w:val="20"/>
                <w:highlight w:val="none"/>
              </w:rPr>
            </w:pPr>
          </w:p>
        </w:tc>
        <w:tc>
          <w:tcPr>
            <w:tcW w:w="840" w:type="dxa"/>
          </w:tcPr>
          <w:p w14:paraId="1812BD4E">
            <w:pPr>
              <w:rPr>
                <w:rFonts w:ascii="宋体" w:hAnsi="宋体" w:eastAsia="宋体" w:cs="宋体"/>
                <w:color w:val="auto"/>
                <w:kern w:val="2"/>
                <w:sz w:val="24"/>
                <w:szCs w:val="20"/>
                <w:highlight w:val="none"/>
              </w:rPr>
            </w:pPr>
          </w:p>
        </w:tc>
        <w:tc>
          <w:tcPr>
            <w:tcW w:w="1260" w:type="dxa"/>
          </w:tcPr>
          <w:p w14:paraId="2832F0BD">
            <w:pPr>
              <w:rPr>
                <w:rFonts w:ascii="宋体" w:hAnsi="宋体" w:eastAsia="宋体" w:cs="宋体"/>
                <w:color w:val="auto"/>
                <w:kern w:val="2"/>
                <w:sz w:val="24"/>
                <w:szCs w:val="20"/>
                <w:highlight w:val="none"/>
              </w:rPr>
            </w:pPr>
          </w:p>
        </w:tc>
        <w:tc>
          <w:tcPr>
            <w:tcW w:w="1735" w:type="dxa"/>
          </w:tcPr>
          <w:p w14:paraId="0025E694">
            <w:pPr>
              <w:rPr>
                <w:rFonts w:ascii="宋体" w:hAnsi="宋体" w:eastAsia="宋体" w:cs="宋体"/>
                <w:color w:val="auto"/>
                <w:kern w:val="2"/>
                <w:sz w:val="24"/>
                <w:szCs w:val="20"/>
                <w:highlight w:val="none"/>
              </w:rPr>
            </w:pPr>
          </w:p>
        </w:tc>
        <w:tc>
          <w:tcPr>
            <w:tcW w:w="1060" w:type="dxa"/>
          </w:tcPr>
          <w:p w14:paraId="4FC46F14">
            <w:pPr>
              <w:rPr>
                <w:rFonts w:ascii="宋体" w:hAnsi="宋体" w:eastAsia="宋体" w:cs="宋体"/>
                <w:color w:val="auto"/>
                <w:kern w:val="2"/>
                <w:sz w:val="24"/>
                <w:szCs w:val="20"/>
                <w:highlight w:val="none"/>
              </w:rPr>
            </w:pPr>
          </w:p>
        </w:tc>
      </w:tr>
      <w:tr w14:paraId="104E5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A903FC3">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13</w:t>
            </w:r>
          </w:p>
        </w:tc>
        <w:tc>
          <w:tcPr>
            <w:tcW w:w="2205" w:type="dxa"/>
          </w:tcPr>
          <w:p w14:paraId="4AA511AF">
            <w:pPr>
              <w:rPr>
                <w:rFonts w:ascii="宋体" w:hAnsi="宋体" w:eastAsia="宋体" w:cs="宋体"/>
                <w:color w:val="auto"/>
                <w:kern w:val="2"/>
                <w:sz w:val="24"/>
                <w:szCs w:val="20"/>
                <w:highlight w:val="none"/>
              </w:rPr>
            </w:pPr>
          </w:p>
        </w:tc>
        <w:tc>
          <w:tcPr>
            <w:tcW w:w="957" w:type="dxa"/>
          </w:tcPr>
          <w:p w14:paraId="787444DD">
            <w:pPr>
              <w:rPr>
                <w:rFonts w:ascii="宋体" w:hAnsi="宋体" w:eastAsia="宋体" w:cs="宋体"/>
                <w:color w:val="auto"/>
                <w:kern w:val="2"/>
                <w:sz w:val="24"/>
                <w:szCs w:val="20"/>
                <w:highlight w:val="none"/>
              </w:rPr>
            </w:pPr>
          </w:p>
        </w:tc>
        <w:tc>
          <w:tcPr>
            <w:tcW w:w="840" w:type="dxa"/>
          </w:tcPr>
          <w:p w14:paraId="02E6EDA0">
            <w:pPr>
              <w:rPr>
                <w:rFonts w:ascii="宋体" w:hAnsi="宋体" w:eastAsia="宋体" w:cs="宋体"/>
                <w:color w:val="auto"/>
                <w:kern w:val="2"/>
                <w:sz w:val="24"/>
                <w:szCs w:val="20"/>
                <w:highlight w:val="none"/>
              </w:rPr>
            </w:pPr>
          </w:p>
        </w:tc>
        <w:tc>
          <w:tcPr>
            <w:tcW w:w="1260" w:type="dxa"/>
          </w:tcPr>
          <w:p w14:paraId="33C352E7">
            <w:pPr>
              <w:rPr>
                <w:rFonts w:ascii="宋体" w:hAnsi="宋体" w:eastAsia="宋体" w:cs="宋体"/>
                <w:color w:val="auto"/>
                <w:kern w:val="2"/>
                <w:sz w:val="24"/>
                <w:szCs w:val="20"/>
                <w:highlight w:val="none"/>
              </w:rPr>
            </w:pPr>
          </w:p>
        </w:tc>
        <w:tc>
          <w:tcPr>
            <w:tcW w:w="1735" w:type="dxa"/>
          </w:tcPr>
          <w:p w14:paraId="6BB99C48">
            <w:pPr>
              <w:rPr>
                <w:rFonts w:ascii="宋体" w:hAnsi="宋体" w:eastAsia="宋体" w:cs="宋体"/>
                <w:color w:val="auto"/>
                <w:kern w:val="2"/>
                <w:sz w:val="24"/>
                <w:szCs w:val="20"/>
                <w:highlight w:val="none"/>
              </w:rPr>
            </w:pPr>
          </w:p>
        </w:tc>
        <w:tc>
          <w:tcPr>
            <w:tcW w:w="1060" w:type="dxa"/>
          </w:tcPr>
          <w:p w14:paraId="27B078CB">
            <w:pPr>
              <w:rPr>
                <w:rFonts w:ascii="宋体" w:hAnsi="宋体" w:eastAsia="宋体" w:cs="宋体"/>
                <w:color w:val="auto"/>
                <w:kern w:val="2"/>
                <w:sz w:val="24"/>
                <w:szCs w:val="20"/>
                <w:highlight w:val="none"/>
              </w:rPr>
            </w:pPr>
          </w:p>
        </w:tc>
      </w:tr>
      <w:tr w14:paraId="1BFF4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0FD3FF5">
            <w:pPr>
              <w:jc w:val="center"/>
              <w:rPr>
                <w:rFonts w:ascii="宋体" w:hAnsi="宋体" w:eastAsia="宋体" w:cs="宋体"/>
                <w:color w:val="auto"/>
                <w:kern w:val="2"/>
                <w:sz w:val="24"/>
                <w:szCs w:val="20"/>
                <w:highlight w:val="none"/>
              </w:rPr>
            </w:pPr>
          </w:p>
        </w:tc>
        <w:tc>
          <w:tcPr>
            <w:tcW w:w="2205" w:type="dxa"/>
            <w:vAlign w:val="center"/>
          </w:tcPr>
          <w:p w14:paraId="2CB2BC51">
            <w:pP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其他费用</w:t>
            </w:r>
          </w:p>
        </w:tc>
        <w:tc>
          <w:tcPr>
            <w:tcW w:w="957" w:type="dxa"/>
          </w:tcPr>
          <w:p w14:paraId="64D60D6A">
            <w:pPr>
              <w:rPr>
                <w:rFonts w:ascii="宋体" w:hAnsi="宋体" w:eastAsia="宋体" w:cs="宋体"/>
                <w:color w:val="auto"/>
                <w:kern w:val="2"/>
                <w:sz w:val="24"/>
                <w:szCs w:val="20"/>
                <w:highlight w:val="none"/>
              </w:rPr>
            </w:pPr>
          </w:p>
        </w:tc>
        <w:tc>
          <w:tcPr>
            <w:tcW w:w="840" w:type="dxa"/>
          </w:tcPr>
          <w:p w14:paraId="2B6AC7F8">
            <w:pPr>
              <w:rPr>
                <w:rFonts w:ascii="宋体" w:hAnsi="宋体" w:eastAsia="宋体" w:cs="宋体"/>
                <w:color w:val="auto"/>
                <w:kern w:val="2"/>
                <w:sz w:val="24"/>
                <w:szCs w:val="20"/>
                <w:highlight w:val="none"/>
              </w:rPr>
            </w:pPr>
          </w:p>
        </w:tc>
        <w:tc>
          <w:tcPr>
            <w:tcW w:w="1260" w:type="dxa"/>
          </w:tcPr>
          <w:p w14:paraId="08372529">
            <w:pPr>
              <w:rPr>
                <w:rFonts w:ascii="宋体" w:hAnsi="宋体" w:eastAsia="宋体" w:cs="宋体"/>
                <w:color w:val="auto"/>
                <w:kern w:val="2"/>
                <w:sz w:val="24"/>
                <w:szCs w:val="20"/>
                <w:highlight w:val="none"/>
              </w:rPr>
            </w:pPr>
          </w:p>
        </w:tc>
        <w:tc>
          <w:tcPr>
            <w:tcW w:w="1735" w:type="dxa"/>
          </w:tcPr>
          <w:p w14:paraId="0EE06D06">
            <w:pPr>
              <w:rPr>
                <w:rFonts w:ascii="宋体" w:hAnsi="宋体" w:eastAsia="宋体" w:cs="宋体"/>
                <w:color w:val="auto"/>
                <w:kern w:val="2"/>
                <w:sz w:val="24"/>
                <w:szCs w:val="20"/>
                <w:highlight w:val="none"/>
              </w:rPr>
            </w:pPr>
          </w:p>
        </w:tc>
        <w:tc>
          <w:tcPr>
            <w:tcW w:w="1060" w:type="dxa"/>
          </w:tcPr>
          <w:p w14:paraId="0A5CD933">
            <w:pPr>
              <w:rPr>
                <w:rFonts w:ascii="宋体" w:hAnsi="宋体" w:eastAsia="宋体" w:cs="宋体"/>
                <w:color w:val="auto"/>
                <w:kern w:val="2"/>
                <w:sz w:val="24"/>
                <w:szCs w:val="20"/>
                <w:highlight w:val="none"/>
              </w:rPr>
            </w:pPr>
          </w:p>
        </w:tc>
      </w:tr>
      <w:tr w14:paraId="7A7EB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345E285">
            <w:pPr>
              <w:jc w:val="center"/>
              <w:rPr>
                <w:rFonts w:ascii="宋体" w:hAnsi="宋体" w:eastAsia="宋体" w:cs="宋体"/>
                <w:color w:val="auto"/>
                <w:kern w:val="2"/>
                <w:sz w:val="24"/>
                <w:szCs w:val="20"/>
                <w:highlight w:val="none"/>
              </w:rPr>
            </w:pPr>
          </w:p>
        </w:tc>
        <w:tc>
          <w:tcPr>
            <w:tcW w:w="2205" w:type="dxa"/>
            <w:vAlign w:val="center"/>
          </w:tcPr>
          <w:p w14:paraId="20DF2580">
            <w:pP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合计</w:t>
            </w:r>
          </w:p>
        </w:tc>
        <w:tc>
          <w:tcPr>
            <w:tcW w:w="957" w:type="dxa"/>
          </w:tcPr>
          <w:p w14:paraId="5D99F557">
            <w:pPr>
              <w:rPr>
                <w:rFonts w:ascii="宋体" w:hAnsi="宋体" w:eastAsia="宋体" w:cs="宋体"/>
                <w:color w:val="auto"/>
                <w:kern w:val="2"/>
                <w:sz w:val="24"/>
                <w:szCs w:val="20"/>
                <w:highlight w:val="none"/>
              </w:rPr>
            </w:pPr>
          </w:p>
        </w:tc>
        <w:tc>
          <w:tcPr>
            <w:tcW w:w="840" w:type="dxa"/>
          </w:tcPr>
          <w:p w14:paraId="646AA019">
            <w:pPr>
              <w:rPr>
                <w:rFonts w:ascii="宋体" w:hAnsi="宋体" w:eastAsia="宋体" w:cs="宋体"/>
                <w:color w:val="auto"/>
                <w:kern w:val="2"/>
                <w:sz w:val="24"/>
                <w:szCs w:val="20"/>
                <w:highlight w:val="none"/>
              </w:rPr>
            </w:pPr>
          </w:p>
        </w:tc>
        <w:tc>
          <w:tcPr>
            <w:tcW w:w="1260" w:type="dxa"/>
          </w:tcPr>
          <w:p w14:paraId="631E2487">
            <w:pPr>
              <w:rPr>
                <w:rFonts w:ascii="宋体" w:hAnsi="宋体" w:eastAsia="宋体" w:cs="宋体"/>
                <w:color w:val="auto"/>
                <w:kern w:val="2"/>
                <w:sz w:val="24"/>
                <w:szCs w:val="20"/>
                <w:highlight w:val="none"/>
              </w:rPr>
            </w:pPr>
          </w:p>
        </w:tc>
        <w:tc>
          <w:tcPr>
            <w:tcW w:w="1735" w:type="dxa"/>
          </w:tcPr>
          <w:p w14:paraId="047AA58C">
            <w:pPr>
              <w:rPr>
                <w:rFonts w:ascii="宋体" w:hAnsi="宋体" w:eastAsia="宋体" w:cs="宋体"/>
                <w:color w:val="auto"/>
                <w:kern w:val="2"/>
                <w:sz w:val="24"/>
                <w:szCs w:val="20"/>
                <w:highlight w:val="none"/>
              </w:rPr>
            </w:pPr>
          </w:p>
        </w:tc>
        <w:tc>
          <w:tcPr>
            <w:tcW w:w="1060" w:type="dxa"/>
          </w:tcPr>
          <w:p w14:paraId="5E40AFF9">
            <w:pPr>
              <w:rPr>
                <w:rFonts w:ascii="宋体" w:hAnsi="宋体" w:eastAsia="宋体" w:cs="宋体"/>
                <w:color w:val="auto"/>
                <w:kern w:val="2"/>
                <w:sz w:val="24"/>
                <w:szCs w:val="20"/>
                <w:highlight w:val="none"/>
              </w:rPr>
            </w:pPr>
          </w:p>
        </w:tc>
      </w:tr>
      <w:bookmarkEnd w:id="102"/>
      <w:bookmarkEnd w:id="103"/>
      <w:bookmarkEnd w:id="104"/>
    </w:tbl>
    <w:p w14:paraId="5C74635A">
      <w:pPr>
        <w:spacing w:line="360" w:lineRule="auto"/>
        <w:ind w:firstLine="482"/>
        <w:rPr>
          <w:rFonts w:ascii="宋体" w:hAnsi="宋体" w:eastAsia="宋体" w:cs="宋体"/>
          <w:b/>
          <w:color w:val="auto"/>
          <w:kern w:val="2"/>
          <w:sz w:val="24"/>
          <w:szCs w:val="20"/>
          <w:highlight w:val="none"/>
        </w:rPr>
      </w:pPr>
      <w:bookmarkStart w:id="133" w:name="_Toc27270_WPSOffice_Level2"/>
      <w:bookmarkStart w:id="134" w:name="_Toc197934552"/>
    </w:p>
    <w:p w14:paraId="1AFB2BAA">
      <w:pPr>
        <w:spacing w:line="380" w:lineRule="exact"/>
        <w:ind w:firstLine="3600" w:firstLineChars="15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供应商名称：（盖公章）</w:t>
      </w:r>
    </w:p>
    <w:p w14:paraId="0116BA62">
      <w:pPr>
        <w:spacing w:line="380" w:lineRule="exact"/>
        <w:ind w:right="640" w:firstLine="1560" w:firstLineChars="650"/>
        <w:rPr>
          <w:rFonts w:ascii="宋体" w:hAnsi="宋体" w:eastAsia="宋体" w:cs="宋体"/>
          <w:color w:val="auto"/>
          <w:kern w:val="2"/>
          <w:sz w:val="24"/>
          <w:szCs w:val="20"/>
          <w:highlight w:val="none"/>
        </w:rPr>
      </w:pPr>
    </w:p>
    <w:p w14:paraId="11BA7B76">
      <w:pPr>
        <w:spacing w:line="380" w:lineRule="exact"/>
        <w:ind w:right="640" w:firstLine="3600" w:firstLineChars="15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法人代表：（签字或盖章）</w:t>
      </w:r>
    </w:p>
    <w:p w14:paraId="30C7476E">
      <w:pPr>
        <w:spacing w:line="380" w:lineRule="exact"/>
        <w:jc w:val="center"/>
        <w:rPr>
          <w:rFonts w:ascii="宋体" w:hAnsi="宋体" w:eastAsia="宋体" w:cs="宋体"/>
          <w:color w:val="auto"/>
          <w:kern w:val="2"/>
          <w:sz w:val="24"/>
          <w:szCs w:val="20"/>
          <w:highlight w:val="none"/>
        </w:rPr>
      </w:pPr>
    </w:p>
    <w:p w14:paraId="10DB6792">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 xml:space="preserve">               日期：      年   月    日</w:t>
      </w:r>
    </w:p>
    <w:p w14:paraId="23C4D184">
      <w:pPr>
        <w:adjustRightInd w:val="0"/>
        <w:snapToGrid w:val="0"/>
        <w:spacing w:line="360" w:lineRule="auto"/>
        <w:ind w:firstLine="482"/>
        <w:rPr>
          <w:rFonts w:ascii="宋体" w:hAnsi="宋体" w:eastAsia="宋体" w:cs="宋体"/>
          <w:b/>
          <w:bCs/>
          <w:color w:val="auto"/>
          <w:kern w:val="2"/>
          <w:sz w:val="24"/>
          <w:szCs w:val="28"/>
          <w:highlight w:val="none"/>
        </w:rPr>
      </w:pPr>
      <w:r>
        <w:rPr>
          <w:rFonts w:hint="eastAsia" w:ascii="宋体" w:hAnsi="宋体" w:eastAsia="宋体" w:cs="宋体"/>
          <w:b/>
          <w:bCs/>
          <w:color w:val="auto"/>
          <w:kern w:val="2"/>
          <w:sz w:val="24"/>
          <w:szCs w:val="28"/>
          <w:highlight w:val="none"/>
        </w:rPr>
        <w:t>备注：</w:t>
      </w:r>
    </w:p>
    <w:p w14:paraId="07591479">
      <w:pPr>
        <w:adjustRightInd w:val="0"/>
        <w:snapToGrid w:val="0"/>
        <w:spacing w:line="360" w:lineRule="auto"/>
        <w:ind w:firstLine="482"/>
        <w:rPr>
          <w:rFonts w:ascii="宋体" w:hAnsi="宋体" w:eastAsia="宋体" w:cs="宋体"/>
          <w:b/>
          <w:bCs/>
          <w:color w:val="auto"/>
          <w:kern w:val="2"/>
          <w:sz w:val="24"/>
          <w:szCs w:val="28"/>
          <w:highlight w:val="none"/>
        </w:rPr>
      </w:pPr>
      <w:r>
        <w:rPr>
          <w:rFonts w:hint="eastAsia" w:ascii="宋体" w:hAnsi="宋体" w:eastAsia="宋体" w:cs="宋体"/>
          <w:b/>
          <w:bCs/>
          <w:color w:val="auto"/>
          <w:kern w:val="2"/>
          <w:sz w:val="24"/>
          <w:szCs w:val="28"/>
          <w:highlight w:val="none"/>
        </w:rPr>
        <w:t>报价为所投货物的单价组成。包括货物出厂价格、运费、税金及其它。</w:t>
      </w:r>
    </w:p>
    <w:p w14:paraId="584916BF">
      <w:pPr>
        <w:snapToGrid w:val="0"/>
        <w:ind w:firstLine="360"/>
        <w:jc w:val="left"/>
        <w:rPr>
          <w:rFonts w:ascii="Times New Roman" w:hAnsi="Times New Roman" w:eastAsia="宋体" w:cs="Times New Roman"/>
          <w:color w:val="auto"/>
          <w:kern w:val="2"/>
          <w:sz w:val="18"/>
          <w:szCs w:val="18"/>
          <w:highlight w:val="none"/>
        </w:rPr>
      </w:pPr>
    </w:p>
    <w:p w14:paraId="0F70AB6E">
      <w:pPr>
        <w:snapToGrid w:val="0"/>
        <w:ind w:firstLine="360"/>
        <w:jc w:val="left"/>
        <w:rPr>
          <w:rFonts w:ascii="Times New Roman" w:hAnsi="Times New Roman" w:eastAsia="宋体" w:cs="Times New Roman"/>
          <w:color w:val="auto"/>
          <w:kern w:val="2"/>
          <w:sz w:val="18"/>
          <w:szCs w:val="18"/>
          <w:highlight w:val="none"/>
        </w:rPr>
      </w:pPr>
    </w:p>
    <w:p w14:paraId="30A3FAFC">
      <w:pPr>
        <w:snapToGrid w:val="0"/>
        <w:ind w:firstLine="360"/>
        <w:jc w:val="left"/>
        <w:rPr>
          <w:rFonts w:ascii="Times New Roman" w:hAnsi="Times New Roman" w:eastAsia="宋体" w:cs="Times New Roman"/>
          <w:color w:val="auto"/>
          <w:kern w:val="2"/>
          <w:sz w:val="18"/>
          <w:szCs w:val="18"/>
          <w:highlight w:val="none"/>
        </w:rPr>
      </w:pPr>
    </w:p>
    <w:p w14:paraId="4BC14FDD">
      <w:pPr>
        <w:snapToGrid w:val="0"/>
        <w:ind w:firstLine="360"/>
        <w:jc w:val="left"/>
        <w:rPr>
          <w:rFonts w:ascii="Times New Roman" w:hAnsi="Times New Roman" w:eastAsia="宋体" w:cs="Times New Roman"/>
          <w:color w:val="auto"/>
          <w:kern w:val="2"/>
          <w:sz w:val="18"/>
          <w:szCs w:val="18"/>
          <w:highlight w:val="none"/>
        </w:rPr>
      </w:pPr>
    </w:p>
    <w:p w14:paraId="39295E27">
      <w:pPr>
        <w:snapToGrid w:val="0"/>
        <w:ind w:firstLine="360"/>
        <w:jc w:val="left"/>
        <w:rPr>
          <w:rFonts w:ascii="Times New Roman" w:hAnsi="Times New Roman" w:eastAsia="宋体" w:cs="Times New Roman"/>
          <w:color w:val="auto"/>
          <w:kern w:val="2"/>
          <w:sz w:val="18"/>
          <w:szCs w:val="18"/>
          <w:highlight w:val="none"/>
        </w:rPr>
      </w:pPr>
    </w:p>
    <w:p w14:paraId="2B274394">
      <w:pPr>
        <w:snapToGrid w:val="0"/>
        <w:ind w:firstLine="360"/>
        <w:jc w:val="left"/>
        <w:rPr>
          <w:rFonts w:ascii="Times New Roman" w:hAnsi="Times New Roman" w:eastAsia="宋体" w:cs="Times New Roman"/>
          <w:color w:val="auto"/>
          <w:kern w:val="2"/>
          <w:sz w:val="18"/>
          <w:szCs w:val="18"/>
          <w:highlight w:val="none"/>
        </w:rPr>
      </w:pPr>
    </w:p>
    <w:p w14:paraId="34903575">
      <w:pPr>
        <w:snapToGrid w:val="0"/>
        <w:ind w:firstLine="360"/>
        <w:jc w:val="left"/>
        <w:rPr>
          <w:rFonts w:ascii="Times New Roman" w:hAnsi="Times New Roman" w:eastAsia="宋体" w:cs="Times New Roman"/>
          <w:color w:val="auto"/>
          <w:kern w:val="2"/>
          <w:sz w:val="18"/>
          <w:szCs w:val="18"/>
          <w:highlight w:val="none"/>
        </w:rPr>
      </w:pPr>
    </w:p>
    <w:p w14:paraId="557B8B4F">
      <w:pPr>
        <w:keepNext/>
        <w:keepLines/>
        <w:spacing w:before="260" w:after="260" w:line="416" w:lineRule="auto"/>
        <w:ind w:firstLine="562"/>
        <w:jc w:val="center"/>
        <w:outlineLvl w:val="2"/>
        <w:rPr>
          <w:rFonts w:ascii="宋体" w:hAnsi="宋体" w:eastAsia="宋体" w:cs="宋体"/>
          <w:b/>
          <w:bCs/>
          <w:color w:val="auto"/>
          <w:kern w:val="2"/>
          <w:sz w:val="28"/>
          <w:szCs w:val="32"/>
          <w:highlight w:val="none"/>
        </w:rPr>
      </w:pPr>
      <w:bookmarkStart w:id="135" w:name="_Toc40975453"/>
      <w:bookmarkStart w:id="136" w:name="_Toc160624931"/>
      <w:bookmarkStart w:id="137" w:name="_Toc160624836"/>
      <w:r>
        <w:rPr>
          <w:rFonts w:hint="eastAsia" w:ascii="宋体" w:hAnsi="宋体" w:eastAsia="宋体" w:cs="宋体"/>
          <w:b/>
          <w:bCs/>
          <w:color w:val="auto"/>
          <w:kern w:val="2"/>
          <w:sz w:val="28"/>
          <w:szCs w:val="32"/>
          <w:highlight w:val="none"/>
        </w:rPr>
        <w:t>五．投标响应表</w:t>
      </w:r>
      <w:bookmarkEnd w:id="133"/>
      <w:bookmarkEnd w:id="134"/>
      <w:bookmarkEnd w:id="135"/>
      <w:bookmarkEnd w:id="136"/>
      <w:bookmarkEnd w:id="137"/>
    </w:p>
    <w:tbl>
      <w:tblPr>
        <w:tblStyle w:val="71"/>
        <w:tblW w:w="92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2132"/>
      </w:tblGrid>
      <w:tr w14:paraId="23D79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vAlign w:val="center"/>
          </w:tcPr>
          <w:p w14:paraId="0FB8FE0C">
            <w:pPr>
              <w:ind w:firstLine="482"/>
              <w:jc w:val="center"/>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按招标文件规定填写</w:t>
            </w:r>
          </w:p>
        </w:tc>
        <w:tc>
          <w:tcPr>
            <w:tcW w:w="4442" w:type="dxa"/>
            <w:gridSpan w:val="2"/>
            <w:vAlign w:val="center"/>
          </w:tcPr>
          <w:p w14:paraId="6D2DDFE2">
            <w:pPr>
              <w:ind w:firstLine="482"/>
              <w:jc w:val="center"/>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按投标人所投内容填写</w:t>
            </w:r>
          </w:p>
        </w:tc>
      </w:tr>
      <w:tr w14:paraId="52583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9272" w:type="dxa"/>
            <w:gridSpan w:val="5"/>
            <w:vAlign w:val="center"/>
          </w:tcPr>
          <w:p w14:paraId="7D20D5EA">
            <w:pPr>
              <w:ind w:firstLine="482"/>
              <w:jc w:val="center"/>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第一部分：技术部分响应</w:t>
            </w:r>
          </w:p>
        </w:tc>
      </w:tr>
      <w:tr w14:paraId="2D711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vAlign w:val="center"/>
          </w:tcPr>
          <w:p w14:paraId="00EC2614">
            <w:pPr>
              <w:jc w:val="center"/>
              <w:rPr>
                <w:b/>
                <w:bCs/>
                <w:color w:val="auto"/>
                <w:sz w:val="24"/>
                <w:szCs w:val="24"/>
                <w:highlight w:val="none"/>
              </w:rPr>
            </w:pPr>
            <w:r>
              <w:rPr>
                <w:rFonts w:hint="eastAsia"/>
                <w:b/>
                <w:bCs/>
                <w:color w:val="auto"/>
                <w:sz w:val="24"/>
                <w:szCs w:val="24"/>
                <w:highlight w:val="none"/>
              </w:rPr>
              <w:t>序号</w:t>
            </w:r>
          </w:p>
        </w:tc>
        <w:tc>
          <w:tcPr>
            <w:tcW w:w="1470" w:type="dxa"/>
            <w:vAlign w:val="center"/>
          </w:tcPr>
          <w:p w14:paraId="45941121">
            <w:pPr>
              <w:jc w:val="center"/>
              <w:rPr>
                <w:b/>
                <w:bCs/>
                <w:color w:val="auto"/>
                <w:sz w:val="24"/>
                <w:szCs w:val="24"/>
                <w:highlight w:val="none"/>
              </w:rPr>
            </w:pPr>
            <w:r>
              <w:rPr>
                <w:rFonts w:hint="eastAsia"/>
                <w:b/>
                <w:bCs/>
                <w:color w:val="auto"/>
                <w:sz w:val="24"/>
                <w:szCs w:val="24"/>
                <w:highlight w:val="none"/>
              </w:rPr>
              <w:t>品名</w:t>
            </w:r>
          </w:p>
        </w:tc>
        <w:tc>
          <w:tcPr>
            <w:tcW w:w="2520" w:type="dxa"/>
            <w:vAlign w:val="center"/>
          </w:tcPr>
          <w:p w14:paraId="626A16A0">
            <w:pPr>
              <w:jc w:val="center"/>
              <w:rPr>
                <w:b/>
                <w:bCs/>
                <w:color w:val="auto"/>
                <w:sz w:val="24"/>
                <w:szCs w:val="24"/>
                <w:highlight w:val="none"/>
              </w:rPr>
            </w:pPr>
            <w:r>
              <w:rPr>
                <w:rFonts w:hint="eastAsia"/>
                <w:b/>
                <w:bCs/>
                <w:color w:val="auto"/>
                <w:sz w:val="24"/>
                <w:szCs w:val="24"/>
                <w:highlight w:val="none"/>
              </w:rPr>
              <w:t>技术规格及配置</w:t>
            </w:r>
          </w:p>
        </w:tc>
        <w:tc>
          <w:tcPr>
            <w:tcW w:w="2310" w:type="dxa"/>
            <w:vAlign w:val="center"/>
          </w:tcPr>
          <w:p w14:paraId="066A5AD4">
            <w:pPr>
              <w:jc w:val="center"/>
              <w:rPr>
                <w:b/>
                <w:bCs/>
                <w:color w:val="auto"/>
                <w:sz w:val="24"/>
                <w:szCs w:val="24"/>
                <w:highlight w:val="none"/>
              </w:rPr>
            </w:pPr>
            <w:r>
              <w:rPr>
                <w:rFonts w:hint="eastAsia"/>
                <w:b/>
                <w:bCs/>
                <w:color w:val="auto"/>
                <w:sz w:val="24"/>
                <w:szCs w:val="24"/>
                <w:highlight w:val="none"/>
              </w:rPr>
              <w:t>品牌、型号</w:t>
            </w:r>
          </w:p>
          <w:p w14:paraId="6107C8B1">
            <w:pPr>
              <w:jc w:val="center"/>
              <w:rPr>
                <w:b/>
                <w:bCs/>
                <w:color w:val="auto"/>
                <w:sz w:val="24"/>
                <w:szCs w:val="24"/>
                <w:highlight w:val="none"/>
              </w:rPr>
            </w:pPr>
            <w:r>
              <w:rPr>
                <w:rFonts w:hint="eastAsia"/>
                <w:b/>
                <w:bCs/>
                <w:color w:val="auto"/>
                <w:sz w:val="24"/>
                <w:szCs w:val="24"/>
                <w:highlight w:val="none"/>
              </w:rPr>
              <w:t>技术规格及配置</w:t>
            </w:r>
          </w:p>
        </w:tc>
        <w:tc>
          <w:tcPr>
            <w:tcW w:w="2132" w:type="dxa"/>
            <w:vAlign w:val="center"/>
          </w:tcPr>
          <w:p w14:paraId="517119D9">
            <w:pPr>
              <w:jc w:val="center"/>
              <w:rPr>
                <w:b/>
                <w:bCs/>
                <w:color w:val="auto"/>
                <w:sz w:val="24"/>
                <w:szCs w:val="24"/>
                <w:highlight w:val="none"/>
              </w:rPr>
            </w:pPr>
            <w:r>
              <w:rPr>
                <w:rFonts w:hint="eastAsia"/>
                <w:b/>
                <w:bCs/>
                <w:color w:val="auto"/>
                <w:sz w:val="24"/>
                <w:szCs w:val="24"/>
                <w:highlight w:val="none"/>
              </w:rPr>
              <w:t>偏离说明</w:t>
            </w:r>
          </w:p>
        </w:tc>
      </w:tr>
      <w:tr w14:paraId="09825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8ED5868">
            <w:pPr>
              <w:rPr>
                <w:color w:val="auto"/>
                <w:sz w:val="24"/>
                <w:szCs w:val="24"/>
                <w:highlight w:val="none"/>
              </w:rPr>
            </w:pPr>
            <w:r>
              <w:rPr>
                <w:rFonts w:hint="eastAsia"/>
                <w:color w:val="auto"/>
                <w:sz w:val="24"/>
                <w:szCs w:val="24"/>
                <w:highlight w:val="none"/>
              </w:rPr>
              <w:t>1</w:t>
            </w:r>
          </w:p>
        </w:tc>
        <w:tc>
          <w:tcPr>
            <w:tcW w:w="1470" w:type="dxa"/>
          </w:tcPr>
          <w:p w14:paraId="7A6020E4">
            <w:pPr>
              <w:rPr>
                <w:color w:val="auto"/>
                <w:sz w:val="24"/>
                <w:szCs w:val="24"/>
                <w:highlight w:val="none"/>
              </w:rPr>
            </w:pPr>
          </w:p>
        </w:tc>
        <w:tc>
          <w:tcPr>
            <w:tcW w:w="2520" w:type="dxa"/>
          </w:tcPr>
          <w:p w14:paraId="5101DE63">
            <w:pPr>
              <w:rPr>
                <w:color w:val="auto"/>
                <w:sz w:val="24"/>
                <w:szCs w:val="24"/>
                <w:highlight w:val="none"/>
              </w:rPr>
            </w:pPr>
          </w:p>
        </w:tc>
        <w:tc>
          <w:tcPr>
            <w:tcW w:w="2310" w:type="dxa"/>
          </w:tcPr>
          <w:p w14:paraId="10A37F15">
            <w:pPr>
              <w:rPr>
                <w:color w:val="auto"/>
                <w:sz w:val="24"/>
                <w:szCs w:val="24"/>
                <w:highlight w:val="none"/>
              </w:rPr>
            </w:pPr>
          </w:p>
        </w:tc>
        <w:tc>
          <w:tcPr>
            <w:tcW w:w="2132" w:type="dxa"/>
          </w:tcPr>
          <w:p w14:paraId="206D3EAC">
            <w:pPr>
              <w:rPr>
                <w:color w:val="auto"/>
                <w:sz w:val="24"/>
                <w:szCs w:val="24"/>
                <w:highlight w:val="none"/>
              </w:rPr>
            </w:pPr>
          </w:p>
        </w:tc>
      </w:tr>
      <w:tr w14:paraId="63D46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74BEB28D">
            <w:pPr>
              <w:rPr>
                <w:color w:val="auto"/>
                <w:sz w:val="24"/>
                <w:szCs w:val="24"/>
                <w:highlight w:val="none"/>
              </w:rPr>
            </w:pPr>
            <w:r>
              <w:rPr>
                <w:rFonts w:hint="eastAsia"/>
                <w:color w:val="auto"/>
                <w:sz w:val="24"/>
                <w:szCs w:val="24"/>
                <w:highlight w:val="none"/>
              </w:rPr>
              <w:t>2</w:t>
            </w:r>
          </w:p>
        </w:tc>
        <w:tc>
          <w:tcPr>
            <w:tcW w:w="1470" w:type="dxa"/>
          </w:tcPr>
          <w:p w14:paraId="1931C65D">
            <w:pPr>
              <w:rPr>
                <w:color w:val="auto"/>
                <w:sz w:val="24"/>
                <w:szCs w:val="24"/>
                <w:highlight w:val="none"/>
              </w:rPr>
            </w:pPr>
          </w:p>
        </w:tc>
        <w:tc>
          <w:tcPr>
            <w:tcW w:w="2520" w:type="dxa"/>
          </w:tcPr>
          <w:p w14:paraId="20A4EF65">
            <w:pPr>
              <w:rPr>
                <w:color w:val="auto"/>
                <w:sz w:val="24"/>
                <w:szCs w:val="24"/>
                <w:highlight w:val="none"/>
              </w:rPr>
            </w:pPr>
          </w:p>
        </w:tc>
        <w:tc>
          <w:tcPr>
            <w:tcW w:w="2310" w:type="dxa"/>
          </w:tcPr>
          <w:p w14:paraId="7240BF91">
            <w:pPr>
              <w:rPr>
                <w:color w:val="auto"/>
                <w:sz w:val="24"/>
                <w:szCs w:val="24"/>
                <w:highlight w:val="none"/>
              </w:rPr>
            </w:pPr>
          </w:p>
        </w:tc>
        <w:tc>
          <w:tcPr>
            <w:tcW w:w="2132" w:type="dxa"/>
          </w:tcPr>
          <w:p w14:paraId="36A9E02A">
            <w:pPr>
              <w:rPr>
                <w:color w:val="auto"/>
                <w:sz w:val="24"/>
                <w:szCs w:val="24"/>
                <w:highlight w:val="none"/>
              </w:rPr>
            </w:pPr>
          </w:p>
        </w:tc>
      </w:tr>
      <w:tr w14:paraId="1346C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499987CA">
            <w:pPr>
              <w:rPr>
                <w:color w:val="auto"/>
                <w:sz w:val="24"/>
                <w:szCs w:val="24"/>
                <w:highlight w:val="none"/>
              </w:rPr>
            </w:pPr>
            <w:r>
              <w:rPr>
                <w:rFonts w:hint="eastAsia"/>
                <w:color w:val="auto"/>
                <w:sz w:val="24"/>
                <w:szCs w:val="24"/>
                <w:highlight w:val="none"/>
              </w:rPr>
              <w:t>3</w:t>
            </w:r>
          </w:p>
        </w:tc>
        <w:tc>
          <w:tcPr>
            <w:tcW w:w="1470" w:type="dxa"/>
          </w:tcPr>
          <w:p w14:paraId="50220956">
            <w:pPr>
              <w:rPr>
                <w:color w:val="auto"/>
                <w:sz w:val="24"/>
                <w:szCs w:val="24"/>
                <w:highlight w:val="none"/>
              </w:rPr>
            </w:pPr>
          </w:p>
        </w:tc>
        <w:tc>
          <w:tcPr>
            <w:tcW w:w="2520" w:type="dxa"/>
          </w:tcPr>
          <w:p w14:paraId="008A3126">
            <w:pPr>
              <w:rPr>
                <w:color w:val="auto"/>
                <w:sz w:val="24"/>
                <w:szCs w:val="24"/>
                <w:highlight w:val="none"/>
              </w:rPr>
            </w:pPr>
          </w:p>
        </w:tc>
        <w:tc>
          <w:tcPr>
            <w:tcW w:w="2310" w:type="dxa"/>
          </w:tcPr>
          <w:p w14:paraId="73E04279">
            <w:pPr>
              <w:rPr>
                <w:color w:val="auto"/>
                <w:sz w:val="24"/>
                <w:szCs w:val="24"/>
                <w:highlight w:val="none"/>
              </w:rPr>
            </w:pPr>
          </w:p>
        </w:tc>
        <w:tc>
          <w:tcPr>
            <w:tcW w:w="2132" w:type="dxa"/>
          </w:tcPr>
          <w:p w14:paraId="51D733AF">
            <w:pPr>
              <w:rPr>
                <w:color w:val="auto"/>
                <w:sz w:val="24"/>
                <w:szCs w:val="24"/>
                <w:highlight w:val="none"/>
              </w:rPr>
            </w:pPr>
          </w:p>
        </w:tc>
      </w:tr>
      <w:tr w14:paraId="1E3B5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D275B3D">
            <w:pPr>
              <w:rPr>
                <w:color w:val="auto"/>
                <w:sz w:val="24"/>
                <w:szCs w:val="24"/>
                <w:highlight w:val="none"/>
              </w:rPr>
            </w:pPr>
            <w:r>
              <w:rPr>
                <w:rFonts w:hint="eastAsia"/>
                <w:color w:val="auto"/>
                <w:sz w:val="24"/>
                <w:szCs w:val="24"/>
                <w:highlight w:val="none"/>
              </w:rPr>
              <w:t>4</w:t>
            </w:r>
          </w:p>
        </w:tc>
        <w:tc>
          <w:tcPr>
            <w:tcW w:w="1470" w:type="dxa"/>
          </w:tcPr>
          <w:p w14:paraId="6B464BBB">
            <w:pPr>
              <w:rPr>
                <w:color w:val="auto"/>
                <w:sz w:val="24"/>
                <w:szCs w:val="24"/>
                <w:highlight w:val="none"/>
              </w:rPr>
            </w:pPr>
          </w:p>
        </w:tc>
        <w:tc>
          <w:tcPr>
            <w:tcW w:w="2520" w:type="dxa"/>
          </w:tcPr>
          <w:p w14:paraId="19A71DFE">
            <w:pPr>
              <w:rPr>
                <w:color w:val="auto"/>
                <w:sz w:val="24"/>
                <w:szCs w:val="24"/>
                <w:highlight w:val="none"/>
              </w:rPr>
            </w:pPr>
          </w:p>
        </w:tc>
        <w:tc>
          <w:tcPr>
            <w:tcW w:w="2310" w:type="dxa"/>
          </w:tcPr>
          <w:p w14:paraId="4D7D8D9E">
            <w:pPr>
              <w:rPr>
                <w:color w:val="auto"/>
                <w:sz w:val="24"/>
                <w:szCs w:val="24"/>
                <w:highlight w:val="none"/>
              </w:rPr>
            </w:pPr>
          </w:p>
        </w:tc>
        <w:tc>
          <w:tcPr>
            <w:tcW w:w="2132" w:type="dxa"/>
          </w:tcPr>
          <w:p w14:paraId="14FD1A13">
            <w:pPr>
              <w:rPr>
                <w:color w:val="auto"/>
                <w:sz w:val="24"/>
                <w:szCs w:val="24"/>
                <w:highlight w:val="none"/>
              </w:rPr>
            </w:pPr>
          </w:p>
        </w:tc>
      </w:tr>
      <w:tr w14:paraId="7E406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9272" w:type="dxa"/>
            <w:gridSpan w:val="5"/>
            <w:vAlign w:val="center"/>
          </w:tcPr>
          <w:p w14:paraId="29168280">
            <w:pPr>
              <w:jc w:val="center"/>
              <w:rPr>
                <w:b/>
                <w:bCs/>
                <w:color w:val="auto"/>
                <w:sz w:val="24"/>
                <w:szCs w:val="24"/>
                <w:highlight w:val="none"/>
              </w:rPr>
            </w:pPr>
            <w:r>
              <w:rPr>
                <w:rFonts w:hint="eastAsia"/>
                <w:b/>
                <w:bCs/>
                <w:color w:val="auto"/>
                <w:sz w:val="24"/>
                <w:szCs w:val="24"/>
                <w:highlight w:val="none"/>
              </w:rPr>
              <w:t>第二部分：资信及报价部分响应</w:t>
            </w:r>
          </w:p>
        </w:tc>
      </w:tr>
      <w:tr w14:paraId="3F651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79B4B7A">
            <w:pPr>
              <w:jc w:val="center"/>
              <w:rPr>
                <w:b/>
                <w:bCs/>
                <w:color w:val="auto"/>
                <w:sz w:val="24"/>
                <w:szCs w:val="24"/>
                <w:highlight w:val="none"/>
              </w:rPr>
            </w:pPr>
            <w:r>
              <w:rPr>
                <w:rFonts w:hint="eastAsia"/>
                <w:b/>
                <w:bCs/>
                <w:color w:val="auto"/>
                <w:sz w:val="24"/>
                <w:szCs w:val="24"/>
                <w:highlight w:val="none"/>
              </w:rPr>
              <w:t>序号</w:t>
            </w:r>
          </w:p>
        </w:tc>
        <w:tc>
          <w:tcPr>
            <w:tcW w:w="1470" w:type="dxa"/>
            <w:vAlign w:val="center"/>
          </w:tcPr>
          <w:p w14:paraId="2D45618B">
            <w:pPr>
              <w:jc w:val="center"/>
              <w:rPr>
                <w:b/>
                <w:bCs/>
                <w:color w:val="auto"/>
                <w:sz w:val="24"/>
                <w:szCs w:val="24"/>
                <w:highlight w:val="none"/>
              </w:rPr>
            </w:pPr>
            <w:r>
              <w:rPr>
                <w:rFonts w:hint="eastAsia"/>
                <w:b/>
                <w:bCs/>
                <w:color w:val="auto"/>
                <w:sz w:val="24"/>
                <w:szCs w:val="24"/>
                <w:highlight w:val="none"/>
              </w:rPr>
              <w:t>内容</w:t>
            </w:r>
          </w:p>
        </w:tc>
        <w:tc>
          <w:tcPr>
            <w:tcW w:w="2520" w:type="dxa"/>
            <w:vAlign w:val="center"/>
          </w:tcPr>
          <w:p w14:paraId="0F1284D1">
            <w:pPr>
              <w:jc w:val="center"/>
              <w:rPr>
                <w:b/>
                <w:bCs/>
                <w:color w:val="auto"/>
                <w:sz w:val="24"/>
                <w:szCs w:val="24"/>
                <w:highlight w:val="none"/>
              </w:rPr>
            </w:pPr>
            <w:r>
              <w:rPr>
                <w:rFonts w:hint="eastAsia"/>
                <w:b/>
                <w:bCs/>
                <w:color w:val="auto"/>
                <w:sz w:val="24"/>
                <w:szCs w:val="24"/>
                <w:highlight w:val="none"/>
              </w:rPr>
              <w:t>招标要求</w:t>
            </w:r>
          </w:p>
        </w:tc>
        <w:tc>
          <w:tcPr>
            <w:tcW w:w="2310" w:type="dxa"/>
            <w:vAlign w:val="center"/>
          </w:tcPr>
          <w:p w14:paraId="3928EB5F">
            <w:pPr>
              <w:jc w:val="center"/>
              <w:rPr>
                <w:b/>
                <w:bCs/>
                <w:color w:val="auto"/>
                <w:sz w:val="24"/>
                <w:szCs w:val="24"/>
                <w:highlight w:val="none"/>
              </w:rPr>
            </w:pPr>
            <w:r>
              <w:rPr>
                <w:rFonts w:hint="eastAsia"/>
                <w:b/>
                <w:bCs/>
                <w:color w:val="auto"/>
                <w:sz w:val="24"/>
                <w:szCs w:val="24"/>
                <w:highlight w:val="none"/>
              </w:rPr>
              <w:t>投标承诺</w:t>
            </w:r>
          </w:p>
        </w:tc>
        <w:tc>
          <w:tcPr>
            <w:tcW w:w="2132" w:type="dxa"/>
            <w:vAlign w:val="center"/>
          </w:tcPr>
          <w:p w14:paraId="45EB8355">
            <w:pPr>
              <w:jc w:val="center"/>
              <w:rPr>
                <w:b/>
                <w:bCs/>
                <w:color w:val="auto"/>
                <w:sz w:val="24"/>
                <w:szCs w:val="24"/>
                <w:highlight w:val="none"/>
              </w:rPr>
            </w:pPr>
            <w:r>
              <w:rPr>
                <w:rFonts w:hint="eastAsia"/>
                <w:b/>
                <w:bCs/>
                <w:color w:val="auto"/>
                <w:sz w:val="24"/>
                <w:szCs w:val="24"/>
                <w:highlight w:val="none"/>
              </w:rPr>
              <w:t>偏离说明</w:t>
            </w:r>
          </w:p>
        </w:tc>
      </w:tr>
      <w:tr w14:paraId="07505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46D3CEAF">
            <w:pPr>
              <w:rPr>
                <w:color w:val="auto"/>
                <w:sz w:val="24"/>
                <w:szCs w:val="24"/>
                <w:highlight w:val="none"/>
              </w:rPr>
            </w:pPr>
            <w:r>
              <w:rPr>
                <w:rFonts w:hint="eastAsia"/>
                <w:color w:val="auto"/>
                <w:sz w:val="24"/>
                <w:szCs w:val="24"/>
                <w:highlight w:val="none"/>
              </w:rPr>
              <w:t>1</w:t>
            </w:r>
          </w:p>
        </w:tc>
        <w:tc>
          <w:tcPr>
            <w:tcW w:w="1470" w:type="dxa"/>
            <w:vAlign w:val="center"/>
          </w:tcPr>
          <w:p w14:paraId="69BEE529">
            <w:pPr>
              <w:rPr>
                <w:color w:val="auto"/>
                <w:sz w:val="24"/>
                <w:szCs w:val="24"/>
                <w:highlight w:val="none"/>
              </w:rPr>
            </w:pPr>
            <w:r>
              <w:rPr>
                <w:rFonts w:hint="eastAsia"/>
                <w:color w:val="auto"/>
                <w:sz w:val="24"/>
                <w:szCs w:val="24"/>
                <w:highlight w:val="none"/>
              </w:rPr>
              <w:t>供货</w:t>
            </w:r>
            <w:r>
              <w:rPr>
                <w:rFonts w:hint="eastAsia"/>
                <w:color w:val="auto"/>
                <w:sz w:val="24"/>
                <w:szCs w:val="24"/>
                <w:highlight w:val="none"/>
                <w:lang w:val="en-US" w:eastAsia="zh-CN"/>
              </w:rPr>
              <w:t>及安装</w:t>
            </w:r>
            <w:r>
              <w:rPr>
                <w:rFonts w:hint="eastAsia"/>
                <w:color w:val="auto"/>
                <w:sz w:val="24"/>
                <w:szCs w:val="24"/>
                <w:highlight w:val="none"/>
              </w:rPr>
              <w:t>期</w:t>
            </w:r>
          </w:p>
        </w:tc>
        <w:tc>
          <w:tcPr>
            <w:tcW w:w="2520" w:type="dxa"/>
          </w:tcPr>
          <w:p w14:paraId="1BF50FC6">
            <w:pPr>
              <w:rPr>
                <w:color w:val="auto"/>
                <w:sz w:val="24"/>
                <w:szCs w:val="24"/>
                <w:highlight w:val="none"/>
              </w:rPr>
            </w:pPr>
          </w:p>
        </w:tc>
        <w:tc>
          <w:tcPr>
            <w:tcW w:w="2310" w:type="dxa"/>
          </w:tcPr>
          <w:p w14:paraId="5643686B">
            <w:pPr>
              <w:rPr>
                <w:color w:val="auto"/>
                <w:sz w:val="24"/>
                <w:szCs w:val="24"/>
                <w:highlight w:val="none"/>
              </w:rPr>
            </w:pPr>
          </w:p>
        </w:tc>
        <w:tc>
          <w:tcPr>
            <w:tcW w:w="2132" w:type="dxa"/>
          </w:tcPr>
          <w:p w14:paraId="610AD7FF">
            <w:pPr>
              <w:rPr>
                <w:color w:val="auto"/>
                <w:sz w:val="24"/>
                <w:szCs w:val="24"/>
                <w:highlight w:val="none"/>
              </w:rPr>
            </w:pPr>
          </w:p>
        </w:tc>
      </w:tr>
      <w:tr w14:paraId="3936D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4DA2117C">
            <w:pPr>
              <w:rPr>
                <w:color w:val="auto"/>
                <w:sz w:val="24"/>
                <w:szCs w:val="24"/>
                <w:highlight w:val="none"/>
              </w:rPr>
            </w:pPr>
            <w:r>
              <w:rPr>
                <w:rFonts w:hint="eastAsia"/>
                <w:color w:val="auto"/>
                <w:sz w:val="24"/>
                <w:szCs w:val="24"/>
                <w:highlight w:val="none"/>
              </w:rPr>
              <w:t>2</w:t>
            </w:r>
          </w:p>
        </w:tc>
        <w:tc>
          <w:tcPr>
            <w:tcW w:w="1470" w:type="dxa"/>
            <w:vAlign w:val="center"/>
          </w:tcPr>
          <w:p w14:paraId="4850E7B4">
            <w:pPr>
              <w:rPr>
                <w:color w:val="auto"/>
                <w:sz w:val="24"/>
                <w:szCs w:val="24"/>
                <w:highlight w:val="none"/>
              </w:rPr>
            </w:pPr>
            <w:r>
              <w:rPr>
                <w:rFonts w:hint="eastAsia"/>
                <w:color w:val="auto"/>
                <w:sz w:val="24"/>
                <w:szCs w:val="24"/>
                <w:highlight w:val="none"/>
              </w:rPr>
              <w:t>免费质保期</w:t>
            </w:r>
          </w:p>
        </w:tc>
        <w:tc>
          <w:tcPr>
            <w:tcW w:w="2520" w:type="dxa"/>
          </w:tcPr>
          <w:p w14:paraId="6DF67558">
            <w:pPr>
              <w:rPr>
                <w:color w:val="auto"/>
                <w:sz w:val="24"/>
                <w:szCs w:val="24"/>
                <w:highlight w:val="none"/>
              </w:rPr>
            </w:pPr>
          </w:p>
        </w:tc>
        <w:tc>
          <w:tcPr>
            <w:tcW w:w="2310" w:type="dxa"/>
          </w:tcPr>
          <w:p w14:paraId="7691B2BB">
            <w:pPr>
              <w:rPr>
                <w:color w:val="auto"/>
                <w:sz w:val="24"/>
                <w:szCs w:val="24"/>
                <w:highlight w:val="none"/>
              </w:rPr>
            </w:pPr>
          </w:p>
        </w:tc>
        <w:tc>
          <w:tcPr>
            <w:tcW w:w="2132" w:type="dxa"/>
          </w:tcPr>
          <w:p w14:paraId="1A195345">
            <w:pPr>
              <w:rPr>
                <w:color w:val="auto"/>
                <w:sz w:val="24"/>
                <w:szCs w:val="24"/>
                <w:highlight w:val="none"/>
              </w:rPr>
            </w:pPr>
          </w:p>
        </w:tc>
      </w:tr>
      <w:tr w14:paraId="4B30E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6CF947A6">
            <w:pPr>
              <w:rPr>
                <w:color w:val="auto"/>
                <w:sz w:val="24"/>
                <w:szCs w:val="24"/>
                <w:highlight w:val="none"/>
              </w:rPr>
            </w:pPr>
            <w:r>
              <w:rPr>
                <w:rFonts w:hint="eastAsia"/>
                <w:color w:val="auto"/>
                <w:sz w:val="24"/>
                <w:szCs w:val="24"/>
                <w:highlight w:val="none"/>
              </w:rPr>
              <w:t>3</w:t>
            </w:r>
          </w:p>
        </w:tc>
        <w:tc>
          <w:tcPr>
            <w:tcW w:w="1470" w:type="dxa"/>
            <w:vAlign w:val="center"/>
          </w:tcPr>
          <w:p w14:paraId="0CAAE543">
            <w:pPr>
              <w:rPr>
                <w:color w:val="auto"/>
                <w:sz w:val="24"/>
                <w:szCs w:val="24"/>
                <w:highlight w:val="none"/>
              </w:rPr>
            </w:pPr>
            <w:r>
              <w:rPr>
                <w:rFonts w:hint="eastAsia"/>
                <w:color w:val="auto"/>
                <w:sz w:val="24"/>
                <w:szCs w:val="24"/>
                <w:highlight w:val="none"/>
              </w:rPr>
              <w:t>付款响应</w:t>
            </w:r>
          </w:p>
        </w:tc>
        <w:tc>
          <w:tcPr>
            <w:tcW w:w="2520" w:type="dxa"/>
          </w:tcPr>
          <w:p w14:paraId="7156E40A">
            <w:pPr>
              <w:rPr>
                <w:color w:val="auto"/>
                <w:sz w:val="24"/>
                <w:szCs w:val="24"/>
                <w:highlight w:val="none"/>
              </w:rPr>
            </w:pPr>
          </w:p>
        </w:tc>
        <w:tc>
          <w:tcPr>
            <w:tcW w:w="2310" w:type="dxa"/>
          </w:tcPr>
          <w:p w14:paraId="1CE47E73">
            <w:pPr>
              <w:rPr>
                <w:color w:val="auto"/>
                <w:sz w:val="24"/>
                <w:szCs w:val="24"/>
                <w:highlight w:val="none"/>
              </w:rPr>
            </w:pPr>
          </w:p>
        </w:tc>
        <w:tc>
          <w:tcPr>
            <w:tcW w:w="2132" w:type="dxa"/>
          </w:tcPr>
          <w:p w14:paraId="0ADE6C2B">
            <w:pPr>
              <w:rPr>
                <w:color w:val="auto"/>
                <w:sz w:val="24"/>
                <w:szCs w:val="24"/>
                <w:highlight w:val="none"/>
              </w:rPr>
            </w:pPr>
          </w:p>
        </w:tc>
      </w:tr>
      <w:tr w14:paraId="030BB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4B7DC309">
            <w:pPr>
              <w:rPr>
                <w:color w:val="auto"/>
                <w:sz w:val="24"/>
                <w:szCs w:val="24"/>
                <w:highlight w:val="none"/>
              </w:rPr>
            </w:pPr>
            <w:r>
              <w:rPr>
                <w:rFonts w:hint="eastAsia"/>
                <w:color w:val="auto"/>
                <w:sz w:val="24"/>
                <w:szCs w:val="24"/>
                <w:highlight w:val="none"/>
              </w:rPr>
              <w:t>4</w:t>
            </w:r>
          </w:p>
        </w:tc>
        <w:tc>
          <w:tcPr>
            <w:tcW w:w="1470" w:type="dxa"/>
            <w:vAlign w:val="center"/>
          </w:tcPr>
          <w:p w14:paraId="49084D87">
            <w:pPr>
              <w:rPr>
                <w:color w:val="auto"/>
                <w:sz w:val="24"/>
                <w:szCs w:val="24"/>
                <w:highlight w:val="none"/>
              </w:rPr>
            </w:pPr>
            <w:r>
              <w:rPr>
                <w:rFonts w:hint="eastAsia"/>
                <w:color w:val="auto"/>
                <w:sz w:val="24"/>
                <w:szCs w:val="24"/>
                <w:highlight w:val="none"/>
              </w:rPr>
              <w:t>其他</w:t>
            </w:r>
          </w:p>
        </w:tc>
        <w:tc>
          <w:tcPr>
            <w:tcW w:w="2520" w:type="dxa"/>
          </w:tcPr>
          <w:p w14:paraId="4D016569">
            <w:pPr>
              <w:rPr>
                <w:color w:val="auto"/>
                <w:sz w:val="24"/>
                <w:szCs w:val="24"/>
                <w:highlight w:val="none"/>
              </w:rPr>
            </w:pPr>
          </w:p>
        </w:tc>
        <w:tc>
          <w:tcPr>
            <w:tcW w:w="2310" w:type="dxa"/>
          </w:tcPr>
          <w:p w14:paraId="50FD3BA6">
            <w:pPr>
              <w:rPr>
                <w:color w:val="auto"/>
                <w:sz w:val="24"/>
                <w:szCs w:val="24"/>
                <w:highlight w:val="none"/>
              </w:rPr>
            </w:pPr>
          </w:p>
        </w:tc>
        <w:tc>
          <w:tcPr>
            <w:tcW w:w="2132" w:type="dxa"/>
          </w:tcPr>
          <w:p w14:paraId="54AB9E54">
            <w:pPr>
              <w:rPr>
                <w:color w:val="auto"/>
                <w:sz w:val="24"/>
                <w:szCs w:val="24"/>
                <w:highlight w:val="none"/>
              </w:rPr>
            </w:pPr>
          </w:p>
        </w:tc>
      </w:tr>
    </w:tbl>
    <w:p w14:paraId="6778E110">
      <w:pPr>
        <w:spacing w:line="380" w:lineRule="exact"/>
        <w:jc w:val="left"/>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供应商名称：（盖公章）</w:t>
      </w:r>
    </w:p>
    <w:p w14:paraId="67CA91C2">
      <w:pPr>
        <w:spacing w:line="380" w:lineRule="exact"/>
        <w:ind w:right="640" w:firstLine="1560" w:firstLineChars="650"/>
        <w:jc w:val="left"/>
        <w:rPr>
          <w:rFonts w:ascii="宋体" w:hAnsi="宋体" w:eastAsia="宋体" w:cs="宋体"/>
          <w:color w:val="auto"/>
          <w:kern w:val="2"/>
          <w:sz w:val="24"/>
          <w:szCs w:val="20"/>
          <w:highlight w:val="none"/>
        </w:rPr>
      </w:pPr>
    </w:p>
    <w:p w14:paraId="54E62E53">
      <w:pPr>
        <w:spacing w:line="380" w:lineRule="exact"/>
        <w:ind w:right="640"/>
        <w:jc w:val="left"/>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法人代表：（签字或盖章）</w:t>
      </w:r>
    </w:p>
    <w:p w14:paraId="04886520">
      <w:pPr>
        <w:rPr>
          <w:rFonts w:ascii="宋体" w:hAnsi="宋体" w:eastAsia="宋体" w:cs="宋体"/>
          <w:color w:val="auto"/>
          <w:kern w:val="2"/>
          <w:sz w:val="24"/>
          <w:szCs w:val="20"/>
          <w:highlight w:val="none"/>
        </w:rPr>
      </w:pPr>
    </w:p>
    <w:p w14:paraId="7A1CC506">
      <w:pP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日期：      年   月    日</w:t>
      </w:r>
    </w:p>
    <w:p w14:paraId="08D3141B">
      <w:pPr>
        <w:adjustRightInd w:val="0"/>
        <w:snapToGrid w:val="0"/>
        <w:spacing w:line="360" w:lineRule="auto"/>
        <w:ind w:firstLine="482"/>
        <w:rPr>
          <w:rFonts w:ascii="宋体" w:hAnsi="宋体" w:eastAsia="宋体" w:cs="宋体"/>
          <w:b/>
          <w:bCs/>
          <w:color w:val="auto"/>
          <w:kern w:val="2"/>
          <w:sz w:val="24"/>
          <w:szCs w:val="28"/>
          <w:highlight w:val="none"/>
        </w:rPr>
      </w:pPr>
      <w:r>
        <w:rPr>
          <w:rFonts w:hint="eastAsia" w:ascii="宋体" w:hAnsi="宋体" w:eastAsia="宋体" w:cs="宋体"/>
          <w:b/>
          <w:bCs/>
          <w:color w:val="auto"/>
          <w:kern w:val="2"/>
          <w:sz w:val="24"/>
          <w:szCs w:val="28"/>
          <w:highlight w:val="none"/>
        </w:rPr>
        <w:t>备注：</w:t>
      </w:r>
    </w:p>
    <w:p w14:paraId="7B8DEC47">
      <w:pPr>
        <w:adjustRightInd w:val="0"/>
        <w:snapToGrid w:val="0"/>
        <w:spacing w:line="360" w:lineRule="auto"/>
        <w:ind w:firstLine="482"/>
        <w:rPr>
          <w:rFonts w:ascii="宋体" w:hAnsi="宋体" w:eastAsia="宋体" w:cs="宋体"/>
          <w:b/>
          <w:bCs/>
          <w:color w:val="auto"/>
          <w:kern w:val="2"/>
          <w:sz w:val="24"/>
          <w:szCs w:val="28"/>
          <w:highlight w:val="none"/>
        </w:rPr>
      </w:pPr>
      <w:r>
        <w:rPr>
          <w:rFonts w:hint="eastAsia" w:ascii="宋体" w:hAnsi="宋体" w:eastAsia="宋体" w:cs="宋体"/>
          <w:b/>
          <w:bCs/>
          <w:color w:val="auto"/>
          <w:kern w:val="2"/>
          <w:sz w:val="24"/>
          <w:szCs w:val="28"/>
          <w:highlight w:val="none"/>
        </w:rPr>
        <w:t>1、投标人必须逐项对应描述投标货物主要参数、配置及服务要求，如不进行描述，仅在响应栏填“响应”或未填写的，将可能导致投标无效；</w:t>
      </w:r>
    </w:p>
    <w:p w14:paraId="7FB0C75A">
      <w:pPr>
        <w:adjustRightInd w:val="0"/>
        <w:snapToGrid w:val="0"/>
        <w:spacing w:line="360" w:lineRule="auto"/>
        <w:ind w:firstLine="482"/>
        <w:rPr>
          <w:rFonts w:ascii="宋体" w:hAnsi="宋体" w:eastAsia="宋体" w:cs="宋体"/>
          <w:b/>
          <w:bCs/>
          <w:color w:val="auto"/>
          <w:kern w:val="2"/>
          <w:sz w:val="24"/>
          <w:szCs w:val="28"/>
          <w:highlight w:val="none"/>
        </w:rPr>
      </w:pPr>
      <w:r>
        <w:rPr>
          <w:rFonts w:hint="eastAsia" w:ascii="宋体" w:hAnsi="宋体" w:eastAsia="宋体" w:cs="宋体"/>
          <w:b/>
          <w:bCs/>
          <w:color w:val="auto"/>
          <w:kern w:val="2"/>
          <w:sz w:val="24"/>
          <w:szCs w:val="28"/>
          <w:highlight w:val="none"/>
        </w:rPr>
        <w:t>2、投标人所投产品如与招标文件要求的规格及配置不一致，则须在上表偏离说明中详细注明。</w:t>
      </w:r>
    </w:p>
    <w:p w14:paraId="457B2E3F">
      <w:pPr>
        <w:adjustRightInd w:val="0"/>
        <w:snapToGrid w:val="0"/>
        <w:spacing w:line="360" w:lineRule="auto"/>
        <w:ind w:firstLine="482"/>
        <w:rPr>
          <w:rFonts w:ascii="宋体" w:hAnsi="宋体" w:eastAsia="宋体" w:cs="宋体"/>
          <w:b/>
          <w:bCs/>
          <w:color w:val="auto"/>
          <w:kern w:val="2"/>
          <w:sz w:val="24"/>
          <w:szCs w:val="28"/>
          <w:highlight w:val="none"/>
        </w:rPr>
      </w:pPr>
      <w:r>
        <w:rPr>
          <w:rFonts w:hint="eastAsia" w:ascii="宋体" w:hAnsi="宋体" w:eastAsia="宋体" w:cs="宋体"/>
          <w:b/>
          <w:bCs/>
          <w:color w:val="auto"/>
          <w:kern w:val="2"/>
          <w:sz w:val="24"/>
          <w:szCs w:val="28"/>
          <w:highlight w:val="none"/>
        </w:rPr>
        <w:t>3、响应部分可后附详细说明及技术资料，并应注明投标文件中对应的页码范围。</w:t>
      </w:r>
    </w:p>
    <w:p w14:paraId="666CC8CA">
      <w:pPr>
        <w:snapToGrid w:val="0"/>
        <w:ind w:firstLine="360"/>
        <w:jc w:val="left"/>
        <w:rPr>
          <w:rFonts w:ascii="Times New Roman" w:hAnsi="Times New Roman" w:eastAsia="宋体" w:cs="Times New Roman"/>
          <w:color w:val="auto"/>
          <w:kern w:val="2"/>
          <w:sz w:val="18"/>
          <w:szCs w:val="18"/>
          <w:highlight w:val="none"/>
        </w:rPr>
      </w:pPr>
    </w:p>
    <w:p w14:paraId="40433FD4">
      <w:pPr>
        <w:snapToGrid w:val="0"/>
        <w:ind w:firstLine="360"/>
        <w:jc w:val="left"/>
        <w:rPr>
          <w:rFonts w:ascii="Times New Roman" w:hAnsi="Times New Roman" w:eastAsia="宋体" w:cs="Times New Roman"/>
          <w:color w:val="auto"/>
          <w:kern w:val="2"/>
          <w:sz w:val="18"/>
          <w:szCs w:val="18"/>
          <w:highlight w:val="none"/>
        </w:rPr>
      </w:pPr>
    </w:p>
    <w:p w14:paraId="3AF483DF">
      <w:pPr>
        <w:snapToGrid w:val="0"/>
        <w:ind w:firstLine="360"/>
        <w:jc w:val="left"/>
        <w:rPr>
          <w:rFonts w:ascii="Times New Roman" w:hAnsi="Times New Roman" w:eastAsia="宋体" w:cs="Times New Roman"/>
          <w:color w:val="auto"/>
          <w:kern w:val="2"/>
          <w:sz w:val="18"/>
          <w:szCs w:val="18"/>
          <w:highlight w:val="none"/>
        </w:rPr>
      </w:pPr>
    </w:p>
    <w:p w14:paraId="389616D2">
      <w:pPr>
        <w:snapToGrid w:val="0"/>
        <w:ind w:firstLine="360"/>
        <w:jc w:val="left"/>
        <w:rPr>
          <w:rFonts w:ascii="Times New Roman" w:hAnsi="Times New Roman" w:eastAsia="宋体" w:cs="Times New Roman"/>
          <w:color w:val="auto"/>
          <w:kern w:val="2"/>
          <w:sz w:val="18"/>
          <w:szCs w:val="18"/>
          <w:highlight w:val="none"/>
        </w:rPr>
      </w:pPr>
    </w:p>
    <w:p w14:paraId="4C0E2D65">
      <w:pPr>
        <w:snapToGrid w:val="0"/>
        <w:ind w:firstLine="360"/>
        <w:jc w:val="left"/>
        <w:rPr>
          <w:rFonts w:ascii="Times New Roman" w:hAnsi="Times New Roman" w:eastAsia="宋体" w:cs="Times New Roman"/>
          <w:color w:val="auto"/>
          <w:kern w:val="2"/>
          <w:sz w:val="18"/>
          <w:szCs w:val="18"/>
          <w:highlight w:val="none"/>
        </w:rPr>
      </w:pPr>
    </w:p>
    <w:p w14:paraId="5E968918">
      <w:pPr>
        <w:snapToGrid w:val="0"/>
        <w:ind w:firstLine="360"/>
        <w:jc w:val="left"/>
        <w:rPr>
          <w:rFonts w:ascii="Times New Roman" w:hAnsi="Times New Roman" w:eastAsia="宋体" w:cs="Times New Roman"/>
          <w:color w:val="auto"/>
          <w:kern w:val="2"/>
          <w:sz w:val="18"/>
          <w:szCs w:val="18"/>
          <w:highlight w:val="none"/>
        </w:rPr>
      </w:pPr>
    </w:p>
    <w:p w14:paraId="1CDBF6B7">
      <w:pPr>
        <w:keepNext/>
        <w:keepLines/>
        <w:spacing w:before="260" w:after="260" w:line="416" w:lineRule="auto"/>
        <w:ind w:firstLine="562"/>
        <w:jc w:val="center"/>
        <w:outlineLvl w:val="2"/>
        <w:rPr>
          <w:rFonts w:ascii="宋体" w:hAnsi="宋体" w:eastAsia="宋体" w:cs="宋体"/>
          <w:b/>
          <w:bCs/>
          <w:color w:val="auto"/>
          <w:kern w:val="2"/>
          <w:sz w:val="28"/>
          <w:szCs w:val="36"/>
          <w:highlight w:val="none"/>
        </w:rPr>
      </w:pPr>
      <w:bookmarkStart w:id="138" w:name="_Hlt509738950"/>
      <w:bookmarkEnd w:id="138"/>
      <w:bookmarkStart w:id="139" w:name="_Toc40975454"/>
      <w:bookmarkStart w:id="140" w:name="_Toc220232400"/>
      <w:bookmarkStart w:id="141" w:name="_Toc160624837"/>
      <w:bookmarkStart w:id="142" w:name="_Toc2238_WPSOffice_Level2"/>
      <w:bookmarkStart w:id="143" w:name="_Toc160624932"/>
      <w:r>
        <w:rPr>
          <w:rFonts w:hint="eastAsia" w:ascii="宋体" w:hAnsi="宋体" w:eastAsia="宋体" w:cs="宋体"/>
          <w:b/>
          <w:bCs/>
          <w:color w:val="auto"/>
          <w:kern w:val="2"/>
          <w:sz w:val="28"/>
          <w:szCs w:val="32"/>
          <w:highlight w:val="none"/>
        </w:rPr>
        <w:t>六．产品质量承诺</w:t>
      </w:r>
      <w:bookmarkEnd w:id="139"/>
      <w:bookmarkEnd w:id="140"/>
      <w:bookmarkEnd w:id="141"/>
      <w:bookmarkEnd w:id="142"/>
      <w:bookmarkEnd w:id="143"/>
    </w:p>
    <w:p w14:paraId="2CF23DF6">
      <w:pPr>
        <w:spacing w:before="62" w:beforeLines="20" w:after="62" w:afterLines="20" w:line="360" w:lineRule="auto"/>
        <w:ind w:firstLine="480" w:firstLineChars="200"/>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(投标人可自行制作格式)</w:t>
      </w:r>
    </w:p>
    <w:p w14:paraId="67C10C42">
      <w:pPr>
        <w:spacing w:before="62" w:beforeLines="20" w:after="62" w:afterLines="20" w:line="360" w:lineRule="auto"/>
        <w:ind w:firstLine="560"/>
        <w:rPr>
          <w:rFonts w:ascii="宋体" w:hAnsi="宋体" w:eastAsia="宋体" w:cs="宋体"/>
          <w:color w:val="auto"/>
          <w:kern w:val="2"/>
          <w:sz w:val="28"/>
          <w:szCs w:val="20"/>
          <w:highlight w:val="none"/>
        </w:rPr>
      </w:pPr>
    </w:p>
    <w:p w14:paraId="1FDF0992">
      <w:pPr>
        <w:snapToGrid w:val="0"/>
        <w:ind w:firstLine="360"/>
        <w:jc w:val="left"/>
        <w:rPr>
          <w:rFonts w:ascii="Times New Roman" w:hAnsi="Times New Roman" w:eastAsia="宋体" w:cs="Times New Roman"/>
          <w:color w:val="auto"/>
          <w:kern w:val="2"/>
          <w:sz w:val="18"/>
          <w:szCs w:val="18"/>
          <w:highlight w:val="none"/>
        </w:rPr>
      </w:pPr>
    </w:p>
    <w:p w14:paraId="4AD48BFB">
      <w:pPr>
        <w:snapToGrid w:val="0"/>
        <w:ind w:firstLine="360"/>
        <w:jc w:val="left"/>
        <w:rPr>
          <w:rFonts w:ascii="Times New Roman" w:hAnsi="Times New Roman" w:eastAsia="宋体" w:cs="Times New Roman"/>
          <w:color w:val="auto"/>
          <w:kern w:val="2"/>
          <w:sz w:val="18"/>
          <w:szCs w:val="18"/>
          <w:highlight w:val="none"/>
        </w:rPr>
      </w:pPr>
    </w:p>
    <w:p w14:paraId="65C8891D">
      <w:pPr>
        <w:snapToGrid w:val="0"/>
        <w:ind w:firstLine="360"/>
        <w:jc w:val="left"/>
        <w:rPr>
          <w:rFonts w:ascii="Times New Roman" w:hAnsi="Times New Roman" w:eastAsia="宋体" w:cs="Times New Roman"/>
          <w:color w:val="auto"/>
          <w:kern w:val="2"/>
          <w:sz w:val="18"/>
          <w:szCs w:val="18"/>
          <w:highlight w:val="none"/>
        </w:rPr>
      </w:pPr>
    </w:p>
    <w:p w14:paraId="1120C251">
      <w:pPr>
        <w:snapToGrid w:val="0"/>
        <w:ind w:firstLine="360"/>
        <w:jc w:val="left"/>
        <w:rPr>
          <w:rFonts w:ascii="Times New Roman" w:hAnsi="Times New Roman" w:eastAsia="宋体" w:cs="Times New Roman"/>
          <w:color w:val="auto"/>
          <w:kern w:val="2"/>
          <w:sz w:val="18"/>
          <w:szCs w:val="18"/>
          <w:highlight w:val="none"/>
        </w:rPr>
      </w:pPr>
    </w:p>
    <w:p w14:paraId="6E7DA6CF">
      <w:pPr>
        <w:snapToGrid w:val="0"/>
        <w:ind w:firstLine="360"/>
        <w:jc w:val="left"/>
        <w:rPr>
          <w:rFonts w:ascii="Times New Roman" w:hAnsi="Times New Roman" w:eastAsia="宋体" w:cs="Times New Roman"/>
          <w:color w:val="auto"/>
          <w:kern w:val="2"/>
          <w:sz w:val="18"/>
          <w:szCs w:val="18"/>
          <w:highlight w:val="none"/>
        </w:rPr>
      </w:pPr>
    </w:p>
    <w:p w14:paraId="71E2BB4A">
      <w:pPr>
        <w:snapToGrid w:val="0"/>
        <w:ind w:firstLine="360"/>
        <w:jc w:val="left"/>
        <w:rPr>
          <w:rFonts w:ascii="Times New Roman" w:hAnsi="Times New Roman" w:eastAsia="宋体" w:cs="Times New Roman"/>
          <w:color w:val="auto"/>
          <w:kern w:val="2"/>
          <w:sz w:val="18"/>
          <w:szCs w:val="18"/>
          <w:highlight w:val="none"/>
        </w:rPr>
      </w:pPr>
    </w:p>
    <w:p w14:paraId="4CFB681A">
      <w:pPr>
        <w:snapToGrid w:val="0"/>
        <w:ind w:firstLine="360"/>
        <w:jc w:val="left"/>
        <w:rPr>
          <w:rFonts w:ascii="Times New Roman" w:hAnsi="Times New Roman" w:eastAsia="宋体" w:cs="Times New Roman"/>
          <w:color w:val="auto"/>
          <w:kern w:val="2"/>
          <w:sz w:val="18"/>
          <w:szCs w:val="18"/>
          <w:highlight w:val="none"/>
        </w:rPr>
      </w:pPr>
    </w:p>
    <w:p w14:paraId="181D9A4C">
      <w:pPr>
        <w:snapToGrid w:val="0"/>
        <w:ind w:firstLine="360"/>
        <w:jc w:val="left"/>
        <w:rPr>
          <w:rFonts w:ascii="Times New Roman" w:hAnsi="Times New Roman" w:eastAsia="宋体" w:cs="Times New Roman"/>
          <w:color w:val="auto"/>
          <w:kern w:val="2"/>
          <w:sz w:val="18"/>
          <w:szCs w:val="18"/>
          <w:highlight w:val="none"/>
        </w:rPr>
      </w:pPr>
    </w:p>
    <w:p w14:paraId="5325195E">
      <w:pPr>
        <w:snapToGrid w:val="0"/>
        <w:ind w:firstLine="360"/>
        <w:jc w:val="left"/>
        <w:rPr>
          <w:rFonts w:ascii="Times New Roman" w:hAnsi="Times New Roman" w:eastAsia="宋体" w:cs="Times New Roman"/>
          <w:color w:val="auto"/>
          <w:kern w:val="2"/>
          <w:sz w:val="18"/>
          <w:szCs w:val="18"/>
          <w:highlight w:val="none"/>
        </w:rPr>
      </w:pPr>
    </w:p>
    <w:p w14:paraId="41D8AF0A">
      <w:pPr>
        <w:snapToGrid w:val="0"/>
        <w:ind w:firstLine="360"/>
        <w:jc w:val="left"/>
        <w:rPr>
          <w:rFonts w:ascii="Times New Roman" w:hAnsi="Times New Roman" w:eastAsia="宋体" w:cs="Times New Roman"/>
          <w:color w:val="auto"/>
          <w:kern w:val="2"/>
          <w:sz w:val="18"/>
          <w:szCs w:val="18"/>
          <w:highlight w:val="none"/>
        </w:rPr>
      </w:pPr>
    </w:p>
    <w:p w14:paraId="58B6222A">
      <w:pPr>
        <w:snapToGrid w:val="0"/>
        <w:ind w:firstLine="360"/>
        <w:jc w:val="left"/>
        <w:rPr>
          <w:rFonts w:ascii="Times New Roman" w:hAnsi="Times New Roman" w:eastAsia="宋体" w:cs="Times New Roman"/>
          <w:color w:val="auto"/>
          <w:kern w:val="2"/>
          <w:sz w:val="18"/>
          <w:szCs w:val="18"/>
          <w:highlight w:val="none"/>
        </w:rPr>
      </w:pPr>
    </w:p>
    <w:p w14:paraId="0A0C4447">
      <w:pPr>
        <w:snapToGrid w:val="0"/>
        <w:ind w:firstLine="360"/>
        <w:jc w:val="left"/>
        <w:rPr>
          <w:rFonts w:ascii="Times New Roman" w:hAnsi="Times New Roman" w:eastAsia="宋体" w:cs="Times New Roman"/>
          <w:color w:val="auto"/>
          <w:kern w:val="2"/>
          <w:sz w:val="18"/>
          <w:szCs w:val="18"/>
          <w:highlight w:val="none"/>
        </w:rPr>
      </w:pPr>
    </w:p>
    <w:p w14:paraId="11EDE5F0">
      <w:pPr>
        <w:snapToGrid w:val="0"/>
        <w:ind w:firstLine="360"/>
        <w:jc w:val="left"/>
        <w:rPr>
          <w:rFonts w:ascii="Times New Roman" w:hAnsi="Times New Roman" w:eastAsia="宋体" w:cs="Times New Roman"/>
          <w:color w:val="auto"/>
          <w:kern w:val="2"/>
          <w:sz w:val="18"/>
          <w:szCs w:val="18"/>
          <w:highlight w:val="none"/>
        </w:rPr>
      </w:pPr>
    </w:p>
    <w:p w14:paraId="34E69DDD">
      <w:pPr>
        <w:snapToGrid w:val="0"/>
        <w:ind w:firstLine="360"/>
        <w:jc w:val="left"/>
        <w:rPr>
          <w:rFonts w:ascii="Times New Roman" w:hAnsi="Times New Roman" w:eastAsia="宋体" w:cs="Times New Roman"/>
          <w:color w:val="auto"/>
          <w:kern w:val="2"/>
          <w:sz w:val="18"/>
          <w:szCs w:val="18"/>
          <w:highlight w:val="none"/>
        </w:rPr>
      </w:pPr>
    </w:p>
    <w:p w14:paraId="22DF178F">
      <w:pPr>
        <w:snapToGrid w:val="0"/>
        <w:ind w:firstLine="360"/>
        <w:jc w:val="left"/>
        <w:rPr>
          <w:rFonts w:ascii="Times New Roman" w:hAnsi="Times New Roman" w:eastAsia="宋体" w:cs="Times New Roman"/>
          <w:color w:val="auto"/>
          <w:kern w:val="2"/>
          <w:sz w:val="18"/>
          <w:szCs w:val="18"/>
          <w:highlight w:val="none"/>
        </w:rPr>
      </w:pPr>
    </w:p>
    <w:p w14:paraId="2A6C78F6">
      <w:pPr>
        <w:snapToGrid w:val="0"/>
        <w:ind w:firstLine="360"/>
        <w:jc w:val="left"/>
        <w:rPr>
          <w:rFonts w:ascii="Times New Roman" w:hAnsi="Times New Roman" w:eastAsia="宋体" w:cs="Times New Roman"/>
          <w:color w:val="auto"/>
          <w:kern w:val="2"/>
          <w:sz w:val="18"/>
          <w:szCs w:val="18"/>
          <w:highlight w:val="none"/>
        </w:rPr>
      </w:pPr>
    </w:p>
    <w:p w14:paraId="384C1E7E">
      <w:pPr>
        <w:snapToGrid w:val="0"/>
        <w:ind w:firstLine="360"/>
        <w:jc w:val="left"/>
        <w:rPr>
          <w:rFonts w:ascii="Times New Roman" w:hAnsi="Times New Roman" w:eastAsia="宋体" w:cs="Times New Roman"/>
          <w:color w:val="auto"/>
          <w:kern w:val="2"/>
          <w:sz w:val="18"/>
          <w:szCs w:val="18"/>
          <w:highlight w:val="none"/>
        </w:rPr>
      </w:pPr>
    </w:p>
    <w:p w14:paraId="6CD28812">
      <w:pPr>
        <w:snapToGrid w:val="0"/>
        <w:ind w:firstLine="360"/>
        <w:jc w:val="left"/>
        <w:rPr>
          <w:rFonts w:ascii="Times New Roman" w:hAnsi="Times New Roman" w:eastAsia="宋体" w:cs="Times New Roman"/>
          <w:color w:val="auto"/>
          <w:kern w:val="2"/>
          <w:sz w:val="18"/>
          <w:szCs w:val="18"/>
          <w:highlight w:val="none"/>
        </w:rPr>
      </w:pPr>
    </w:p>
    <w:p w14:paraId="2F805F87">
      <w:pPr>
        <w:snapToGrid w:val="0"/>
        <w:ind w:firstLine="360"/>
        <w:jc w:val="left"/>
        <w:rPr>
          <w:rFonts w:ascii="Times New Roman" w:hAnsi="Times New Roman" w:eastAsia="宋体" w:cs="Times New Roman"/>
          <w:color w:val="auto"/>
          <w:kern w:val="2"/>
          <w:sz w:val="18"/>
          <w:szCs w:val="18"/>
          <w:highlight w:val="none"/>
        </w:rPr>
      </w:pPr>
    </w:p>
    <w:p w14:paraId="132269F0">
      <w:pPr>
        <w:snapToGrid w:val="0"/>
        <w:ind w:firstLine="360"/>
        <w:jc w:val="left"/>
        <w:rPr>
          <w:rFonts w:ascii="Times New Roman" w:hAnsi="Times New Roman" w:eastAsia="宋体" w:cs="Times New Roman"/>
          <w:color w:val="auto"/>
          <w:kern w:val="2"/>
          <w:sz w:val="18"/>
          <w:szCs w:val="18"/>
          <w:highlight w:val="none"/>
        </w:rPr>
      </w:pPr>
    </w:p>
    <w:p w14:paraId="2779F62C">
      <w:pPr>
        <w:snapToGrid w:val="0"/>
        <w:ind w:firstLine="360"/>
        <w:jc w:val="left"/>
        <w:rPr>
          <w:rFonts w:ascii="Times New Roman" w:hAnsi="Times New Roman" w:eastAsia="宋体" w:cs="Times New Roman"/>
          <w:color w:val="auto"/>
          <w:kern w:val="2"/>
          <w:sz w:val="18"/>
          <w:szCs w:val="18"/>
          <w:highlight w:val="none"/>
        </w:rPr>
      </w:pPr>
    </w:p>
    <w:p w14:paraId="0101D5DA">
      <w:pPr>
        <w:snapToGrid w:val="0"/>
        <w:ind w:firstLine="360"/>
        <w:jc w:val="left"/>
        <w:rPr>
          <w:rFonts w:ascii="Times New Roman" w:hAnsi="Times New Roman" w:eastAsia="宋体" w:cs="Times New Roman"/>
          <w:color w:val="auto"/>
          <w:kern w:val="2"/>
          <w:sz w:val="18"/>
          <w:szCs w:val="18"/>
          <w:highlight w:val="none"/>
        </w:rPr>
      </w:pPr>
    </w:p>
    <w:p w14:paraId="6125E57B">
      <w:pPr>
        <w:snapToGrid w:val="0"/>
        <w:ind w:firstLine="360"/>
        <w:jc w:val="left"/>
        <w:rPr>
          <w:rFonts w:ascii="Times New Roman" w:hAnsi="Times New Roman" w:eastAsia="宋体" w:cs="Times New Roman"/>
          <w:color w:val="auto"/>
          <w:kern w:val="2"/>
          <w:sz w:val="18"/>
          <w:szCs w:val="18"/>
          <w:highlight w:val="none"/>
        </w:rPr>
      </w:pPr>
    </w:p>
    <w:p w14:paraId="00DE4374">
      <w:pPr>
        <w:snapToGrid w:val="0"/>
        <w:ind w:firstLine="360"/>
        <w:jc w:val="left"/>
        <w:rPr>
          <w:rFonts w:ascii="Times New Roman" w:hAnsi="Times New Roman" w:eastAsia="宋体" w:cs="Times New Roman"/>
          <w:color w:val="auto"/>
          <w:kern w:val="2"/>
          <w:sz w:val="18"/>
          <w:szCs w:val="18"/>
          <w:highlight w:val="none"/>
        </w:rPr>
      </w:pPr>
    </w:p>
    <w:p w14:paraId="1DE55B3B">
      <w:pPr>
        <w:snapToGrid w:val="0"/>
        <w:ind w:firstLine="360"/>
        <w:jc w:val="left"/>
        <w:rPr>
          <w:rFonts w:ascii="Times New Roman" w:hAnsi="Times New Roman" w:eastAsia="宋体" w:cs="Times New Roman"/>
          <w:color w:val="auto"/>
          <w:kern w:val="2"/>
          <w:sz w:val="18"/>
          <w:szCs w:val="18"/>
          <w:highlight w:val="none"/>
        </w:rPr>
      </w:pPr>
    </w:p>
    <w:p w14:paraId="2BC330C5">
      <w:pPr>
        <w:snapToGrid w:val="0"/>
        <w:ind w:firstLine="360"/>
        <w:jc w:val="left"/>
        <w:rPr>
          <w:rFonts w:ascii="Times New Roman" w:hAnsi="Times New Roman" w:eastAsia="宋体" w:cs="Times New Roman"/>
          <w:color w:val="auto"/>
          <w:kern w:val="2"/>
          <w:sz w:val="18"/>
          <w:szCs w:val="18"/>
          <w:highlight w:val="none"/>
        </w:rPr>
      </w:pPr>
    </w:p>
    <w:p w14:paraId="3B94F2A4">
      <w:pPr>
        <w:snapToGrid w:val="0"/>
        <w:ind w:firstLine="360"/>
        <w:jc w:val="left"/>
        <w:rPr>
          <w:rFonts w:ascii="Times New Roman" w:hAnsi="Times New Roman" w:eastAsia="宋体" w:cs="Times New Roman"/>
          <w:color w:val="auto"/>
          <w:kern w:val="2"/>
          <w:sz w:val="18"/>
          <w:szCs w:val="18"/>
          <w:highlight w:val="none"/>
        </w:rPr>
      </w:pPr>
    </w:p>
    <w:p w14:paraId="5F02D422">
      <w:pPr>
        <w:snapToGrid w:val="0"/>
        <w:ind w:firstLine="360"/>
        <w:jc w:val="left"/>
        <w:rPr>
          <w:rFonts w:ascii="Times New Roman" w:hAnsi="Times New Roman" w:eastAsia="宋体" w:cs="Times New Roman"/>
          <w:color w:val="auto"/>
          <w:kern w:val="2"/>
          <w:sz w:val="18"/>
          <w:szCs w:val="18"/>
          <w:highlight w:val="none"/>
        </w:rPr>
      </w:pPr>
    </w:p>
    <w:p w14:paraId="204367E4">
      <w:pPr>
        <w:snapToGrid w:val="0"/>
        <w:ind w:firstLine="360"/>
        <w:jc w:val="left"/>
        <w:rPr>
          <w:rFonts w:ascii="Times New Roman" w:hAnsi="Times New Roman" w:eastAsia="宋体" w:cs="Times New Roman"/>
          <w:color w:val="auto"/>
          <w:kern w:val="2"/>
          <w:sz w:val="18"/>
          <w:szCs w:val="18"/>
          <w:highlight w:val="none"/>
        </w:rPr>
      </w:pPr>
    </w:p>
    <w:p w14:paraId="19D4EC17">
      <w:pPr>
        <w:snapToGrid w:val="0"/>
        <w:ind w:firstLine="360"/>
        <w:jc w:val="left"/>
        <w:rPr>
          <w:rFonts w:ascii="Times New Roman" w:hAnsi="Times New Roman" w:eastAsia="宋体" w:cs="Times New Roman"/>
          <w:color w:val="auto"/>
          <w:kern w:val="2"/>
          <w:sz w:val="18"/>
          <w:szCs w:val="18"/>
          <w:highlight w:val="none"/>
        </w:rPr>
      </w:pPr>
    </w:p>
    <w:p w14:paraId="563258BC">
      <w:pPr>
        <w:snapToGrid w:val="0"/>
        <w:ind w:firstLine="360"/>
        <w:jc w:val="left"/>
        <w:rPr>
          <w:rFonts w:ascii="Times New Roman" w:hAnsi="Times New Roman" w:eastAsia="宋体" w:cs="Times New Roman"/>
          <w:color w:val="auto"/>
          <w:kern w:val="2"/>
          <w:sz w:val="18"/>
          <w:szCs w:val="18"/>
          <w:highlight w:val="none"/>
        </w:rPr>
      </w:pPr>
    </w:p>
    <w:p w14:paraId="3BC23694">
      <w:pPr>
        <w:snapToGrid w:val="0"/>
        <w:ind w:firstLine="360"/>
        <w:jc w:val="left"/>
        <w:rPr>
          <w:rFonts w:ascii="Times New Roman" w:hAnsi="Times New Roman" w:eastAsia="宋体" w:cs="Times New Roman"/>
          <w:color w:val="auto"/>
          <w:kern w:val="2"/>
          <w:sz w:val="18"/>
          <w:szCs w:val="18"/>
          <w:highlight w:val="none"/>
        </w:rPr>
      </w:pPr>
    </w:p>
    <w:p w14:paraId="1EC137FB">
      <w:pPr>
        <w:snapToGrid w:val="0"/>
        <w:ind w:firstLine="360"/>
        <w:jc w:val="left"/>
        <w:rPr>
          <w:rFonts w:ascii="Times New Roman" w:hAnsi="Times New Roman" w:eastAsia="宋体" w:cs="Times New Roman"/>
          <w:color w:val="auto"/>
          <w:kern w:val="2"/>
          <w:sz w:val="18"/>
          <w:szCs w:val="18"/>
          <w:highlight w:val="none"/>
        </w:rPr>
      </w:pPr>
    </w:p>
    <w:p w14:paraId="141398D7">
      <w:pPr>
        <w:snapToGrid w:val="0"/>
        <w:ind w:firstLine="360"/>
        <w:jc w:val="left"/>
        <w:rPr>
          <w:rFonts w:ascii="Times New Roman" w:hAnsi="Times New Roman" w:eastAsia="宋体" w:cs="Times New Roman"/>
          <w:color w:val="auto"/>
          <w:kern w:val="2"/>
          <w:sz w:val="18"/>
          <w:szCs w:val="18"/>
          <w:highlight w:val="none"/>
        </w:rPr>
      </w:pPr>
    </w:p>
    <w:p w14:paraId="170C3363">
      <w:pPr>
        <w:snapToGrid w:val="0"/>
        <w:ind w:firstLine="360"/>
        <w:jc w:val="left"/>
        <w:rPr>
          <w:rFonts w:ascii="Times New Roman" w:hAnsi="Times New Roman" w:eastAsia="宋体" w:cs="Times New Roman"/>
          <w:color w:val="auto"/>
          <w:kern w:val="2"/>
          <w:sz w:val="18"/>
          <w:szCs w:val="18"/>
          <w:highlight w:val="none"/>
        </w:rPr>
      </w:pPr>
    </w:p>
    <w:p w14:paraId="567726A2">
      <w:pPr>
        <w:snapToGrid w:val="0"/>
        <w:ind w:firstLine="360"/>
        <w:jc w:val="left"/>
        <w:rPr>
          <w:rFonts w:ascii="Times New Roman" w:hAnsi="Times New Roman" w:eastAsia="宋体" w:cs="Times New Roman"/>
          <w:color w:val="auto"/>
          <w:kern w:val="2"/>
          <w:sz w:val="18"/>
          <w:szCs w:val="18"/>
          <w:highlight w:val="none"/>
        </w:rPr>
      </w:pPr>
    </w:p>
    <w:p w14:paraId="7953983F">
      <w:pPr>
        <w:snapToGrid w:val="0"/>
        <w:ind w:firstLine="360"/>
        <w:jc w:val="left"/>
        <w:rPr>
          <w:rFonts w:ascii="Times New Roman" w:hAnsi="Times New Roman" w:eastAsia="宋体" w:cs="Times New Roman"/>
          <w:color w:val="auto"/>
          <w:kern w:val="2"/>
          <w:sz w:val="18"/>
          <w:szCs w:val="18"/>
          <w:highlight w:val="none"/>
        </w:rPr>
      </w:pPr>
    </w:p>
    <w:p w14:paraId="6B63E059">
      <w:pPr>
        <w:snapToGrid w:val="0"/>
        <w:ind w:firstLine="360"/>
        <w:jc w:val="left"/>
        <w:rPr>
          <w:rFonts w:ascii="Times New Roman" w:hAnsi="Times New Roman" w:eastAsia="宋体" w:cs="Times New Roman"/>
          <w:color w:val="auto"/>
          <w:kern w:val="2"/>
          <w:sz w:val="18"/>
          <w:szCs w:val="18"/>
          <w:highlight w:val="none"/>
        </w:rPr>
      </w:pPr>
    </w:p>
    <w:p w14:paraId="76F95A72">
      <w:pPr>
        <w:snapToGrid w:val="0"/>
        <w:ind w:firstLine="360"/>
        <w:jc w:val="left"/>
        <w:rPr>
          <w:rFonts w:ascii="Times New Roman" w:hAnsi="Times New Roman" w:eastAsia="宋体" w:cs="Times New Roman"/>
          <w:color w:val="auto"/>
          <w:kern w:val="2"/>
          <w:sz w:val="18"/>
          <w:szCs w:val="18"/>
          <w:highlight w:val="none"/>
        </w:rPr>
      </w:pPr>
    </w:p>
    <w:p w14:paraId="790B20AC">
      <w:pPr>
        <w:snapToGrid w:val="0"/>
        <w:ind w:firstLine="360"/>
        <w:jc w:val="left"/>
        <w:rPr>
          <w:rFonts w:ascii="Times New Roman" w:hAnsi="Times New Roman" w:eastAsia="宋体" w:cs="Times New Roman"/>
          <w:color w:val="auto"/>
          <w:kern w:val="2"/>
          <w:sz w:val="18"/>
          <w:szCs w:val="18"/>
          <w:highlight w:val="none"/>
        </w:rPr>
      </w:pPr>
    </w:p>
    <w:p w14:paraId="144D9739">
      <w:pPr>
        <w:snapToGrid w:val="0"/>
        <w:ind w:firstLine="360"/>
        <w:jc w:val="left"/>
        <w:rPr>
          <w:rFonts w:ascii="Times New Roman" w:hAnsi="Times New Roman" w:eastAsia="宋体" w:cs="Times New Roman"/>
          <w:color w:val="auto"/>
          <w:kern w:val="2"/>
          <w:sz w:val="18"/>
          <w:szCs w:val="18"/>
          <w:highlight w:val="none"/>
        </w:rPr>
      </w:pPr>
    </w:p>
    <w:p w14:paraId="124693D3">
      <w:pPr>
        <w:snapToGrid w:val="0"/>
        <w:ind w:firstLine="360"/>
        <w:jc w:val="left"/>
        <w:rPr>
          <w:rFonts w:ascii="Times New Roman" w:hAnsi="Times New Roman" w:eastAsia="宋体" w:cs="Times New Roman"/>
          <w:color w:val="auto"/>
          <w:kern w:val="2"/>
          <w:sz w:val="18"/>
          <w:szCs w:val="18"/>
          <w:highlight w:val="none"/>
        </w:rPr>
      </w:pPr>
    </w:p>
    <w:p w14:paraId="391660F4">
      <w:pPr>
        <w:snapToGrid w:val="0"/>
        <w:ind w:firstLine="360"/>
        <w:jc w:val="left"/>
        <w:rPr>
          <w:rFonts w:ascii="Times New Roman" w:hAnsi="Times New Roman" w:eastAsia="宋体" w:cs="Times New Roman"/>
          <w:color w:val="auto"/>
          <w:kern w:val="2"/>
          <w:sz w:val="18"/>
          <w:szCs w:val="18"/>
          <w:highlight w:val="none"/>
        </w:rPr>
      </w:pPr>
    </w:p>
    <w:p w14:paraId="437C46ED">
      <w:pPr>
        <w:snapToGrid w:val="0"/>
        <w:ind w:firstLine="360"/>
        <w:jc w:val="left"/>
        <w:rPr>
          <w:rFonts w:ascii="Times New Roman" w:hAnsi="Times New Roman" w:eastAsia="宋体" w:cs="Times New Roman"/>
          <w:color w:val="auto"/>
          <w:kern w:val="2"/>
          <w:sz w:val="18"/>
          <w:szCs w:val="18"/>
          <w:highlight w:val="none"/>
        </w:rPr>
      </w:pPr>
    </w:p>
    <w:p w14:paraId="0FDAA0E6">
      <w:pPr>
        <w:snapToGrid w:val="0"/>
        <w:ind w:firstLine="360"/>
        <w:jc w:val="left"/>
        <w:rPr>
          <w:rFonts w:ascii="Times New Roman" w:hAnsi="Times New Roman" w:eastAsia="宋体" w:cs="Times New Roman"/>
          <w:color w:val="auto"/>
          <w:kern w:val="2"/>
          <w:sz w:val="18"/>
          <w:szCs w:val="18"/>
          <w:highlight w:val="none"/>
        </w:rPr>
      </w:pPr>
    </w:p>
    <w:p w14:paraId="1B8F62EC">
      <w:pPr>
        <w:snapToGrid w:val="0"/>
        <w:ind w:firstLine="360"/>
        <w:jc w:val="left"/>
        <w:rPr>
          <w:rFonts w:ascii="Times New Roman" w:hAnsi="Times New Roman" w:eastAsia="宋体" w:cs="Times New Roman"/>
          <w:color w:val="auto"/>
          <w:kern w:val="2"/>
          <w:sz w:val="18"/>
          <w:szCs w:val="18"/>
          <w:highlight w:val="none"/>
        </w:rPr>
      </w:pPr>
    </w:p>
    <w:p w14:paraId="11C8CE0F">
      <w:pPr>
        <w:snapToGrid w:val="0"/>
        <w:ind w:firstLine="360"/>
        <w:jc w:val="left"/>
        <w:rPr>
          <w:rFonts w:ascii="Times New Roman" w:hAnsi="Times New Roman" w:eastAsia="宋体" w:cs="Times New Roman"/>
          <w:color w:val="auto"/>
          <w:kern w:val="2"/>
          <w:sz w:val="18"/>
          <w:szCs w:val="18"/>
          <w:highlight w:val="none"/>
        </w:rPr>
      </w:pPr>
    </w:p>
    <w:p w14:paraId="5819834F">
      <w:pPr>
        <w:snapToGrid w:val="0"/>
        <w:ind w:firstLine="360"/>
        <w:jc w:val="left"/>
        <w:rPr>
          <w:rFonts w:ascii="Times New Roman" w:hAnsi="Times New Roman" w:eastAsia="宋体" w:cs="Times New Roman"/>
          <w:color w:val="auto"/>
          <w:kern w:val="2"/>
          <w:sz w:val="18"/>
          <w:szCs w:val="18"/>
          <w:highlight w:val="none"/>
        </w:rPr>
      </w:pPr>
    </w:p>
    <w:p w14:paraId="56A88F89">
      <w:pPr>
        <w:snapToGrid w:val="0"/>
        <w:ind w:firstLine="360"/>
        <w:jc w:val="left"/>
        <w:rPr>
          <w:rFonts w:ascii="Times New Roman" w:hAnsi="Times New Roman" w:eastAsia="宋体" w:cs="Times New Roman"/>
          <w:color w:val="auto"/>
          <w:kern w:val="2"/>
          <w:sz w:val="18"/>
          <w:szCs w:val="18"/>
          <w:highlight w:val="none"/>
        </w:rPr>
      </w:pPr>
    </w:p>
    <w:p w14:paraId="3975256B">
      <w:pPr>
        <w:snapToGrid w:val="0"/>
        <w:ind w:firstLine="360"/>
        <w:jc w:val="left"/>
        <w:rPr>
          <w:rFonts w:ascii="Times New Roman" w:hAnsi="Times New Roman" w:eastAsia="宋体" w:cs="Times New Roman"/>
          <w:color w:val="auto"/>
          <w:kern w:val="2"/>
          <w:sz w:val="18"/>
          <w:szCs w:val="18"/>
          <w:highlight w:val="none"/>
        </w:rPr>
      </w:pPr>
    </w:p>
    <w:p w14:paraId="70F6B612">
      <w:pPr>
        <w:snapToGrid w:val="0"/>
        <w:ind w:firstLine="360"/>
        <w:jc w:val="left"/>
        <w:rPr>
          <w:rFonts w:ascii="Times New Roman" w:hAnsi="Times New Roman" w:eastAsia="宋体" w:cs="Times New Roman"/>
          <w:color w:val="auto"/>
          <w:kern w:val="2"/>
          <w:sz w:val="18"/>
          <w:szCs w:val="18"/>
          <w:highlight w:val="none"/>
        </w:rPr>
      </w:pPr>
    </w:p>
    <w:p w14:paraId="2B3EAB3D">
      <w:pPr>
        <w:keepNext/>
        <w:keepLines/>
        <w:spacing w:before="260" w:after="260" w:line="416" w:lineRule="auto"/>
        <w:ind w:firstLine="562"/>
        <w:jc w:val="center"/>
        <w:outlineLvl w:val="2"/>
        <w:rPr>
          <w:rFonts w:ascii="宋体" w:hAnsi="宋体" w:eastAsia="宋体" w:cs="宋体"/>
          <w:b/>
          <w:bCs/>
          <w:color w:val="auto"/>
          <w:kern w:val="2"/>
          <w:sz w:val="28"/>
          <w:szCs w:val="36"/>
          <w:highlight w:val="none"/>
        </w:rPr>
      </w:pPr>
      <w:bookmarkStart w:id="144" w:name="_Toc40975455"/>
      <w:bookmarkStart w:id="145" w:name="_Toc31042_WPSOffice_Level2"/>
      <w:bookmarkStart w:id="146" w:name="_Toc220232401"/>
      <w:bookmarkStart w:id="147" w:name="_Toc516969104"/>
      <w:bookmarkStart w:id="148" w:name="_Toc160624933"/>
      <w:bookmarkStart w:id="149" w:name="_Toc160624838"/>
      <w:bookmarkStart w:id="150" w:name="_Hlt510342906"/>
      <w:r>
        <w:rPr>
          <w:rFonts w:hint="eastAsia" w:ascii="宋体" w:hAnsi="宋体" w:eastAsia="宋体" w:cs="宋体"/>
          <w:b/>
          <w:bCs/>
          <w:color w:val="auto"/>
          <w:kern w:val="2"/>
          <w:sz w:val="28"/>
          <w:szCs w:val="32"/>
          <w:highlight w:val="none"/>
        </w:rPr>
        <w:t>七．所</w:t>
      </w:r>
      <w:bookmarkStart w:id="151" w:name="_Hlt510342883"/>
      <w:bookmarkEnd w:id="151"/>
      <w:r>
        <w:rPr>
          <w:rFonts w:hint="eastAsia" w:ascii="宋体" w:hAnsi="宋体" w:eastAsia="宋体" w:cs="宋体"/>
          <w:b/>
          <w:bCs/>
          <w:color w:val="auto"/>
          <w:kern w:val="2"/>
          <w:sz w:val="28"/>
          <w:szCs w:val="32"/>
          <w:highlight w:val="none"/>
        </w:rPr>
        <w:t>供货物组部件、备品、备件清单</w:t>
      </w:r>
      <w:bookmarkEnd w:id="144"/>
      <w:bookmarkEnd w:id="145"/>
      <w:bookmarkEnd w:id="146"/>
      <w:bookmarkEnd w:id="147"/>
      <w:r>
        <w:rPr>
          <w:rFonts w:hint="eastAsia" w:ascii="宋体" w:hAnsi="宋体" w:eastAsia="宋体" w:cs="宋体"/>
          <w:b/>
          <w:bCs/>
          <w:color w:val="auto"/>
          <w:kern w:val="2"/>
          <w:sz w:val="28"/>
          <w:szCs w:val="32"/>
          <w:highlight w:val="none"/>
        </w:rPr>
        <w:t>（没有可不填写）</w:t>
      </w:r>
      <w:bookmarkEnd w:id="148"/>
      <w:bookmarkEnd w:id="149"/>
    </w:p>
    <w:bookmarkEnd w:id="150"/>
    <w:tbl>
      <w:tblPr>
        <w:tblStyle w:val="71"/>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1084"/>
        <w:gridCol w:w="2488"/>
        <w:gridCol w:w="784"/>
        <w:gridCol w:w="952"/>
        <w:gridCol w:w="1617"/>
        <w:gridCol w:w="871"/>
      </w:tblGrid>
      <w:tr w14:paraId="747E1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4" w:hRule="atLeast"/>
        </w:trPr>
        <w:tc>
          <w:tcPr>
            <w:tcW w:w="424" w:type="pct"/>
            <w:vAlign w:val="center"/>
          </w:tcPr>
          <w:p w14:paraId="55D29C0B">
            <w:pPr>
              <w:jc w:val="center"/>
              <w:rPr>
                <w:b/>
                <w:bCs/>
                <w:color w:val="auto"/>
                <w:sz w:val="24"/>
                <w:szCs w:val="28"/>
                <w:highlight w:val="none"/>
              </w:rPr>
            </w:pPr>
            <w:r>
              <w:rPr>
                <w:rFonts w:hint="eastAsia"/>
                <w:b/>
                <w:bCs/>
                <w:color w:val="auto"/>
                <w:sz w:val="24"/>
                <w:szCs w:val="28"/>
                <w:highlight w:val="none"/>
              </w:rPr>
              <w:t>序号</w:t>
            </w:r>
          </w:p>
        </w:tc>
        <w:tc>
          <w:tcPr>
            <w:tcW w:w="636" w:type="pct"/>
            <w:vAlign w:val="center"/>
          </w:tcPr>
          <w:p w14:paraId="56A05983">
            <w:pPr>
              <w:jc w:val="center"/>
              <w:rPr>
                <w:b/>
                <w:bCs/>
                <w:color w:val="auto"/>
                <w:sz w:val="24"/>
                <w:szCs w:val="28"/>
                <w:highlight w:val="none"/>
              </w:rPr>
            </w:pPr>
            <w:r>
              <w:rPr>
                <w:rFonts w:hint="eastAsia"/>
                <w:b/>
                <w:bCs/>
                <w:color w:val="auto"/>
                <w:sz w:val="24"/>
                <w:szCs w:val="28"/>
                <w:highlight w:val="none"/>
              </w:rPr>
              <w:t>名称</w:t>
            </w:r>
          </w:p>
        </w:tc>
        <w:tc>
          <w:tcPr>
            <w:tcW w:w="1460" w:type="pct"/>
            <w:vAlign w:val="center"/>
          </w:tcPr>
          <w:p w14:paraId="5B07BFC8">
            <w:pPr>
              <w:jc w:val="center"/>
              <w:rPr>
                <w:b/>
                <w:bCs/>
                <w:color w:val="auto"/>
                <w:sz w:val="24"/>
                <w:szCs w:val="28"/>
                <w:highlight w:val="none"/>
              </w:rPr>
            </w:pPr>
            <w:r>
              <w:rPr>
                <w:rFonts w:hint="eastAsia"/>
                <w:b/>
                <w:bCs/>
                <w:color w:val="auto"/>
                <w:sz w:val="24"/>
                <w:szCs w:val="28"/>
                <w:highlight w:val="none"/>
              </w:rPr>
              <w:t>规格型号</w:t>
            </w:r>
          </w:p>
        </w:tc>
        <w:tc>
          <w:tcPr>
            <w:tcW w:w="460" w:type="pct"/>
            <w:vAlign w:val="center"/>
          </w:tcPr>
          <w:p w14:paraId="0F9BC4DE">
            <w:pPr>
              <w:jc w:val="center"/>
              <w:rPr>
                <w:b/>
                <w:bCs/>
                <w:color w:val="auto"/>
                <w:sz w:val="24"/>
                <w:szCs w:val="28"/>
                <w:highlight w:val="none"/>
              </w:rPr>
            </w:pPr>
            <w:r>
              <w:rPr>
                <w:rFonts w:hint="eastAsia"/>
                <w:b/>
                <w:bCs/>
                <w:color w:val="auto"/>
                <w:sz w:val="24"/>
                <w:szCs w:val="28"/>
                <w:highlight w:val="none"/>
              </w:rPr>
              <w:t>数量</w:t>
            </w:r>
          </w:p>
        </w:tc>
        <w:tc>
          <w:tcPr>
            <w:tcW w:w="557" w:type="pct"/>
            <w:vAlign w:val="center"/>
          </w:tcPr>
          <w:p w14:paraId="3677BF7D">
            <w:pPr>
              <w:jc w:val="center"/>
              <w:rPr>
                <w:b/>
                <w:bCs/>
                <w:color w:val="auto"/>
                <w:sz w:val="24"/>
                <w:szCs w:val="28"/>
                <w:highlight w:val="none"/>
              </w:rPr>
            </w:pPr>
            <w:r>
              <w:rPr>
                <w:rFonts w:hint="eastAsia"/>
                <w:b/>
                <w:bCs/>
                <w:color w:val="auto"/>
                <w:sz w:val="24"/>
                <w:szCs w:val="28"/>
                <w:highlight w:val="none"/>
              </w:rPr>
              <w:t>单价</w:t>
            </w:r>
          </w:p>
        </w:tc>
        <w:tc>
          <w:tcPr>
            <w:tcW w:w="949" w:type="pct"/>
            <w:vAlign w:val="center"/>
          </w:tcPr>
          <w:p w14:paraId="1E7668C3">
            <w:pPr>
              <w:jc w:val="center"/>
              <w:rPr>
                <w:b/>
                <w:bCs/>
                <w:color w:val="auto"/>
                <w:sz w:val="24"/>
                <w:szCs w:val="28"/>
                <w:highlight w:val="none"/>
              </w:rPr>
            </w:pPr>
            <w:r>
              <w:rPr>
                <w:rFonts w:hint="eastAsia"/>
                <w:b/>
                <w:bCs/>
                <w:color w:val="auto"/>
                <w:sz w:val="24"/>
                <w:szCs w:val="28"/>
                <w:highlight w:val="none"/>
              </w:rPr>
              <w:t>小计</w:t>
            </w:r>
          </w:p>
        </w:tc>
        <w:tc>
          <w:tcPr>
            <w:tcW w:w="511" w:type="pct"/>
            <w:vAlign w:val="center"/>
          </w:tcPr>
          <w:p w14:paraId="1C96C480">
            <w:pPr>
              <w:jc w:val="center"/>
              <w:rPr>
                <w:b/>
                <w:bCs/>
                <w:color w:val="auto"/>
                <w:sz w:val="24"/>
                <w:szCs w:val="28"/>
                <w:highlight w:val="none"/>
              </w:rPr>
            </w:pPr>
            <w:r>
              <w:rPr>
                <w:rFonts w:hint="eastAsia"/>
                <w:b/>
                <w:bCs/>
                <w:color w:val="auto"/>
                <w:sz w:val="24"/>
                <w:szCs w:val="28"/>
                <w:highlight w:val="none"/>
              </w:rPr>
              <w:t>备注</w:t>
            </w:r>
          </w:p>
        </w:tc>
      </w:tr>
      <w:tr w14:paraId="73E1C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21A259B9">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w:t>
            </w:r>
          </w:p>
        </w:tc>
        <w:tc>
          <w:tcPr>
            <w:tcW w:w="636" w:type="pct"/>
          </w:tcPr>
          <w:p w14:paraId="76CD1F3F">
            <w:pPr>
              <w:rPr>
                <w:rFonts w:ascii="宋体" w:hAnsi="宋体" w:eastAsia="宋体" w:cs="宋体"/>
                <w:color w:val="auto"/>
                <w:kern w:val="2"/>
                <w:sz w:val="24"/>
                <w:szCs w:val="20"/>
                <w:highlight w:val="none"/>
              </w:rPr>
            </w:pPr>
          </w:p>
        </w:tc>
        <w:tc>
          <w:tcPr>
            <w:tcW w:w="1460" w:type="pct"/>
          </w:tcPr>
          <w:p w14:paraId="7AC603E4">
            <w:pPr>
              <w:rPr>
                <w:rFonts w:ascii="宋体" w:hAnsi="宋体" w:eastAsia="宋体" w:cs="宋体"/>
                <w:color w:val="auto"/>
                <w:kern w:val="2"/>
                <w:sz w:val="24"/>
                <w:szCs w:val="20"/>
                <w:highlight w:val="none"/>
              </w:rPr>
            </w:pPr>
          </w:p>
        </w:tc>
        <w:tc>
          <w:tcPr>
            <w:tcW w:w="460" w:type="pct"/>
          </w:tcPr>
          <w:p w14:paraId="12D23CB8">
            <w:pPr>
              <w:rPr>
                <w:rFonts w:ascii="宋体" w:hAnsi="宋体" w:eastAsia="宋体" w:cs="宋体"/>
                <w:color w:val="auto"/>
                <w:kern w:val="2"/>
                <w:sz w:val="24"/>
                <w:szCs w:val="20"/>
                <w:highlight w:val="none"/>
              </w:rPr>
            </w:pPr>
          </w:p>
        </w:tc>
        <w:tc>
          <w:tcPr>
            <w:tcW w:w="557" w:type="pct"/>
          </w:tcPr>
          <w:p w14:paraId="34997279">
            <w:pPr>
              <w:rPr>
                <w:rFonts w:ascii="宋体" w:hAnsi="宋体" w:eastAsia="宋体" w:cs="宋体"/>
                <w:color w:val="auto"/>
                <w:kern w:val="2"/>
                <w:sz w:val="24"/>
                <w:szCs w:val="20"/>
                <w:highlight w:val="none"/>
              </w:rPr>
            </w:pPr>
          </w:p>
        </w:tc>
        <w:tc>
          <w:tcPr>
            <w:tcW w:w="949" w:type="pct"/>
          </w:tcPr>
          <w:p w14:paraId="4AC933CE">
            <w:pPr>
              <w:rPr>
                <w:rFonts w:ascii="宋体" w:hAnsi="宋体" w:eastAsia="宋体" w:cs="宋体"/>
                <w:color w:val="auto"/>
                <w:kern w:val="2"/>
                <w:sz w:val="24"/>
                <w:szCs w:val="20"/>
                <w:highlight w:val="none"/>
              </w:rPr>
            </w:pPr>
          </w:p>
        </w:tc>
        <w:tc>
          <w:tcPr>
            <w:tcW w:w="511" w:type="pct"/>
          </w:tcPr>
          <w:p w14:paraId="453C49B1">
            <w:pPr>
              <w:rPr>
                <w:rFonts w:ascii="宋体" w:hAnsi="宋体" w:eastAsia="宋体" w:cs="宋体"/>
                <w:color w:val="auto"/>
                <w:kern w:val="2"/>
                <w:sz w:val="24"/>
                <w:szCs w:val="20"/>
                <w:highlight w:val="none"/>
              </w:rPr>
            </w:pPr>
          </w:p>
        </w:tc>
      </w:tr>
      <w:tr w14:paraId="39146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5CEAC0A9">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w:t>
            </w:r>
          </w:p>
        </w:tc>
        <w:tc>
          <w:tcPr>
            <w:tcW w:w="636" w:type="pct"/>
          </w:tcPr>
          <w:p w14:paraId="46B5423E">
            <w:pPr>
              <w:rPr>
                <w:rFonts w:ascii="宋体" w:hAnsi="宋体" w:eastAsia="宋体" w:cs="宋体"/>
                <w:color w:val="auto"/>
                <w:kern w:val="2"/>
                <w:sz w:val="24"/>
                <w:szCs w:val="20"/>
                <w:highlight w:val="none"/>
              </w:rPr>
            </w:pPr>
          </w:p>
        </w:tc>
        <w:tc>
          <w:tcPr>
            <w:tcW w:w="1460" w:type="pct"/>
          </w:tcPr>
          <w:p w14:paraId="726A36D0">
            <w:pPr>
              <w:rPr>
                <w:rFonts w:ascii="宋体" w:hAnsi="宋体" w:eastAsia="宋体" w:cs="宋体"/>
                <w:color w:val="auto"/>
                <w:kern w:val="2"/>
                <w:sz w:val="24"/>
                <w:szCs w:val="20"/>
                <w:highlight w:val="none"/>
              </w:rPr>
            </w:pPr>
          </w:p>
        </w:tc>
        <w:tc>
          <w:tcPr>
            <w:tcW w:w="460" w:type="pct"/>
          </w:tcPr>
          <w:p w14:paraId="080DC59D">
            <w:pPr>
              <w:rPr>
                <w:rFonts w:ascii="宋体" w:hAnsi="宋体" w:eastAsia="宋体" w:cs="宋体"/>
                <w:color w:val="auto"/>
                <w:kern w:val="2"/>
                <w:sz w:val="24"/>
                <w:szCs w:val="20"/>
                <w:highlight w:val="none"/>
              </w:rPr>
            </w:pPr>
          </w:p>
        </w:tc>
        <w:tc>
          <w:tcPr>
            <w:tcW w:w="557" w:type="pct"/>
          </w:tcPr>
          <w:p w14:paraId="03EF7A50">
            <w:pPr>
              <w:rPr>
                <w:rFonts w:ascii="宋体" w:hAnsi="宋体" w:eastAsia="宋体" w:cs="宋体"/>
                <w:color w:val="auto"/>
                <w:kern w:val="2"/>
                <w:sz w:val="24"/>
                <w:szCs w:val="20"/>
                <w:highlight w:val="none"/>
              </w:rPr>
            </w:pPr>
          </w:p>
        </w:tc>
        <w:tc>
          <w:tcPr>
            <w:tcW w:w="949" w:type="pct"/>
          </w:tcPr>
          <w:p w14:paraId="1468DDFF">
            <w:pPr>
              <w:rPr>
                <w:rFonts w:ascii="宋体" w:hAnsi="宋体" w:eastAsia="宋体" w:cs="宋体"/>
                <w:color w:val="auto"/>
                <w:kern w:val="2"/>
                <w:sz w:val="24"/>
                <w:szCs w:val="20"/>
                <w:highlight w:val="none"/>
              </w:rPr>
            </w:pPr>
          </w:p>
        </w:tc>
        <w:tc>
          <w:tcPr>
            <w:tcW w:w="511" w:type="pct"/>
          </w:tcPr>
          <w:p w14:paraId="05F3787B">
            <w:pPr>
              <w:rPr>
                <w:rFonts w:ascii="宋体" w:hAnsi="宋体" w:eastAsia="宋体" w:cs="宋体"/>
                <w:color w:val="auto"/>
                <w:kern w:val="2"/>
                <w:sz w:val="24"/>
                <w:szCs w:val="20"/>
                <w:highlight w:val="none"/>
              </w:rPr>
            </w:pPr>
          </w:p>
        </w:tc>
      </w:tr>
      <w:tr w14:paraId="3797D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4D317C03">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w:t>
            </w:r>
          </w:p>
        </w:tc>
        <w:tc>
          <w:tcPr>
            <w:tcW w:w="636" w:type="pct"/>
          </w:tcPr>
          <w:p w14:paraId="335022E1">
            <w:pPr>
              <w:rPr>
                <w:rFonts w:ascii="宋体" w:hAnsi="宋体" w:eastAsia="宋体" w:cs="宋体"/>
                <w:color w:val="auto"/>
                <w:kern w:val="2"/>
                <w:sz w:val="24"/>
                <w:szCs w:val="20"/>
                <w:highlight w:val="none"/>
              </w:rPr>
            </w:pPr>
          </w:p>
        </w:tc>
        <w:tc>
          <w:tcPr>
            <w:tcW w:w="1460" w:type="pct"/>
          </w:tcPr>
          <w:p w14:paraId="250A8CA1">
            <w:pPr>
              <w:rPr>
                <w:rFonts w:ascii="宋体" w:hAnsi="宋体" w:eastAsia="宋体" w:cs="宋体"/>
                <w:color w:val="auto"/>
                <w:kern w:val="2"/>
                <w:sz w:val="24"/>
                <w:szCs w:val="20"/>
                <w:highlight w:val="none"/>
              </w:rPr>
            </w:pPr>
          </w:p>
        </w:tc>
        <w:tc>
          <w:tcPr>
            <w:tcW w:w="460" w:type="pct"/>
          </w:tcPr>
          <w:p w14:paraId="28D0F653">
            <w:pPr>
              <w:rPr>
                <w:rFonts w:ascii="宋体" w:hAnsi="宋体" w:eastAsia="宋体" w:cs="宋体"/>
                <w:color w:val="auto"/>
                <w:kern w:val="2"/>
                <w:sz w:val="24"/>
                <w:szCs w:val="20"/>
                <w:highlight w:val="none"/>
              </w:rPr>
            </w:pPr>
          </w:p>
        </w:tc>
        <w:tc>
          <w:tcPr>
            <w:tcW w:w="557" w:type="pct"/>
          </w:tcPr>
          <w:p w14:paraId="71C715A7">
            <w:pPr>
              <w:rPr>
                <w:rFonts w:ascii="宋体" w:hAnsi="宋体" w:eastAsia="宋体" w:cs="宋体"/>
                <w:color w:val="auto"/>
                <w:kern w:val="2"/>
                <w:sz w:val="24"/>
                <w:szCs w:val="20"/>
                <w:highlight w:val="none"/>
              </w:rPr>
            </w:pPr>
          </w:p>
        </w:tc>
        <w:tc>
          <w:tcPr>
            <w:tcW w:w="949" w:type="pct"/>
          </w:tcPr>
          <w:p w14:paraId="584D186E">
            <w:pPr>
              <w:rPr>
                <w:rFonts w:ascii="宋体" w:hAnsi="宋体" w:eastAsia="宋体" w:cs="宋体"/>
                <w:color w:val="auto"/>
                <w:kern w:val="2"/>
                <w:sz w:val="24"/>
                <w:szCs w:val="20"/>
                <w:highlight w:val="none"/>
              </w:rPr>
            </w:pPr>
          </w:p>
        </w:tc>
        <w:tc>
          <w:tcPr>
            <w:tcW w:w="511" w:type="pct"/>
          </w:tcPr>
          <w:p w14:paraId="03345D86">
            <w:pPr>
              <w:rPr>
                <w:rFonts w:ascii="宋体" w:hAnsi="宋体" w:eastAsia="宋体" w:cs="宋体"/>
                <w:color w:val="auto"/>
                <w:kern w:val="2"/>
                <w:sz w:val="24"/>
                <w:szCs w:val="20"/>
                <w:highlight w:val="none"/>
              </w:rPr>
            </w:pPr>
          </w:p>
        </w:tc>
      </w:tr>
      <w:tr w14:paraId="6F9AF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3141AB20">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4</w:t>
            </w:r>
          </w:p>
        </w:tc>
        <w:tc>
          <w:tcPr>
            <w:tcW w:w="636" w:type="pct"/>
            <w:tcBorders>
              <w:right w:val="single" w:color="auto" w:sz="4" w:space="0"/>
            </w:tcBorders>
          </w:tcPr>
          <w:p w14:paraId="1FE6B2DA">
            <w:pPr>
              <w:rPr>
                <w:rFonts w:ascii="宋体" w:hAnsi="宋体" w:eastAsia="宋体" w:cs="宋体"/>
                <w:color w:val="auto"/>
                <w:kern w:val="2"/>
                <w:sz w:val="24"/>
                <w:szCs w:val="20"/>
                <w:highlight w:val="none"/>
              </w:rPr>
            </w:pPr>
          </w:p>
        </w:tc>
        <w:tc>
          <w:tcPr>
            <w:tcW w:w="1460" w:type="pct"/>
            <w:tcBorders>
              <w:right w:val="single" w:color="auto" w:sz="4" w:space="0"/>
            </w:tcBorders>
          </w:tcPr>
          <w:p w14:paraId="6BDB0791">
            <w:pPr>
              <w:rPr>
                <w:rFonts w:ascii="宋体" w:hAnsi="宋体" w:eastAsia="宋体" w:cs="宋体"/>
                <w:color w:val="auto"/>
                <w:kern w:val="2"/>
                <w:sz w:val="24"/>
                <w:szCs w:val="20"/>
                <w:highlight w:val="none"/>
              </w:rPr>
            </w:pPr>
          </w:p>
        </w:tc>
        <w:tc>
          <w:tcPr>
            <w:tcW w:w="460" w:type="pct"/>
            <w:tcBorders>
              <w:left w:val="single" w:color="auto" w:sz="4" w:space="0"/>
            </w:tcBorders>
          </w:tcPr>
          <w:p w14:paraId="1933051B">
            <w:pPr>
              <w:rPr>
                <w:rFonts w:ascii="宋体" w:hAnsi="宋体" w:eastAsia="宋体" w:cs="宋体"/>
                <w:color w:val="auto"/>
                <w:kern w:val="2"/>
                <w:sz w:val="24"/>
                <w:szCs w:val="20"/>
                <w:highlight w:val="none"/>
              </w:rPr>
            </w:pPr>
          </w:p>
        </w:tc>
        <w:tc>
          <w:tcPr>
            <w:tcW w:w="557" w:type="pct"/>
            <w:tcBorders>
              <w:left w:val="single" w:color="auto" w:sz="4" w:space="0"/>
            </w:tcBorders>
          </w:tcPr>
          <w:p w14:paraId="725ED687">
            <w:pPr>
              <w:rPr>
                <w:rFonts w:ascii="宋体" w:hAnsi="宋体" w:eastAsia="宋体" w:cs="宋体"/>
                <w:color w:val="auto"/>
                <w:kern w:val="2"/>
                <w:sz w:val="24"/>
                <w:szCs w:val="20"/>
                <w:highlight w:val="none"/>
              </w:rPr>
            </w:pPr>
          </w:p>
        </w:tc>
        <w:tc>
          <w:tcPr>
            <w:tcW w:w="949" w:type="pct"/>
            <w:tcBorders>
              <w:left w:val="nil"/>
            </w:tcBorders>
          </w:tcPr>
          <w:p w14:paraId="13B2204B">
            <w:pPr>
              <w:rPr>
                <w:rFonts w:ascii="宋体" w:hAnsi="宋体" w:eastAsia="宋体" w:cs="宋体"/>
                <w:color w:val="auto"/>
                <w:kern w:val="2"/>
                <w:sz w:val="24"/>
                <w:szCs w:val="20"/>
                <w:highlight w:val="none"/>
              </w:rPr>
            </w:pPr>
          </w:p>
        </w:tc>
        <w:tc>
          <w:tcPr>
            <w:tcW w:w="511" w:type="pct"/>
          </w:tcPr>
          <w:p w14:paraId="0E543E60">
            <w:pPr>
              <w:rPr>
                <w:rFonts w:ascii="宋体" w:hAnsi="宋体" w:eastAsia="宋体" w:cs="宋体"/>
                <w:color w:val="auto"/>
                <w:kern w:val="2"/>
                <w:sz w:val="24"/>
                <w:szCs w:val="20"/>
                <w:highlight w:val="none"/>
              </w:rPr>
            </w:pPr>
          </w:p>
        </w:tc>
      </w:tr>
      <w:tr w14:paraId="78F20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5570A1FE">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5</w:t>
            </w:r>
          </w:p>
        </w:tc>
        <w:tc>
          <w:tcPr>
            <w:tcW w:w="636" w:type="pct"/>
          </w:tcPr>
          <w:p w14:paraId="57FDDF9E">
            <w:pPr>
              <w:rPr>
                <w:rFonts w:ascii="宋体" w:hAnsi="宋体" w:eastAsia="宋体" w:cs="宋体"/>
                <w:color w:val="auto"/>
                <w:kern w:val="2"/>
                <w:sz w:val="24"/>
                <w:szCs w:val="20"/>
                <w:highlight w:val="none"/>
              </w:rPr>
            </w:pPr>
          </w:p>
        </w:tc>
        <w:tc>
          <w:tcPr>
            <w:tcW w:w="1460" w:type="pct"/>
          </w:tcPr>
          <w:p w14:paraId="5C24591C">
            <w:pPr>
              <w:rPr>
                <w:rFonts w:ascii="宋体" w:hAnsi="宋体" w:eastAsia="宋体" w:cs="宋体"/>
                <w:color w:val="auto"/>
                <w:kern w:val="2"/>
                <w:sz w:val="24"/>
                <w:szCs w:val="20"/>
                <w:highlight w:val="none"/>
              </w:rPr>
            </w:pPr>
          </w:p>
        </w:tc>
        <w:tc>
          <w:tcPr>
            <w:tcW w:w="460" w:type="pct"/>
          </w:tcPr>
          <w:p w14:paraId="5C6CCFD1">
            <w:pPr>
              <w:rPr>
                <w:rFonts w:ascii="宋体" w:hAnsi="宋体" w:eastAsia="宋体" w:cs="宋体"/>
                <w:color w:val="auto"/>
                <w:kern w:val="2"/>
                <w:sz w:val="24"/>
                <w:szCs w:val="20"/>
                <w:highlight w:val="none"/>
              </w:rPr>
            </w:pPr>
          </w:p>
        </w:tc>
        <w:tc>
          <w:tcPr>
            <w:tcW w:w="557" w:type="pct"/>
          </w:tcPr>
          <w:p w14:paraId="53A08FA6">
            <w:pPr>
              <w:rPr>
                <w:rFonts w:ascii="宋体" w:hAnsi="宋体" w:eastAsia="宋体" w:cs="宋体"/>
                <w:color w:val="auto"/>
                <w:kern w:val="2"/>
                <w:sz w:val="24"/>
                <w:szCs w:val="20"/>
                <w:highlight w:val="none"/>
              </w:rPr>
            </w:pPr>
          </w:p>
        </w:tc>
        <w:tc>
          <w:tcPr>
            <w:tcW w:w="949" w:type="pct"/>
          </w:tcPr>
          <w:p w14:paraId="4648D867">
            <w:pPr>
              <w:rPr>
                <w:rFonts w:ascii="宋体" w:hAnsi="宋体" w:eastAsia="宋体" w:cs="宋体"/>
                <w:color w:val="auto"/>
                <w:kern w:val="2"/>
                <w:sz w:val="24"/>
                <w:szCs w:val="20"/>
                <w:highlight w:val="none"/>
              </w:rPr>
            </w:pPr>
          </w:p>
        </w:tc>
        <w:tc>
          <w:tcPr>
            <w:tcW w:w="511" w:type="pct"/>
          </w:tcPr>
          <w:p w14:paraId="60BF187C">
            <w:pPr>
              <w:rPr>
                <w:rFonts w:ascii="宋体" w:hAnsi="宋体" w:eastAsia="宋体" w:cs="宋体"/>
                <w:color w:val="auto"/>
                <w:kern w:val="2"/>
                <w:sz w:val="24"/>
                <w:szCs w:val="20"/>
                <w:highlight w:val="none"/>
              </w:rPr>
            </w:pPr>
          </w:p>
        </w:tc>
      </w:tr>
      <w:tr w14:paraId="5252F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5A8609AB">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6</w:t>
            </w:r>
          </w:p>
        </w:tc>
        <w:tc>
          <w:tcPr>
            <w:tcW w:w="636" w:type="pct"/>
          </w:tcPr>
          <w:p w14:paraId="3A3036A8">
            <w:pPr>
              <w:rPr>
                <w:rFonts w:ascii="宋体" w:hAnsi="宋体" w:eastAsia="宋体" w:cs="宋体"/>
                <w:color w:val="auto"/>
                <w:kern w:val="2"/>
                <w:sz w:val="24"/>
                <w:szCs w:val="20"/>
                <w:highlight w:val="none"/>
              </w:rPr>
            </w:pPr>
          </w:p>
        </w:tc>
        <w:tc>
          <w:tcPr>
            <w:tcW w:w="1460" w:type="pct"/>
          </w:tcPr>
          <w:p w14:paraId="6C7E3067">
            <w:pPr>
              <w:rPr>
                <w:rFonts w:ascii="宋体" w:hAnsi="宋体" w:eastAsia="宋体" w:cs="宋体"/>
                <w:color w:val="auto"/>
                <w:kern w:val="2"/>
                <w:sz w:val="24"/>
                <w:szCs w:val="20"/>
                <w:highlight w:val="none"/>
              </w:rPr>
            </w:pPr>
          </w:p>
        </w:tc>
        <w:tc>
          <w:tcPr>
            <w:tcW w:w="460" w:type="pct"/>
          </w:tcPr>
          <w:p w14:paraId="7ECF433F">
            <w:pPr>
              <w:rPr>
                <w:rFonts w:ascii="宋体" w:hAnsi="宋体" w:eastAsia="宋体" w:cs="宋体"/>
                <w:color w:val="auto"/>
                <w:kern w:val="2"/>
                <w:sz w:val="24"/>
                <w:szCs w:val="20"/>
                <w:highlight w:val="none"/>
              </w:rPr>
            </w:pPr>
          </w:p>
        </w:tc>
        <w:tc>
          <w:tcPr>
            <w:tcW w:w="557" w:type="pct"/>
          </w:tcPr>
          <w:p w14:paraId="4D5E7B6A">
            <w:pPr>
              <w:rPr>
                <w:rFonts w:ascii="宋体" w:hAnsi="宋体" w:eastAsia="宋体" w:cs="宋体"/>
                <w:color w:val="auto"/>
                <w:kern w:val="2"/>
                <w:sz w:val="24"/>
                <w:szCs w:val="20"/>
                <w:highlight w:val="none"/>
              </w:rPr>
            </w:pPr>
          </w:p>
        </w:tc>
        <w:tc>
          <w:tcPr>
            <w:tcW w:w="949" w:type="pct"/>
          </w:tcPr>
          <w:p w14:paraId="25A1EE1F">
            <w:pPr>
              <w:rPr>
                <w:rFonts w:ascii="宋体" w:hAnsi="宋体" w:eastAsia="宋体" w:cs="宋体"/>
                <w:color w:val="auto"/>
                <w:kern w:val="2"/>
                <w:sz w:val="24"/>
                <w:szCs w:val="20"/>
                <w:highlight w:val="none"/>
              </w:rPr>
            </w:pPr>
          </w:p>
        </w:tc>
        <w:tc>
          <w:tcPr>
            <w:tcW w:w="511" w:type="pct"/>
          </w:tcPr>
          <w:p w14:paraId="39164C05">
            <w:pPr>
              <w:rPr>
                <w:rFonts w:ascii="宋体" w:hAnsi="宋体" w:eastAsia="宋体" w:cs="宋体"/>
                <w:color w:val="auto"/>
                <w:kern w:val="2"/>
                <w:sz w:val="24"/>
                <w:szCs w:val="20"/>
                <w:highlight w:val="none"/>
              </w:rPr>
            </w:pPr>
          </w:p>
        </w:tc>
      </w:tr>
      <w:tr w14:paraId="1DC4B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49FC0EB8">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w:t>
            </w:r>
          </w:p>
        </w:tc>
        <w:tc>
          <w:tcPr>
            <w:tcW w:w="636" w:type="pct"/>
          </w:tcPr>
          <w:p w14:paraId="70CE41BA">
            <w:pPr>
              <w:rPr>
                <w:rFonts w:ascii="宋体" w:hAnsi="宋体" w:eastAsia="宋体" w:cs="宋体"/>
                <w:color w:val="auto"/>
                <w:kern w:val="2"/>
                <w:sz w:val="24"/>
                <w:szCs w:val="20"/>
                <w:highlight w:val="none"/>
              </w:rPr>
            </w:pPr>
          </w:p>
        </w:tc>
        <w:tc>
          <w:tcPr>
            <w:tcW w:w="1460" w:type="pct"/>
          </w:tcPr>
          <w:p w14:paraId="742A2D56">
            <w:pPr>
              <w:rPr>
                <w:rFonts w:ascii="宋体" w:hAnsi="宋体" w:eastAsia="宋体" w:cs="宋体"/>
                <w:color w:val="auto"/>
                <w:kern w:val="2"/>
                <w:sz w:val="24"/>
                <w:szCs w:val="20"/>
                <w:highlight w:val="none"/>
              </w:rPr>
            </w:pPr>
          </w:p>
        </w:tc>
        <w:tc>
          <w:tcPr>
            <w:tcW w:w="460" w:type="pct"/>
          </w:tcPr>
          <w:p w14:paraId="4E26457E">
            <w:pPr>
              <w:rPr>
                <w:rFonts w:ascii="宋体" w:hAnsi="宋体" w:eastAsia="宋体" w:cs="宋体"/>
                <w:color w:val="auto"/>
                <w:kern w:val="2"/>
                <w:sz w:val="24"/>
                <w:szCs w:val="20"/>
                <w:highlight w:val="none"/>
              </w:rPr>
            </w:pPr>
          </w:p>
        </w:tc>
        <w:tc>
          <w:tcPr>
            <w:tcW w:w="557" w:type="pct"/>
          </w:tcPr>
          <w:p w14:paraId="7190FB5A">
            <w:pPr>
              <w:rPr>
                <w:rFonts w:ascii="宋体" w:hAnsi="宋体" w:eastAsia="宋体" w:cs="宋体"/>
                <w:color w:val="auto"/>
                <w:kern w:val="2"/>
                <w:sz w:val="24"/>
                <w:szCs w:val="20"/>
                <w:highlight w:val="none"/>
              </w:rPr>
            </w:pPr>
          </w:p>
        </w:tc>
        <w:tc>
          <w:tcPr>
            <w:tcW w:w="949" w:type="pct"/>
          </w:tcPr>
          <w:p w14:paraId="2058B46F">
            <w:pPr>
              <w:rPr>
                <w:rFonts w:ascii="宋体" w:hAnsi="宋体" w:eastAsia="宋体" w:cs="宋体"/>
                <w:color w:val="auto"/>
                <w:kern w:val="2"/>
                <w:sz w:val="24"/>
                <w:szCs w:val="20"/>
                <w:highlight w:val="none"/>
              </w:rPr>
            </w:pPr>
          </w:p>
        </w:tc>
        <w:tc>
          <w:tcPr>
            <w:tcW w:w="511" w:type="pct"/>
          </w:tcPr>
          <w:p w14:paraId="1A5D5FAD">
            <w:pPr>
              <w:rPr>
                <w:rFonts w:ascii="宋体" w:hAnsi="宋体" w:eastAsia="宋体" w:cs="宋体"/>
                <w:color w:val="auto"/>
                <w:kern w:val="2"/>
                <w:sz w:val="24"/>
                <w:szCs w:val="20"/>
                <w:highlight w:val="none"/>
              </w:rPr>
            </w:pPr>
          </w:p>
        </w:tc>
      </w:tr>
      <w:tr w14:paraId="64DE5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3BA581D8">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8</w:t>
            </w:r>
          </w:p>
        </w:tc>
        <w:tc>
          <w:tcPr>
            <w:tcW w:w="636" w:type="pct"/>
          </w:tcPr>
          <w:p w14:paraId="24754F8C">
            <w:pPr>
              <w:rPr>
                <w:rFonts w:ascii="宋体" w:hAnsi="宋体" w:eastAsia="宋体" w:cs="宋体"/>
                <w:color w:val="auto"/>
                <w:kern w:val="2"/>
                <w:sz w:val="24"/>
                <w:szCs w:val="20"/>
                <w:highlight w:val="none"/>
              </w:rPr>
            </w:pPr>
          </w:p>
        </w:tc>
        <w:tc>
          <w:tcPr>
            <w:tcW w:w="1460" w:type="pct"/>
          </w:tcPr>
          <w:p w14:paraId="0B791A01">
            <w:pPr>
              <w:rPr>
                <w:rFonts w:ascii="宋体" w:hAnsi="宋体" w:eastAsia="宋体" w:cs="宋体"/>
                <w:color w:val="auto"/>
                <w:kern w:val="2"/>
                <w:sz w:val="24"/>
                <w:szCs w:val="20"/>
                <w:highlight w:val="none"/>
              </w:rPr>
            </w:pPr>
          </w:p>
        </w:tc>
        <w:tc>
          <w:tcPr>
            <w:tcW w:w="460" w:type="pct"/>
          </w:tcPr>
          <w:p w14:paraId="5655B15D">
            <w:pPr>
              <w:rPr>
                <w:rFonts w:ascii="宋体" w:hAnsi="宋体" w:eastAsia="宋体" w:cs="宋体"/>
                <w:color w:val="auto"/>
                <w:kern w:val="2"/>
                <w:sz w:val="24"/>
                <w:szCs w:val="20"/>
                <w:highlight w:val="none"/>
              </w:rPr>
            </w:pPr>
          </w:p>
        </w:tc>
        <w:tc>
          <w:tcPr>
            <w:tcW w:w="557" w:type="pct"/>
          </w:tcPr>
          <w:p w14:paraId="4F88B08E">
            <w:pPr>
              <w:rPr>
                <w:rFonts w:ascii="宋体" w:hAnsi="宋体" w:eastAsia="宋体" w:cs="宋体"/>
                <w:color w:val="auto"/>
                <w:kern w:val="2"/>
                <w:sz w:val="24"/>
                <w:szCs w:val="20"/>
                <w:highlight w:val="none"/>
              </w:rPr>
            </w:pPr>
          </w:p>
        </w:tc>
        <w:tc>
          <w:tcPr>
            <w:tcW w:w="949" w:type="pct"/>
          </w:tcPr>
          <w:p w14:paraId="6E2CA6D2">
            <w:pPr>
              <w:rPr>
                <w:rFonts w:ascii="宋体" w:hAnsi="宋体" w:eastAsia="宋体" w:cs="宋体"/>
                <w:color w:val="auto"/>
                <w:kern w:val="2"/>
                <w:sz w:val="24"/>
                <w:szCs w:val="20"/>
                <w:highlight w:val="none"/>
              </w:rPr>
            </w:pPr>
          </w:p>
        </w:tc>
        <w:tc>
          <w:tcPr>
            <w:tcW w:w="511" w:type="pct"/>
          </w:tcPr>
          <w:p w14:paraId="463059B1">
            <w:pPr>
              <w:rPr>
                <w:rFonts w:ascii="宋体" w:hAnsi="宋体" w:eastAsia="宋体" w:cs="宋体"/>
                <w:color w:val="auto"/>
                <w:kern w:val="2"/>
                <w:sz w:val="24"/>
                <w:szCs w:val="20"/>
                <w:highlight w:val="none"/>
              </w:rPr>
            </w:pPr>
          </w:p>
        </w:tc>
      </w:tr>
      <w:tr w14:paraId="3B5F0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2B402EFA">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9</w:t>
            </w:r>
          </w:p>
        </w:tc>
        <w:tc>
          <w:tcPr>
            <w:tcW w:w="636" w:type="pct"/>
          </w:tcPr>
          <w:p w14:paraId="504FAEEE">
            <w:pPr>
              <w:rPr>
                <w:rFonts w:ascii="宋体" w:hAnsi="宋体" w:eastAsia="宋体" w:cs="宋体"/>
                <w:color w:val="auto"/>
                <w:kern w:val="2"/>
                <w:sz w:val="24"/>
                <w:szCs w:val="20"/>
                <w:highlight w:val="none"/>
              </w:rPr>
            </w:pPr>
          </w:p>
        </w:tc>
        <w:tc>
          <w:tcPr>
            <w:tcW w:w="1460" w:type="pct"/>
          </w:tcPr>
          <w:p w14:paraId="64E06E27">
            <w:pPr>
              <w:rPr>
                <w:rFonts w:ascii="宋体" w:hAnsi="宋体" w:eastAsia="宋体" w:cs="宋体"/>
                <w:color w:val="auto"/>
                <w:kern w:val="2"/>
                <w:sz w:val="24"/>
                <w:szCs w:val="20"/>
                <w:highlight w:val="none"/>
              </w:rPr>
            </w:pPr>
          </w:p>
        </w:tc>
        <w:tc>
          <w:tcPr>
            <w:tcW w:w="460" w:type="pct"/>
          </w:tcPr>
          <w:p w14:paraId="61D096EC">
            <w:pPr>
              <w:rPr>
                <w:rFonts w:ascii="宋体" w:hAnsi="宋体" w:eastAsia="宋体" w:cs="宋体"/>
                <w:color w:val="auto"/>
                <w:kern w:val="2"/>
                <w:sz w:val="24"/>
                <w:szCs w:val="20"/>
                <w:highlight w:val="none"/>
              </w:rPr>
            </w:pPr>
          </w:p>
        </w:tc>
        <w:tc>
          <w:tcPr>
            <w:tcW w:w="557" w:type="pct"/>
          </w:tcPr>
          <w:p w14:paraId="64205BD5">
            <w:pPr>
              <w:rPr>
                <w:rFonts w:ascii="宋体" w:hAnsi="宋体" w:eastAsia="宋体" w:cs="宋体"/>
                <w:color w:val="auto"/>
                <w:kern w:val="2"/>
                <w:sz w:val="24"/>
                <w:szCs w:val="20"/>
                <w:highlight w:val="none"/>
              </w:rPr>
            </w:pPr>
          </w:p>
        </w:tc>
        <w:tc>
          <w:tcPr>
            <w:tcW w:w="949" w:type="pct"/>
          </w:tcPr>
          <w:p w14:paraId="3897B83F">
            <w:pPr>
              <w:rPr>
                <w:rFonts w:ascii="宋体" w:hAnsi="宋体" w:eastAsia="宋体" w:cs="宋体"/>
                <w:color w:val="auto"/>
                <w:kern w:val="2"/>
                <w:sz w:val="24"/>
                <w:szCs w:val="20"/>
                <w:highlight w:val="none"/>
              </w:rPr>
            </w:pPr>
          </w:p>
        </w:tc>
        <w:tc>
          <w:tcPr>
            <w:tcW w:w="511" w:type="pct"/>
          </w:tcPr>
          <w:p w14:paraId="6ADADBB6">
            <w:pPr>
              <w:rPr>
                <w:rFonts w:ascii="宋体" w:hAnsi="宋体" w:eastAsia="宋体" w:cs="宋体"/>
                <w:color w:val="auto"/>
                <w:kern w:val="2"/>
                <w:sz w:val="24"/>
                <w:szCs w:val="20"/>
                <w:highlight w:val="none"/>
              </w:rPr>
            </w:pPr>
          </w:p>
        </w:tc>
      </w:tr>
      <w:tr w14:paraId="7771A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3539" w:type="pct"/>
            <w:gridSpan w:val="5"/>
            <w:vAlign w:val="center"/>
          </w:tcPr>
          <w:p w14:paraId="1CFB0D5D">
            <w:pPr>
              <w:ind w:firstLine="482"/>
              <w:jc w:val="center"/>
              <w:rPr>
                <w:rFonts w:ascii="宋体" w:hAnsi="宋体" w:eastAsia="宋体" w:cs="宋体"/>
                <w:color w:val="auto"/>
                <w:kern w:val="2"/>
                <w:sz w:val="24"/>
                <w:szCs w:val="20"/>
                <w:highlight w:val="none"/>
              </w:rPr>
            </w:pPr>
            <w:r>
              <w:rPr>
                <w:rFonts w:hint="eastAsia" w:ascii="宋体" w:hAnsi="宋体" w:eastAsia="宋体" w:cs="宋体"/>
                <w:b/>
                <w:color w:val="auto"/>
                <w:kern w:val="2"/>
                <w:sz w:val="24"/>
                <w:szCs w:val="20"/>
                <w:highlight w:val="none"/>
              </w:rPr>
              <w:t>合计</w:t>
            </w:r>
          </w:p>
        </w:tc>
        <w:tc>
          <w:tcPr>
            <w:tcW w:w="949" w:type="pct"/>
            <w:vAlign w:val="center"/>
          </w:tcPr>
          <w:p w14:paraId="2DB04235">
            <w:pPr>
              <w:jc w:val="center"/>
              <w:rPr>
                <w:rFonts w:ascii="宋体" w:hAnsi="宋体" w:eastAsia="宋体" w:cs="宋体"/>
                <w:color w:val="auto"/>
                <w:kern w:val="2"/>
                <w:sz w:val="24"/>
                <w:szCs w:val="20"/>
                <w:highlight w:val="none"/>
              </w:rPr>
            </w:pPr>
          </w:p>
        </w:tc>
        <w:tc>
          <w:tcPr>
            <w:tcW w:w="511" w:type="pct"/>
            <w:vAlign w:val="center"/>
          </w:tcPr>
          <w:p w14:paraId="6D7AF998">
            <w:pPr>
              <w:jc w:val="center"/>
              <w:rPr>
                <w:rFonts w:ascii="宋体" w:hAnsi="宋体" w:eastAsia="宋体" w:cs="宋体"/>
                <w:color w:val="auto"/>
                <w:kern w:val="2"/>
                <w:sz w:val="24"/>
                <w:szCs w:val="20"/>
                <w:highlight w:val="none"/>
              </w:rPr>
            </w:pPr>
          </w:p>
        </w:tc>
      </w:tr>
    </w:tbl>
    <w:p w14:paraId="3126D5D7">
      <w:pPr>
        <w:spacing w:before="62" w:beforeLines="20" w:after="62" w:afterLines="20" w:line="360" w:lineRule="auto"/>
        <w:rPr>
          <w:rFonts w:ascii="宋体" w:hAnsi="宋体" w:eastAsia="宋体" w:cs="宋体"/>
          <w:color w:val="auto"/>
          <w:kern w:val="2"/>
          <w:sz w:val="28"/>
          <w:szCs w:val="20"/>
          <w:highlight w:val="none"/>
        </w:rPr>
      </w:pPr>
      <w:r>
        <w:rPr>
          <w:rFonts w:hint="eastAsia" w:ascii="宋体" w:hAnsi="宋体" w:eastAsia="宋体" w:cs="宋体"/>
          <w:color w:val="auto"/>
          <w:kern w:val="2"/>
          <w:sz w:val="24"/>
          <w:szCs w:val="27"/>
          <w:highlight w:val="none"/>
        </w:rPr>
        <w:t>备注：备品备件系指免费质保期满后一定期限的易损件、耗材等。</w:t>
      </w:r>
    </w:p>
    <w:p w14:paraId="3921AB31">
      <w:pPr>
        <w:spacing w:before="62" w:beforeLines="20" w:after="62" w:afterLines="20" w:line="360" w:lineRule="auto"/>
        <w:ind w:firstLine="560"/>
        <w:rPr>
          <w:rFonts w:ascii="宋体" w:hAnsi="宋体" w:eastAsia="宋体" w:cs="宋体"/>
          <w:color w:val="auto"/>
          <w:kern w:val="2"/>
          <w:sz w:val="28"/>
          <w:szCs w:val="20"/>
          <w:highlight w:val="none"/>
        </w:rPr>
      </w:pPr>
    </w:p>
    <w:p w14:paraId="2BAA3913">
      <w:pPr>
        <w:spacing w:line="380" w:lineRule="exact"/>
        <w:jc w:val="left"/>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供应商名称：（盖公章）</w:t>
      </w:r>
    </w:p>
    <w:p w14:paraId="1B2D4EAC">
      <w:pPr>
        <w:spacing w:line="380" w:lineRule="exact"/>
        <w:ind w:right="640" w:firstLine="1560" w:firstLineChars="650"/>
        <w:jc w:val="left"/>
        <w:rPr>
          <w:rFonts w:ascii="宋体" w:hAnsi="宋体" w:eastAsia="宋体" w:cs="宋体"/>
          <w:color w:val="auto"/>
          <w:kern w:val="2"/>
          <w:sz w:val="24"/>
          <w:szCs w:val="20"/>
          <w:highlight w:val="none"/>
        </w:rPr>
      </w:pPr>
    </w:p>
    <w:p w14:paraId="58080D6F">
      <w:pPr>
        <w:spacing w:line="380" w:lineRule="exact"/>
        <w:ind w:right="640"/>
        <w:jc w:val="left"/>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法人代表：（签字或盖章）</w:t>
      </w:r>
    </w:p>
    <w:p w14:paraId="659A3D29">
      <w:pPr>
        <w:rPr>
          <w:rFonts w:ascii="宋体" w:hAnsi="宋体" w:eastAsia="宋体" w:cs="宋体"/>
          <w:color w:val="auto"/>
          <w:kern w:val="2"/>
          <w:sz w:val="24"/>
          <w:szCs w:val="20"/>
          <w:highlight w:val="none"/>
        </w:rPr>
      </w:pPr>
    </w:p>
    <w:p w14:paraId="5D9415CE">
      <w:pP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日期：      年   月    日</w:t>
      </w:r>
    </w:p>
    <w:p w14:paraId="6F160DBC">
      <w:pPr>
        <w:snapToGrid w:val="0"/>
        <w:ind w:firstLine="360"/>
        <w:jc w:val="left"/>
        <w:rPr>
          <w:rFonts w:ascii="Times New Roman" w:hAnsi="Times New Roman" w:eastAsia="宋体" w:cs="Times New Roman"/>
          <w:color w:val="auto"/>
          <w:kern w:val="2"/>
          <w:sz w:val="18"/>
          <w:szCs w:val="18"/>
          <w:highlight w:val="none"/>
        </w:rPr>
      </w:pPr>
    </w:p>
    <w:p w14:paraId="0A87EBF9">
      <w:pPr>
        <w:snapToGrid w:val="0"/>
        <w:ind w:firstLine="360"/>
        <w:jc w:val="left"/>
        <w:rPr>
          <w:rFonts w:ascii="Times New Roman" w:hAnsi="Times New Roman" w:eastAsia="宋体" w:cs="Times New Roman"/>
          <w:color w:val="auto"/>
          <w:kern w:val="2"/>
          <w:sz w:val="18"/>
          <w:szCs w:val="18"/>
          <w:highlight w:val="none"/>
        </w:rPr>
      </w:pPr>
    </w:p>
    <w:p w14:paraId="5D429E70">
      <w:pPr>
        <w:snapToGrid w:val="0"/>
        <w:ind w:firstLine="360"/>
        <w:jc w:val="left"/>
        <w:rPr>
          <w:rFonts w:ascii="Times New Roman" w:hAnsi="Times New Roman" w:eastAsia="宋体" w:cs="Times New Roman"/>
          <w:color w:val="auto"/>
          <w:kern w:val="2"/>
          <w:sz w:val="18"/>
          <w:szCs w:val="18"/>
          <w:highlight w:val="none"/>
        </w:rPr>
      </w:pPr>
    </w:p>
    <w:p w14:paraId="7FD044D5">
      <w:pPr>
        <w:snapToGrid w:val="0"/>
        <w:ind w:firstLine="360"/>
        <w:jc w:val="left"/>
        <w:rPr>
          <w:rFonts w:ascii="Times New Roman" w:hAnsi="Times New Roman" w:eastAsia="宋体" w:cs="Times New Roman"/>
          <w:color w:val="auto"/>
          <w:kern w:val="2"/>
          <w:sz w:val="18"/>
          <w:szCs w:val="18"/>
          <w:highlight w:val="none"/>
        </w:rPr>
      </w:pPr>
    </w:p>
    <w:p w14:paraId="7BFE9B00">
      <w:pPr>
        <w:snapToGrid w:val="0"/>
        <w:ind w:firstLine="360"/>
        <w:jc w:val="left"/>
        <w:rPr>
          <w:rFonts w:ascii="Times New Roman" w:hAnsi="Times New Roman" w:eastAsia="宋体" w:cs="Times New Roman"/>
          <w:color w:val="auto"/>
          <w:kern w:val="2"/>
          <w:sz w:val="18"/>
          <w:szCs w:val="18"/>
          <w:highlight w:val="none"/>
        </w:rPr>
      </w:pPr>
    </w:p>
    <w:p w14:paraId="4FB4BD94">
      <w:pPr>
        <w:snapToGrid w:val="0"/>
        <w:ind w:firstLine="360"/>
        <w:jc w:val="left"/>
        <w:rPr>
          <w:rFonts w:ascii="Times New Roman" w:hAnsi="Times New Roman" w:eastAsia="宋体" w:cs="Times New Roman"/>
          <w:color w:val="auto"/>
          <w:kern w:val="2"/>
          <w:sz w:val="18"/>
          <w:szCs w:val="18"/>
          <w:highlight w:val="none"/>
        </w:rPr>
      </w:pPr>
    </w:p>
    <w:p w14:paraId="257FC575">
      <w:pPr>
        <w:snapToGrid w:val="0"/>
        <w:ind w:firstLine="360"/>
        <w:jc w:val="left"/>
        <w:rPr>
          <w:rFonts w:ascii="Times New Roman" w:hAnsi="Times New Roman" w:eastAsia="宋体" w:cs="Times New Roman"/>
          <w:color w:val="auto"/>
          <w:kern w:val="2"/>
          <w:sz w:val="18"/>
          <w:szCs w:val="18"/>
          <w:highlight w:val="none"/>
        </w:rPr>
      </w:pPr>
    </w:p>
    <w:p w14:paraId="36E52E79">
      <w:pPr>
        <w:snapToGrid w:val="0"/>
        <w:ind w:firstLine="360"/>
        <w:jc w:val="left"/>
        <w:rPr>
          <w:rFonts w:ascii="Times New Roman" w:hAnsi="Times New Roman" w:eastAsia="宋体" w:cs="Times New Roman"/>
          <w:color w:val="auto"/>
          <w:kern w:val="2"/>
          <w:sz w:val="18"/>
          <w:szCs w:val="18"/>
          <w:highlight w:val="none"/>
        </w:rPr>
      </w:pPr>
    </w:p>
    <w:p w14:paraId="1D25D35B">
      <w:pPr>
        <w:snapToGrid w:val="0"/>
        <w:ind w:firstLine="360"/>
        <w:jc w:val="left"/>
        <w:rPr>
          <w:rFonts w:ascii="Times New Roman" w:hAnsi="Times New Roman" w:eastAsia="宋体" w:cs="Times New Roman"/>
          <w:color w:val="auto"/>
          <w:kern w:val="2"/>
          <w:sz w:val="18"/>
          <w:szCs w:val="18"/>
          <w:highlight w:val="none"/>
        </w:rPr>
      </w:pPr>
    </w:p>
    <w:p w14:paraId="319D480C">
      <w:pPr>
        <w:keepNext/>
        <w:keepLines/>
        <w:spacing w:before="260" w:after="260" w:line="416" w:lineRule="auto"/>
        <w:ind w:firstLine="562"/>
        <w:jc w:val="center"/>
        <w:outlineLvl w:val="2"/>
        <w:rPr>
          <w:rFonts w:ascii="宋体" w:hAnsi="宋体" w:eastAsia="宋体" w:cs="宋体"/>
          <w:b/>
          <w:bCs/>
          <w:color w:val="auto"/>
          <w:kern w:val="2"/>
          <w:sz w:val="28"/>
          <w:szCs w:val="36"/>
          <w:highlight w:val="none"/>
        </w:rPr>
      </w:pPr>
      <w:bookmarkStart w:id="152" w:name="_Toc220232402"/>
      <w:bookmarkStart w:id="153" w:name="_Toc160624934"/>
      <w:bookmarkStart w:id="154" w:name="_Toc5312_WPSOffice_Level2"/>
      <w:bookmarkStart w:id="155" w:name="_Toc40975456"/>
      <w:bookmarkStart w:id="156" w:name="_Toc160624839"/>
      <w:bookmarkStart w:id="157" w:name="_Toc516969105"/>
      <w:r>
        <w:rPr>
          <w:rFonts w:hint="eastAsia" w:ascii="宋体" w:hAnsi="宋体" w:eastAsia="宋体" w:cs="宋体"/>
          <w:b/>
          <w:bCs/>
          <w:color w:val="auto"/>
          <w:kern w:val="2"/>
          <w:sz w:val="28"/>
          <w:szCs w:val="32"/>
          <w:highlight w:val="none"/>
        </w:rPr>
        <w:t>八．有关证明文件</w:t>
      </w:r>
      <w:bookmarkEnd w:id="152"/>
      <w:bookmarkEnd w:id="153"/>
      <w:bookmarkEnd w:id="154"/>
      <w:bookmarkEnd w:id="155"/>
      <w:bookmarkEnd w:id="156"/>
      <w:bookmarkEnd w:id="157"/>
    </w:p>
    <w:p w14:paraId="24EBFFE9">
      <w:pPr>
        <w:tabs>
          <w:tab w:val="left" w:pos="4620"/>
        </w:tabs>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提供符合投标邀请（招标公告）、货物需求一览表及评标办法规定的相关证明文件。</w:t>
      </w:r>
    </w:p>
    <w:p w14:paraId="17A11C86">
      <w:pPr>
        <w:tabs>
          <w:tab w:val="left" w:pos="4620"/>
        </w:tabs>
        <w:spacing w:line="360" w:lineRule="auto"/>
        <w:ind w:firstLine="480" w:firstLineChars="200"/>
        <w:rPr>
          <w:rFonts w:ascii="宋体" w:hAnsi="宋体" w:eastAsia="宋体" w:cs="宋体"/>
          <w:color w:val="auto"/>
          <w:kern w:val="2"/>
          <w:sz w:val="24"/>
          <w:szCs w:val="20"/>
          <w:highlight w:val="none"/>
        </w:rPr>
      </w:pPr>
    </w:p>
    <w:p w14:paraId="2F2D60B1">
      <w:pPr>
        <w:tabs>
          <w:tab w:val="left" w:pos="4620"/>
        </w:tabs>
        <w:spacing w:line="360" w:lineRule="auto"/>
        <w:ind w:firstLine="480" w:firstLineChars="200"/>
        <w:rPr>
          <w:rFonts w:ascii="宋体" w:hAnsi="宋体" w:eastAsia="宋体" w:cs="宋体"/>
          <w:color w:val="auto"/>
          <w:kern w:val="2"/>
          <w:sz w:val="24"/>
          <w:szCs w:val="20"/>
          <w:highlight w:val="none"/>
        </w:rPr>
      </w:pPr>
    </w:p>
    <w:p w14:paraId="02DBDC8C">
      <w:pPr>
        <w:tabs>
          <w:tab w:val="left" w:pos="4620"/>
        </w:tabs>
        <w:spacing w:line="360" w:lineRule="auto"/>
        <w:ind w:firstLine="480" w:firstLineChars="200"/>
        <w:rPr>
          <w:rFonts w:ascii="宋体" w:hAnsi="宋体" w:eastAsia="宋体" w:cs="宋体"/>
          <w:color w:val="auto"/>
          <w:kern w:val="2"/>
          <w:sz w:val="24"/>
          <w:szCs w:val="20"/>
          <w:highlight w:val="none"/>
        </w:rPr>
      </w:pPr>
    </w:p>
    <w:p w14:paraId="722ECC80">
      <w:pPr>
        <w:tabs>
          <w:tab w:val="left" w:pos="4620"/>
        </w:tabs>
        <w:spacing w:line="360" w:lineRule="auto"/>
        <w:ind w:firstLine="480" w:firstLineChars="200"/>
        <w:rPr>
          <w:rFonts w:ascii="宋体" w:hAnsi="宋体" w:eastAsia="宋体" w:cs="宋体"/>
          <w:color w:val="auto"/>
          <w:kern w:val="2"/>
          <w:sz w:val="24"/>
          <w:szCs w:val="20"/>
          <w:highlight w:val="none"/>
        </w:rPr>
      </w:pPr>
    </w:p>
    <w:p w14:paraId="13BA632A">
      <w:pPr>
        <w:tabs>
          <w:tab w:val="left" w:pos="4620"/>
        </w:tabs>
        <w:spacing w:line="360" w:lineRule="auto"/>
        <w:ind w:firstLine="480" w:firstLineChars="200"/>
        <w:rPr>
          <w:rFonts w:ascii="宋体" w:hAnsi="宋体" w:eastAsia="宋体" w:cs="宋体"/>
          <w:color w:val="auto"/>
          <w:kern w:val="2"/>
          <w:sz w:val="24"/>
          <w:szCs w:val="20"/>
          <w:highlight w:val="none"/>
        </w:rPr>
      </w:pPr>
    </w:p>
    <w:p w14:paraId="6F27F250">
      <w:pPr>
        <w:tabs>
          <w:tab w:val="left" w:pos="4620"/>
        </w:tabs>
        <w:spacing w:line="360" w:lineRule="auto"/>
        <w:ind w:firstLine="480" w:firstLineChars="200"/>
        <w:rPr>
          <w:rFonts w:ascii="宋体" w:hAnsi="宋体" w:eastAsia="宋体" w:cs="宋体"/>
          <w:color w:val="auto"/>
          <w:kern w:val="2"/>
          <w:sz w:val="24"/>
          <w:szCs w:val="20"/>
          <w:highlight w:val="none"/>
        </w:rPr>
      </w:pPr>
    </w:p>
    <w:p w14:paraId="1B4BDCF7">
      <w:pPr>
        <w:tabs>
          <w:tab w:val="left" w:pos="4620"/>
        </w:tabs>
        <w:spacing w:line="360" w:lineRule="auto"/>
        <w:ind w:firstLine="480" w:firstLineChars="200"/>
        <w:rPr>
          <w:rFonts w:ascii="宋体" w:hAnsi="宋体" w:eastAsia="宋体" w:cs="宋体"/>
          <w:color w:val="auto"/>
          <w:kern w:val="2"/>
          <w:sz w:val="24"/>
          <w:szCs w:val="20"/>
          <w:highlight w:val="none"/>
        </w:rPr>
      </w:pPr>
    </w:p>
    <w:p w14:paraId="4060F4C9">
      <w:pPr>
        <w:tabs>
          <w:tab w:val="left" w:pos="4620"/>
        </w:tabs>
        <w:spacing w:line="360" w:lineRule="auto"/>
        <w:ind w:firstLine="480" w:firstLineChars="200"/>
        <w:rPr>
          <w:rFonts w:ascii="宋体" w:hAnsi="宋体" w:eastAsia="宋体" w:cs="宋体"/>
          <w:color w:val="auto"/>
          <w:kern w:val="2"/>
          <w:sz w:val="24"/>
          <w:szCs w:val="20"/>
          <w:highlight w:val="none"/>
        </w:rPr>
      </w:pPr>
    </w:p>
    <w:p w14:paraId="479F3069">
      <w:pPr>
        <w:tabs>
          <w:tab w:val="left" w:pos="4620"/>
        </w:tabs>
        <w:spacing w:line="360" w:lineRule="auto"/>
        <w:ind w:firstLine="480" w:firstLineChars="200"/>
        <w:rPr>
          <w:rFonts w:ascii="宋体" w:hAnsi="宋体" w:eastAsia="宋体" w:cs="宋体"/>
          <w:color w:val="auto"/>
          <w:kern w:val="2"/>
          <w:sz w:val="24"/>
          <w:szCs w:val="20"/>
          <w:highlight w:val="none"/>
        </w:rPr>
      </w:pPr>
    </w:p>
    <w:p w14:paraId="2C0FF4FD">
      <w:pPr>
        <w:tabs>
          <w:tab w:val="left" w:pos="4620"/>
        </w:tabs>
        <w:spacing w:line="360" w:lineRule="auto"/>
        <w:ind w:firstLine="480" w:firstLineChars="200"/>
        <w:rPr>
          <w:rFonts w:ascii="宋体" w:hAnsi="宋体" w:eastAsia="宋体" w:cs="宋体"/>
          <w:color w:val="auto"/>
          <w:kern w:val="2"/>
          <w:sz w:val="24"/>
          <w:szCs w:val="20"/>
          <w:highlight w:val="none"/>
        </w:rPr>
      </w:pPr>
    </w:p>
    <w:p w14:paraId="626EAFE9">
      <w:pPr>
        <w:tabs>
          <w:tab w:val="left" w:pos="4620"/>
        </w:tabs>
        <w:spacing w:line="360" w:lineRule="auto"/>
        <w:ind w:firstLine="480" w:firstLineChars="200"/>
        <w:rPr>
          <w:rFonts w:ascii="宋体" w:hAnsi="宋体" w:eastAsia="宋体" w:cs="宋体"/>
          <w:color w:val="auto"/>
          <w:kern w:val="2"/>
          <w:sz w:val="24"/>
          <w:szCs w:val="20"/>
          <w:highlight w:val="none"/>
        </w:rPr>
      </w:pPr>
    </w:p>
    <w:p w14:paraId="149F9234">
      <w:pPr>
        <w:tabs>
          <w:tab w:val="left" w:pos="4620"/>
        </w:tabs>
        <w:spacing w:line="360" w:lineRule="auto"/>
        <w:ind w:firstLine="480" w:firstLineChars="200"/>
        <w:rPr>
          <w:rFonts w:ascii="宋体" w:hAnsi="宋体" w:eastAsia="宋体" w:cs="宋体"/>
          <w:color w:val="auto"/>
          <w:kern w:val="2"/>
          <w:sz w:val="24"/>
          <w:szCs w:val="20"/>
          <w:highlight w:val="none"/>
        </w:rPr>
      </w:pPr>
    </w:p>
    <w:p w14:paraId="10102AA1">
      <w:pPr>
        <w:tabs>
          <w:tab w:val="left" w:pos="4620"/>
        </w:tabs>
        <w:spacing w:line="360" w:lineRule="auto"/>
        <w:ind w:firstLine="480" w:firstLineChars="200"/>
        <w:rPr>
          <w:rFonts w:ascii="宋体" w:hAnsi="宋体" w:eastAsia="宋体" w:cs="宋体"/>
          <w:color w:val="auto"/>
          <w:kern w:val="2"/>
          <w:sz w:val="24"/>
          <w:szCs w:val="20"/>
          <w:highlight w:val="none"/>
        </w:rPr>
      </w:pPr>
    </w:p>
    <w:p w14:paraId="64997EE0">
      <w:pPr>
        <w:tabs>
          <w:tab w:val="left" w:pos="4620"/>
        </w:tabs>
        <w:spacing w:line="360" w:lineRule="auto"/>
        <w:ind w:firstLine="480" w:firstLineChars="200"/>
        <w:rPr>
          <w:rFonts w:ascii="宋体" w:hAnsi="宋体" w:eastAsia="宋体" w:cs="宋体"/>
          <w:color w:val="auto"/>
          <w:kern w:val="2"/>
          <w:sz w:val="24"/>
          <w:szCs w:val="20"/>
          <w:highlight w:val="none"/>
        </w:rPr>
      </w:pPr>
    </w:p>
    <w:p w14:paraId="2CB9C60D">
      <w:pPr>
        <w:tabs>
          <w:tab w:val="left" w:pos="4620"/>
        </w:tabs>
        <w:spacing w:line="360" w:lineRule="auto"/>
        <w:ind w:firstLine="480" w:firstLineChars="200"/>
        <w:rPr>
          <w:rFonts w:ascii="宋体" w:hAnsi="宋体" w:eastAsia="宋体" w:cs="宋体"/>
          <w:color w:val="auto"/>
          <w:kern w:val="2"/>
          <w:sz w:val="24"/>
          <w:szCs w:val="20"/>
          <w:highlight w:val="none"/>
        </w:rPr>
      </w:pPr>
    </w:p>
    <w:p w14:paraId="22C179B0">
      <w:pPr>
        <w:tabs>
          <w:tab w:val="left" w:pos="4620"/>
        </w:tabs>
        <w:spacing w:line="360" w:lineRule="auto"/>
        <w:ind w:firstLine="480" w:firstLineChars="200"/>
        <w:rPr>
          <w:rFonts w:ascii="宋体" w:hAnsi="宋体" w:eastAsia="宋体" w:cs="宋体"/>
          <w:color w:val="auto"/>
          <w:kern w:val="2"/>
          <w:sz w:val="24"/>
          <w:szCs w:val="20"/>
          <w:highlight w:val="none"/>
        </w:rPr>
      </w:pPr>
    </w:p>
    <w:p w14:paraId="5A9C861B">
      <w:pPr>
        <w:tabs>
          <w:tab w:val="left" w:pos="4620"/>
        </w:tabs>
        <w:spacing w:line="360" w:lineRule="auto"/>
        <w:ind w:firstLine="480" w:firstLineChars="200"/>
        <w:rPr>
          <w:rFonts w:ascii="宋体" w:hAnsi="宋体" w:eastAsia="宋体" w:cs="宋体"/>
          <w:color w:val="auto"/>
          <w:kern w:val="2"/>
          <w:sz w:val="24"/>
          <w:szCs w:val="20"/>
          <w:highlight w:val="none"/>
        </w:rPr>
      </w:pPr>
    </w:p>
    <w:p w14:paraId="24640EBA">
      <w:pPr>
        <w:snapToGrid w:val="0"/>
        <w:ind w:firstLine="360"/>
        <w:jc w:val="left"/>
        <w:rPr>
          <w:rFonts w:ascii="Times New Roman" w:hAnsi="Times New Roman" w:eastAsia="宋体" w:cs="Times New Roman"/>
          <w:color w:val="auto"/>
          <w:kern w:val="2"/>
          <w:sz w:val="18"/>
          <w:szCs w:val="18"/>
          <w:highlight w:val="none"/>
        </w:rPr>
      </w:pPr>
    </w:p>
    <w:p w14:paraId="1608ED19">
      <w:pPr>
        <w:snapToGrid w:val="0"/>
        <w:ind w:firstLine="360"/>
        <w:jc w:val="left"/>
        <w:rPr>
          <w:rFonts w:ascii="Times New Roman" w:hAnsi="Times New Roman" w:eastAsia="宋体" w:cs="Times New Roman"/>
          <w:color w:val="auto"/>
          <w:kern w:val="2"/>
          <w:sz w:val="18"/>
          <w:szCs w:val="18"/>
          <w:highlight w:val="none"/>
        </w:rPr>
      </w:pPr>
    </w:p>
    <w:p w14:paraId="0591C42A">
      <w:pPr>
        <w:snapToGrid w:val="0"/>
        <w:ind w:firstLine="360"/>
        <w:jc w:val="left"/>
        <w:rPr>
          <w:rFonts w:ascii="Times New Roman" w:hAnsi="Times New Roman" w:eastAsia="宋体" w:cs="Times New Roman"/>
          <w:color w:val="auto"/>
          <w:kern w:val="2"/>
          <w:sz w:val="18"/>
          <w:szCs w:val="18"/>
          <w:highlight w:val="none"/>
        </w:rPr>
      </w:pPr>
    </w:p>
    <w:p w14:paraId="4085EFC9">
      <w:pPr>
        <w:tabs>
          <w:tab w:val="left" w:pos="4620"/>
        </w:tabs>
        <w:spacing w:line="360" w:lineRule="auto"/>
        <w:ind w:firstLine="480" w:firstLineChars="200"/>
        <w:rPr>
          <w:rFonts w:ascii="宋体" w:hAnsi="宋体" w:eastAsia="宋体" w:cs="宋体"/>
          <w:color w:val="auto"/>
          <w:kern w:val="2"/>
          <w:sz w:val="24"/>
          <w:szCs w:val="20"/>
          <w:highlight w:val="none"/>
        </w:rPr>
      </w:pPr>
    </w:p>
    <w:p w14:paraId="0B261BD1">
      <w:pPr>
        <w:snapToGrid w:val="0"/>
        <w:ind w:firstLine="360"/>
        <w:jc w:val="left"/>
        <w:rPr>
          <w:rFonts w:ascii="Times New Roman" w:hAnsi="Times New Roman" w:eastAsia="宋体" w:cs="Times New Roman"/>
          <w:color w:val="auto"/>
          <w:kern w:val="2"/>
          <w:sz w:val="18"/>
          <w:szCs w:val="18"/>
          <w:highlight w:val="none"/>
        </w:rPr>
      </w:pPr>
    </w:p>
    <w:p w14:paraId="7F72F1AE">
      <w:pPr>
        <w:snapToGrid w:val="0"/>
        <w:ind w:firstLine="360"/>
        <w:jc w:val="left"/>
        <w:rPr>
          <w:rFonts w:ascii="Times New Roman" w:hAnsi="Times New Roman" w:eastAsia="宋体" w:cs="Times New Roman"/>
          <w:color w:val="auto"/>
          <w:kern w:val="2"/>
          <w:sz w:val="18"/>
          <w:szCs w:val="18"/>
          <w:highlight w:val="none"/>
        </w:rPr>
      </w:pPr>
    </w:p>
    <w:p w14:paraId="4CC4E2F4">
      <w:pPr>
        <w:snapToGrid w:val="0"/>
        <w:ind w:firstLine="360"/>
        <w:jc w:val="left"/>
        <w:rPr>
          <w:rFonts w:ascii="Times New Roman" w:hAnsi="Times New Roman" w:eastAsia="宋体" w:cs="Times New Roman"/>
          <w:color w:val="auto"/>
          <w:kern w:val="2"/>
          <w:sz w:val="18"/>
          <w:szCs w:val="18"/>
          <w:highlight w:val="none"/>
        </w:rPr>
      </w:pPr>
    </w:p>
    <w:p w14:paraId="19D4989F">
      <w:pPr>
        <w:snapToGrid w:val="0"/>
        <w:ind w:firstLine="360"/>
        <w:jc w:val="left"/>
        <w:rPr>
          <w:rFonts w:ascii="Times New Roman" w:hAnsi="Times New Roman" w:eastAsia="宋体" w:cs="Times New Roman"/>
          <w:color w:val="auto"/>
          <w:kern w:val="2"/>
          <w:sz w:val="18"/>
          <w:szCs w:val="18"/>
          <w:highlight w:val="none"/>
        </w:rPr>
      </w:pPr>
    </w:p>
    <w:p w14:paraId="10201441">
      <w:pPr>
        <w:snapToGrid w:val="0"/>
        <w:ind w:firstLine="360"/>
        <w:jc w:val="left"/>
        <w:rPr>
          <w:rFonts w:ascii="Times New Roman" w:hAnsi="Times New Roman" w:eastAsia="宋体" w:cs="Times New Roman"/>
          <w:color w:val="auto"/>
          <w:kern w:val="2"/>
          <w:sz w:val="18"/>
          <w:szCs w:val="18"/>
          <w:highlight w:val="none"/>
        </w:rPr>
      </w:pPr>
    </w:p>
    <w:p w14:paraId="6A92D569">
      <w:pPr>
        <w:tabs>
          <w:tab w:val="left" w:pos="4620"/>
        </w:tabs>
        <w:spacing w:line="360" w:lineRule="auto"/>
        <w:ind w:firstLine="480" w:firstLineChars="200"/>
        <w:rPr>
          <w:rFonts w:ascii="宋体" w:hAnsi="宋体" w:eastAsia="宋体" w:cs="宋体"/>
          <w:color w:val="auto"/>
          <w:kern w:val="2"/>
          <w:sz w:val="24"/>
          <w:szCs w:val="20"/>
          <w:highlight w:val="none"/>
        </w:rPr>
      </w:pPr>
    </w:p>
    <w:p w14:paraId="0FA618D3">
      <w:pPr>
        <w:tabs>
          <w:tab w:val="left" w:pos="4620"/>
        </w:tabs>
        <w:spacing w:line="360" w:lineRule="auto"/>
        <w:ind w:firstLine="480" w:firstLineChars="200"/>
        <w:rPr>
          <w:rFonts w:ascii="宋体" w:hAnsi="宋体" w:eastAsia="宋体" w:cs="宋体"/>
          <w:color w:val="auto"/>
          <w:kern w:val="2"/>
          <w:sz w:val="24"/>
          <w:szCs w:val="20"/>
          <w:highlight w:val="none"/>
        </w:rPr>
      </w:pPr>
    </w:p>
    <w:p w14:paraId="204C7239">
      <w:pPr>
        <w:tabs>
          <w:tab w:val="left" w:pos="4620"/>
        </w:tabs>
        <w:spacing w:line="360" w:lineRule="auto"/>
        <w:ind w:firstLine="480" w:firstLineChars="200"/>
        <w:rPr>
          <w:rFonts w:ascii="宋体" w:hAnsi="宋体" w:eastAsia="宋体" w:cs="宋体"/>
          <w:color w:val="auto"/>
          <w:kern w:val="2"/>
          <w:sz w:val="24"/>
          <w:szCs w:val="20"/>
          <w:highlight w:val="none"/>
        </w:rPr>
      </w:pPr>
    </w:p>
    <w:p w14:paraId="7B640C3C">
      <w:pPr>
        <w:keepNext/>
        <w:keepLines/>
        <w:spacing w:before="260" w:after="260" w:line="416" w:lineRule="auto"/>
        <w:ind w:firstLine="562"/>
        <w:jc w:val="center"/>
        <w:outlineLvl w:val="2"/>
        <w:rPr>
          <w:rFonts w:ascii="宋体" w:hAnsi="宋体" w:eastAsia="宋体" w:cs="宋体"/>
          <w:b/>
          <w:bCs/>
          <w:color w:val="auto"/>
          <w:kern w:val="2"/>
          <w:sz w:val="28"/>
          <w:szCs w:val="32"/>
          <w:highlight w:val="none"/>
        </w:rPr>
      </w:pPr>
      <w:bookmarkStart w:id="158" w:name="_Toc160624840"/>
      <w:bookmarkStart w:id="159" w:name="_Toc40975457"/>
      <w:bookmarkStart w:id="160" w:name="_Toc160624935"/>
      <w:bookmarkStart w:id="161" w:name="_Toc13715_WPSOffice_Level2"/>
      <w:r>
        <w:rPr>
          <w:rFonts w:hint="eastAsia" w:ascii="宋体" w:hAnsi="宋体" w:eastAsia="宋体" w:cs="宋体"/>
          <w:b/>
          <w:bCs/>
          <w:color w:val="auto"/>
          <w:kern w:val="2"/>
          <w:sz w:val="28"/>
          <w:szCs w:val="32"/>
          <w:highlight w:val="none"/>
        </w:rPr>
        <w:t>九．投标授权书</w:t>
      </w:r>
      <w:bookmarkEnd w:id="158"/>
      <w:bookmarkEnd w:id="159"/>
      <w:bookmarkEnd w:id="160"/>
      <w:bookmarkEnd w:id="161"/>
    </w:p>
    <w:p w14:paraId="5C2D0F04">
      <w:pPr>
        <w:snapToGrid w:val="0"/>
        <w:spacing w:line="360" w:lineRule="auto"/>
        <w:ind w:firstLine="480" w:firstLineChars="200"/>
        <w:rPr>
          <w:rFonts w:ascii="宋体" w:hAnsi="宋体" w:eastAsia="宋体" w:cs="宋体"/>
          <w:color w:val="auto"/>
          <w:kern w:val="2"/>
          <w:sz w:val="24"/>
          <w:szCs w:val="28"/>
          <w:highlight w:val="none"/>
        </w:rPr>
      </w:pPr>
      <w:r>
        <w:rPr>
          <w:rFonts w:hint="eastAsia" w:ascii="宋体" w:hAnsi="宋体" w:eastAsia="宋体" w:cs="宋体"/>
          <w:color w:val="auto"/>
          <w:kern w:val="2"/>
          <w:sz w:val="24"/>
          <w:szCs w:val="28"/>
          <w:highlight w:val="none"/>
        </w:rPr>
        <w:t>本授权书声明：</w:t>
      </w:r>
      <w:r>
        <w:rPr>
          <w:rFonts w:hint="eastAsia" w:ascii="宋体" w:hAnsi="宋体" w:eastAsia="宋体" w:cs="宋体"/>
          <w:color w:val="auto"/>
          <w:kern w:val="2"/>
          <w:sz w:val="24"/>
          <w:szCs w:val="28"/>
          <w:highlight w:val="none"/>
          <w:u w:val="single"/>
        </w:rPr>
        <w:t xml:space="preserve">           </w:t>
      </w:r>
      <w:r>
        <w:rPr>
          <w:rFonts w:hint="eastAsia" w:ascii="宋体" w:hAnsi="宋体" w:eastAsia="宋体" w:cs="宋体"/>
          <w:color w:val="auto"/>
          <w:kern w:val="2"/>
          <w:sz w:val="24"/>
          <w:szCs w:val="28"/>
          <w:highlight w:val="none"/>
        </w:rPr>
        <w:t>公司（工厂）授权本公司（工厂）</w:t>
      </w:r>
      <w:r>
        <w:rPr>
          <w:rFonts w:hint="eastAsia" w:ascii="宋体" w:hAnsi="宋体" w:eastAsia="宋体" w:cs="宋体"/>
          <w:color w:val="auto"/>
          <w:kern w:val="2"/>
          <w:sz w:val="24"/>
          <w:szCs w:val="28"/>
          <w:highlight w:val="none"/>
          <w:u w:val="single"/>
        </w:rPr>
        <w:t xml:space="preserve">       </w:t>
      </w:r>
      <w:r>
        <w:rPr>
          <w:rFonts w:hint="eastAsia" w:ascii="宋体" w:hAnsi="宋体" w:eastAsia="宋体" w:cs="宋体"/>
          <w:color w:val="auto"/>
          <w:kern w:val="2"/>
          <w:sz w:val="24"/>
          <w:szCs w:val="28"/>
          <w:highlight w:val="none"/>
        </w:rPr>
        <w:t>（投标人授权代表姓名、职务）代表本公司（工厂）参加</w:t>
      </w:r>
      <w:r>
        <w:rPr>
          <w:rFonts w:hint="eastAsia" w:ascii="宋体" w:hAnsi="宋体" w:eastAsia="宋体" w:cs="宋体"/>
          <w:b/>
          <w:bCs/>
          <w:color w:val="auto"/>
          <w:kern w:val="2"/>
          <w:sz w:val="24"/>
          <w:szCs w:val="20"/>
          <w:highlight w:val="none"/>
        </w:rPr>
        <w:t>商水县政府采购中心组织的*****项目 (</w:t>
      </w:r>
      <w:r>
        <w:rPr>
          <w:rFonts w:hint="eastAsia" w:ascii="宋体" w:hAnsi="宋体" w:eastAsia="宋体" w:cs="宋体"/>
          <w:b/>
          <w:bCs/>
          <w:color w:val="auto"/>
          <w:kern w:val="2"/>
          <w:sz w:val="24"/>
          <w:szCs w:val="20"/>
          <w:highlight w:val="none"/>
          <w:lang w:val="en-US" w:eastAsia="zh-CN"/>
        </w:rPr>
        <w:t>项目编号：）</w:t>
      </w:r>
      <w:r>
        <w:rPr>
          <w:rFonts w:hint="eastAsia" w:ascii="宋体" w:hAnsi="宋体" w:eastAsia="宋体" w:cs="宋体"/>
          <w:b/>
          <w:bCs/>
          <w:color w:val="auto"/>
          <w:kern w:val="2"/>
          <w:sz w:val="24"/>
          <w:szCs w:val="20"/>
          <w:highlight w:val="none"/>
        </w:rPr>
        <w:t xml:space="preserve"> </w:t>
      </w:r>
      <w:r>
        <w:rPr>
          <w:rFonts w:hint="eastAsia" w:ascii="宋体" w:hAnsi="宋体" w:eastAsia="宋体" w:cs="宋体"/>
          <w:bCs/>
          <w:color w:val="auto"/>
          <w:kern w:val="2"/>
          <w:sz w:val="24"/>
          <w:szCs w:val="20"/>
          <w:highlight w:val="none"/>
        </w:rPr>
        <w:t>采购活动，全权代表</w:t>
      </w:r>
      <w:r>
        <w:rPr>
          <w:rFonts w:hint="eastAsia" w:ascii="宋体" w:hAnsi="宋体" w:eastAsia="宋体" w:cs="宋体"/>
          <w:color w:val="auto"/>
          <w:kern w:val="2"/>
          <w:sz w:val="24"/>
          <w:szCs w:val="28"/>
          <w:highlight w:val="none"/>
        </w:rPr>
        <w:t>本公司处理投标过程的一切事宜，包括但不限于：投标、参与开标、谈判、签约等。投标人授权代表在投标过程中所签署的一切文件和处理与之有关的一切事务，本公司均予以认可并对此承担责任。投标人授权代表无转委托权。特此授权。</w:t>
      </w:r>
    </w:p>
    <w:p w14:paraId="13EE6B98">
      <w:pPr>
        <w:snapToGrid w:val="0"/>
        <w:spacing w:line="360" w:lineRule="auto"/>
        <w:ind w:firstLine="480" w:firstLineChars="200"/>
        <w:jc w:val="left"/>
        <w:rPr>
          <w:rFonts w:ascii="宋体" w:hAnsi="宋体" w:eastAsia="宋体" w:cs="宋体"/>
          <w:color w:val="auto"/>
          <w:kern w:val="2"/>
          <w:sz w:val="24"/>
          <w:szCs w:val="28"/>
          <w:highlight w:val="none"/>
        </w:rPr>
      </w:pPr>
      <w:r>
        <w:rPr>
          <w:rFonts w:hint="eastAsia" w:ascii="宋体" w:hAnsi="宋体" w:eastAsia="宋体" w:cs="宋体"/>
          <w:color w:val="auto"/>
          <w:kern w:val="2"/>
          <w:sz w:val="24"/>
          <w:szCs w:val="28"/>
          <w:highlight w:val="none"/>
        </w:rPr>
        <w:t>本授权书自出具之日起生效。</w:t>
      </w:r>
    </w:p>
    <w:p w14:paraId="40444134">
      <w:pPr>
        <w:spacing w:line="360" w:lineRule="auto"/>
        <w:rPr>
          <w:rFonts w:ascii="宋体" w:hAnsi="宋体" w:eastAsia="宋体" w:cs="宋体"/>
          <w:color w:val="auto"/>
          <w:kern w:val="2"/>
          <w:sz w:val="24"/>
          <w:szCs w:val="28"/>
          <w:highlight w:val="none"/>
        </w:rPr>
      </w:pPr>
    </w:p>
    <w:p w14:paraId="6F31D33D">
      <w:pPr>
        <w:spacing w:line="360" w:lineRule="auto"/>
        <w:ind w:firstLine="480"/>
        <w:rPr>
          <w:rFonts w:ascii="宋体" w:hAnsi="宋体" w:eastAsia="宋体" w:cs="宋体"/>
          <w:color w:val="auto"/>
          <w:kern w:val="2"/>
          <w:sz w:val="24"/>
          <w:szCs w:val="28"/>
          <w:highlight w:val="none"/>
        </w:rPr>
      </w:pPr>
      <w:r>
        <w:rPr>
          <w:rFonts w:hint="eastAsia" w:ascii="宋体" w:hAnsi="宋体" w:eastAsia="宋体" w:cs="宋体"/>
          <w:color w:val="auto"/>
          <w:kern w:val="2"/>
          <w:sz w:val="24"/>
          <w:szCs w:val="28"/>
          <w:highlight w:val="none"/>
        </w:rPr>
        <w:t>特此声明。</w:t>
      </w:r>
    </w:p>
    <w:p w14:paraId="2CAB0EB1">
      <w:pPr>
        <w:spacing w:line="360" w:lineRule="auto"/>
        <w:rPr>
          <w:rFonts w:hint="eastAsia" w:ascii="宋体" w:hAnsi="宋体" w:eastAsia="宋体" w:cs="宋体"/>
          <w:color w:val="auto"/>
          <w:kern w:val="2"/>
          <w:sz w:val="24"/>
          <w:szCs w:val="28"/>
          <w:highlight w:val="none"/>
        </w:rPr>
      </w:pPr>
    </w:p>
    <w:p w14:paraId="3C898998">
      <w:pPr>
        <w:spacing w:line="360" w:lineRule="auto"/>
        <w:rPr>
          <w:rFonts w:hint="eastAsia" w:ascii="宋体" w:hAnsi="宋体" w:eastAsia="宋体" w:cs="宋体"/>
          <w:color w:val="auto"/>
          <w:kern w:val="2"/>
          <w:sz w:val="24"/>
          <w:szCs w:val="28"/>
          <w:highlight w:val="none"/>
          <w:u w:val="single"/>
        </w:rPr>
      </w:pPr>
      <w:r>
        <w:rPr>
          <w:rFonts w:hint="eastAsia" w:ascii="宋体" w:hAnsi="宋体" w:eastAsia="宋体" w:cs="宋体"/>
          <w:color w:val="auto"/>
          <w:kern w:val="2"/>
          <w:sz w:val="24"/>
          <w:szCs w:val="28"/>
          <w:highlight w:val="none"/>
        </w:rPr>
        <w:t>投标人授权代表：</w:t>
      </w:r>
      <w:r>
        <w:rPr>
          <w:rFonts w:hint="eastAsia" w:ascii="宋体" w:hAnsi="宋体" w:eastAsia="宋体" w:cs="宋体"/>
          <w:color w:val="auto"/>
          <w:kern w:val="2"/>
          <w:sz w:val="24"/>
          <w:szCs w:val="28"/>
          <w:highlight w:val="none"/>
          <w:u w:val="single"/>
        </w:rPr>
        <w:t xml:space="preserve">            </w:t>
      </w:r>
      <w:r>
        <w:rPr>
          <w:rFonts w:hint="eastAsia" w:ascii="宋体" w:hAnsi="宋体" w:eastAsia="宋体" w:cs="宋体"/>
          <w:color w:val="auto"/>
          <w:kern w:val="2"/>
          <w:sz w:val="24"/>
          <w:szCs w:val="28"/>
          <w:highlight w:val="none"/>
        </w:rPr>
        <w:t xml:space="preserve">  性别：</w:t>
      </w:r>
      <w:r>
        <w:rPr>
          <w:rFonts w:hint="eastAsia" w:ascii="宋体" w:hAnsi="宋体" w:eastAsia="宋体" w:cs="宋体"/>
          <w:color w:val="auto"/>
          <w:kern w:val="2"/>
          <w:sz w:val="24"/>
          <w:szCs w:val="28"/>
          <w:highlight w:val="none"/>
          <w:u w:val="single"/>
        </w:rPr>
        <w:t xml:space="preserve">       </w:t>
      </w:r>
    </w:p>
    <w:p w14:paraId="16144EEF">
      <w:pPr>
        <w:spacing w:line="360" w:lineRule="auto"/>
        <w:rPr>
          <w:rFonts w:ascii="宋体" w:hAnsi="宋体" w:eastAsia="宋体" w:cs="宋体"/>
          <w:color w:val="auto"/>
          <w:kern w:val="2"/>
          <w:sz w:val="24"/>
          <w:szCs w:val="28"/>
          <w:highlight w:val="none"/>
        </w:rPr>
      </w:pPr>
      <w:r>
        <w:rPr>
          <w:rFonts w:hint="eastAsia" w:ascii="宋体" w:hAnsi="宋体" w:eastAsia="宋体" w:cs="宋体"/>
          <w:color w:val="auto"/>
          <w:kern w:val="2"/>
          <w:sz w:val="24"/>
          <w:szCs w:val="28"/>
          <w:highlight w:val="none"/>
        </w:rPr>
        <w:t>身份证号：</w:t>
      </w:r>
      <w:r>
        <w:rPr>
          <w:rFonts w:hint="eastAsia" w:ascii="宋体" w:hAnsi="宋体" w:eastAsia="宋体" w:cs="宋体"/>
          <w:color w:val="auto"/>
          <w:kern w:val="2"/>
          <w:sz w:val="24"/>
          <w:szCs w:val="28"/>
          <w:highlight w:val="none"/>
          <w:u w:val="single"/>
        </w:rPr>
        <w:t xml:space="preserve">                  </w:t>
      </w:r>
    </w:p>
    <w:p w14:paraId="09E63B46">
      <w:pPr>
        <w:spacing w:line="360" w:lineRule="auto"/>
        <w:rPr>
          <w:rFonts w:ascii="宋体" w:hAnsi="宋体" w:eastAsia="宋体" w:cs="宋体"/>
          <w:color w:val="auto"/>
          <w:kern w:val="2"/>
          <w:sz w:val="24"/>
          <w:szCs w:val="28"/>
          <w:highlight w:val="none"/>
        </w:rPr>
      </w:pPr>
    </w:p>
    <w:p w14:paraId="1076AA10">
      <w:pPr>
        <w:spacing w:line="360" w:lineRule="auto"/>
        <w:rPr>
          <w:rFonts w:ascii="宋体" w:hAnsi="宋体" w:eastAsia="宋体" w:cs="宋体"/>
          <w:color w:val="auto"/>
          <w:kern w:val="2"/>
          <w:sz w:val="24"/>
          <w:szCs w:val="28"/>
          <w:highlight w:val="none"/>
        </w:rPr>
      </w:pPr>
    </w:p>
    <w:p w14:paraId="784D9855">
      <w:pPr>
        <w:spacing w:line="360" w:lineRule="auto"/>
        <w:rPr>
          <w:rFonts w:ascii="宋体" w:hAnsi="宋体" w:eastAsia="宋体" w:cs="宋体"/>
          <w:color w:val="auto"/>
          <w:kern w:val="2"/>
          <w:sz w:val="24"/>
          <w:szCs w:val="28"/>
          <w:highlight w:val="none"/>
        </w:rPr>
      </w:pPr>
    </w:p>
    <w:p w14:paraId="77457087">
      <w:pPr>
        <w:spacing w:line="380" w:lineRule="exact"/>
        <w:jc w:val="left"/>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供应商名称：（盖公章）</w:t>
      </w:r>
    </w:p>
    <w:p w14:paraId="160DBD50">
      <w:pPr>
        <w:spacing w:line="380" w:lineRule="exact"/>
        <w:ind w:right="640" w:firstLine="1560" w:firstLineChars="650"/>
        <w:jc w:val="left"/>
        <w:rPr>
          <w:rFonts w:ascii="宋体" w:hAnsi="宋体" w:eastAsia="宋体" w:cs="宋体"/>
          <w:color w:val="auto"/>
          <w:kern w:val="2"/>
          <w:sz w:val="24"/>
          <w:szCs w:val="20"/>
          <w:highlight w:val="none"/>
        </w:rPr>
      </w:pPr>
    </w:p>
    <w:p w14:paraId="4C0FDB4A">
      <w:pPr>
        <w:spacing w:line="380" w:lineRule="exact"/>
        <w:ind w:right="640"/>
        <w:jc w:val="left"/>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法人代表：（签字或盖章）</w:t>
      </w:r>
    </w:p>
    <w:p w14:paraId="62DA72B7">
      <w:pPr>
        <w:rPr>
          <w:rFonts w:ascii="宋体" w:hAnsi="宋体" w:eastAsia="宋体" w:cs="宋体"/>
          <w:color w:val="auto"/>
          <w:kern w:val="2"/>
          <w:sz w:val="24"/>
          <w:szCs w:val="20"/>
          <w:highlight w:val="none"/>
        </w:rPr>
      </w:pPr>
    </w:p>
    <w:p w14:paraId="00B1B6D4">
      <w:pP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日期：      年   月    日</w:t>
      </w:r>
    </w:p>
    <w:p w14:paraId="4FC7C7C1">
      <w:pPr>
        <w:ind w:firstLine="560"/>
        <w:rPr>
          <w:rFonts w:ascii="宋体" w:hAnsi="宋体" w:eastAsia="宋体" w:cs="宋体"/>
          <w:color w:val="auto"/>
          <w:kern w:val="2"/>
          <w:sz w:val="28"/>
          <w:szCs w:val="28"/>
          <w:highlight w:val="none"/>
        </w:rPr>
      </w:pPr>
    </w:p>
    <w:p w14:paraId="42F81762">
      <w:pPr>
        <w:autoSpaceDE w:val="0"/>
        <w:autoSpaceDN w:val="0"/>
        <w:adjustRightInd w:val="0"/>
        <w:spacing w:line="320" w:lineRule="exact"/>
        <w:rPr>
          <w:rFonts w:ascii="仿宋_GB2312" w:eastAsia="仿宋_GB2312" w:cs="仿宋_GB2312"/>
          <w:color w:val="auto"/>
          <w:sz w:val="24"/>
          <w:szCs w:val="24"/>
          <w:highlight w:val="none"/>
          <w:lang w:val="zh-CN"/>
        </w:rPr>
      </w:pPr>
      <w:bookmarkStart w:id="162" w:name="_Toc220232403"/>
      <w:r>
        <w:rPr>
          <w:rFonts w:hint="eastAsia"/>
          <w:color w:val="auto"/>
          <w:highlight w:val="none"/>
        </w:rPr>
        <w:t>注： 法人和被授权人身份证复印件或扫描件（正、反面）。</w:t>
      </w:r>
    </w:p>
    <w:p w14:paraId="32AD4D6D">
      <w:pPr>
        <w:ind w:firstLine="560"/>
        <w:rPr>
          <w:rFonts w:ascii="宋体" w:hAnsi="宋体" w:cs="宋体"/>
          <w:color w:val="auto"/>
          <w:sz w:val="28"/>
          <w:szCs w:val="28"/>
          <w:highlight w:val="none"/>
        </w:rPr>
      </w:pPr>
      <w:r>
        <w:rPr>
          <w:rFonts w:hint="eastAsia" w:ascii="宋体" w:hAnsi="宋体" w:cs="宋体"/>
          <w:color w:val="auto"/>
          <w:sz w:val="28"/>
          <w:szCs w:val="28"/>
          <w:highlight w:val="none"/>
        </w:rPr>
        <w:t xml:space="preserve"> </w:t>
      </w:r>
    </w:p>
    <w:p w14:paraId="6708A8F1">
      <w:pPr>
        <w:ind w:firstLine="560"/>
        <w:rPr>
          <w:rFonts w:ascii="宋体" w:hAnsi="宋体" w:eastAsia="宋体" w:cs="宋体"/>
          <w:color w:val="auto"/>
          <w:kern w:val="2"/>
          <w:sz w:val="28"/>
          <w:szCs w:val="28"/>
          <w:highlight w:val="none"/>
        </w:rPr>
      </w:pPr>
    </w:p>
    <w:p w14:paraId="53F5CE61">
      <w:pPr>
        <w:ind w:firstLine="560"/>
        <w:rPr>
          <w:rFonts w:ascii="宋体" w:hAnsi="宋体" w:eastAsia="宋体" w:cs="宋体"/>
          <w:color w:val="auto"/>
          <w:kern w:val="2"/>
          <w:sz w:val="28"/>
          <w:szCs w:val="28"/>
          <w:highlight w:val="none"/>
        </w:rPr>
      </w:pPr>
    </w:p>
    <w:p w14:paraId="231E1AD6">
      <w:pPr>
        <w:ind w:firstLine="560"/>
        <w:rPr>
          <w:rFonts w:ascii="宋体" w:hAnsi="宋体" w:eastAsia="宋体" w:cs="宋体"/>
          <w:color w:val="auto"/>
          <w:kern w:val="2"/>
          <w:sz w:val="28"/>
          <w:szCs w:val="28"/>
          <w:highlight w:val="none"/>
        </w:rPr>
      </w:pPr>
    </w:p>
    <w:p w14:paraId="4C101781">
      <w:pPr>
        <w:ind w:firstLine="560"/>
        <w:rPr>
          <w:rFonts w:ascii="宋体" w:hAnsi="宋体" w:eastAsia="宋体" w:cs="宋体"/>
          <w:color w:val="auto"/>
          <w:kern w:val="2"/>
          <w:sz w:val="28"/>
          <w:szCs w:val="28"/>
          <w:highlight w:val="none"/>
        </w:rPr>
      </w:pPr>
    </w:p>
    <w:bookmarkEnd w:id="162"/>
    <w:p w14:paraId="405A1BE3">
      <w:pPr>
        <w:keepNext/>
        <w:keepLines/>
        <w:spacing w:before="260" w:after="260" w:line="416" w:lineRule="auto"/>
        <w:ind w:firstLine="562"/>
        <w:jc w:val="center"/>
        <w:outlineLvl w:val="2"/>
        <w:rPr>
          <w:rFonts w:ascii="宋体" w:hAnsi="宋体" w:eastAsia="宋体" w:cs="宋体"/>
          <w:b/>
          <w:bCs/>
          <w:color w:val="auto"/>
          <w:kern w:val="2"/>
          <w:sz w:val="36"/>
          <w:szCs w:val="36"/>
          <w:highlight w:val="none"/>
        </w:rPr>
      </w:pPr>
      <w:bookmarkStart w:id="163" w:name="_Hlt526418111"/>
      <w:bookmarkEnd w:id="163"/>
      <w:bookmarkStart w:id="164" w:name="_Hlt526418103"/>
      <w:bookmarkEnd w:id="164"/>
      <w:bookmarkStart w:id="165" w:name="_Toc220232405"/>
      <w:bookmarkStart w:id="166" w:name="_Toc516969110"/>
      <w:bookmarkStart w:id="167" w:name="_Toc2532_WPSOffice_Level2"/>
      <w:r>
        <w:rPr>
          <w:rFonts w:ascii="宋体" w:hAnsi="宋体" w:eastAsia="宋体" w:cs="宋体"/>
          <w:b/>
          <w:bCs/>
          <w:color w:val="auto"/>
          <w:kern w:val="2"/>
          <w:sz w:val="28"/>
          <w:szCs w:val="32"/>
          <w:highlight w:val="none"/>
        </w:rPr>
        <w:br w:type="page"/>
      </w:r>
      <w:bookmarkStart w:id="168" w:name="_Toc40975458"/>
      <w:bookmarkStart w:id="169" w:name="_Toc160624841"/>
      <w:bookmarkStart w:id="170" w:name="_Toc160624936"/>
      <w:r>
        <w:rPr>
          <w:rFonts w:hint="eastAsia" w:ascii="宋体" w:hAnsi="宋体" w:eastAsia="宋体" w:cs="宋体"/>
          <w:b/>
          <w:bCs/>
          <w:color w:val="auto"/>
          <w:kern w:val="2"/>
          <w:sz w:val="28"/>
          <w:szCs w:val="32"/>
          <w:highlight w:val="none"/>
        </w:rPr>
        <w:t>十．售后服务</w:t>
      </w:r>
      <w:bookmarkEnd w:id="165"/>
      <w:bookmarkEnd w:id="166"/>
      <w:bookmarkEnd w:id="167"/>
      <w:bookmarkEnd w:id="168"/>
      <w:bookmarkEnd w:id="169"/>
      <w:bookmarkEnd w:id="170"/>
    </w:p>
    <w:p w14:paraId="49786860">
      <w:pPr>
        <w:jc w:val="center"/>
        <w:rPr>
          <w:rFonts w:ascii="宋体" w:hAnsi="宋体" w:eastAsia="宋体" w:cs="宋体"/>
          <w:color w:val="auto"/>
          <w:kern w:val="2"/>
          <w:sz w:val="28"/>
          <w:szCs w:val="20"/>
          <w:highlight w:val="none"/>
        </w:rPr>
      </w:pPr>
      <w:r>
        <w:rPr>
          <w:rFonts w:hint="eastAsia" w:ascii="宋体" w:hAnsi="宋体" w:eastAsia="宋体" w:cs="宋体"/>
          <w:color w:val="auto"/>
          <w:kern w:val="2"/>
          <w:sz w:val="24"/>
          <w:szCs w:val="20"/>
          <w:highlight w:val="none"/>
        </w:rPr>
        <w:t>(投标人可自行制作格式)</w:t>
      </w:r>
    </w:p>
    <w:p w14:paraId="4D42F7F8">
      <w:pPr>
        <w:spacing w:line="500" w:lineRule="exact"/>
        <w:ind w:firstLine="602"/>
        <w:jc w:val="center"/>
        <w:rPr>
          <w:rFonts w:ascii="宋体" w:hAnsi="宋体" w:eastAsia="宋体" w:cs="宋体"/>
          <w:b/>
          <w:bCs/>
          <w:color w:val="auto"/>
          <w:kern w:val="2"/>
          <w:sz w:val="30"/>
          <w:szCs w:val="20"/>
          <w:highlight w:val="none"/>
        </w:rPr>
      </w:pPr>
      <w:bookmarkStart w:id="171" w:name="_Hlt526418107"/>
      <w:bookmarkEnd w:id="171"/>
    </w:p>
    <w:p w14:paraId="7D1E1B6B">
      <w:pPr>
        <w:keepNext/>
        <w:keepLines/>
        <w:spacing w:before="260" w:after="260" w:line="416" w:lineRule="auto"/>
        <w:ind w:firstLine="562"/>
        <w:jc w:val="center"/>
        <w:outlineLvl w:val="2"/>
        <w:rPr>
          <w:rFonts w:ascii="宋体" w:hAnsi="宋体" w:eastAsia="宋体" w:cs="宋体"/>
          <w:b/>
          <w:bCs/>
          <w:color w:val="auto"/>
          <w:kern w:val="2"/>
          <w:sz w:val="44"/>
          <w:szCs w:val="32"/>
          <w:highlight w:val="none"/>
        </w:rPr>
      </w:pPr>
      <w:bookmarkStart w:id="172" w:name="_Toc197934560"/>
      <w:bookmarkStart w:id="173" w:name="_Toc160624937"/>
      <w:bookmarkStart w:id="174" w:name="_Toc30338_WPSOffice_Level2"/>
      <w:bookmarkStart w:id="175" w:name="_Toc40975459"/>
      <w:bookmarkStart w:id="176" w:name="_Toc516969111"/>
      <w:bookmarkStart w:id="177" w:name="_Toc160624842"/>
      <w:bookmarkStart w:id="178" w:name="_Toc359404312"/>
      <w:bookmarkStart w:id="179" w:name="_Hlt509738384"/>
      <w:r>
        <w:rPr>
          <w:rFonts w:hint="eastAsia" w:ascii="宋体" w:hAnsi="宋体" w:eastAsia="宋体" w:cs="宋体"/>
          <w:b/>
          <w:bCs/>
          <w:color w:val="auto"/>
          <w:kern w:val="2"/>
          <w:sz w:val="28"/>
          <w:szCs w:val="32"/>
          <w:highlight w:val="none"/>
        </w:rPr>
        <w:t>十一.所投货物的技术资料等</w:t>
      </w:r>
      <w:bookmarkEnd w:id="172"/>
      <w:bookmarkEnd w:id="173"/>
      <w:bookmarkEnd w:id="174"/>
      <w:bookmarkEnd w:id="175"/>
      <w:bookmarkEnd w:id="176"/>
      <w:bookmarkEnd w:id="177"/>
      <w:bookmarkEnd w:id="178"/>
      <w:bookmarkEnd w:id="179"/>
      <w:bookmarkStart w:id="180" w:name="_Hlt509650291"/>
      <w:bookmarkEnd w:id="180"/>
    </w:p>
    <w:p w14:paraId="7C0E52B0">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（投标人可自行制作格式，可附产品技术彩页）</w:t>
      </w:r>
    </w:p>
    <w:p w14:paraId="17C27D2A">
      <w:pPr>
        <w:jc w:val="center"/>
        <w:rPr>
          <w:rFonts w:ascii="宋体" w:hAnsi="宋体" w:eastAsia="宋体" w:cs="宋体"/>
          <w:color w:val="auto"/>
          <w:kern w:val="2"/>
          <w:sz w:val="24"/>
          <w:szCs w:val="20"/>
          <w:highlight w:val="none"/>
        </w:rPr>
      </w:pPr>
    </w:p>
    <w:p w14:paraId="02EA18FB">
      <w:pPr>
        <w:jc w:val="center"/>
        <w:rPr>
          <w:rFonts w:ascii="宋体" w:hAnsi="宋体" w:eastAsia="宋体" w:cs="宋体"/>
          <w:color w:val="auto"/>
          <w:kern w:val="2"/>
          <w:sz w:val="24"/>
          <w:szCs w:val="20"/>
          <w:highlight w:val="none"/>
        </w:rPr>
      </w:pPr>
    </w:p>
    <w:p w14:paraId="4424CD6D">
      <w:pPr>
        <w:jc w:val="center"/>
        <w:rPr>
          <w:rFonts w:ascii="宋体" w:hAnsi="宋体" w:eastAsia="宋体" w:cs="宋体"/>
          <w:color w:val="auto"/>
          <w:kern w:val="2"/>
          <w:sz w:val="24"/>
          <w:szCs w:val="20"/>
          <w:highlight w:val="none"/>
        </w:rPr>
      </w:pPr>
    </w:p>
    <w:p w14:paraId="63513D7E">
      <w:pPr>
        <w:keepNext/>
        <w:keepLines/>
        <w:spacing w:before="260" w:after="260" w:line="416" w:lineRule="auto"/>
        <w:ind w:firstLine="562"/>
        <w:jc w:val="center"/>
        <w:outlineLvl w:val="2"/>
        <w:rPr>
          <w:rFonts w:ascii="宋体" w:hAnsi="宋体" w:eastAsia="宋体" w:cs="宋体"/>
          <w:b/>
          <w:bCs/>
          <w:color w:val="auto"/>
          <w:kern w:val="2"/>
          <w:sz w:val="28"/>
          <w:szCs w:val="32"/>
          <w:highlight w:val="none"/>
        </w:rPr>
      </w:pPr>
      <w:bookmarkStart w:id="181" w:name="_Toc160624843"/>
      <w:bookmarkStart w:id="182" w:name="_Toc160624938"/>
      <w:r>
        <w:rPr>
          <w:rFonts w:hint="eastAsia" w:ascii="宋体" w:hAnsi="宋体" w:eastAsia="宋体" w:cs="宋体"/>
          <w:b/>
          <w:bCs/>
          <w:color w:val="auto"/>
          <w:kern w:val="2"/>
          <w:sz w:val="28"/>
          <w:szCs w:val="32"/>
          <w:highlight w:val="none"/>
        </w:rPr>
        <w:t>十二.其他投标人认为需要提供的材料等</w:t>
      </w:r>
      <w:bookmarkEnd w:id="181"/>
      <w:bookmarkEnd w:id="182"/>
    </w:p>
    <w:p w14:paraId="7B7036E7">
      <w:pPr>
        <w:rPr>
          <w:color w:val="auto"/>
          <w:highlight w:val="none"/>
        </w:rPr>
      </w:pPr>
    </w:p>
    <w:p w14:paraId="5165547F">
      <w:pPr>
        <w:jc w:val="center"/>
        <w:rPr>
          <w:rFonts w:ascii="宋体" w:hAnsi="宋体" w:eastAsia="宋体" w:cs="宋体"/>
          <w:color w:val="auto"/>
          <w:kern w:val="2"/>
          <w:sz w:val="24"/>
          <w:szCs w:val="20"/>
          <w:highlight w:val="none"/>
        </w:rPr>
      </w:pPr>
    </w:p>
    <w:p w14:paraId="20140CAA">
      <w:pPr>
        <w:jc w:val="center"/>
        <w:rPr>
          <w:rFonts w:ascii="宋体" w:hAnsi="宋体" w:eastAsia="宋体" w:cs="宋体"/>
          <w:color w:val="auto"/>
          <w:kern w:val="2"/>
          <w:sz w:val="24"/>
          <w:szCs w:val="20"/>
          <w:highlight w:val="none"/>
        </w:rPr>
      </w:pPr>
    </w:p>
    <w:p w14:paraId="0651EF02">
      <w:pPr>
        <w:jc w:val="center"/>
        <w:rPr>
          <w:rFonts w:ascii="宋体" w:hAnsi="宋体" w:eastAsia="宋体" w:cs="宋体"/>
          <w:color w:val="auto"/>
          <w:kern w:val="2"/>
          <w:sz w:val="24"/>
          <w:szCs w:val="20"/>
          <w:highlight w:val="none"/>
        </w:rPr>
      </w:pPr>
    </w:p>
    <w:p w14:paraId="1B94076F">
      <w:pPr>
        <w:jc w:val="center"/>
        <w:rPr>
          <w:rFonts w:ascii="宋体" w:hAnsi="宋体" w:eastAsia="宋体" w:cs="宋体"/>
          <w:color w:val="auto"/>
          <w:kern w:val="2"/>
          <w:sz w:val="24"/>
          <w:szCs w:val="20"/>
          <w:highlight w:val="none"/>
        </w:rPr>
      </w:pPr>
    </w:p>
    <w:p w14:paraId="6F1178D4">
      <w:pPr>
        <w:jc w:val="center"/>
        <w:rPr>
          <w:rFonts w:ascii="宋体" w:hAnsi="宋体" w:eastAsia="宋体" w:cs="宋体"/>
          <w:color w:val="auto"/>
          <w:kern w:val="2"/>
          <w:sz w:val="24"/>
          <w:szCs w:val="20"/>
          <w:highlight w:val="none"/>
        </w:rPr>
      </w:pPr>
    </w:p>
    <w:p w14:paraId="4735025A">
      <w:pPr>
        <w:jc w:val="center"/>
        <w:rPr>
          <w:rFonts w:ascii="宋体" w:hAnsi="宋体" w:eastAsia="宋体" w:cs="宋体"/>
          <w:color w:val="auto"/>
          <w:kern w:val="2"/>
          <w:sz w:val="24"/>
          <w:szCs w:val="20"/>
          <w:highlight w:val="none"/>
        </w:rPr>
      </w:pPr>
    </w:p>
    <w:p w14:paraId="413A858C">
      <w:pPr>
        <w:jc w:val="center"/>
        <w:rPr>
          <w:rFonts w:ascii="宋体" w:hAnsi="宋体" w:eastAsia="宋体" w:cs="宋体"/>
          <w:color w:val="auto"/>
          <w:kern w:val="2"/>
          <w:sz w:val="24"/>
          <w:szCs w:val="20"/>
          <w:highlight w:val="none"/>
        </w:rPr>
      </w:pPr>
    </w:p>
    <w:p w14:paraId="0725F1E4">
      <w:pPr>
        <w:jc w:val="center"/>
        <w:rPr>
          <w:rFonts w:ascii="宋体" w:hAnsi="宋体" w:eastAsia="宋体" w:cs="宋体"/>
          <w:color w:val="auto"/>
          <w:kern w:val="2"/>
          <w:sz w:val="24"/>
          <w:szCs w:val="20"/>
          <w:highlight w:val="none"/>
        </w:rPr>
      </w:pPr>
    </w:p>
    <w:p w14:paraId="5E813D45">
      <w:pPr>
        <w:jc w:val="center"/>
        <w:rPr>
          <w:rFonts w:ascii="宋体" w:hAnsi="宋体" w:eastAsia="宋体" w:cs="宋体"/>
          <w:color w:val="auto"/>
          <w:kern w:val="2"/>
          <w:sz w:val="24"/>
          <w:szCs w:val="20"/>
          <w:highlight w:val="none"/>
        </w:rPr>
      </w:pPr>
    </w:p>
    <w:p w14:paraId="2330169E">
      <w:pPr>
        <w:jc w:val="center"/>
        <w:rPr>
          <w:rFonts w:ascii="宋体" w:hAnsi="宋体" w:eastAsia="宋体" w:cs="宋体"/>
          <w:color w:val="auto"/>
          <w:kern w:val="2"/>
          <w:sz w:val="24"/>
          <w:szCs w:val="20"/>
          <w:highlight w:val="none"/>
        </w:rPr>
      </w:pPr>
    </w:p>
    <w:p w14:paraId="54D7327A">
      <w:pPr>
        <w:jc w:val="center"/>
        <w:rPr>
          <w:rFonts w:ascii="宋体" w:hAnsi="宋体" w:eastAsia="宋体" w:cs="宋体"/>
          <w:color w:val="auto"/>
          <w:kern w:val="2"/>
          <w:sz w:val="24"/>
          <w:szCs w:val="20"/>
          <w:highlight w:val="none"/>
        </w:rPr>
      </w:pPr>
    </w:p>
    <w:p w14:paraId="3E99C22A">
      <w:pPr>
        <w:jc w:val="center"/>
        <w:rPr>
          <w:rFonts w:ascii="宋体" w:hAnsi="宋体" w:eastAsia="宋体" w:cs="宋体"/>
          <w:color w:val="auto"/>
          <w:kern w:val="2"/>
          <w:sz w:val="24"/>
          <w:szCs w:val="20"/>
          <w:highlight w:val="none"/>
        </w:rPr>
      </w:pPr>
    </w:p>
    <w:p w14:paraId="086F19C8">
      <w:pPr>
        <w:snapToGrid w:val="0"/>
        <w:ind w:firstLine="360"/>
        <w:jc w:val="left"/>
        <w:rPr>
          <w:rFonts w:ascii="Times New Roman" w:hAnsi="Times New Roman" w:eastAsia="宋体" w:cs="Times New Roman"/>
          <w:color w:val="auto"/>
          <w:kern w:val="2"/>
          <w:sz w:val="18"/>
          <w:szCs w:val="18"/>
          <w:highlight w:val="none"/>
        </w:rPr>
      </w:pPr>
    </w:p>
    <w:p w14:paraId="0CE30610">
      <w:pPr>
        <w:snapToGrid w:val="0"/>
        <w:ind w:firstLine="360"/>
        <w:jc w:val="left"/>
        <w:rPr>
          <w:rFonts w:ascii="Times New Roman" w:hAnsi="Times New Roman" w:eastAsia="宋体" w:cs="Times New Roman"/>
          <w:color w:val="auto"/>
          <w:kern w:val="2"/>
          <w:sz w:val="18"/>
          <w:szCs w:val="18"/>
          <w:highlight w:val="none"/>
        </w:rPr>
      </w:pPr>
    </w:p>
    <w:p w14:paraId="7861841D">
      <w:pPr>
        <w:snapToGrid w:val="0"/>
        <w:ind w:firstLine="360"/>
        <w:jc w:val="left"/>
        <w:rPr>
          <w:rFonts w:ascii="Times New Roman" w:hAnsi="Times New Roman" w:eastAsia="宋体" w:cs="Times New Roman"/>
          <w:color w:val="auto"/>
          <w:kern w:val="2"/>
          <w:sz w:val="18"/>
          <w:szCs w:val="18"/>
          <w:highlight w:val="none"/>
        </w:rPr>
      </w:pPr>
    </w:p>
    <w:p w14:paraId="502F739B">
      <w:pPr>
        <w:snapToGrid w:val="0"/>
        <w:ind w:firstLine="360"/>
        <w:jc w:val="left"/>
        <w:rPr>
          <w:rFonts w:ascii="Times New Roman" w:hAnsi="Times New Roman" w:eastAsia="宋体" w:cs="Times New Roman"/>
          <w:color w:val="auto"/>
          <w:kern w:val="2"/>
          <w:sz w:val="18"/>
          <w:szCs w:val="18"/>
          <w:highlight w:val="none"/>
        </w:rPr>
      </w:pPr>
    </w:p>
    <w:p w14:paraId="17B3A19C">
      <w:pPr>
        <w:snapToGrid w:val="0"/>
        <w:ind w:firstLine="360"/>
        <w:jc w:val="left"/>
        <w:rPr>
          <w:rFonts w:ascii="Times New Roman" w:hAnsi="Times New Roman" w:eastAsia="宋体" w:cs="Times New Roman"/>
          <w:color w:val="auto"/>
          <w:kern w:val="2"/>
          <w:sz w:val="18"/>
          <w:szCs w:val="18"/>
          <w:highlight w:val="none"/>
        </w:rPr>
      </w:pPr>
    </w:p>
    <w:p w14:paraId="6128AC08">
      <w:pPr>
        <w:snapToGrid w:val="0"/>
        <w:ind w:firstLine="360"/>
        <w:jc w:val="left"/>
        <w:rPr>
          <w:rFonts w:ascii="Times New Roman" w:hAnsi="Times New Roman" w:eastAsia="宋体" w:cs="Times New Roman"/>
          <w:color w:val="auto"/>
          <w:kern w:val="2"/>
          <w:sz w:val="18"/>
          <w:szCs w:val="18"/>
          <w:highlight w:val="none"/>
        </w:rPr>
      </w:pPr>
    </w:p>
    <w:p w14:paraId="7BCA037D">
      <w:pPr>
        <w:snapToGrid w:val="0"/>
        <w:ind w:firstLine="360"/>
        <w:jc w:val="left"/>
        <w:rPr>
          <w:rFonts w:ascii="Times New Roman" w:hAnsi="Times New Roman" w:eastAsia="宋体" w:cs="Times New Roman"/>
          <w:color w:val="auto"/>
          <w:kern w:val="2"/>
          <w:sz w:val="18"/>
          <w:szCs w:val="18"/>
          <w:highlight w:val="none"/>
        </w:rPr>
      </w:pPr>
    </w:p>
    <w:p w14:paraId="12E6C830">
      <w:pPr>
        <w:jc w:val="center"/>
        <w:rPr>
          <w:rFonts w:ascii="宋体" w:hAnsi="宋体" w:eastAsia="宋体" w:cs="宋体"/>
          <w:color w:val="auto"/>
          <w:kern w:val="2"/>
          <w:sz w:val="24"/>
          <w:szCs w:val="20"/>
          <w:highlight w:val="none"/>
        </w:rPr>
      </w:pPr>
    </w:p>
    <w:p w14:paraId="0317AB7E">
      <w:pPr>
        <w:jc w:val="center"/>
        <w:rPr>
          <w:rFonts w:ascii="宋体" w:hAnsi="宋体" w:eastAsia="宋体" w:cs="宋体"/>
          <w:color w:val="auto"/>
          <w:kern w:val="2"/>
          <w:sz w:val="24"/>
          <w:szCs w:val="20"/>
          <w:highlight w:val="none"/>
        </w:rPr>
      </w:pPr>
    </w:p>
    <w:p w14:paraId="250E9C2D">
      <w:pPr>
        <w:jc w:val="center"/>
        <w:rPr>
          <w:rFonts w:ascii="宋体" w:hAnsi="宋体" w:eastAsia="宋体" w:cs="宋体"/>
          <w:color w:val="auto"/>
          <w:kern w:val="2"/>
          <w:sz w:val="24"/>
          <w:szCs w:val="20"/>
          <w:highlight w:val="none"/>
        </w:rPr>
      </w:pPr>
    </w:p>
    <w:p w14:paraId="5395D4E0">
      <w:pPr>
        <w:jc w:val="center"/>
        <w:rPr>
          <w:rFonts w:ascii="宋体" w:hAnsi="宋体" w:eastAsia="宋体" w:cs="宋体"/>
          <w:color w:val="auto"/>
          <w:kern w:val="2"/>
          <w:sz w:val="24"/>
          <w:szCs w:val="20"/>
          <w:highlight w:val="none"/>
        </w:rPr>
      </w:pPr>
    </w:p>
    <w:p w14:paraId="0DE91B66">
      <w:pPr>
        <w:jc w:val="center"/>
        <w:rPr>
          <w:rFonts w:ascii="宋体" w:hAnsi="宋体" w:eastAsia="宋体" w:cs="宋体"/>
          <w:color w:val="auto"/>
          <w:kern w:val="2"/>
          <w:sz w:val="24"/>
          <w:szCs w:val="20"/>
          <w:highlight w:val="none"/>
        </w:rPr>
      </w:pPr>
    </w:p>
    <w:p w14:paraId="382C653C">
      <w:pPr>
        <w:snapToGrid w:val="0"/>
        <w:ind w:firstLine="360"/>
        <w:jc w:val="left"/>
        <w:rPr>
          <w:rFonts w:ascii="Times New Roman" w:hAnsi="Times New Roman" w:eastAsia="宋体" w:cs="Times New Roman"/>
          <w:color w:val="auto"/>
          <w:kern w:val="2"/>
          <w:sz w:val="18"/>
          <w:szCs w:val="18"/>
          <w:highlight w:val="none"/>
        </w:rPr>
      </w:pPr>
    </w:p>
    <w:p w14:paraId="26ECD9FB">
      <w:pPr>
        <w:snapToGrid w:val="0"/>
        <w:ind w:firstLine="360"/>
        <w:jc w:val="left"/>
        <w:rPr>
          <w:rFonts w:ascii="Times New Roman" w:hAnsi="Times New Roman" w:eastAsia="宋体" w:cs="Times New Roman"/>
          <w:color w:val="auto"/>
          <w:kern w:val="2"/>
          <w:sz w:val="18"/>
          <w:szCs w:val="18"/>
          <w:highlight w:val="none"/>
        </w:rPr>
      </w:pPr>
    </w:p>
    <w:p w14:paraId="09F35457">
      <w:pPr>
        <w:snapToGrid w:val="0"/>
        <w:ind w:firstLine="360"/>
        <w:jc w:val="left"/>
        <w:rPr>
          <w:rFonts w:ascii="Times New Roman" w:hAnsi="Times New Roman" w:eastAsia="宋体" w:cs="Times New Roman"/>
          <w:color w:val="auto"/>
          <w:kern w:val="2"/>
          <w:sz w:val="18"/>
          <w:szCs w:val="18"/>
          <w:highlight w:val="none"/>
        </w:rPr>
      </w:pPr>
    </w:p>
    <w:p w14:paraId="02CFCBAD">
      <w:pPr>
        <w:autoSpaceDE w:val="0"/>
        <w:autoSpaceDN w:val="0"/>
        <w:adjustRightInd w:val="0"/>
        <w:spacing w:line="360" w:lineRule="auto"/>
        <w:ind w:right="-21" w:rightChars="-10"/>
        <w:rPr>
          <w:rFonts w:ascii="宋体" w:hAnsi="宋体" w:eastAsia="宋体" w:cs="宋体"/>
          <w:color w:val="auto"/>
          <w:sz w:val="24"/>
          <w:szCs w:val="32"/>
          <w:highlight w:val="none"/>
        </w:rPr>
      </w:pPr>
    </w:p>
    <w:p w14:paraId="73AA566A">
      <w:pPr>
        <w:keepNext/>
        <w:keepLines/>
        <w:spacing w:before="260" w:after="260" w:line="416" w:lineRule="auto"/>
        <w:ind w:firstLine="562"/>
        <w:jc w:val="center"/>
        <w:outlineLvl w:val="2"/>
        <w:rPr>
          <w:rFonts w:ascii="宋体" w:hAnsi="宋体" w:eastAsia="宋体" w:cs="宋体"/>
          <w:b/>
          <w:bCs/>
          <w:color w:val="auto"/>
          <w:kern w:val="2"/>
          <w:sz w:val="28"/>
          <w:szCs w:val="32"/>
          <w:highlight w:val="none"/>
        </w:rPr>
      </w:pPr>
      <w:bookmarkStart w:id="183" w:name="_Toc160624844"/>
      <w:bookmarkStart w:id="184" w:name="_Toc160624939"/>
      <w:r>
        <w:rPr>
          <w:rFonts w:hint="eastAsia" w:ascii="宋体" w:hAnsi="宋体" w:eastAsia="宋体" w:cs="宋体"/>
          <w:b/>
          <w:bCs/>
          <w:color w:val="auto"/>
          <w:kern w:val="2"/>
          <w:sz w:val="28"/>
          <w:szCs w:val="32"/>
          <w:highlight w:val="none"/>
        </w:rPr>
        <w:t>十三.政府采购供应商诚信承诺书</w:t>
      </w:r>
      <w:bookmarkEnd w:id="183"/>
      <w:bookmarkEnd w:id="184"/>
    </w:p>
    <w:p w14:paraId="390B2285">
      <w:pPr>
        <w:spacing w:line="380" w:lineRule="exact"/>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EF94CC5">
      <w:pPr>
        <w:spacing w:line="380" w:lineRule="exact"/>
        <w:ind w:firstLine="403" w:firstLineChars="16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（一）提供虚假材料谋取中标;</w:t>
      </w:r>
    </w:p>
    <w:p w14:paraId="46006F20">
      <w:pPr>
        <w:spacing w:line="380" w:lineRule="exact"/>
        <w:ind w:firstLine="403" w:firstLineChars="16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（二）采取不正当手段诋毁、排挤其他供应商;</w:t>
      </w:r>
    </w:p>
    <w:p w14:paraId="7710BC7E">
      <w:pPr>
        <w:spacing w:line="380" w:lineRule="exact"/>
        <w:ind w:firstLine="403" w:firstLineChars="16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（三）与招标采购单位、其他投标人恶意串通;</w:t>
      </w:r>
    </w:p>
    <w:p w14:paraId="19886527">
      <w:pPr>
        <w:spacing w:line="380" w:lineRule="exact"/>
        <w:ind w:firstLine="403" w:firstLineChars="16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（四）向招标采购单位或提供其他不正当利益;</w:t>
      </w:r>
    </w:p>
    <w:p w14:paraId="51E9F157">
      <w:pPr>
        <w:spacing w:line="380" w:lineRule="exact"/>
        <w:ind w:firstLine="403" w:firstLineChars="16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（五）在招标过程中与招标采购单位进行协商谈判、不按照招标文件和投标文件订立合同，或者与采购人另立背离合同实质性内容协议;</w:t>
      </w:r>
    </w:p>
    <w:p w14:paraId="3C390426">
      <w:pPr>
        <w:spacing w:line="380" w:lineRule="exact"/>
        <w:ind w:firstLine="403" w:firstLineChars="16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（六）开标后擅自撤销投标，影响招标继续进行的或领取招标文件纳投标保证金后不投标导致废标;</w:t>
      </w:r>
    </w:p>
    <w:p w14:paraId="2678B75A">
      <w:pPr>
        <w:spacing w:line="380" w:lineRule="exact"/>
        <w:ind w:firstLine="403" w:firstLineChars="16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（七）中标后无正当理由，在规定时间内不与采购单位签订合同;</w:t>
      </w:r>
    </w:p>
    <w:p w14:paraId="15FE1EB1">
      <w:pPr>
        <w:spacing w:line="380" w:lineRule="exact"/>
        <w:ind w:firstLine="403" w:firstLineChars="16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（八）将中标项目转让给他人或非法分包他人;</w:t>
      </w:r>
    </w:p>
    <w:p w14:paraId="48DB9441">
      <w:pPr>
        <w:spacing w:line="380" w:lineRule="exact"/>
        <w:ind w:firstLine="403" w:firstLineChars="16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（九）无正当理由，拒绝履行合同义务;</w:t>
      </w:r>
    </w:p>
    <w:p w14:paraId="1DFAC7E7">
      <w:pPr>
        <w:spacing w:line="380" w:lineRule="exact"/>
        <w:ind w:firstLine="403" w:firstLineChars="16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（十）无正当理由放弃中标（成交）项目;</w:t>
      </w:r>
    </w:p>
    <w:p w14:paraId="212D69B4">
      <w:pPr>
        <w:spacing w:line="380" w:lineRule="exact"/>
        <w:ind w:firstLine="403" w:firstLineChars="16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（十</w:t>
      </w:r>
      <w:r>
        <w:rPr>
          <w:rFonts w:hint="eastAsia" w:ascii="宋体" w:hAnsi="宋体" w:eastAsia="宋体" w:cs="宋体"/>
          <w:color w:val="auto"/>
          <w:kern w:val="2"/>
          <w:sz w:val="24"/>
          <w:szCs w:val="20"/>
          <w:highlight w:val="none"/>
          <w:lang w:val="en-US" w:eastAsia="zh-CN"/>
        </w:rPr>
        <w:t>一</w:t>
      </w:r>
      <w:r>
        <w:rPr>
          <w:rFonts w:hint="eastAsia" w:ascii="宋体" w:hAnsi="宋体" w:eastAsia="宋体" w:cs="宋体"/>
          <w:color w:val="auto"/>
          <w:kern w:val="2"/>
          <w:sz w:val="24"/>
          <w:szCs w:val="20"/>
          <w:highlight w:val="none"/>
        </w:rPr>
        <w:t>）擅自或与与采购人串通或接受采购人要求，在履约合同中通过减少货物数量，更换品牌、降低配置、技术要求、质量和服务标准等，却仍按原合同进行虚假验收或终止政府采购合同;</w:t>
      </w:r>
    </w:p>
    <w:p w14:paraId="5FDE66A1">
      <w:pPr>
        <w:spacing w:line="380" w:lineRule="exact"/>
        <w:ind w:firstLine="403" w:firstLineChars="16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（十二）与采购人串通，对尚未履约完毕的采购项目出具虚假验收报告；</w:t>
      </w:r>
    </w:p>
    <w:p w14:paraId="5E7ADB6B">
      <w:pPr>
        <w:spacing w:line="380" w:lineRule="exact"/>
        <w:ind w:firstLine="403" w:firstLineChars="16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（十三）无不可抗力因素，拒绝提供售后服务、售后服务态度恶劣、故意提高维修配件价格（高于市场平均价）；</w:t>
      </w:r>
    </w:p>
    <w:p w14:paraId="478A10B7">
      <w:pPr>
        <w:spacing w:line="380" w:lineRule="exact"/>
        <w:ind w:firstLine="360" w:firstLineChars="15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（十四）开标后对招标文件的相关内容再进行质疑；</w:t>
      </w:r>
    </w:p>
    <w:p w14:paraId="33117572">
      <w:pPr>
        <w:spacing w:line="380" w:lineRule="exact"/>
        <w:ind w:firstLine="360" w:firstLineChars="15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（十五）恶意投诉的行为：投诉经查无实据的、捏造事实或者提供虚假设诉材料；</w:t>
      </w:r>
    </w:p>
    <w:p w14:paraId="7E5B80F7">
      <w:pPr>
        <w:spacing w:line="380" w:lineRule="exact"/>
        <w:ind w:firstLine="360" w:firstLineChars="15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（十六）拒绝有关部门监督检查或者提供虚假情况；</w:t>
      </w:r>
    </w:p>
    <w:p w14:paraId="237CAE7F">
      <w:pPr>
        <w:spacing w:line="380" w:lineRule="exact"/>
        <w:ind w:firstLine="360" w:firstLineChars="15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（十七）政府采购监管部门认定的其他政府采购活动中的不诚信行为。</w:t>
      </w:r>
    </w:p>
    <w:p w14:paraId="68AC915A">
      <w:pPr>
        <w:spacing w:line="380" w:lineRule="exact"/>
        <w:rPr>
          <w:rFonts w:ascii="宋体" w:hAnsi="宋体" w:eastAsia="宋体" w:cs="宋体"/>
          <w:color w:val="auto"/>
          <w:kern w:val="2"/>
          <w:sz w:val="24"/>
          <w:szCs w:val="20"/>
          <w:highlight w:val="none"/>
        </w:rPr>
      </w:pPr>
    </w:p>
    <w:p w14:paraId="24BC98B2">
      <w:pPr>
        <w:spacing w:line="380" w:lineRule="exact"/>
        <w:ind w:firstLine="3600" w:firstLineChars="15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供应商名称：（盖章）</w:t>
      </w:r>
    </w:p>
    <w:p w14:paraId="6547CDF4">
      <w:pPr>
        <w:spacing w:line="380" w:lineRule="exact"/>
        <w:ind w:right="640" w:firstLine="1560" w:firstLineChars="650"/>
        <w:rPr>
          <w:rFonts w:ascii="宋体" w:hAnsi="宋体" w:eastAsia="宋体" w:cs="宋体"/>
          <w:color w:val="auto"/>
          <w:kern w:val="2"/>
          <w:sz w:val="24"/>
          <w:szCs w:val="20"/>
          <w:highlight w:val="none"/>
        </w:rPr>
      </w:pPr>
    </w:p>
    <w:p w14:paraId="3F964653">
      <w:pPr>
        <w:spacing w:line="380" w:lineRule="exact"/>
        <w:ind w:right="640" w:firstLine="3600" w:firstLineChars="15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法人代表或授权委托人：（签</w:t>
      </w:r>
      <w:r>
        <w:rPr>
          <w:rFonts w:hint="eastAsia" w:ascii="宋体" w:hAnsi="宋体" w:eastAsia="宋体" w:cs="宋体"/>
          <w:color w:val="auto"/>
          <w:kern w:val="2"/>
          <w:sz w:val="24"/>
          <w:szCs w:val="20"/>
          <w:highlight w:val="none"/>
          <w:lang w:val="en-US" w:eastAsia="zh-CN"/>
        </w:rPr>
        <w:t>字</w:t>
      </w:r>
      <w:r>
        <w:rPr>
          <w:rFonts w:hint="eastAsia" w:ascii="宋体" w:hAnsi="宋体" w:eastAsia="宋体" w:cs="宋体"/>
          <w:color w:val="auto"/>
          <w:kern w:val="2"/>
          <w:sz w:val="24"/>
          <w:szCs w:val="20"/>
          <w:highlight w:val="none"/>
        </w:rPr>
        <w:t>）</w:t>
      </w:r>
    </w:p>
    <w:p w14:paraId="4756BEEF">
      <w:pPr>
        <w:spacing w:line="380" w:lineRule="exact"/>
        <w:jc w:val="center"/>
        <w:rPr>
          <w:rFonts w:ascii="宋体" w:hAnsi="宋体" w:eastAsia="宋体" w:cs="宋体"/>
          <w:color w:val="auto"/>
          <w:kern w:val="2"/>
          <w:sz w:val="24"/>
          <w:szCs w:val="20"/>
          <w:highlight w:val="none"/>
        </w:rPr>
      </w:pPr>
    </w:p>
    <w:p w14:paraId="78497534">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 xml:space="preserve">               日期：      年   月    日</w:t>
      </w:r>
    </w:p>
    <w:p w14:paraId="5308D3AF">
      <w:pPr>
        <w:keepNext/>
        <w:keepLines/>
        <w:spacing w:before="260" w:after="260" w:line="416" w:lineRule="auto"/>
        <w:ind w:firstLine="562"/>
        <w:jc w:val="center"/>
        <w:outlineLvl w:val="2"/>
        <w:rPr>
          <w:rFonts w:ascii="宋体" w:hAnsi="宋体" w:eastAsia="宋体" w:cs="宋体"/>
          <w:b/>
          <w:bCs/>
          <w:color w:val="auto"/>
          <w:kern w:val="2"/>
          <w:sz w:val="28"/>
          <w:szCs w:val="32"/>
          <w:highlight w:val="none"/>
        </w:rPr>
      </w:pPr>
      <w:bookmarkStart w:id="185" w:name="_Toc160624940"/>
      <w:bookmarkStart w:id="186" w:name="_Toc160624845"/>
      <w:r>
        <w:rPr>
          <w:rFonts w:hint="eastAsia" w:ascii="宋体" w:hAnsi="宋体" w:eastAsia="宋体" w:cs="宋体"/>
          <w:b/>
          <w:bCs/>
          <w:color w:val="auto"/>
          <w:kern w:val="2"/>
          <w:sz w:val="28"/>
          <w:szCs w:val="32"/>
          <w:highlight w:val="none"/>
        </w:rPr>
        <w:t>十四.中小企业声明函（货物）</w:t>
      </w:r>
      <w:bookmarkEnd w:id="185"/>
      <w:bookmarkEnd w:id="186"/>
    </w:p>
    <w:p w14:paraId="4B22664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本公司（联合体）郑重声明，根据《政府采购促进中小企业发展管理办法》（财库﹝20</w:t>
      </w:r>
      <w:r>
        <w:rPr>
          <w:rFonts w:hint="eastAsia" w:ascii="宋体" w:hAnsi="宋体" w:eastAsia="宋体" w:cs="宋体"/>
          <w:color w:val="auto"/>
          <w:kern w:val="2"/>
          <w:sz w:val="24"/>
          <w:szCs w:val="24"/>
          <w:highlight w:val="none"/>
          <w:lang w:val="en-US" w:eastAsia="zh-CN"/>
        </w:rPr>
        <w:t>22</w:t>
      </w:r>
      <w:r>
        <w:rPr>
          <w:rFonts w:hint="eastAsia" w:ascii="宋体" w:hAnsi="宋体" w:eastAsia="宋体" w:cs="宋体"/>
          <w:color w:val="auto"/>
          <w:kern w:val="2"/>
          <w:sz w:val="24"/>
          <w:szCs w:val="24"/>
          <w:highlight w:val="none"/>
        </w:rPr>
        <w:t>﹞</w:t>
      </w:r>
      <w:r>
        <w:rPr>
          <w:rFonts w:hint="eastAsia" w:ascii="宋体" w:hAnsi="宋体" w:eastAsia="宋体" w:cs="宋体"/>
          <w:color w:val="auto"/>
          <w:kern w:val="2"/>
          <w:sz w:val="24"/>
          <w:szCs w:val="24"/>
          <w:highlight w:val="none"/>
          <w:lang w:val="en-US" w:eastAsia="zh-CN"/>
        </w:rPr>
        <w:t>19</w:t>
      </w:r>
      <w:r>
        <w:rPr>
          <w:rFonts w:hint="eastAsia" w:ascii="宋体" w:hAnsi="宋体" w:eastAsia="宋体" w:cs="宋体"/>
          <w:color w:val="auto"/>
          <w:kern w:val="2"/>
          <w:sz w:val="24"/>
          <w:szCs w:val="24"/>
          <w:highlight w:val="none"/>
        </w:rPr>
        <w:t xml:space="preserve"> 号）的规定，本公司（联合体）参加</w:t>
      </w:r>
      <w:r>
        <w:rPr>
          <w:rFonts w:hint="eastAsia" w:ascii="宋体" w:hAnsi="宋体" w:eastAsia="宋体" w:cs="宋体"/>
          <w:color w:val="auto"/>
          <w:kern w:val="2"/>
          <w:sz w:val="24"/>
          <w:szCs w:val="24"/>
          <w:highlight w:val="none"/>
          <w:u w:val="single"/>
        </w:rPr>
        <w:t>（单位名称）</w:t>
      </w:r>
      <w:r>
        <w:rPr>
          <w:rFonts w:hint="eastAsia" w:ascii="宋体" w:hAnsi="宋体" w:eastAsia="宋体" w:cs="宋体"/>
          <w:color w:val="auto"/>
          <w:kern w:val="2"/>
          <w:sz w:val="24"/>
          <w:szCs w:val="24"/>
          <w:highlight w:val="none"/>
        </w:rPr>
        <w:t>的</w:t>
      </w:r>
      <w:r>
        <w:rPr>
          <w:rFonts w:hint="eastAsia" w:ascii="宋体" w:hAnsi="宋体" w:eastAsia="宋体" w:cs="宋体"/>
          <w:color w:val="auto"/>
          <w:kern w:val="2"/>
          <w:sz w:val="24"/>
          <w:szCs w:val="24"/>
          <w:highlight w:val="none"/>
          <w:u w:val="single"/>
        </w:rPr>
        <w:t>（项目名称）</w:t>
      </w:r>
      <w:r>
        <w:rPr>
          <w:rFonts w:hint="eastAsia" w:ascii="宋体" w:hAnsi="宋体" w:eastAsia="宋体" w:cs="宋体"/>
          <w:color w:val="auto"/>
          <w:kern w:val="2"/>
          <w:sz w:val="24"/>
          <w:szCs w:val="24"/>
          <w:highlight w:val="none"/>
        </w:rPr>
        <w:t>采购活动，提供的货物全部由符合政策要求的中小企业制造。相关企业（含联合体中的中小企业、签订分包意向协议的中小企业）的具体情况如下：</w:t>
      </w:r>
    </w:p>
    <w:p w14:paraId="7E586BA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w:t>
      </w:r>
      <w:r>
        <w:rPr>
          <w:rFonts w:hint="eastAsia" w:ascii="宋体" w:hAnsi="宋体" w:eastAsia="宋体" w:cs="宋体"/>
          <w:color w:val="auto"/>
          <w:kern w:val="2"/>
          <w:sz w:val="24"/>
          <w:szCs w:val="24"/>
          <w:highlight w:val="none"/>
          <w:u w:val="single"/>
        </w:rPr>
        <w:t>（标的名称）</w:t>
      </w:r>
      <w:r>
        <w:rPr>
          <w:rFonts w:hint="eastAsia" w:ascii="宋体" w:hAnsi="宋体" w:eastAsia="宋体" w:cs="宋体"/>
          <w:color w:val="auto"/>
          <w:kern w:val="2"/>
          <w:sz w:val="24"/>
          <w:szCs w:val="24"/>
          <w:highlight w:val="none"/>
        </w:rPr>
        <w:t>，属于</w:t>
      </w:r>
      <w:r>
        <w:rPr>
          <w:rFonts w:hint="eastAsia" w:ascii="宋体" w:hAnsi="宋体" w:eastAsia="宋体" w:cs="宋体"/>
          <w:color w:val="auto"/>
          <w:kern w:val="2"/>
          <w:sz w:val="24"/>
          <w:szCs w:val="24"/>
          <w:highlight w:val="none"/>
          <w:u w:val="single"/>
        </w:rPr>
        <w:t xml:space="preserve">   （采购文件中明确的所属行业）</w:t>
      </w:r>
      <w:r>
        <w:rPr>
          <w:rFonts w:hint="eastAsia" w:ascii="宋体" w:hAnsi="宋体" w:eastAsia="宋体" w:cs="宋体"/>
          <w:color w:val="auto"/>
          <w:kern w:val="2"/>
          <w:sz w:val="24"/>
          <w:szCs w:val="24"/>
          <w:highlight w:val="none"/>
        </w:rPr>
        <w:t>行业；制造商为</w:t>
      </w:r>
      <w:r>
        <w:rPr>
          <w:rFonts w:hint="eastAsia" w:ascii="宋体" w:hAnsi="宋体" w:eastAsia="宋体" w:cs="宋体"/>
          <w:color w:val="auto"/>
          <w:kern w:val="2"/>
          <w:sz w:val="24"/>
          <w:szCs w:val="24"/>
          <w:highlight w:val="none"/>
          <w:u w:val="single"/>
        </w:rPr>
        <w:t>（企业名称）</w:t>
      </w:r>
      <w:r>
        <w:rPr>
          <w:rFonts w:hint="eastAsia" w:ascii="宋体" w:hAnsi="宋体" w:eastAsia="宋体" w:cs="宋体"/>
          <w:color w:val="auto"/>
          <w:kern w:val="2"/>
          <w:sz w:val="24"/>
          <w:szCs w:val="24"/>
          <w:highlight w:val="none"/>
        </w:rPr>
        <w:t>，从业人员</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人，营业收入为</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万元，资产总额为</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万元，属于</w:t>
      </w:r>
      <w:r>
        <w:rPr>
          <w:rFonts w:hint="eastAsia" w:ascii="宋体" w:hAnsi="宋体" w:eastAsia="宋体" w:cs="宋体"/>
          <w:color w:val="auto"/>
          <w:kern w:val="2"/>
          <w:sz w:val="24"/>
          <w:szCs w:val="24"/>
          <w:highlight w:val="none"/>
          <w:u w:val="single"/>
        </w:rPr>
        <w:t>（中型企业、小型企业、微型企业）</w:t>
      </w:r>
      <w:r>
        <w:rPr>
          <w:rFonts w:hint="eastAsia" w:ascii="宋体" w:hAnsi="宋体" w:eastAsia="宋体" w:cs="宋体"/>
          <w:color w:val="auto"/>
          <w:kern w:val="2"/>
          <w:sz w:val="24"/>
          <w:szCs w:val="24"/>
          <w:highlight w:val="none"/>
        </w:rPr>
        <w:t xml:space="preserve">； </w:t>
      </w:r>
    </w:p>
    <w:p w14:paraId="203271F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w:t>
      </w:r>
      <w:r>
        <w:rPr>
          <w:rFonts w:hint="eastAsia" w:ascii="宋体" w:hAnsi="宋体" w:eastAsia="宋体" w:cs="宋体"/>
          <w:color w:val="auto"/>
          <w:kern w:val="2"/>
          <w:sz w:val="24"/>
          <w:szCs w:val="24"/>
          <w:highlight w:val="none"/>
          <w:u w:val="single"/>
        </w:rPr>
        <w:t>（标的名称）</w:t>
      </w:r>
      <w:r>
        <w:rPr>
          <w:rFonts w:hint="eastAsia" w:ascii="宋体" w:hAnsi="宋体" w:eastAsia="宋体" w:cs="宋体"/>
          <w:color w:val="auto"/>
          <w:kern w:val="2"/>
          <w:sz w:val="24"/>
          <w:szCs w:val="24"/>
          <w:highlight w:val="none"/>
        </w:rPr>
        <w:t>，属于</w:t>
      </w:r>
      <w:r>
        <w:rPr>
          <w:rFonts w:hint="eastAsia" w:ascii="宋体" w:hAnsi="宋体" w:eastAsia="宋体" w:cs="宋体"/>
          <w:color w:val="auto"/>
          <w:kern w:val="2"/>
          <w:sz w:val="24"/>
          <w:szCs w:val="24"/>
          <w:highlight w:val="none"/>
          <w:u w:val="single"/>
        </w:rPr>
        <w:t xml:space="preserve"> （采购文件中明确的所属行业）</w:t>
      </w:r>
      <w:r>
        <w:rPr>
          <w:rFonts w:hint="eastAsia" w:ascii="宋体" w:hAnsi="宋体" w:eastAsia="宋体" w:cs="宋体"/>
          <w:color w:val="auto"/>
          <w:kern w:val="2"/>
          <w:sz w:val="24"/>
          <w:szCs w:val="24"/>
          <w:highlight w:val="none"/>
        </w:rPr>
        <w:t>行业；制造商为</w:t>
      </w:r>
      <w:r>
        <w:rPr>
          <w:rFonts w:hint="eastAsia" w:ascii="宋体" w:hAnsi="宋体" w:eastAsia="宋体" w:cs="宋体"/>
          <w:color w:val="auto"/>
          <w:kern w:val="2"/>
          <w:sz w:val="24"/>
          <w:szCs w:val="24"/>
          <w:highlight w:val="none"/>
          <w:u w:val="single"/>
        </w:rPr>
        <w:t>（企业名称）</w:t>
      </w:r>
      <w:r>
        <w:rPr>
          <w:rFonts w:hint="eastAsia" w:ascii="宋体" w:hAnsi="宋体" w:eastAsia="宋体" w:cs="宋体"/>
          <w:color w:val="auto"/>
          <w:kern w:val="2"/>
          <w:sz w:val="24"/>
          <w:szCs w:val="24"/>
          <w:highlight w:val="none"/>
        </w:rPr>
        <w:t>，从业人员</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人，营业收入为</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万元，资产总额为</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万元，属于</w:t>
      </w:r>
      <w:r>
        <w:rPr>
          <w:rFonts w:hint="eastAsia" w:ascii="宋体" w:hAnsi="宋体" w:eastAsia="宋体" w:cs="宋体"/>
          <w:color w:val="auto"/>
          <w:kern w:val="2"/>
          <w:sz w:val="24"/>
          <w:szCs w:val="24"/>
          <w:highlight w:val="none"/>
          <w:u w:val="single"/>
        </w:rPr>
        <w:t>（中型企业、小型企业、微型企业）；</w:t>
      </w:r>
      <w:r>
        <w:rPr>
          <w:rFonts w:hint="eastAsia" w:ascii="宋体" w:hAnsi="宋体" w:eastAsia="宋体" w:cs="宋体"/>
          <w:color w:val="auto"/>
          <w:kern w:val="2"/>
          <w:sz w:val="24"/>
          <w:szCs w:val="24"/>
          <w:highlight w:val="none"/>
        </w:rPr>
        <w:t xml:space="preserve"> </w:t>
      </w:r>
    </w:p>
    <w:p w14:paraId="00840730">
      <w:pPr>
        <w:keepNext w:val="0"/>
        <w:keepLines w:val="0"/>
        <w:pageBreakBefore w:val="0"/>
        <w:widowControl w:val="0"/>
        <w:kinsoku/>
        <w:wordWrap/>
        <w:overflowPunct/>
        <w:topLinePunct w:val="0"/>
        <w:autoSpaceDE/>
        <w:autoSpaceDN/>
        <w:bidi w:val="0"/>
        <w:adjustRightInd/>
        <w:snapToGrid w:val="0"/>
        <w:spacing w:line="360" w:lineRule="auto"/>
        <w:ind w:firstLine="56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w:t>
      </w:r>
    </w:p>
    <w:p w14:paraId="419975C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以上企业，不属于大企业的分支机构，不存在控股股东 为大企业的情形，也不存在与大企业的负责人为同一人的情形。</w:t>
      </w:r>
    </w:p>
    <w:p w14:paraId="34AF2B4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本企业对上述声明内容的真实性负责。如有虚假，将依 法承担相应责任。</w:t>
      </w:r>
    </w:p>
    <w:p w14:paraId="4E8A939F">
      <w:pPr>
        <w:keepNext w:val="0"/>
        <w:keepLines w:val="0"/>
        <w:pageBreakBefore w:val="0"/>
        <w:widowControl w:val="0"/>
        <w:kinsoku/>
        <w:wordWrap/>
        <w:overflowPunct/>
        <w:topLinePunct w:val="0"/>
        <w:autoSpaceDE/>
        <w:autoSpaceDN/>
        <w:bidi w:val="0"/>
        <w:adjustRightInd/>
        <w:snapToGrid w:val="0"/>
        <w:spacing w:line="360" w:lineRule="auto"/>
        <w:ind w:firstLine="3840" w:firstLineChars="16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 xml:space="preserve">企业名称（盖章）： </w:t>
      </w:r>
    </w:p>
    <w:p w14:paraId="1CCBAFAF">
      <w:pPr>
        <w:keepNext w:val="0"/>
        <w:keepLines w:val="0"/>
        <w:pageBreakBefore w:val="0"/>
        <w:widowControl w:val="0"/>
        <w:kinsoku/>
        <w:wordWrap/>
        <w:overflowPunct/>
        <w:topLinePunct w:val="0"/>
        <w:autoSpaceDE/>
        <w:autoSpaceDN/>
        <w:bidi w:val="0"/>
        <w:adjustRightInd/>
        <w:snapToGrid w:val="0"/>
        <w:spacing w:line="360" w:lineRule="auto"/>
        <w:ind w:firstLine="5040" w:firstLineChars="21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日 期：</w:t>
      </w:r>
    </w:p>
    <w:p w14:paraId="6DE1F9D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highlight w:val="none"/>
        </w:rPr>
      </w:pPr>
    </w:p>
    <w:p w14:paraId="35EEC62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注：1.从业人员、营业收入、资产总额填报上一年度数据，无上一年度数据的新成立企业可不填报。</w:t>
      </w:r>
    </w:p>
    <w:sectPr>
      <w:footerReference r:id="rId4"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15956090-1E49-4460-8FF8-8C9C06358C89}"/>
  </w:font>
  <w:font w:name="黑体">
    <w:panose1 w:val="02010609060101010101"/>
    <w:charset w:val="86"/>
    <w:family w:val="auto"/>
    <w:pitch w:val="default"/>
    <w:sig w:usb0="800002BF" w:usb1="38CF7CFA" w:usb2="00000016" w:usb3="00000000" w:csb0="00040001" w:csb1="00000000"/>
    <w:embedRegular r:id="rId2" w:fontKey="{E59DA283-5A81-4CF1-B05C-4A694FED6CE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80ECDBB3-C316-4DEA-A90E-DDA0B1D609F8}"/>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4" w:fontKey="{70563C23-AAE5-413B-8C71-F40612933EF2}"/>
  </w:font>
  <w:font w:name="Droid Sans">
    <w:altName w:val="宋体"/>
    <w:panose1 w:val="00000000000000000000"/>
    <w:charset w:val="00"/>
    <w:family w:val="auto"/>
    <w:pitch w:val="default"/>
    <w:sig w:usb0="00000000" w:usb1="00000000" w:usb2="00000000" w:usb3="00000000" w:csb0="00040001" w:csb1="00000000"/>
  </w:font>
  <w:font w:name="楷体_GB2312">
    <w:panose1 w:val="02010609030101010101"/>
    <w:charset w:val="86"/>
    <w:family w:val="modern"/>
    <w:pitch w:val="default"/>
    <w:sig w:usb0="00000001" w:usb1="080E0000" w:usb2="00000000" w:usb3="00000000" w:csb0="00040000" w:csb1="00000000"/>
    <w:embedRegular r:id="rId5" w:fontKey="{D177F87B-BB23-4EE8-A2E1-3B2666419615}"/>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Franklin Gothic Heavy">
    <w:altName w:val="Arial Black"/>
    <w:panose1 w:val="020B0903020102020204"/>
    <w:charset w:val="00"/>
    <w:family w:val="swiss"/>
    <w:pitch w:val="default"/>
    <w:sig w:usb0="00000000" w:usb1="00000000" w:usb2="00000000" w:usb3="00000000" w:csb0="0000009F" w:csb1="00000000"/>
  </w:font>
  <w:font w:name="Arial Black">
    <w:panose1 w:val="020B0A04020102020204"/>
    <w:charset w:val="00"/>
    <w:family w:val="auto"/>
    <w:pitch w:val="default"/>
    <w:sig w:usb0="A00002AF" w:usb1="400078FB" w:usb2="00000000" w:usb3="00000000" w:csb0="6000009F" w:csb1="DFD70000"/>
  </w:font>
  <w:font w:name="微软雅黑">
    <w:panose1 w:val="020B0503020204020204"/>
    <w:charset w:val="86"/>
    <w:family w:val="swiss"/>
    <w:pitch w:val="default"/>
    <w:sig w:usb0="80000287" w:usb1="2ACF3C50" w:usb2="00000016" w:usb3="00000000" w:csb0="0004001F" w:csb1="00000000"/>
    <w:embedRegular r:id="rId6" w:fontKey="{D329AEBF-4642-4DFD-8083-905EFD355448}"/>
  </w:font>
  <w:font w:name="Times">
    <w:altName w:val="Times New Roman"/>
    <w:panose1 w:val="02020603050405020304"/>
    <w:charset w:val="00"/>
    <w:family w:val="roman"/>
    <w:pitch w:val="default"/>
    <w:sig w:usb0="00000000" w:usb1="00000000" w:usb2="00000009" w:usb3="00000000" w:csb0="000001FF" w:csb1="00000000"/>
  </w:font>
  <w:font w:name="幼圆">
    <w:altName w:val="宋体"/>
    <w:panose1 w:val="02010509060101010101"/>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MS Mincho">
    <w:altName w:val="Yu Gothic UI"/>
    <w:panose1 w:val="02020609040205080304"/>
    <w:charset w:val="80"/>
    <w:family w:val="roma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PMingLiU">
    <w:altName w:val="PMingLiU-ExtB"/>
    <w:panose1 w:val="02020500000000000000"/>
    <w:charset w:val="88"/>
    <w:family w:val="auto"/>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G Times">
    <w:altName w:val="Times New Roman"/>
    <w:panose1 w:val="02020603050405020304"/>
    <w:charset w:val="00"/>
    <w:family w:val="roman"/>
    <w:pitch w:val="default"/>
    <w:sig w:usb0="00000000" w:usb1="00000000" w:usb2="00000000" w:usb3="00000000" w:csb0="00000000" w:csb1="00000000"/>
  </w:font>
  <w:font w:name="新宋体">
    <w:panose1 w:val="02010609030101010101"/>
    <w:charset w:val="86"/>
    <w:family w:val="auto"/>
    <w:pitch w:val="default"/>
    <w:sig w:usb0="00000203" w:usb1="288F0000" w:usb2="00000006" w:usb3="00000000" w:csb0="00040001" w:csb1="00000000"/>
    <w:embedRegular r:id="rId7" w:fontKey="{657059F3-8B26-4CBF-B87C-0F30D0EB5149}"/>
  </w:font>
  <w:font w:name="方正小标宋简体">
    <w:panose1 w:val="03000509000000000000"/>
    <w:charset w:val="86"/>
    <w:family w:val="script"/>
    <w:pitch w:val="default"/>
    <w:sig w:usb0="00000001" w:usb1="080E0000" w:usb2="00000000" w:usb3="00000000" w:csb0="00040000" w:csb1="00000000"/>
    <w:embedRegular r:id="rId8" w:fontKey="{BD01CDC6-A31E-4AC0-BED8-53584D2C5A61}"/>
  </w:font>
  <w:font w:name="WPSEMBED1">
    <w:panose1 w:val="02010609030101010101"/>
    <w:charset w:val="86"/>
    <w:family w:val="auto"/>
    <w:pitch w:val="default"/>
    <w:sig w:usb0="00000001" w:usb1="080E0000" w:usb2="00000000" w:usb3="00000000" w:csb0="00040000" w:csb1="00000000"/>
  </w:font>
  <w:font w:name="WPSEMBED2">
    <w:panose1 w:val="02010609030101010101"/>
    <w:charset w:val="86"/>
    <w:family w:val="auto"/>
    <w:pitch w:val="default"/>
    <w:sig w:usb0="00000001" w:usb1="080E0000" w:usb2="00000000" w:usb3="00000000" w:csb0="00040000" w:csb1="00000000"/>
  </w:font>
  <w:font w:name="WPSEMBED3">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2C7E3">
    <w:pPr>
      <w:pStyle w:val="42"/>
      <w:tabs>
        <w:tab w:val="clear" w:pos="8306"/>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174625" cy="210820"/>
                      </a:xfrm>
                      <a:prstGeom prst="rect">
                        <a:avLst/>
                      </a:prstGeom>
                      <a:noFill/>
                      <a:ln>
                        <a:noFill/>
                      </a:ln>
                    </wps:spPr>
                    <wps:txbx>
                      <w:txbxContent>
                        <w:p w14:paraId="632C277C">
                          <w:pPr>
                            <w:pStyle w:val="42"/>
                            <w:rPr>
                              <w:rStyle w:val="75"/>
                            </w:rPr>
                          </w:pPr>
                          <w:r>
                            <w:fldChar w:fldCharType="begin"/>
                          </w:r>
                          <w:r>
                            <w:rPr>
                              <w:rStyle w:val="75"/>
                            </w:rPr>
                            <w:instrText xml:space="preserve">PAGE   \* MERGEFORMAT</w:instrText>
                          </w:r>
                          <w:r>
                            <w:fldChar w:fldCharType="separate"/>
                          </w:r>
                          <w:r>
                            <w:rPr>
                              <w:rStyle w:val="75"/>
                              <w:lang w:val="zh-CN"/>
                            </w:rPr>
                            <w:t>12</w:t>
                          </w:r>
                          <w:r>
                            <w:fldChar w:fldCharType="end"/>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V19pb1AAAAAMBAAAPAAAAAAAAAAEAIAAAACIA&#10;AABkcnMvZG93bnJldi54bWxQSwECFAAUAAAACACHTuJAiOOHgA0CAAAEBAAADgAAAAAAAAABACAA&#10;AAAjAQAAZHJzL2Uyb0RvYy54bWxQSwUGAAAAAAYABgBZAQAAogUAAAAA&#10;">
              <v:fill on="f" focussize="0,0"/>
              <v:stroke on="f"/>
              <v:imagedata o:title=""/>
              <o:lock v:ext="edit" aspectratio="f"/>
              <v:textbox inset="0mm,0mm,0mm,0mm">
                <w:txbxContent>
                  <w:p w14:paraId="632C277C">
                    <w:pPr>
                      <w:pStyle w:val="42"/>
                      <w:rPr>
                        <w:rStyle w:val="75"/>
                      </w:rPr>
                    </w:pPr>
                    <w:r>
                      <w:fldChar w:fldCharType="begin"/>
                    </w:r>
                    <w:r>
                      <w:rPr>
                        <w:rStyle w:val="75"/>
                      </w:rPr>
                      <w:instrText xml:space="preserve">PAGE   \* MERGEFORMAT</w:instrText>
                    </w:r>
                    <w:r>
                      <w:fldChar w:fldCharType="separate"/>
                    </w:r>
                    <w:r>
                      <w:rPr>
                        <w:rStyle w:val="75"/>
                        <w:lang w:val="zh-CN"/>
                      </w:rPr>
                      <w:t>12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54437228"/>
    </w:sdtPr>
    <w:sdtContent>
      <w:p w14:paraId="6D96E2D9">
        <w:pPr>
          <w:pStyle w:val="42"/>
          <w:ind w:firstLine="360"/>
          <w:jc w:val="center"/>
        </w:pPr>
        <w:r>
          <w:fldChar w:fldCharType="begin"/>
        </w:r>
        <w:r>
          <w:instrText xml:space="preserve">PAGE   \* MERGEFORMAT</w:instrText>
        </w:r>
        <w:r>
          <w:fldChar w:fldCharType="separate"/>
        </w:r>
        <w:r>
          <w:rPr>
            <w:lang w:val="zh-CN"/>
          </w:rPr>
          <w:t>16</w:t>
        </w:r>
        <w:r>
          <w:fldChar w:fldCharType="end"/>
        </w:r>
      </w:p>
    </w:sdtContent>
  </w:sdt>
  <w:p w14:paraId="2F33B48D"/>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88B902"/>
    <w:multiLevelType w:val="singleLevel"/>
    <w:tmpl w:val="9288B902"/>
    <w:lvl w:ilvl="0" w:tentative="0">
      <w:start w:val="1"/>
      <w:numFmt w:val="bullet"/>
      <w:lvlText w:val="•"/>
      <w:lvlJc w:val="left"/>
    </w:lvl>
  </w:abstractNum>
  <w:abstractNum w:abstractNumId="1">
    <w:nsid w:val="A7BDED2F"/>
    <w:multiLevelType w:val="singleLevel"/>
    <w:tmpl w:val="A7BDED2F"/>
    <w:lvl w:ilvl="0" w:tentative="0">
      <w:start w:val="7"/>
      <w:numFmt w:val="chineseCounting"/>
      <w:suff w:val="nothing"/>
      <w:lvlText w:val="%1、"/>
      <w:lvlJc w:val="left"/>
      <w:rPr>
        <w:rFonts w:hint="eastAsia"/>
      </w:rPr>
    </w:lvl>
  </w:abstractNum>
  <w:abstractNum w:abstractNumId="2">
    <w:nsid w:val="39A0D9AC"/>
    <w:multiLevelType w:val="singleLevel"/>
    <w:tmpl w:val="39A0D9AC"/>
    <w:lvl w:ilvl="0" w:tentative="0">
      <w:start w:val="1"/>
      <w:numFmt w:val="bullet"/>
      <w:lvlText w:val="•"/>
      <w:lvlJc w:val="left"/>
    </w:lvl>
  </w:abstractNum>
  <w:abstractNum w:abstractNumId="3">
    <w:nsid w:val="629F7852"/>
    <w:multiLevelType w:val="singleLevel"/>
    <w:tmpl w:val="629F7852"/>
    <w:lvl w:ilvl="0" w:tentative="0">
      <w:start w:val="1"/>
      <w:numFmt w:val="decimal"/>
      <w:lvlText w:val="%1."/>
      <w:lvlJc w:val="left"/>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xNTMzNjg5ZjE1MjEyN2MyY2Y4ZDZkYTA3YTFjZWIifQ=="/>
  </w:docVars>
  <w:rsids>
    <w:rsidRoot w:val="00366F3C"/>
    <w:rsid w:val="000138B1"/>
    <w:rsid w:val="00032479"/>
    <w:rsid w:val="00045768"/>
    <w:rsid w:val="0006211C"/>
    <w:rsid w:val="00073DCF"/>
    <w:rsid w:val="000D3D5F"/>
    <w:rsid w:val="000E0B45"/>
    <w:rsid w:val="000E377D"/>
    <w:rsid w:val="000F03D4"/>
    <w:rsid w:val="000F1558"/>
    <w:rsid w:val="00123A50"/>
    <w:rsid w:val="00134240"/>
    <w:rsid w:val="00174971"/>
    <w:rsid w:val="00191B82"/>
    <w:rsid w:val="00192918"/>
    <w:rsid w:val="001A5236"/>
    <w:rsid w:val="001C636E"/>
    <w:rsid w:val="001D6778"/>
    <w:rsid w:val="002121E9"/>
    <w:rsid w:val="0023116A"/>
    <w:rsid w:val="00246537"/>
    <w:rsid w:val="00246F85"/>
    <w:rsid w:val="00273D87"/>
    <w:rsid w:val="002748B6"/>
    <w:rsid w:val="00275592"/>
    <w:rsid w:val="00352FA9"/>
    <w:rsid w:val="0036395F"/>
    <w:rsid w:val="00366F3C"/>
    <w:rsid w:val="0039312D"/>
    <w:rsid w:val="003B59F0"/>
    <w:rsid w:val="003C0D39"/>
    <w:rsid w:val="003E3F90"/>
    <w:rsid w:val="003F211B"/>
    <w:rsid w:val="003F2348"/>
    <w:rsid w:val="00417E6B"/>
    <w:rsid w:val="00433AFB"/>
    <w:rsid w:val="0045085D"/>
    <w:rsid w:val="004613ED"/>
    <w:rsid w:val="004709D8"/>
    <w:rsid w:val="00480C76"/>
    <w:rsid w:val="004B5FE5"/>
    <w:rsid w:val="004B73F4"/>
    <w:rsid w:val="004E4478"/>
    <w:rsid w:val="004F016A"/>
    <w:rsid w:val="00503F16"/>
    <w:rsid w:val="00533C69"/>
    <w:rsid w:val="00540489"/>
    <w:rsid w:val="00540589"/>
    <w:rsid w:val="00577E8B"/>
    <w:rsid w:val="0058161E"/>
    <w:rsid w:val="005B0C39"/>
    <w:rsid w:val="005E2A7D"/>
    <w:rsid w:val="005E5CB8"/>
    <w:rsid w:val="0060239C"/>
    <w:rsid w:val="00634C31"/>
    <w:rsid w:val="0063645D"/>
    <w:rsid w:val="00656712"/>
    <w:rsid w:val="00667421"/>
    <w:rsid w:val="0068088B"/>
    <w:rsid w:val="006B76C1"/>
    <w:rsid w:val="006D0F70"/>
    <w:rsid w:val="006D1270"/>
    <w:rsid w:val="006D67F4"/>
    <w:rsid w:val="006F1A94"/>
    <w:rsid w:val="00704863"/>
    <w:rsid w:val="00734417"/>
    <w:rsid w:val="00773D6C"/>
    <w:rsid w:val="007B562C"/>
    <w:rsid w:val="007C4F36"/>
    <w:rsid w:val="007F70D0"/>
    <w:rsid w:val="00801A4F"/>
    <w:rsid w:val="0083551A"/>
    <w:rsid w:val="0086784E"/>
    <w:rsid w:val="008813CF"/>
    <w:rsid w:val="00894133"/>
    <w:rsid w:val="00896BE9"/>
    <w:rsid w:val="008B75E8"/>
    <w:rsid w:val="008C3007"/>
    <w:rsid w:val="008C7930"/>
    <w:rsid w:val="00925457"/>
    <w:rsid w:val="00925E5E"/>
    <w:rsid w:val="00940EEB"/>
    <w:rsid w:val="0094535D"/>
    <w:rsid w:val="00954D26"/>
    <w:rsid w:val="00972D66"/>
    <w:rsid w:val="00986ABC"/>
    <w:rsid w:val="009932AE"/>
    <w:rsid w:val="009A4058"/>
    <w:rsid w:val="009B5A88"/>
    <w:rsid w:val="009F66CE"/>
    <w:rsid w:val="009F79D1"/>
    <w:rsid w:val="00A022B4"/>
    <w:rsid w:val="00A55069"/>
    <w:rsid w:val="00A56429"/>
    <w:rsid w:val="00A6297F"/>
    <w:rsid w:val="00A63D4F"/>
    <w:rsid w:val="00A975CD"/>
    <w:rsid w:val="00AA1A39"/>
    <w:rsid w:val="00AC186C"/>
    <w:rsid w:val="00AC1FDB"/>
    <w:rsid w:val="00AC36C7"/>
    <w:rsid w:val="00AD6121"/>
    <w:rsid w:val="00AF2810"/>
    <w:rsid w:val="00B06EEC"/>
    <w:rsid w:val="00B15F68"/>
    <w:rsid w:val="00B238DA"/>
    <w:rsid w:val="00B2784D"/>
    <w:rsid w:val="00B57909"/>
    <w:rsid w:val="00B643E6"/>
    <w:rsid w:val="00B8202F"/>
    <w:rsid w:val="00BE4A2D"/>
    <w:rsid w:val="00C014FE"/>
    <w:rsid w:val="00C017DB"/>
    <w:rsid w:val="00C01E81"/>
    <w:rsid w:val="00C0380E"/>
    <w:rsid w:val="00C10B9E"/>
    <w:rsid w:val="00C23FB9"/>
    <w:rsid w:val="00C31FE4"/>
    <w:rsid w:val="00C32584"/>
    <w:rsid w:val="00C33D11"/>
    <w:rsid w:val="00C47651"/>
    <w:rsid w:val="00C90A4C"/>
    <w:rsid w:val="00C91040"/>
    <w:rsid w:val="00CA5DD4"/>
    <w:rsid w:val="00CA6640"/>
    <w:rsid w:val="00CA704D"/>
    <w:rsid w:val="00CE2EFE"/>
    <w:rsid w:val="00CE2F9E"/>
    <w:rsid w:val="00CE526B"/>
    <w:rsid w:val="00CF2C64"/>
    <w:rsid w:val="00CF38D2"/>
    <w:rsid w:val="00D00305"/>
    <w:rsid w:val="00D20546"/>
    <w:rsid w:val="00D24B5E"/>
    <w:rsid w:val="00D26B19"/>
    <w:rsid w:val="00D566A1"/>
    <w:rsid w:val="00D636F4"/>
    <w:rsid w:val="00D74032"/>
    <w:rsid w:val="00D8345A"/>
    <w:rsid w:val="00D97AC1"/>
    <w:rsid w:val="00DB70B4"/>
    <w:rsid w:val="00DE0944"/>
    <w:rsid w:val="00DE121A"/>
    <w:rsid w:val="00DE5221"/>
    <w:rsid w:val="00DE7713"/>
    <w:rsid w:val="00DF152A"/>
    <w:rsid w:val="00DF4171"/>
    <w:rsid w:val="00E04AF2"/>
    <w:rsid w:val="00E20630"/>
    <w:rsid w:val="00E27351"/>
    <w:rsid w:val="00E573E3"/>
    <w:rsid w:val="00E6654C"/>
    <w:rsid w:val="00EF12E7"/>
    <w:rsid w:val="00F03CB3"/>
    <w:rsid w:val="00F131FE"/>
    <w:rsid w:val="00F211E2"/>
    <w:rsid w:val="00F734E7"/>
    <w:rsid w:val="00FB108E"/>
    <w:rsid w:val="00FC024A"/>
    <w:rsid w:val="00FC0DD5"/>
    <w:rsid w:val="00FC1AAA"/>
    <w:rsid w:val="00FD6165"/>
    <w:rsid w:val="01B91D0C"/>
    <w:rsid w:val="02021905"/>
    <w:rsid w:val="022C24DE"/>
    <w:rsid w:val="023B364D"/>
    <w:rsid w:val="0250441F"/>
    <w:rsid w:val="02CB1CF7"/>
    <w:rsid w:val="02F92D08"/>
    <w:rsid w:val="0367056A"/>
    <w:rsid w:val="04515F8C"/>
    <w:rsid w:val="04640B52"/>
    <w:rsid w:val="0515545E"/>
    <w:rsid w:val="052054FA"/>
    <w:rsid w:val="053A320A"/>
    <w:rsid w:val="05A5591B"/>
    <w:rsid w:val="05D37841"/>
    <w:rsid w:val="06DF0467"/>
    <w:rsid w:val="07C70846"/>
    <w:rsid w:val="07ED0962"/>
    <w:rsid w:val="07EE6287"/>
    <w:rsid w:val="092E4D8E"/>
    <w:rsid w:val="0A2A19F9"/>
    <w:rsid w:val="0A7669ED"/>
    <w:rsid w:val="0A942F8F"/>
    <w:rsid w:val="0AC769A1"/>
    <w:rsid w:val="0BD73883"/>
    <w:rsid w:val="0C4A0F50"/>
    <w:rsid w:val="0C8B5FC5"/>
    <w:rsid w:val="0DD231BA"/>
    <w:rsid w:val="0F5F3E9F"/>
    <w:rsid w:val="108A45B4"/>
    <w:rsid w:val="10BE4C49"/>
    <w:rsid w:val="132A2A6A"/>
    <w:rsid w:val="14305E5E"/>
    <w:rsid w:val="1484072D"/>
    <w:rsid w:val="159771F8"/>
    <w:rsid w:val="17FA2AF1"/>
    <w:rsid w:val="190A277E"/>
    <w:rsid w:val="19263CD4"/>
    <w:rsid w:val="1ABC044C"/>
    <w:rsid w:val="1AD115B3"/>
    <w:rsid w:val="1AD75933"/>
    <w:rsid w:val="1BD52B9A"/>
    <w:rsid w:val="1D2B18B9"/>
    <w:rsid w:val="1DAC27BE"/>
    <w:rsid w:val="1DDA1F54"/>
    <w:rsid w:val="1DE877AA"/>
    <w:rsid w:val="1E262D74"/>
    <w:rsid w:val="1E6341B5"/>
    <w:rsid w:val="1E687B7E"/>
    <w:rsid w:val="1F35597B"/>
    <w:rsid w:val="20452E0C"/>
    <w:rsid w:val="204A02A8"/>
    <w:rsid w:val="206C6329"/>
    <w:rsid w:val="215E0285"/>
    <w:rsid w:val="22332D53"/>
    <w:rsid w:val="23015368"/>
    <w:rsid w:val="234E7C63"/>
    <w:rsid w:val="239C706C"/>
    <w:rsid w:val="23F01166"/>
    <w:rsid w:val="24E94D75"/>
    <w:rsid w:val="25BB7247"/>
    <w:rsid w:val="2656431C"/>
    <w:rsid w:val="2677791D"/>
    <w:rsid w:val="27312124"/>
    <w:rsid w:val="28116A37"/>
    <w:rsid w:val="286233B5"/>
    <w:rsid w:val="28E13773"/>
    <w:rsid w:val="293372CB"/>
    <w:rsid w:val="2A4164CE"/>
    <w:rsid w:val="2B1E7A56"/>
    <w:rsid w:val="2B434271"/>
    <w:rsid w:val="2BF35180"/>
    <w:rsid w:val="2C575892"/>
    <w:rsid w:val="2C7A0167"/>
    <w:rsid w:val="2C956B5E"/>
    <w:rsid w:val="2CA65F22"/>
    <w:rsid w:val="2CBB5CE4"/>
    <w:rsid w:val="2D2A3168"/>
    <w:rsid w:val="2E2959A0"/>
    <w:rsid w:val="2E620EB2"/>
    <w:rsid w:val="2FCA34B5"/>
    <w:rsid w:val="300E12F2"/>
    <w:rsid w:val="30D16F3C"/>
    <w:rsid w:val="33331FD2"/>
    <w:rsid w:val="33332E1D"/>
    <w:rsid w:val="33FA5B32"/>
    <w:rsid w:val="3436271A"/>
    <w:rsid w:val="34AA1F2E"/>
    <w:rsid w:val="352073D1"/>
    <w:rsid w:val="357A2F85"/>
    <w:rsid w:val="36243D90"/>
    <w:rsid w:val="36A209E6"/>
    <w:rsid w:val="37D746BF"/>
    <w:rsid w:val="39A61CAC"/>
    <w:rsid w:val="3A654B5F"/>
    <w:rsid w:val="3A7D01A4"/>
    <w:rsid w:val="3B023801"/>
    <w:rsid w:val="3B0A71ED"/>
    <w:rsid w:val="3B216A43"/>
    <w:rsid w:val="3B295232"/>
    <w:rsid w:val="3B31532A"/>
    <w:rsid w:val="3B7B6D11"/>
    <w:rsid w:val="3BAB20EB"/>
    <w:rsid w:val="3BE90C47"/>
    <w:rsid w:val="3C1557B6"/>
    <w:rsid w:val="3C35239A"/>
    <w:rsid w:val="3CDC62D4"/>
    <w:rsid w:val="3CF104F0"/>
    <w:rsid w:val="3D632551"/>
    <w:rsid w:val="3E570308"/>
    <w:rsid w:val="3E894239"/>
    <w:rsid w:val="3FA4132B"/>
    <w:rsid w:val="4010372D"/>
    <w:rsid w:val="40844CB8"/>
    <w:rsid w:val="40B51316"/>
    <w:rsid w:val="41173D7E"/>
    <w:rsid w:val="41314E40"/>
    <w:rsid w:val="42660B19"/>
    <w:rsid w:val="438F211B"/>
    <w:rsid w:val="44C30432"/>
    <w:rsid w:val="44DA57EF"/>
    <w:rsid w:val="45D71D2E"/>
    <w:rsid w:val="464C0026"/>
    <w:rsid w:val="464C6278"/>
    <w:rsid w:val="466C0CCE"/>
    <w:rsid w:val="47631E5E"/>
    <w:rsid w:val="48F6071D"/>
    <w:rsid w:val="48F92EF3"/>
    <w:rsid w:val="4A3A775E"/>
    <w:rsid w:val="4A5678A9"/>
    <w:rsid w:val="4A58168F"/>
    <w:rsid w:val="4ACD5F0C"/>
    <w:rsid w:val="4B375749"/>
    <w:rsid w:val="4B571947"/>
    <w:rsid w:val="4C2016BA"/>
    <w:rsid w:val="4C5D11DF"/>
    <w:rsid w:val="4C6A38FC"/>
    <w:rsid w:val="4D6E37B9"/>
    <w:rsid w:val="4DFE42FC"/>
    <w:rsid w:val="4FC51D97"/>
    <w:rsid w:val="50131BB5"/>
    <w:rsid w:val="50250425"/>
    <w:rsid w:val="504163F0"/>
    <w:rsid w:val="51217905"/>
    <w:rsid w:val="51BB2504"/>
    <w:rsid w:val="52036385"/>
    <w:rsid w:val="520B4A1A"/>
    <w:rsid w:val="52416EAD"/>
    <w:rsid w:val="529C065C"/>
    <w:rsid w:val="53740BBC"/>
    <w:rsid w:val="53852DC9"/>
    <w:rsid w:val="54A96C7A"/>
    <w:rsid w:val="54C65F50"/>
    <w:rsid w:val="54D266A9"/>
    <w:rsid w:val="55004DFD"/>
    <w:rsid w:val="55517EDC"/>
    <w:rsid w:val="556E0D50"/>
    <w:rsid w:val="567809C3"/>
    <w:rsid w:val="57831D16"/>
    <w:rsid w:val="5B1C392B"/>
    <w:rsid w:val="5BCD355F"/>
    <w:rsid w:val="5C6921EC"/>
    <w:rsid w:val="5CA729BF"/>
    <w:rsid w:val="5CE11FA0"/>
    <w:rsid w:val="5D0128BF"/>
    <w:rsid w:val="5D0905C7"/>
    <w:rsid w:val="5D150792"/>
    <w:rsid w:val="5D6C6D65"/>
    <w:rsid w:val="5DFE20F6"/>
    <w:rsid w:val="5E144D1D"/>
    <w:rsid w:val="5E5A7252"/>
    <w:rsid w:val="5E952D1D"/>
    <w:rsid w:val="5EA94698"/>
    <w:rsid w:val="5FCA6734"/>
    <w:rsid w:val="607B1E49"/>
    <w:rsid w:val="60B9366B"/>
    <w:rsid w:val="60BD2E3D"/>
    <w:rsid w:val="617A1A94"/>
    <w:rsid w:val="624B5761"/>
    <w:rsid w:val="62E15E50"/>
    <w:rsid w:val="62EC076F"/>
    <w:rsid w:val="63AA5B80"/>
    <w:rsid w:val="63BC0D27"/>
    <w:rsid w:val="63D70E99"/>
    <w:rsid w:val="64B31ACF"/>
    <w:rsid w:val="6541630B"/>
    <w:rsid w:val="66560EF4"/>
    <w:rsid w:val="66577503"/>
    <w:rsid w:val="665931A6"/>
    <w:rsid w:val="66B617C0"/>
    <w:rsid w:val="67431FB7"/>
    <w:rsid w:val="68077DF9"/>
    <w:rsid w:val="680B1697"/>
    <w:rsid w:val="68E51EE8"/>
    <w:rsid w:val="6954706E"/>
    <w:rsid w:val="6A0B1E23"/>
    <w:rsid w:val="6B106FC5"/>
    <w:rsid w:val="6BEA57EA"/>
    <w:rsid w:val="6C63469D"/>
    <w:rsid w:val="6D077FC4"/>
    <w:rsid w:val="6F40256E"/>
    <w:rsid w:val="6FBC5C65"/>
    <w:rsid w:val="73AA26AC"/>
    <w:rsid w:val="747B1953"/>
    <w:rsid w:val="747C5A5B"/>
    <w:rsid w:val="74992CD1"/>
    <w:rsid w:val="74E0689B"/>
    <w:rsid w:val="75FE2854"/>
    <w:rsid w:val="760032A4"/>
    <w:rsid w:val="76513E1A"/>
    <w:rsid w:val="7688040A"/>
    <w:rsid w:val="776D5947"/>
    <w:rsid w:val="77C61BDD"/>
    <w:rsid w:val="78320EC2"/>
    <w:rsid w:val="78C7785D"/>
    <w:rsid w:val="79066342"/>
    <w:rsid w:val="793248DA"/>
    <w:rsid w:val="79986B03"/>
    <w:rsid w:val="7A410F49"/>
    <w:rsid w:val="7A467FEA"/>
    <w:rsid w:val="7A8D0632"/>
    <w:rsid w:val="7B4B34D5"/>
    <w:rsid w:val="7C185920"/>
    <w:rsid w:val="7C7729DA"/>
    <w:rsid w:val="7D4C6582"/>
    <w:rsid w:val="7D8201F6"/>
    <w:rsid w:val="7DCE5FD0"/>
    <w:rsid w:val="7E246AF4"/>
    <w:rsid w:val="7EA9451B"/>
    <w:rsid w:val="7F0D3AEF"/>
    <w:rsid w:val="7F427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99"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paragraph" w:styleId="2">
    <w:name w:val="heading 1"/>
    <w:basedOn w:val="1"/>
    <w:next w:val="1"/>
    <w:link w:val="8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2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38"/>
    <w:unhideWhenUsed/>
    <w:qFormat/>
    <w:uiPriority w:val="0"/>
    <w:pPr>
      <w:keepNext/>
      <w:keepLines/>
      <w:spacing w:before="260" w:after="260" w:line="416" w:lineRule="auto"/>
      <w:outlineLvl w:val="2"/>
    </w:pPr>
    <w:rPr>
      <w:b/>
      <w:bCs/>
      <w:sz w:val="32"/>
      <w:szCs w:val="32"/>
    </w:rPr>
  </w:style>
  <w:style w:type="paragraph" w:styleId="5">
    <w:name w:val="heading 4"/>
    <w:basedOn w:val="1"/>
    <w:next w:val="1"/>
    <w:link w:val="140"/>
    <w:qFormat/>
    <w:uiPriority w:val="0"/>
    <w:pPr>
      <w:keepNext/>
      <w:keepLines/>
      <w:spacing w:before="280" w:after="290" w:line="376" w:lineRule="auto"/>
      <w:outlineLvl w:val="3"/>
    </w:pPr>
    <w:rPr>
      <w:rFonts w:ascii="Arial" w:hAnsi="Arial" w:eastAsia="黑体" w:cs="Times New Roman"/>
      <w:b/>
      <w:bCs/>
      <w:kern w:val="2"/>
      <w:sz w:val="28"/>
      <w:szCs w:val="28"/>
    </w:rPr>
  </w:style>
  <w:style w:type="paragraph" w:styleId="6">
    <w:name w:val="heading 5"/>
    <w:basedOn w:val="1"/>
    <w:next w:val="1"/>
    <w:link w:val="141"/>
    <w:qFormat/>
    <w:uiPriority w:val="0"/>
    <w:pPr>
      <w:keepNext/>
      <w:outlineLvl w:val="4"/>
    </w:pPr>
    <w:rPr>
      <w:rFonts w:ascii="宋体" w:hAnsi="Arial" w:eastAsia="宋体" w:cs="Times New Roman"/>
      <w:bCs/>
      <w:kern w:val="2"/>
      <w:sz w:val="28"/>
      <w:szCs w:val="20"/>
    </w:rPr>
  </w:style>
  <w:style w:type="paragraph" w:styleId="7">
    <w:name w:val="heading 6"/>
    <w:basedOn w:val="1"/>
    <w:next w:val="1"/>
    <w:link w:val="142"/>
    <w:qFormat/>
    <w:uiPriority w:val="0"/>
    <w:pPr>
      <w:keepNext/>
      <w:autoSpaceDE w:val="0"/>
      <w:autoSpaceDN w:val="0"/>
      <w:adjustRightInd w:val="0"/>
      <w:spacing w:before="156" w:beforeLines="50" w:after="156" w:afterLines="50" w:line="300" w:lineRule="exact"/>
      <w:jc w:val="center"/>
      <w:outlineLvl w:val="5"/>
    </w:pPr>
    <w:rPr>
      <w:rFonts w:ascii="宋体" w:hAnsi="宋体" w:eastAsia="宋体" w:cs="Times New Roman"/>
      <w:sz w:val="28"/>
      <w:szCs w:val="20"/>
    </w:rPr>
  </w:style>
  <w:style w:type="paragraph" w:styleId="8">
    <w:name w:val="heading 7"/>
    <w:basedOn w:val="1"/>
    <w:next w:val="1"/>
    <w:link w:val="143"/>
    <w:qFormat/>
    <w:uiPriority w:val="0"/>
    <w:pPr>
      <w:keepNext/>
      <w:keepLines/>
      <w:spacing w:before="240" w:after="64" w:line="320" w:lineRule="auto"/>
      <w:ind w:right="-24" w:rightChars="-10" w:firstLine="464" w:firstLineChars="225"/>
      <w:jc w:val="left"/>
      <w:outlineLvl w:val="6"/>
    </w:pPr>
    <w:rPr>
      <w:rFonts w:ascii="Arial" w:hAnsi="Arial" w:eastAsia="仿宋_GB2312" w:cs="Times New Roman"/>
      <w:b/>
      <w:bCs/>
      <w:spacing w:val="-4"/>
      <w:kern w:val="2"/>
      <w:sz w:val="24"/>
      <w:szCs w:val="24"/>
    </w:rPr>
  </w:style>
  <w:style w:type="paragraph" w:styleId="9">
    <w:name w:val="heading 8"/>
    <w:basedOn w:val="1"/>
    <w:next w:val="1"/>
    <w:link w:val="144"/>
    <w:qFormat/>
    <w:uiPriority w:val="0"/>
    <w:pPr>
      <w:keepNext/>
      <w:keepLines/>
      <w:tabs>
        <w:tab w:val="left" w:pos="1440"/>
      </w:tabs>
      <w:spacing w:before="240" w:after="64" w:line="320" w:lineRule="auto"/>
      <w:ind w:left="1440" w:hanging="1440"/>
      <w:outlineLvl w:val="7"/>
    </w:pPr>
    <w:rPr>
      <w:rFonts w:ascii="Arial" w:hAnsi="Arial" w:eastAsia="黑体" w:cs="Times New Roman"/>
      <w:kern w:val="2"/>
      <w:sz w:val="24"/>
      <w:szCs w:val="24"/>
    </w:rPr>
  </w:style>
  <w:style w:type="paragraph" w:styleId="10">
    <w:name w:val="heading 9"/>
    <w:basedOn w:val="1"/>
    <w:next w:val="1"/>
    <w:link w:val="145"/>
    <w:qFormat/>
    <w:uiPriority w:val="0"/>
    <w:pPr>
      <w:keepNext/>
      <w:keepLines/>
      <w:tabs>
        <w:tab w:val="left" w:pos="1584"/>
      </w:tabs>
      <w:spacing w:before="240" w:after="64" w:line="320" w:lineRule="auto"/>
      <w:ind w:left="1584" w:hanging="1584"/>
      <w:outlineLvl w:val="8"/>
    </w:pPr>
    <w:rPr>
      <w:rFonts w:ascii="Arial" w:hAnsi="Arial" w:eastAsia="黑体" w:cs="Times New Roman"/>
      <w:kern w:val="2"/>
      <w:szCs w:val="21"/>
    </w:rPr>
  </w:style>
  <w:style w:type="character" w:default="1" w:styleId="73">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600" w:leftChars="400" w:hanging="200" w:hangingChars="200"/>
    </w:pPr>
    <w:rPr>
      <w:rFonts w:ascii="Times New Roman" w:hAnsi="Times New Roman" w:eastAsia="宋体" w:cs="Droid Sans"/>
      <w:kern w:val="2"/>
      <w:sz w:val="18"/>
      <w:szCs w:val="20"/>
    </w:rPr>
  </w:style>
  <w:style w:type="paragraph" w:styleId="12">
    <w:name w:val="toc 7"/>
    <w:basedOn w:val="1"/>
    <w:next w:val="1"/>
    <w:qFormat/>
    <w:uiPriority w:val="39"/>
    <w:pPr>
      <w:ind w:left="1260"/>
      <w:jc w:val="left"/>
    </w:pPr>
    <w:rPr>
      <w:rFonts w:ascii="Times New Roman" w:hAnsi="Times New Roman" w:eastAsia="宋体" w:cs="Times New Roman"/>
      <w:kern w:val="2"/>
      <w:szCs w:val="21"/>
    </w:rPr>
  </w:style>
  <w:style w:type="paragraph" w:styleId="13">
    <w:name w:val="table of authorities"/>
    <w:basedOn w:val="1"/>
    <w:next w:val="1"/>
    <w:qFormat/>
    <w:uiPriority w:val="0"/>
    <w:pPr>
      <w:ind w:left="420" w:leftChars="200"/>
    </w:pPr>
    <w:rPr>
      <w:rFonts w:ascii="Times New Roman" w:hAnsi="Times New Roman" w:eastAsia="宋体" w:cs="Times New Roman"/>
      <w:kern w:val="2"/>
      <w:szCs w:val="20"/>
    </w:rPr>
  </w:style>
  <w:style w:type="paragraph" w:styleId="14">
    <w:name w:val="index 8"/>
    <w:basedOn w:val="1"/>
    <w:next w:val="1"/>
    <w:qFormat/>
    <w:uiPriority w:val="0"/>
    <w:pPr>
      <w:ind w:left="1400" w:leftChars="1400"/>
    </w:pPr>
    <w:rPr>
      <w:rFonts w:ascii="Times New Roman" w:hAnsi="Times New Roman" w:eastAsia="宋体" w:cs="Times New Roman"/>
      <w:kern w:val="2"/>
      <w:szCs w:val="20"/>
    </w:rPr>
  </w:style>
  <w:style w:type="paragraph" w:styleId="15">
    <w:name w:val="Normal Indent"/>
    <w:basedOn w:val="1"/>
    <w:link w:val="148"/>
    <w:qFormat/>
    <w:uiPriority w:val="0"/>
    <w:pPr>
      <w:autoSpaceDE w:val="0"/>
      <w:autoSpaceDN w:val="0"/>
      <w:adjustRightInd w:val="0"/>
      <w:ind w:firstLine="420"/>
      <w:jc w:val="left"/>
    </w:pPr>
    <w:rPr>
      <w:rFonts w:ascii="宋体" w:hAnsi="Times New Roman" w:eastAsia="宋体" w:cs="Times New Roman"/>
      <w:sz w:val="24"/>
      <w:szCs w:val="20"/>
    </w:rPr>
  </w:style>
  <w:style w:type="paragraph" w:styleId="16">
    <w:name w:val="caption"/>
    <w:basedOn w:val="1"/>
    <w:next w:val="1"/>
    <w:link w:val="149"/>
    <w:qFormat/>
    <w:uiPriority w:val="0"/>
    <w:rPr>
      <w:rFonts w:ascii="Cambria" w:hAnsi="Cambria" w:eastAsia="黑体"/>
      <w:sz w:val="20"/>
    </w:rPr>
  </w:style>
  <w:style w:type="paragraph" w:styleId="17">
    <w:name w:val="index 5"/>
    <w:basedOn w:val="1"/>
    <w:next w:val="1"/>
    <w:qFormat/>
    <w:uiPriority w:val="0"/>
    <w:pPr>
      <w:ind w:left="800" w:leftChars="800"/>
    </w:pPr>
    <w:rPr>
      <w:rFonts w:ascii="Times New Roman" w:hAnsi="Times New Roman" w:eastAsia="宋体" w:cs="Times New Roman"/>
      <w:kern w:val="2"/>
      <w:szCs w:val="20"/>
    </w:rPr>
  </w:style>
  <w:style w:type="paragraph" w:styleId="18">
    <w:name w:val="List Bullet"/>
    <w:basedOn w:val="15"/>
    <w:qFormat/>
    <w:uiPriority w:val="0"/>
    <w:pPr>
      <w:widowControl/>
      <w:tabs>
        <w:tab w:val="left" w:pos="1440"/>
        <w:tab w:val="left" w:pos="2646"/>
      </w:tabs>
      <w:autoSpaceDE/>
      <w:autoSpaceDN/>
      <w:adjustRightInd/>
      <w:spacing w:after="120"/>
    </w:pPr>
    <w:rPr>
      <w:rFonts w:ascii="Calibri" w:hAnsi="Calibri" w:cs="Droid Sans"/>
      <w:kern w:val="2"/>
    </w:rPr>
  </w:style>
  <w:style w:type="paragraph" w:styleId="19">
    <w:name w:val="Document Map"/>
    <w:basedOn w:val="1"/>
    <w:link w:val="150"/>
    <w:qFormat/>
    <w:uiPriority w:val="0"/>
    <w:pPr>
      <w:shd w:val="clear" w:color="auto" w:fill="000080"/>
    </w:pPr>
    <w:rPr>
      <w:rFonts w:ascii="Times New Roman" w:hAnsi="Times New Roman" w:eastAsia="宋体" w:cs="Times New Roman"/>
      <w:kern w:val="2"/>
      <w:szCs w:val="20"/>
    </w:rPr>
  </w:style>
  <w:style w:type="paragraph" w:styleId="20">
    <w:name w:val="toa heading"/>
    <w:basedOn w:val="1"/>
    <w:next w:val="1"/>
    <w:qFormat/>
    <w:uiPriority w:val="0"/>
    <w:pPr>
      <w:spacing w:before="120"/>
    </w:pPr>
    <w:rPr>
      <w:rFonts w:ascii="Arial" w:hAnsi="Arial" w:eastAsia="宋体" w:cs="Times New Roman"/>
      <w:b/>
      <w:bCs/>
      <w:kern w:val="2"/>
      <w:szCs w:val="24"/>
    </w:rPr>
  </w:style>
  <w:style w:type="paragraph" w:styleId="21">
    <w:name w:val="annotation text"/>
    <w:basedOn w:val="1"/>
    <w:link w:val="151"/>
    <w:qFormat/>
    <w:uiPriority w:val="0"/>
    <w:pPr>
      <w:jc w:val="left"/>
    </w:pPr>
    <w:rPr>
      <w:rFonts w:ascii="Times New Roman" w:hAnsi="Times New Roman" w:eastAsia="宋体" w:cs="Times New Roman"/>
      <w:kern w:val="2"/>
      <w:szCs w:val="20"/>
    </w:rPr>
  </w:style>
  <w:style w:type="paragraph" w:styleId="22">
    <w:name w:val="index 6"/>
    <w:basedOn w:val="1"/>
    <w:next w:val="1"/>
    <w:qFormat/>
    <w:uiPriority w:val="0"/>
    <w:pPr>
      <w:ind w:left="1000" w:leftChars="1000"/>
    </w:pPr>
    <w:rPr>
      <w:rFonts w:ascii="Times New Roman" w:hAnsi="Times New Roman" w:eastAsia="宋体" w:cs="Times New Roman"/>
      <w:kern w:val="2"/>
      <w:szCs w:val="20"/>
    </w:rPr>
  </w:style>
  <w:style w:type="paragraph" w:styleId="23">
    <w:name w:val="Body Text 3"/>
    <w:basedOn w:val="1"/>
    <w:link w:val="152"/>
    <w:qFormat/>
    <w:uiPriority w:val="0"/>
    <w:rPr>
      <w:rFonts w:ascii="黑体" w:hAnsi="Arial" w:eastAsia="黑体" w:cs="Times New Roman"/>
      <w:b/>
      <w:kern w:val="2"/>
      <w:sz w:val="28"/>
      <w:szCs w:val="20"/>
    </w:rPr>
  </w:style>
  <w:style w:type="paragraph" w:styleId="24">
    <w:name w:val="List Bullet 3"/>
    <w:basedOn w:val="1"/>
    <w:qFormat/>
    <w:uiPriority w:val="0"/>
    <w:pPr>
      <w:tabs>
        <w:tab w:val="left" w:pos="744"/>
      </w:tabs>
      <w:spacing w:line="360" w:lineRule="auto"/>
      <w:ind w:left="400" w:leftChars="400" w:hanging="200" w:hangingChars="200"/>
      <w:contextualSpacing/>
    </w:pPr>
    <w:rPr>
      <w:rFonts w:ascii="Arial" w:hAnsi="Arial" w:eastAsia="宋体" w:cs="宋体"/>
      <w:kern w:val="2"/>
      <w:sz w:val="24"/>
      <w:szCs w:val="20"/>
    </w:rPr>
  </w:style>
  <w:style w:type="paragraph" w:styleId="25">
    <w:name w:val="Body Text"/>
    <w:basedOn w:val="1"/>
    <w:next w:val="26"/>
    <w:link w:val="154"/>
    <w:qFormat/>
    <w:uiPriority w:val="0"/>
    <w:rPr>
      <w:rFonts w:ascii="宋体" w:hAnsi="Arial" w:eastAsia="宋体" w:cs="Times New Roman"/>
      <w:kern w:val="2"/>
      <w:sz w:val="28"/>
      <w:szCs w:val="20"/>
    </w:rPr>
  </w:style>
  <w:style w:type="paragraph" w:styleId="26">
    <w:name w:val="Body Text 2"/>
    <w:basedOn w:val="1"/>
    <w:link w:val="155"/>
    <w:qFormat/>
    <w:uiPriority w:val="0"/>
    <w:rPr>
      <w:rFonts w:ascii="仿宋_GB2312" w:hAnsi="Times New Roman" w:eastAsia="仿宋_GB2312" w:cs="Times New Roman"/>
      <w:b/>
      <w:kern w:val="2"/>
      <w:sz w:val="24"/>
      <w:szCs w:val="20"/>
    </w:rPr>
  </w:style>
  <w:style w:type="paragraph" w:styleId="27">
    <w:name w:val="Body Text Indent"/>
    <w:basedOn w:val="1"/>
    <w:next w:val="28"/>
    <w:link w:val="157"/>
    <w:qFormat/>
    <w:uiPriority w:val="0"/>
    <w:pPr>
      <w:ind w:firstLine="645"/>
    </w:pPr>
    <w:rPr>
      <w:rFonts w:ascii="楷体_GB2312" w:hAnsi="Times New Roman" w:eastAsia="楷体_GB2312" w:cs="Times New Roman"/>
      <w:kern w:val="2"/>
      <w:sz w:val="32"/>
      <w:szCs w:val="20"/>
    </w:rPr>
  </w:style>
  <w:style w:type="paragraph" w:styleId="28">
    <w:name w:val="envelope return"/>
    <w:basedOn w:val="1"/>
    <w:qFormat/>
    <w:uiPriority w:val="0"/>
    <w:pPr>
      <w:snapToGrid w:val="0"/>
    </w:pPr>
    <w:rPr>
      <w:rFonts w:ascii="Arial" w:hAnsi="Arial" w:eastAsia="宋体" w:cs="Times New Roman"/>
      <w:kern w:val="2"/>
      <w:szCs w:val="20"/>
    </w:rPr>
  </w:style>
  <w:style w:type="paragraph" w:styleId="29">
    <w:name w:val="List 2"/>
    <w:basedOn w:val="1"/>
    <w:qFormat/>
    <w:uiPriority w:val="0"/>
    <w:pPr>
      <w:ind w:left="400" w:leftChars="200" w:hanging="200" w:hangingChars="200"/>
    </w:pPr>
    <w:rPr>
      <w:rFonts w:ascii="Times New Roman" w:hAnsi="Times New Roman" w:eastAsia="宋体" w:cs="Times New Roman"/>
      <w:kern w:val="2"/>
      <w:szCs w:val="24"/>
    </w:rPr>
  </w:style>
  <w:style w:type="paragraph" w:styleId="30">
    <w:name w:val="List Continue"/>
    <w:basedOn w:val="1"/>
    <w:qFormat/>
    <w:uiPriority w:val="0"/>
    <w:pPr>
      <w:spacing w:after="120"/>
      <w:ind w:left="420"/>
    </w:pPr>
    <w:rPr>
      <w:rFonts w:ascii="Times New Roman" w:hAnsi="Times New Roman" w:eastAsia="宋体" w:cs="Times New Roman"/>
      <w:kern w:val="2"/>
      <w:szCs w:val="24"/>
    </w:rPr>
  </w:style>
  <w:style w:type="paragraph" w:styleId="31">
    <w:name w:val="Block Text"/>
    <w:basedOn w:val="1"/>
    <w:qFormat/>
    <w:uiPriority w:val="0"/>
    <w:pPr>
      <w:adjustRightInd w:val="0"/>
      <w:snapToGrid w:val="0"/>
      <w:spacing w:line="352" w:lineRule="auto"/>
      <w:ind w:left="342" w:leftChars="342" w:right="-38" w:rightChars="-38" w:firstLine="200" w:firstLineChars="200"/>
    </w:pPr>
    <w:rPr>
      <w:rFonts w:ascii="Calibri" w:hAnsi="Calibri" w:eastAsia="宋体" w:cs="Droid Sans"/>
      <w:kern w:val="2"/>
      <w:sz w:val="24"/>
      <w:szCs w:val="20"/>
    </w:rPr>
  </w:style>
  <w:style w:type="paragraph" w:styleId="32">
    <w:name w:val="List Bullet 2"/>
    <w:basedOn w:val="1"/>
    <w:qFormat/>
    <w:uiPriority w:val="0"/>
    <w:pPr>
      <w:spacing w:line="312" w:lineRule="auto"/>
    </w:pPr>
    <w:rPr>
      <w:rFonts w:ascii="Times New Roman" w:hAnsi="Times New Roman" w:eastAsia="宋体" w:cs="Times New Roman"/>
      <w:kern w:val="2"/>
      <w:szCs w:val="21"/>
    </w:rPr>
  </w:style>
  <w:style w:type="paragraph" w:styleId="33">
    <w:name w:val="index 4"/>
    <w:basedOn w:val="1"/>
    <w:next w:val="1"/>
    <w:qFormat/>
    <w:uiPriority w:val="0"/>
    <w:pPr>
      <w:ind w:left="600" w:leftChars="600"/>
    </w:pPr>
    <w:rPr>
      <w:rFonts w:ascii="Times New Roman" w:hAnsi="Times New Roman" w:eastAsia="宋体" w:cs="Times New Roman"/>
      <w:kern w:val="2"/>
      <w:szCs w:val="20"/>
    </w:rPr>
  </w:style>
  <w:style w:type="paragraph" w:styleId="34">
    <w:name w:val="toc 5"/>
    <w:basedOn w:val="1"/>
    <w:next w:val="1"/>
    <w:qFormat/>
    <w:uiPriority w:val="39"/>
    <w:pPr>
      <w:ind w:left="840"/>
      <w:jc w:val="left"/>
    </w:pPr>
    <w:rPr>
      <w:rFonts w:ascii="Times New Roman" w:hAnsi="Times New Roman" w:eastAsia="宋体" w:cs="Times New Roman"/>
      <w:kern w:val="2"/>
      <w:szCs w:val="21"/>
    </w:rPr>
  </w:style>
  <w:style w:type="paragraph" w:styleId="35">
    <w:name w:val="toc 3"/>
    <w:basedOn w:val="1"/>
    <w:next w:val="1"/>
    <w:link w:val="158"/>
    <w:qFormat/>
    <w:uiPriority w:val="39"/>
    <w:pPr>
      <w:ind w:left="420"/>
      <w:jc w:val="left"/>
    </w:pPr>
    <w:rPr>
      <w:rFonts w:ascii="Times New Roman" w:hAnsi="Times New Roman" w:eastAsia="宋体" w:cs="Times New Roman"/>
      <w:i/>
      <w:iCs/>
      <w:kern w:val="2"/>
      <w:szCs w:val="24"/>
    </w:rPr>
  </w:style>
  <w:style w:type="paragraph" w:styleId="36">
    <w:name w:val="Plain Text"/>
    <w:basedOn w:val="1"/>
    <w:link w:val="134"/>
    <w:qFormat/>
    <w:uiPriority w:val="0"/>
    <w:pPr>
      <w:autoSpaceDE w:val="0"/>
      <w:autoSpaceDN w:val="0"/>
      <w:jc w:val="left"/>
    </w:pPr>
    <w:rPr>
      <w:rFonts w:ascii="宋体" w:hAnsi="Courier New"/>
      <w:sz w:val="22"/>
      <w:lang w:val="zh-CN" w:bidi="zh-CN"/>
    </w:rPr>
  </w:style>
  <w:style w:type="paragraph" w:styleId="37">
    <w:name w:val="toc 8"/>
    <w:basedOn w:val="1"/>
    <w:next w:val="1"/>
    <w:qFormat/>
    <w:uiPriority w:val="39"/>
    <w:pPr>
      <w:ind w:left="1470"/>
      <w:jc w:val="left"/>
    </w:pPr>
    <w:rPr>
      <w:rFonts w:ascii="Times New Roman" w:hAnsi="Times New Roman" w:eastAsia="宋体" w:cs="Times New Roman"/>
      <w:kern w:val="2"/>
      <w:szCs w:val="21"/>
    </w:rPr>
  </w:style>
  <w:style w:type="paragraph" w:styleId="38">
    <w:name w:val="index 3"/>
    <w:basedOn w:val="1"/>
    <w:next w:val="1"/>
    <w:qFormat/>
    <w:uiPriority w:val="0"/>
    <w:pPr>
      <w:ind w:left="400" w:leftChars="400"/>
    </w:pPr>
    <w:rPr>
      <w:rFonts w:ascii="Times New Roman" w:hAnsi="Times New Roman" w:eastAsia="宋体" w:cs="Times New Roman"/>
      <w:kern w:val="2"/>
      <w:szCs w:val="20"/>
    </w:rPr>
  </w:style>
  <w:style w:type="paragraph" w:styleId="39">
    <w:name w:val="Date"/>
    <w:basedOn w:val="1"/>
    <w:next w:val="1"/>
    <w:link w:val="160"/>
    <w:qFormat/>
    <w:uiPriority w:val="0"/>
    <w:rPr>
      <w:rFonts w:ascii="Times New Roman" w:hAnsi="Times New Roman" w:eastAsia="宋体" w:cs="Times New Roman"/>
      <w:b/>
      <w:kern w:val="2"/>
      <w:sz w:val="28"/>
      <w:szCs w:val="20"/>
    </w:rPr>
  </w:style>
  <w:style w:type="paragraph" w:styleId="40">
    <w:name w:val="Body Text Indent 2"/>
    <w:basedOn w:val="1"/>
    <w:link w:val="161"/>
    <w:qFormat/>
    <w:uiPriority w:val="0"/>
    <w:pPr>
      <w:ind w:left="630" w:firstLine="645"/>
    </w:pPr>
    <w:rPr>
      <w:rFonts w:ascii="Arial" w:hAnsi="Arial" w:eastAsia="仿宋_GB2312" w:cs="Times New Roman"/>
      <w:kern w:val="2"/>
      <w:sz w:val="32"/>
      <w:szCs w:val="20"/>
    </w:rPr>
  </w:style>
  <w:style w:type="paragraph" w:styleId="41">
    <w:name w:val="Balloon Text"/>
    <w:basedOn w:val="1"/>
    <w:link w:val="136"/>
    <w:qFormat/>
    <w:uiPriority w:val="0"/>
    <w:rPr>
      <w:sz w:val="18"/>
      <w:szCs w:val="18"/>
    </w:rPr>
  </w:style>
  <w:style w:type="paragraph" w:styleId="42">
    <w:name w:val="footer"/>
    <w:basedOn w:val="1"/>
    <w:link w:val="128"/>
    <w:qFormat/>
    <w:uiPriority w:val="0"/>
    <w:pPr>
      <w:tabs>
        <w:tab w:val="center" w:pos="4153"/>
        <w:tab w:val="right" w:pos="8306"/>
      </w:tabs>
      <w:snapToGrid w:val="0"/>
      <w:jc w:val="left"/>
    </w:pPr>
    <w:rPr>
      <w:sz w:val="18"/>
    </w:rPr>
  </w:style>
  <w:style w:type="paragraph" w:styleId="43">
    <w:name w:val="header"/>
    <w:basedOn w:val="1"/>
    <w:link w:val="164"/>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4">
    <w:name w:val="Signature"/>
    <w:basedOn w:val="1"/>
    <w:link w:val="165"/>
    <w:qFormat/>
    <w:uiPriority w:val="0"/>
    <w:pPr>
      <w:ind w:left="2100" w:leftChars="2100"/>
    </w:pPr>
    <w:rPr>
      <w:rFonts w:ascii="Times New Roman" w:hAnsi="Times New Roman" w:eastAsia="宋体" w:cs="Times New Roman"/>
      <w:kern w:val="2"/>
      <w:sz w:val="18"/>
      <w:szCs w:val="20"/>
    </w:rPr>
  </w:style>
  <w:style w:type="paragraph" w:styleId="45">
    <w:name w:val="toc 1"/>
    <w:basedOn w:val="1"/>
    <w:next w:val="1"/>
    <w:qFormat/>
    <w:uiPriority w:val="39"/>
  </w:style>
  <w:style w:type="paragraph" w:styleId="46">
    <w:name w:val="toc 4"/>
    <w:basedOn w:val="1"/>
    <w:next w:val="1"/>
    <w:qFormat/>
    <w:uiPriority w:val="39"/>
    <w:pPr>
      <w:ind w:left="630"/>
      <w:jc w:val="left"/>
    </w:pPr>
    <w:rPr>
      <w:rFonts w:ascii="Times New Roman" w:hAnsi="Times New Roman" w:eastAsia="宋体" w:cs="Times New Roman"/>
      <w:kern w:val="2"/>
      <w:szCs w:val="21"/>
    </w:rPr>
  </w:style>
  <w:style w:type="paragraph" w:styleId="47">
    <w:name w:val="index heading"/>
    <w:basedOn w:val="1"/>
    <w:next w:val="48"/>
    <w:qFormat/>
    <w:uiPriority w:val="0"/>
    <w:rPr>
      <w:rFonts w:ascii="Times New Roman" w:hAnsi="Times New Roman" w:eastAsia="宋体" w:cs="Times New Roman"/>
      <w:kern w:val="2"/>
      <w:szCs w:val="20"/>
    </w:rPr>
  </w:style>
  <w:style w:type="paragraph" w:styleId="48">
    <w:name w:val="index 1"/>
    <w:basedOn w:val="1"/>
    <w:next w:val="1"/>
    <w:qFormat/>
    <w:uiPriority w:val="0"/>
  </w:style>
  <w:style w:type="paragraph" w:styleId="49">
    <w:name w:val="Subtitle"/>
    <w:basedOn w:val="1"/>
    <w:next w:val="1"/>
    <w:link w:val="166"/>
    <w:qFormat/>
    <w:uiPriority w:val="99"/>
    <w:pPr>
      <w:spacing w:before="240" w:after="60" w:line="312" w:lineRule="auto"/>
      <w:jc w:val="center"/>
      <w:outlineLvl w:val="1"/>
    </w:pPr>
    <w:rPr>
      <w:rFonts w:ascii="Cambria" w:hAnsi="Cambria" w:eastAsia="宋体" w:cs="Times New Roman"/>
      <w:b/>
      <w:bCs/>
      <w:kern w:val="28"/>
      <w:sz w:val="32"/>
      <w:szCs w:val="32"/>
    </w:rPr>
  </w:style>
  <w:style w:type="paragraph" w:styleId="50">
    <w:name w:val="List"/>
    <w:basedOn w:val="1"/>
    <w:qFormat/>
    <w:uiPriority w:val="0"/>
    <w:pPr>
      <w:ind w:left="200" w:hanging="200" w:hangingChars="200"/>
      <w:contextualSpacing/>
    </w:pPr>
    <w:rPr>
      <w:rFonts w:ascii="Times New Roman" w:hAnsi="Times New Roman" w:eastAsia="宋体" w:cs="Times New Roman"/>
      <w:kern w:val="2"/>
      <w:szCs w:val="24"/>
    </w:rPr>
  </w:style>
  <w:style w:type="paragraph" w:styleId="51">
    <w:name w:val="footnote text"/>
    <w:basedOn w:val="1"/>
    <w:link w:val="167"/>
    <w:qFormat/>
    <w:uiPriority w:val="99"/>
    <w:pPr>
      <w:snapToGrid w:val="0"/>
      <w:jc w:val="left"/>
    </w:pPr>
    <w:rPr>
      <w:rFonts w:ascii="Times New Roman" w:hAnsi="Times New Roman" w:eastAsia="宋体" w:cs="Times New Roman"/>
      <w:kern w:val="2"/>
      <w:sz w:val="18"/>
      <w:szCs w:val="18"/>
    </w:rPr>
  </w:style>
  <w:style w:type="paragraph" w:styleId="52">
    <w:name w:val="toc 6"/>
    <w:basedOn w:val="1"/>
    <w:next w:val="1"/>
    <w:qFormat/>
    <w:uiPriority w:val="39"/>
    <w:pPr>
      <w:ind w:left="1050"/>
      <w:jc w:val="left"/>
    </w:pPr>
    <w:rPr>
      <w:rFonts w:ascii="Times New Roman" w:hAnsi="Times New Roman" w:eastAsia="宋体" w:cs="Times New Roman"/>
      <w:kern w:val="2"/>
      <w:szCs w:val="21"/>
    </w:rPr>
  </w:style>
  <w:style w:type="paragraph" w:styleId="53">
    <w:name w:val="List 5"/>
    <w:basedOn w:val="1"/>
    <w:qFormat/>
    <w:uiPriority w:val="0"/>
    <w:pPr>
      <w:ind w:left="2100" w:hanging="420"/>
    </w:pPr>
    <w:rPr>
      <w:rFonts w:ascii="Times New Roman" w:hAnsi="Times New Roman" w:eastAsia="宋体" w:cs="Times New Roman"/>
      <w:kern w:val="2"/>
      <w:szCs w:val="24"/>
    </w:rPr>
  </w:style>
  <w:style w:type="paragraph" w:styleId="54">
    <w:name w:val="Body Text Indent 3"/>
    <w:basedOn w:val="1"/>
    <w:link w:val="168"/>
    <w:qFormat/>
    <w:uiPriority w:val="0"/>
    <w:pPr>
      <w:ind w:firstLine="645"/>
    </w:pPr>
    <w:rPr>
      <w:rFonts w:ascii="仿宋_GB2312" w:hAnsi="Arial" w:eastAsia="仿宋_GB2312" w:cs="Times New Roman"/>
      <w:color w:val="000000"/>
      <w:kern w:val="2"/>
      <w:sz w:val="30"/>
      <w:szCs w:val="20"/>
    </w:rPr>
  </w:style>
  <w:style w:type="paragraph" w:styleId="55">
    <w:name w:val="index 7"/>
    <w:basedOn w:val="1"/>
    <w:next w:val="1"/>
    <w:qFormat/>
    <w:uiPriority w:val="0"/>
    <w:pPr>
      <w:ind w:left="1200" w:leftChars="1200"/>
    </w:pPr>
    <w:rPr>
      <w:rFonts w:ascii="Times New Roman" w:hAnsi="Times New Roman" w:eastAsia="宋体" w:cs="Times New Roman"/>
      <w:kern w:val="2"/>
      <w:szCs w:val="20"/>
    </w:rPr>
  </w:style>
  <w:style w:type="paragraph" w:styleId="56">
    <w:name w:val="index 9"/>
    <w:basedOn w:val="1"/>
    <w:next w:val="1"/>
    <w:qFormat/>
    <w:uiPriority w:val="0"/>
    <w:pPr>
      <w:ind w:left="1600" w:leftChars="1600"/>
    </w:pPr>
    <w:rPr>
      <w:rFonts w:ascii="Times New Roman" w:hAnsi="Times New Roman" w:eastAsia="宋体" w:cs="Times New Roman"/>
      <w:kern w:val="2"/>
      <w:szCs w:val="20"/>
    </w:rPr>
  </w:style>
  <w:style w:type="paragraph" w:styleId="57">
    <w:name w:val="table of figures"/>
    <w:basedOn w:val="1"/>
    <w:next w:val="1"/>
    <w:qFormat/>
    <w:uiPriority w:val="0"/>
    <w:pPr>
      <w:spacing w:line="360" w:lineRule="auto"/>
      <w:ind w:left="840" w:leftChars="200" w:hanging="420" w:hangingChars="200"/>
    </w:pPr>
    <w:rPr>
      <w:rFonts w:ascii="Arial" w:hAnsi="Arial" w:eastAsia="宋体" w:cs="宋体"/>
      <w:kern w:val="2"/>
      <w:sz w:val="24"/>
      <w:szCs w:val="20"/>
    </w:rPr>
  </w:style>
  <w:style w:type="paragraph" w:styleId="58">
    <w:name w:val="toc 2"/>
    <w:basedOn w:val="1"/>
    <w:next w:val="1"/>
    <w:qFormat/>
    <w:uiPriority w:val="39"/>
    <w:pPr>
      <w:ind w:left="420" w:leftChars="200"/>
    </w:pPr>
  </w:style>
  <w:style w:type="paragraph" w:styleId="59">
    <w:name w:val="toc 9"/>
    <w:basedOn w:val="1"/>
    <w:next w:val="1"/>
    <w:qFormat/>
    <w:uiPriority w:val="39"/>
    <w:pPr>
      <w:ind w:left="1680"/>
      <w:jc w:val="left"/>
    </w:pPr>
    <w:rPr>
      <w:rFonts w:ascii="Times New Roman" w:hAnsi="Times New Roman" w:eastAsia="宋体" w:cs="Times New Roman"/>
      <w:kern w:val="2"/>
      <w:szCs w:val="21"/>
    </w:rPr>
  </w:style>
  <w:style w:type="paragraph" w:styleId="60">
    <w:name w:val="List 4"/>
    <w:basedOn w:val="1"/>
    <w:qFormat/>
    <w:uiPriority w:val="0"/>
    <w:pPr>
      <w:ind w:left="1680" w:hanging="420"/>
    </w:pPr>
    <w:rPr>
      <w:rFonts w:ascii="Times New Roman" w:hAnsi="Times New Roman" w:eastAsia="宋体" w:cs="Times New Roman"/>
      <w:kern w:val="2"/>
      <w:szCs w:val="24"/>
    </w:rPr>
  </w:style>
  <w:style w:type="paragraph" w:styleId="61">
    <w:name w:val="List Continue 2"/>
    <w:basedOn w:val="1"/>
    <w:qFormat/>
    <w:uiPriority w:val="0"/>
    <w:pPr>
      <w:spacing w:after="120"/>
      <w:ind w:left="400" w:leftChars="400"/>
    </w:pPr>
    <w:rPr>
      <w:rFonts w:ascii="Times New Roman" w:hAnsi="Times New Roman" w:eastAsia="宋体" w:cs="Droid Sans"/>
      <w:kern w:val="2"/>
      <w:sz w:val="18"/>
      <w:szCs w:val="20"/>
    </w:rPr>
  </w:style>
  <w:style w:type="paragraph" w:styleId="62">
    <w:name w:val="Message Header"/>
    <w:basedOn w:val="1"/>
    <w:link w:val="169"/>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eastAsia="宋体" w:cs="Times New Roman"/>
      <w:kern w:val="2"/>
      <w:sz w:val="24"/>
      <w:szCs w:val="24"/>
    </w:rPr>
  </w:style>
  <w:style w:type="paragraph" w:styleId="63">
    <w:name w:val="HTML Preformatted"/>
    <w:basedOn w:val="1"/>
    <w:link w:val="17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Times New Roman"/>
      <w:sz w:val="24"/>
      <w:szCs w:val="24"/>
    </w:rPr>
  </w:style>
  <w:style w:type="paragraph" w:styleId="64">
    <w:name w:val="Normal (Web)"/>
    <w:basedOn w:val="1"/>
    <w:qFormat/>
    <w:uiPriority w:val="99"/>
    <w:pPr>
      <w:widowControl/>
      <w:spacing w:before="100" w:beforeAutospacing="1" w:after="100" w:afterAutospacing="1"/>
      <w:jc w:val="left"/>
    </w:pPr>
    <w:rPr>
      <w:rFonts w:ascii="宋体" w:hAnsi="宋体"/>
      <w:sz w:val="24"/>
      <w:szCs w:val="24"/>
    </w:rPr>
  </w:style>
  <w:style w:type="paragraph" w:styleId="65">
    <w:name w:val="List Continue 3"/>
    <w:basedOn w:val="1"/>
    <w:qFormat/>
    <w:uiPriority w:val="0"/>
    <w:pPr>
      <w:spacing w:after="120"/>
      <w:ind w:left="600" w:leftChars="600"/>
    </w:pPr>
    <w:rPr>
      <w:rFonts w:ascii="Times New Roman" w:hAnsi="Times New Roman" w:eastAsia="宋体" w:cs="Droid Sans"/>
      <w:kern w:val="2"/>
      <w:sz w:val="18"/>
      <w:szCs w:val="20"/>
    </w:rPr>
  </w:style>
  <w:style w:type="paragraph" w:styleId="66">
    <w:name w:val="index 2"/>
    <w:basedOn w:val="1"/>
    <w:next w:val="1"/>
    <w:qFormat/>
    <w:uiPriority w:val="0"/>
    <w:pPr>
      <w:ind w:left="200" w:leftChars="200"/>
    </w:pPr>
    <w:rPr>
      <w:rFonts w:ascii="Times New Roman" w:hAnsi="Times New Roman" w:eastAsia="宋体" w:cs="Times New Roman"/>
      <w:kern w:val="2"/>
      <w:szCs w:val="20"/>
    </w:rPr>
  </w:style>
  <w:style w:type="paragraph" w:styleId="67">
    <w:name w:val="Title"/>
    <w:basedOn w:val="2"/>
    <w:link w:val="171"/>
    <w:qFormat/>
    <w:uiPriority w:val="0"/>
    <w:pPr>
      <w:spacing w:before="120" w:after="120" w:line="360" w:lineRule="auto"/>
      <w:jc w:val="center"/>
    </w:pPr>
    <w:rPr>
      <w:rFonts w:ascii="宋体" w:hAnsi="宋体" w:eastAsia="宋体" w:cs="Times New Roman"/>
      <w:bCs w:val="0"/>
      <w:sz w:val="32"/>
      <w:szCs w:val="20"/>
    </w:rPr>
  </w:style>
  <w:style w:type="paragraph" w:styleId="68">
    <w:name w:val="annotation subject"/>
    <w:basedOn w:val="21"/>
    <w:next w:val="21"/>
    <w:link w:val="172"/>
    <w:qFormat/>
    <w:uiPriority w:val="99"/>
    <w:rPr>
      <w:b/>
      <w:bCs/>
      <w:szCs w:val="24"/>
    </w:rPr>
  </w:style>
  <w:style w:type="paragraph" w:styleId="69">
    <w:name w:val="Body Text First Indent"/>
    <w:basedOn w:val="25"/>
    <w:next w:val="70"/>
    <w:link w:val="174"/>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70">
    <w:name w:val="Body Text First Indent 2"/>
    <w:basedOn w:val="27"/>
    <w:link w:val="176"/>
    <w:qFormat/>
    <w:uiPriority w:val="0"/>
    <w:pPr>
      <w:spacing w:after="120"/>
      <w:ind w:left="420" w:firstLine="210"/>
    </w:pPr>
    <w:rPr>
      <w:rFonts w:ascii="Times New Roman"/>
    </w:rPr>
  </w:style>
  <w:style w:type="table" w:styleId="72">
    <w:name w:val="Table Grid"/>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4">
    <w:name w:val="Strong"/>
    <w:basedOn w:val="73"/>
    <w:qFormat/>
    <w:uiPriority w:val="22"/>
    <w:rPr>
      <w:b/>
      <w:bCs/>
    </w:rPr>
  </w:style>
  <w:style w:type="character" w:styleId="75">
    <w:name w:val="page number"/>
    <w:basedOn w:val="73"/>
    <w:qFormat/>
    <w:uiPriority w:val="0"/>
  </w:style>
  <w:style w:type="character" w:styleId="76">
    <w:name w:val="FollowedHyperlink"/>
    <w:basedOn w:val="73"/>
    <w:unhideWhenUsed/>
    <w:qFormat/>
    <w:uiPriority w:val="0"/>
    <w:rPr>
      <w:color w:val="800080"/>
      <w:u w:val="single"/>
    </w:rPr>
  </w:style>
  <w:style w:type="character" w:styleId="77">
    <w:name w:val="Emphasis"/>
    <w:qFormat/>
    <w:uiPriority w:val="20"/>
    <w:rPr>
      <w:color w:val="CC0033"/>
    </w:rPr>
  </w:style>
  <w:style w:type="character" w:styleId="78">
    <w:name w:val="HTML Definition"/>
    <w:basedOn w:val="73"/>
    <w:qFormat/>
    <w:uiPriority w:val="0"/>
  </w:style>
  <w:style w:type="character" w:styleId="79">
    <w:name w:val="HTML Typewriter"/>
    <w:basedOn w:val="73"/>
    <w:qFormat/>
    <w:uiPriority w:val="0"/>
    <w:rPr>
      <w:rFonts w:hint="default" w:ascii="monospace" w:hAnsi="monospace" w:eastAsia="monospace" w:cs="monospace"/>
      <w:sz w:val="20"/>
    </w:rPr>
  </w:style>
  <w:style w:type="character" w:styleId="80">
    <w:name w:val="HTML Acronym"/>
    <w:basedOn w:val="73"/>
    <w:qFormat/>
    <w:uiPriority w:val="0"/>
  </w:style>
  <w:style w:type="character" w:styleId="81">
    <w:name w:val="HTML Variable"/>
    <w:basedOn w:val="73"/>
    <w:qFormat/>
    <w:uiPriority w:val="0"/>
  </w:style>
  <w:style w:type="character" w:styleId="82">
    <w:name w:val="Hyperlink"/>
    <w:basedOn w:val="73"/>
    <w:unhideWhenUsed/>
    <w:qFormat/>
    <w:uiPriority w:val="99"/>
    <w:rPr>
      <w:color w:val="0000FF"/>
      <w:u w:val="single"/>
    </w:rPr>
  </w:style>
  <w:style w:type="character" w:styleId="83">
    <w:name w:val="HTML Code"/>
    <w:basedOn w:val="73"/>
    <w:qFormat/>
    <w:uiPriority w:val="0"/>
    <w:rPr>
      <w:rFonts w:hint="default" w:ascii="monospace" w:hAnsi="monospace" w:eastAsia="monospace" w:cs="monospace"/>
      <w:sz w:val="20"/>
    </w:rPr>
  </w:style>
  <w:style w:type="character" w:styleId="84">
    <w:name w:val="annotation reference"/>
    <w:qFormat/>
    <w:uiPriority w:val="99"/>
    <w:rPr>
      <w:sz w:val="21"/>
    </w:rPr>
  </w:style>
  <w:style w:type="character" w:styleId="85">
    <w:name w:val="HTML Cite"/>
    <w:basedOn w:val="73"/>
    <w:qFormat/>
    <w:uiPriority w:val="0"/>
  </w:style>
  <w:style w:type="character" w:styleId="86">
    <w:name w:val="HTML Keyboard"/>
    <w:basedOn w:val="73"/>
    <w:qFormat/>
    <w:uiPriority w:val="0"/>
    <w:rPr>
      <w:rFonts w:ascii="monospace" w:hAnsi="monospace" w:eastAsia="monospace" w:cs="monospace"/>
      <w:sz w:val="20"/>
    </w:rPr>
  </w:style>
  <w:style w:type="character" w:styleId="87">
    <w:name w:val="HTML Sample"/>
    <w:basedOn w:val="73"/>
    <w:qFormat/>
    <w:uiPriority w:val="0"/>
    <w:rPr>
      <w:rFonts w:hint="default" w:ascii="monospace" w:hAnsi="monospace" w:eastAsia="monospace" w:cs="monospace"/>
    </w:rPr>
  </w:style>
  <w:style w:type="character" w:customStyle="1" w:styleId="88">
    <w:name w:val="标题 1 Char"/>
    <w:basedOn w:val="73"/>
    <w:link w:val="2"/>
    <w:qFormat/>
    <w:uiPriority w:val="0"/>
    <w:rPr>
      <w:b/>
      <w:bCs/>
      <w:kern w:val="44"/>
      <w:sz w:val="44"/>
      <w:szCs w:val="44"/>
    </w:rPr>
  </w:style>
  <w:style w:type="paragraph" w:customStyle="1" w:styleId="89">
    <w:name w:val="样式 正文首行缩进 2 + Arial"/>
    <w:basedOn w:val="1"/>
    <w:next w:val="1"/>
    <w:qFormat/>
    <w:uiPriority w:val="0"/>
    <w:pPr>
      <w:spacing w:after="120" w:line="320" w:lineRule="atLeast"/>
      <w:ind w:firstLine="200" w:firstLineChars="200"/>
    </w:pPr>
    <w:rPr>
      <w:rFonts w:ascii="Arial" w:hAnsi="Arial" w:eastAsia="宋体" w:cs="Times New Roman"/>
      <w:szCs w:val="20"/>
    </w:rPr>
  </w:style>
  <w:style w:type="paragraph" w:customStyle="1" w:styleId="90">
    <w:name w:val="Default"/>
    <w:link w:val="146"/>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91">
    <w:name w:val="BodyText1I"/>
    <w:basedOn w:val="92"/>
    <w:qFormat/>
    <w:uiPriority w:val="99"/>
    <w:pPr>
      <w:ind w:firstLine="420" w:firstLineChars="100"/>
    </w:pPr>
  </w:style>
  <w:style w:type="paragraph" w:customStyle="1" w:styleId="92">
    <w:name w:val="BodyText"/>
    <w:basedOn w:val="1"/>
    <w:qFormat/>
    <w:uiPriority w:val="99"/>
    <w:pPr>
      <w:spacing w:after="120"/>
    </w:pPr>
  </w:style>
  <w:style w:type="paragraph" w:customStyle="1" w:styleId="93">
    <w:name w:val="无间隔1"/>
    <w:next w:val="16"/>
    <w:qFormat/>
    <w:uiPriority w:val="0"/>
    <w:pPr>
      <w:widowControl w:val="0"/>
      <w:jc w:val="both"/>
    </w:pPr>
    <w:rPr>
      <w:rFonts w:ascii="Calibri" w:hAnsi="Calibri" w:eastAsia="宋体" w:cs="Times New Roman"/>
      <w:kern w:val="2"/>
      <w:sz w:val="21"/>
      <w:szCs w:val="22"/>
      <w:lang w:val="en-US" w:eastAsia="zh-CN" w:bidi="ar-SA"/>
    </w:rPr>
  </w:style>
  <w:style w:type="paragraph" w:styleId="94">
    <w:name w:val="List Paragraph"/>
    <w:basedOn w:val="1"/>
    <w:link w:val="266"/>
    <w:qFormat/>
    <w:uiPriority w:val="34"/>
    <w:pPr>
      <w:ind w:firstLine="420" w:firstLineChars="200"/>
    </w:pPr>
  </w:style>
  <w:style w:type="paragraph" w:styleId="95">
    <w:name w:val="No Spacing"/>
    <w:qFormat/>
    <w:uiPriority w:val="0"/>
    <w:pPr>
      <w:widowControl w:val="0"/>
      <w:jc w:val="both"/>
    </w:pPr>
    <w:rPr>
      <w:rFonts w:eastAsia="仿宋" w:asciiTheme="minorHAnsi" w:hAnsiTheme="minorHAnsi" w:cstheme="minorBidi"/>
      <w:kern w:val="2"/>
      <w:sz w:val="21"/>
      <w:szCs w:val="22"/>
      <w:lang w:val="en-US" w:eastAsia="zh-CN" w:bidi="ar-SA"/>
    </w:rPr>
  </w:style>
  <w:style w:type="paragraph" w:customStyle="1" w:styleId="96">
    <w:name w:val="msonormal"/>
    <w:basedOn w:val="1"/>
    <w:qFormat/>
    <w:uiPriority w:val="0"/>
    <w:pPr>
      <w:widowControl/>
      <w:spacing w:before="100" w:beforeAutospacing="1" w:after="100" w:afterAutospacing="1"/>
      <w:jc w:val="left"/>
    </w:pPr>
    <w:rPr>
      <w:rFonts w:ascii="宋体" w:hAnsi="宋体" w:eastAsia="宋体" w:cs="宋体"/>
      <w:sz w:val="24"/>
      <w:szCs w:val="24"/>
    </w:rPr>
  </w:style>
  <w:style w:type="paragraph" w:customStyle="1" w:styleId="97">
    <w:name w:val="font5"/>
    <w:basedOn w:val="1"/>
    <w:qFormat/>
    <w:uiPriority w:val="0"/>
    <w:pPr>
      <w:widowControl/>
      <w:spacing w:before="100" w:beforeAutospacing="1" w:after="100" w:afterAutospacing="1"/>
      <w:jc w:val="left"/>
    </w:pPr>
    <w:rPr>
      <w:rFonts w:ascii="宋体" w:hAnsi="宋体" w:eastAsia="宋体" w:cs="宋体"/>
      <w:sz w:val="18"/>
      <w:szCs w:val="18"/>
    </w:rPr>
  </w:style>
  <w:style w:type="paragraph" w:customStyle="1" w:styleId="98">
    <w:name w:val="font6"/>
    <w:basedOn w:val="1"/>
    <w:qFormat/>
    <w:uiPriority w:val="0"/>
    <w:pPr>
      <w:widowControl/>
      <w:spacing w:before="100" w:beforeAutospacing="1" w:after="100" w:afterAutospacing="1"/>
      <w:jc w:val="left"/>
    </w:pPr>
    <w:rPr>
      <w:rFonts w:ascii="宋体" w:hAnsi="宋体" w:eastAsia="宋体" w:cs="宋体"/>
      <w:sz w:val="20"/>
      <w:szCs w:val="20"/>
    </w:rPr>
  </w:style>
  <w:style w:type="paragraph" w:customStyle="1" w:styleId="99">
    <w:name w:val="font7"/>
    <w:basedOn w:val="1"/>
    <w:qFormat/>
    <w:uiPriority w:val="0"/>
    <w:pPr>
      <w:widowControl/>
      <w:spacing w:before="100" w:beforeAutospacing="1" w:after="100" w:afterAutospacing="1"/>
      <w:jc w:val="left"/>
    </w:pPr>
    <w:rPr>
      <w:rFonts w:ascii="宋体" w:hAnsi="宋体" w:eastAsia="宋体" w:cs="宋体"/>
      <w:sz w:val="20"/>
      <w:szCs w:val="20"/>
    </w:rPr>
  </w:style>
  <w:style w:type="paragraph" w:customStyle="1" w:styleId="100">
    <w:name w:val="xl310"/>
    <w:basedOn w:val="1"/>
    <w:qFormat/>
    <w:uiPriority w:val="0"/>
    <w:pPr>
      <w:widowControl/>
      <w:spacing w:before="100" w:beforeAutospacing="1" w:after="100" w:afterAutospacing="1"/>
      <w:jc w:val="center"/>
    </w:pPr>
    <w:rPr>
      <w:rFonts w:ascii="宋体" w:hAnsi="宋体" w:eastAsia="宋体" w:cs="宋体"/>
      <w:sz w:val="20"/>
      <w:szCs w:val="20"/>
    </w:rPr>
  </w:style>
  <w:style w:type="paragraph" w:customStyle="1" w:styleId="101">
    <w:name w:val="xl311"/>
    <w:basedOn w:val="1"/>
    <w:qFormat/>
    <w:uiPriority w:val="0"/>
    <w:pPr>
      <w:widowControl/>
      <w:spacing w:before="100" w:beforeAutospacing="1" w:after="100" w:afterAutospacing="1"/>
      <w:jc w:val="center"/>
      <w:textAlignment w:val="bottom"/>
    </w:pPr>
    <w:rPr>
      <w:rFonts w:ascii="宋体" w:hAnsi="宋体" w:eastAsia="宋体" w:cs="宋体"/>
      <w:sz w:val="20"/>
      <w:szCs w:val="20"/>
    </w:rPr>
  </w:style>
  <w:style w:type="paragraph" w:customStyle="1" w:styleId="102">
    <w:name w:val="xl312"/>
    <w:basedOn w:val="1"/>
    <w:qFormat/>
    <w:uiPriority w:val="0"/>
    <w:pPr>
      <w:widowControl/>
      <w:spacing w:before="100" w:beforeAutospacing="1" w:after="100" w:afterAutospacing="1"/>
      <w:jc w:val="left"/>
      <w:textAlignment w:val="bottom"/>
    </w:pPr>
    <w:rPr>
      <w:rFonts w:ascii="宋体" w:hAnsi="宋体" w:eastAsia="宋体" w:cs="宋体"/>
      <w:sz w:val="20"/>
      <w:szCs w:val="20"/>
    </w:rPr>
  </w:style>
  <w:style w:type="paragraph" w:customStyle="1" w:styleId="103">
    <w:name w:val="xl3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sz w:val="20"/>
      <w:szCs w:val="20"/>
    </w:rPr>
  </w:style>
  <w:style w:type="paragraph" w:customStyle="1" w:styleId="104">
    <w:name w:val="xl3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sz w:val="20"/>
      <w:szCs w:val="20"/>
    </w:rPr>
  </w:style>
  <w:style w:type="paragraph" w:customStyle="1" w:styleId="105">
    <w:name w:val="xl3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sz w:val="20"/>
      <w:szCs w:val="20"/>
    </w:rPr>
  </w:style>
  <w:style w:type="paragraph" w:customStyle="1" w:styleId="106">
    <w:name w:val="xl3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sz w:val="20"/>
      <w:szCs w:val="20"/>
    </w:rPr>
  </w:style>
  <w:style w:type="paragraph" w:customStyle="1" w:styleId="107">
    <w:name w:val="xl3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08">
    <w:name w:val="xl3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09">
    <w:name w:val="xl3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10">
    <w:name w:val="xl3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11">
    <w:name w:val="xl3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12">
    <w:name w:val="xl3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13">
    <w:name w:val="xl3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14">
    <w:name w:val="xl3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15">
    <w:name w:val="xl3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16">
    <w:name w:val="xl3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17">
    <w:name w:val="xl3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18">
    <w:name w:val="xl3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19">
    <w:name w:val="xl3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20">
    <w:name w:val="xl3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21">
    <w:name w:val="xl3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22">
    <w:name w:val="xl3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23">
    <w:name w:val="xl3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24">
    <w:name w:val="xl3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25">
    <w:name w:val="xl3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26">
    <w:name w:val="xl3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character" w:customStyle="1" w:styleId="127">
    <w:name w:val="标题 2 Char"/>
    <w:basedOn w:val="73"/>
    <w:link w:val="3"/>
    <w:qFormat/>
    <w:uiPriority w:val="9"/>
    <w:rPr>
      <w:rFonts w:asciiTheme="majorHAnsi" w:hAnsiTheme="majorHAnsi" w:eastAsiaTheme="majorEastAsia" w:cstheme="majorBidi"/>
      <w:b/>
      <w:bCs/>
      <w:sz w:val="32"/>
      <w:szCs w:val="32"/>
    </w:rPr>
  </w:style>
  <w:style w:type="character" w:customStyle="1" w:styleId="128">
    <w:name w:val="页脚 Char"/>
    <w:basedOn w:val="73"/>
    <w:link w:val="42"/>
    <w:qFormat/>
    <w:uiPriority w:val="0"/>
    <w:rPr>
      <w:sz w:val="18"/>
      <w:szCs w:val="22"/>
    </w:rPr>
  </w:style>
  <w:style w:type="paragraph" w:customStyle="1" w:styleId="129">
    <w:name w:val="xl3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30">
    <w:name w:val="xl338"/>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sz w:val="20"/>
      <w:szCs w:val="20"/>
    </w:rPr>
  </w:style>
  <w:style w:type="paragraph" w:customStyle="1" w:styleId="131">
    <w:name w:val="xl339"/>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sz w:val="20"/>
      <w:szCs w:val="20"/>
    </w:rPr>
  </w:style>
  <w:style w:type="paragraph" w:customStyle="1" w:styleId="132">
    <w:name w:val="xl340"/>
    <w:basedOn w:val="1"/>
    <w:qFormat/>
    <w:uiPriority w:val="0"/>
    <w:pPr>
      <w:widowControl/>
      <w:pBdr>
        <w:bottom w:val="single" w:color="auto" w:sz="4" w:space="0"/>
      </w:pBdr>
      <w:spacing w:before="100" w:beforeAutospacing="1" w:after="100" w:afterAutospacing="1"/>
      <w:jc w:val="left"/>
    </w:pPr>
    <w:rPr>
      <w:rFonts w:ascii="宋体" w:hAnsi="宋体" w:eastAsia="宋体" w:cs="宋体"/>
      <w:b/>
      <w:bCs/>
      <w:sz w:val="20"/>
      <w:szCs w:val="20"/>
    </w:rPr>
  </w:style>
  <w:style w:type="paragraph" w:customStyle="1" w:styleId="133">
    <w:name w:val="xl3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sz w:val="20"/>
      <w:szCs w:val="20"/>
    </w:rPr>
  </w:style>
  <w:style w:type="character" w:customStyle="1" w:styleId="134">
    <w:name w:val="纯文本 Char"/>
    <w:basedOn w:val="73"/>
    <w:link w:val="36"/>
    <w:qFormat/>
    <w:uiPriority w:val="99"/>
    <w:rPr>
      <w:rFonts w:ascii="宋体" w:hAnsi="Courier New"/>
      <w:sz w:val="22"/>
      <w:szCs w:val="22"/>
      <w:lang w:val="zh-CN" w:bidi="zh-CN"/>
    </w:rPr>
  </w:style>
  <w:style w:type="paragraph" w:customStyle="1" w:styleId="135">
    <w:name w:val="TOC 标题1"/>
    <w:basedOn w:val="2"/>
    <w:next w:val="1"/>
    <w:unhideWhenUsed/>
    <w:qFormat/>
    <w:uiPriority w:val="9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136">
    <w:name w:val="批注框文本 Char"/>
    <w:basedOn w:val="73"/>
    <w:link w:val="41"/>
    <w:qFormat/>
    <w:uiPriority w:val="0"/>
    <w:rPr>
      <w:sz w:val="18"/>
      <w:szCs w:val="18"/>
    </w:rPr>
  </w:style>
  <w:style w:type="paragraph" w:customStyle="1" w:styleId="137">
    <w:name w:val="正文1"/>
    <w:basedOn w:val="1"/>
    <w:qFormat/>
    <w:uiPriority w:val="0"/>
    <w:pPr>
      <w:widowControl/>
      <w:topLinePunct/>
      <w:spacing w:beforeLines="50" w:afterLines="50" w:line="300" w:lineRule="auto"/>
      <w:ind w:left="420"/>
    </w:pPr>
    <w:rPr>
      <w:rFonts w:ascii="Times New Roman" w:hAnsi="Times New Roman" w:eastAsia="宋体" w:cs="Times New Roman"/>
      <w:kern w:val="2"/>
      <w:szCs w:val="24"/>
    </w:rPr>
  </w:style>
  <w:style w:type="character" w:customStyle="1" w:styleId="138">
    <w:name w:val="标题 3 Char"/>
    <w:basedOn w:val="73"/>
    <w:link w:val="4"/>
    <w:qFormat/>
    <w:uiPriority w:val="9"/>
    <w:rPr>
      <w:b/>
      <w:bCs/>
      <w:sz w:val="32"/>
      <w:szCs w:val="32"/>
    </w:rPr>
  </w:style>
  <w:style w:type="paragraph" w:customStyle="1" w:styleId="139">
    <w:name w:val="列出段落1"/>
    <w:basedOn w:val="1"/>
    <w:qFormat/>
    <w:uiPriority w:val="34"/>
    <w:pPr>
      <w:ind w:firstLine="420" w:firstLineChars="200"/>
    </w:pPr>
  </w:style>
  <w:style w:type="character" w:customStyle="1" w:styleId="140">
    <w:name w:val="标题 4 Char"/>
    <w:basedOn w:val="73"/>
    <w:link w:val="5"/>
    <w:qFormat/>
    <w:uiPriority w:val="0"/>
    <w:rPr>
      <w:rFonts w:ascii="Arial" w:hAnsi="Arial" w:eastAsia="黑体" w:cs="Times New Roman"/>
      <w:b/>
      <w:bCs/>
      <w:kern w:val="2"/>
      <w:sz w:val="28"/>
      <w:szCs w:val="28"/>
    </w:rPr>
  </w:style>
  <w:style w:type="character" w:customStyle="1" w:styleId="141">
    <w:name w:val="标题 5 Char"/>
    <w:basedOn w:val="73"/>
    <w:link w:val="6"/>
    <w:qFormat/>
    <w:uiPriority w:val="0"/>
    <w:rPr>
      <w:rFonts w:ascii="宋体" w:hAnsi="Arial" w:eastAsia="宋体" w:cs="Times New Roman"/>
      <w:bCs/>
      <w:kern w:val="2"/>
      <w:sz w:val="28"/>
    </w:rPr>
  </w:style>
  <w:style w:type="character" w:customStyle="1" w:styleId="142">
    <w:name w:val="标题 6 Char"/>
    <w:basedOn w:val="73"/>
    <w:link w:val="7"/>
    <w:qFormat/>
    <w:uiPriority w:val="0"/>
    <w:rPr>
      <w:rFonts w:ascii="宋体" w:hAnsi="宋体" w:eastAsia="宋体" w:cs="Times New Roman"/>
      <w:sz w:val="28"/>
    </w:rPr>
  </w:style>
  <w:style w:type="character" w:customStyle="1" w:styleId="143">
    <w:name w:val="标题 7 Char"/>
    <w:basedOn w:val="73"/>
    <w:link w:val="8"/>
    <w:qFormat/>
    <w:uiPriority w:val="0"/>
    <w:rPr>
      <w:rFonts w:ascii="Arial" w:hAnsi="Arial" w:eastAsia="仿宋_GB2312" w:cs="Times New Roman"/>
      <w:b/>
      <w:bCs/>
      <w:spacing w:val="-4"/>
      <w:kern w:val="2"/>
      <w:sz w:val="24"/>
      <w:szCs w:val="24"/>
    </w:rPr>
  </w:style>
  <w:style w:type="character" w:customStyle="1" w:styleId="144">
    <w:name w:val="标题 8 Char"/>
    <w:basedOn w:val="73"/>
    <w:link w:val="9"/>
    <w:qFormat/>
    <w:uiPriority w:val="0"/>
    <w:rPr>
      <w:rFonts w:ascii="Arial" w:hAnsi="Arial" w:eastAsia="黑体" w:cs="Times New Roman"/>
      <w:kern w:val="2"/>
      <w:sz w:val="24"/>
      <w:szCs w:val="24"/>
    </w:rPr>
  </w:style>
  <w:style w:type="character" w:customStyle="1" w:styleId="145">
    <w:name w:val="标题 9 Char"/>
    <w:basedOn w:val="73"/>
    <w:link w:val="10"/>
    <w:qFormat/>
    <w:uiPriority w:val="0"/>
    <w:rPr>
      <w:rFonts w:ascii="Arial" w:hAnsi="Arial" w:eastAsia="黑体" w:cs="Times New Roman"/>
      <w:kern w:val="2"/>
      <w:sz w:val="21"/>
      <w:szCs w:val="21"/>
    </w:rPr>
  </w:style>
  <w:style w:type="character" w:customStyle="1" w:styleId="146">
    <w:name w:val="Default Char"/>
    <w:link w:val="90"/>
    <w:qFormat/>
    <w:locked/>
    <w:uiPriority w:val="99"/>
    <w:rPr>
      <w:rFonts w:ascii="宋体" w:hAnsi="Times New Roman" w:eastAsia="宋体" w:cs="宋体"/>
      <w:color w:val="000000"/>
      <w:sz w:val="24"/>
      <w:szCs w:val="24"/>
    </w:rPr>
  </w:style>
  <w:style w:type="character" w:customStyle="1" w:styleId="147">
    <w:name w:val="标题 3 Char1"/>
    <w:qFormat/>
    <w:uiPriority w:val="0"/>
    <w:rPr>
      <w:rFonts w:ascii="宋体"/>
      <w:b/>
      <w:bCs/>
      <w:kern w:val="2"/>
      <w:sz w:val="32"/>
      <w:szCs w:val="32"/>
    </w:rPr>
  </w:style>
  <w:style w:type="character" w:customStyle="1" w:styleId="148">
    <w:name w:val="正文缩进 Char"/>
    <w:link w:val="15"/>
    <w:qFormat/>
    <w:uiPriority w:val="0"/>
    <w:rPr>
      <w:rFonts w:ascii="宋体" w:hAnsi="Times New Roman" w:eastAsia="宋体" w:cs="Times New Roman"/>
      <w:sz w:val="24"/>
    </w:rPr>
  </w:style>
  <w:style w:type="character" w:customStyle="1" w:styleId="149">
    <w:name w:val="题注 Char"/>
    <w:link w:val="16"/>
    <w:qFormat/>
    <w:locked/>
    <w:uiPriority w:val="0"/>
    <w:rPr>
      <w:rFonts w:ascii="Cambria" w:hAnsi="Cambria" w:eastAsia="黑体"/>
      <w:szCs w:val="22"/>
    </w:rPr>
  </w:style>
  <w:style w:type="character" w:customStyle="1" w:styleId="150">
    <w:name w:val="文档结构图 Char"/>
    <w:basedOn w:val="73"/>
    <w:link w:val="19"/>
    <w:qFormat/>
    <w:uiPriority w:val="0"/>
    <w:rPr>
      <w:rFonts w:ascii="Times New Roman" w:hAnsi="Times New Roman" w:eastAsia="宋体" w:cs="Times New Roman"/>
      <w:kern w:val="2"/>
      <w:sz w:val="21"/>
      <w:shd w:val="clear" w:color="auto" w:fill="000080"/>
    </w:rPr>
  </w:style>
  <w:style w:type="character" w:customStyle="1" w:styleId="151">
    <w:name w:val="批注文字 Char"/>
    <w:basedOn w:val="73"/>
    <w:link w:val="21"/>
    <w:qFormat/>
    <w:uiPriority w:val="0"/>
    <w:rPr>
      <w:rFonts w:ascii="Times New Roman" w:hAnsi="Times New Roman" w:eastAsia="宋体" w:cs="Times New Roman"/>
      <w:kern w:val="2"/>
      <w:sz w:val="21"/>
    </w:rPr>
  </w:style>
  <w:style w:type="character" w:customStyle="1" w:styleId="152">
    <w:name w:val="正文文本 3 Char"/>
    <w:basedOn w:val="73"/>
    <w:link w:val="23"/>
    <w:qFormat/>
    <w:uiPriority w:val="0"/>
    <w:rPr>
      <w:rFonts w:ascii="黑体" w:hAnsi="Arial" w:eastAsia="黑体" w:cs="Times New Roman"/>
      <w:b/>
      <w:kern w:val="2"/>
      <w:sz w:val="28"/>
    </w:rPr>
  </w:style>
  <w:style w:type="character" w:customStyle="1" w:styleId="153">
    <w:name w:val="正文文本 Char"/>
    <w:basedOn w:val="73"/>
    <w:qFormat/>
    <w:uiPriority w:val="0"/>
    <w:rPr>
      <w:sz w:val="21"/>
      <w:szCs w:val="22"/>
    </w:rPr>
  </w:style>
  <w:style w:type="character" w:customStyle="1" w:styleId="154">
    <w:name w:val="正文文本 Char4"/>
    <w:link w:val="25"/>
    <w:qFormat/>
    <w:uiPriority w:val="0"/>
    <w:rPr>
      <w:rFonts w:ascii="宋体" w:hAnsi="Arial" w:eastAsia="宋体" w:cs="Times New Roman"/>
      <w:kern w:val="2"/>
      <w:sz w:val="28"/>
    </w:rPr>
  </w:style>
  <w:style w:type="character" w:customStyle="1" w:styleId="155">
    <w:name w:val="正文文本 2 Char"/>
    <w:basedOn w:val="73"/>
    <w:link w:val="26"/>
    <w:qFormat/>
    <w:uiPriority w:val="0"/>
    <w:rPr>
      <w:rFonts w:ascii="仿宋_GB2312" w:hAnsi="Times New Roman" w:eastAsia="仿宋_GB2312" w:cs="Times New Roman"/>
      <w:b/>
      <w:kern w:val="2"/>
      <w:sz w:val="24"/>
    </w:rPr>
  </w:style>
  <w:style w:type="character" w:customStyle="1" w:styleId="156">
    <w:name w:val="正文文本缩进 Char"/>
    <w:basedOn w:val="73"/>
    <w:qFormat/>
    <w:uiPriority w:val="0"/>
    <w:rPr>
      <w:sz w:val="21"/>
      <w:szCs w:val="22"/>
    </w:rPr>
  </w:style>
  <w:style w:type="character" w:customStyle="1" w:styleId="157">
    <w:name w:val="正文文本缩进 Char3"/>
    <w:link w:val="27"/>
    <w:qFormat/>
    <w:uiPriority w:val="0"/>
    <w:rPr>
      <w:rFonts w:ascii="楷体_GB2312" w:hAnsi="Times New Roman" w:eastAsia="楷体_GB2312" w:cs="Times New Roman"/>
      <w:kern w:val="2"/>
      <w:sz w:val="32"/>
    </w:rPr>
  </w:style>
  <w:style w:type="character" w:customStyle="1" w:styleId="158">
    <w:name w:val="目录 3 Char"/>
    <w:link w:val="35"/>
    <w:qFormat/>
    <w:locked/>
    <w:uiPriority w:val="0"/>
    <w:rPr>
      <w:rFonts w:ascii="Times New Roman" w:hAnsi="Times New Roman" w:eastAsia="宋体" w:cs="Times New Roman"/>
      <w:i/>
      <w:iCs/>
      <w:kern w:val="2"/>
      <w:sz w:val="21"/>
      <w:szCs w:val="24"/>
    </w:rPr>
  </w:style>
  <w:style w:type="character" w:customStyle="1" w:styleId="159">
    <w:name w:val="纯文本 Char4"/>
    <w:qFormat/>
    <w:uiPriority w:val="0"/>
    <w:rPr>
      <w:rFonts w:ascii="宋体" w:hAnsi="Courier New"/>
      <w:kern w:val="2"/>
      <w:sz w:val="21"/>
    </w:rPr>
  </w:style>
  <w:style w:type="character" w:customStyle="1" w:styleId="160">
    <w:name w:val="日期 Char"/>
    <w:basedOn w:val="73"/>
    <w:link w:val="39"/>
    <w:qFormat/>
    <w:uiPriority w:val="0"/>
    <w:rPr>
      <w:rFonts w:ascii="Times New Roman" w:hAnsi="Times New Roman" w:eastAsia="宋体" w:cs="Times New Roman"/>
      <w:b/>
      <w:kern w:val="2"/>
      <w:sz w:val="28"/>
    </w:rPr>
  </w:style>
  <w:style w:type="character" w:customStyle="1" w:styleId="161">
    <w:name w:val="正文文本缩进 2 Char"/>
    <w:basedOn w:val="73"/>
    <w:link w:val="40"/>
    <w:qFormat/>
    <w:uiPriority w:val="0"/>
    <w:rPr>
      <w:rFonts w:ascii="Arial" w:hAnsi="Arial" w:eastAsia="仿宋_GB2312" w:cs="Times New Roman"/>
      <w:kern w:val="2"/>
      <w:sz w:val="32"/>
    </w:rPr>
  </w:style>
  <w:style w:type="character" w:customStyle="1" w:styleId="162">
    <w:name w:val="批注框文本 Char4"/>
    <w:qFormat/>
    <w:uiPriority w:val="0"/>
    <w:rPr>
      <w:kern w:val="2"/>
      <w:sz w:val="18"/>
      <w:szCs w:val="18"/>
    </w:rPr>
  </w:style>
  <w:style w:type="character" w:customStyle="1" w:styleId="163">
    <w:name w:val="页脚 Char2"/>
    <w:qFormat/>
    <w:uiPriority w:val="0"/>
    <w:rPr>
      <w:kern w:val="2"/>
      <w:sz w:val="18"/>
    </w:rPr>
  </w:style>
  <w:style w:type="character" w:customStyle="1" w:styleId="164">
    <w:name w:val="页眉 Char2"/>
    <w:link w:val="43"/>
    <w:qFormat/>
    <w:uiPriority w:val="0"/>
    <w:rPr>
      <w:sz w:val="18"/>
      <w:szCs w:val="22"/>
    </w:rPr>
  </w:style>
  <w:style w:type="character" w:customStyle="1" w:styleId="165">
    <w:name w:val="签名 Char"/>
    <w:basedOn w:val="73"/>
    <w:link w:val="44"/>
    <w:qFormat/>
    <w:uiPriority w:val="0"/>
    <w:rPr>
      <w:rFonts w:ascii="Times New Roman" w:hAnsi="Times New Roman" w:eastAsia="宋体" w:cs="Times New Roman"/>
      <w:kern w:val="2"/>
      <w:sz w:val="18"/>
    </w:rPr>
  </w:style>
  <w:style w:type="character" w:customStyle="1" w:styleId="166">
    <w:name w:val="副标题 Char"/>
    <w:basedOn w:val="73"/>
    <w:link w:val="49"/>
    <w:qFormat/>
    <w:uiPriority w:val="99"/>
    <w:rPr>
      <w:rFonts w:ascii="Cambria" w:hAnsi="Cambria" w:eastAsia="宋体" w:cs="Times New Roman"/>
      <w:b/>
      <w:bCs/>
      <w:kern w:val="28"/>
      <w:sz w:val="32"/>
      <w:szCs w:val="32"/>
    </w:rPr>
  </w:style>
  <w:style w:type="character" w:customStyle="1" w:styleId="167">
    <w:name w:val="脚注文本 Char"/>
    <w:basedOn w:val="73"/>
    <w:link w:val="51"/>
    <w:qFormat/>
    <w:uiPriority w:val="99"/>
    <w:rPr>
      <w:rFonts w:ascii="Times New Roman" w:hAnsi="Times New Roman" w:eastAsia="宋体" w:cs="Times New Roman"/>
      <w:kern w:val="2"/>
      <w:sz w:val="18"/>
      <w:szCs w:val="18"/>
    </w:rPr>
  </w:style>
  <w:style w:type="character" w:customStyle="1" w:styleId="168">
    <w:name w:val="正文文本缩进 3 Char"/>
    <w:basedOn w:val="73"/>
    <w:link w:val="54"/>
    <w:qFormat/>
    <w:uiPriority w:val="0"/>
    <w:rPr>
      <w:rFonts w:ascii="仿宋_GB2312" w:hAnsi="Arial" w:eastAsia="仿宋_GB2312" w:cs="Times New Roman"/>
      <w:color w:val="000000"/>
      <w:kern w:val="2"/>
      <w:sz w:val="30"/>
    </w:rPr>
  </w:style>
  <w:style w:type="character" w:customStyle="1" w:styleId="169">
    <w:name w:val="信息标题 Char"/>
    <w:basedOn w:val="73"/>
    <w:link w:val="62"/>
    <w:qFormat/>
    <w:uiPriority w:val="99"/>
    <w:rPr>
      <w:rFonts w:ascii="Cambria" w:hAnsi="Cambria" w:eastAsia="宋体" w:cs="Times New Roman"/>
      <w:kern w:val="2"/>
      <w:sz w:val="24"/>
      <w:szCs w:val="24"/>
      <w:shd w:val="pct20" w:color="auto" w:fill="auto"/>
    </w:rPr>
  </w:style>
  <w:style w:type="character" w:customStyle="1" w:styleId="170">
    <w:name w:val="HTML 预设格式 Char"/>
    <w:basedOn w:val="73"/>
    <w:link w:val="63"/>
    <w:qFormat/>
    <w:uiPriority w:val="0"/>
    <w:rPr>
      <w:rFonts w:ascii="宋体" w:hAnsi="宋体" w:eastAsia="宋体" w:cs="Times New Roman"/>
      <w:sz w:val="24"/>
      <w:szCs w:val="24"/>
    </w:rPr>
  </w:style>
  <w:style w:type="character" w:customStyle="1" w:styleId="171">
    <w:name w:val="标题 Char"/>
    <w:basedOn w:val="73"/>
    <w:link w:val="67"/>
    <w:qFormat/>
    <w:uiPriority w:val="0"/>
    <w:rPr>
      <w:rFonts w:ascii="宋体" w:hAnsi="宋体" w:eastAsia="宋体" w:cs="Times New Roman"/>
      <w:b/>
      <w:kern w:val="44"/>
      <w:sz w:val="32"/>
    </w:rPr>
  </w:style>
  <w:style w:type="character" w:customStyle="1" w:styleId="172">
    <w:name w:val="批注主题 Char"/>
    <w:basedOn w:val="151"/>
    <w:link w:val="68"/>
    <w:qFormat/>
    <w:uiPriority w:val="99"/>
    <w:rPr>
      <w:rFonts w:ascii="Times New Roman" w:hAnsi="Times New Roman" w:eastAsia="宋体" w:cs="Times New Roman"/>
      <w:b/>
      <w:bCs/>
      <w:kern w:val="2"/>
      <w:sz w:val="21"/>
      <w:szCs w:val="24"/>
    </w:rPr>
  </w:style>
  <w:style w:type="character" w:customStyle="1" w:styleId="173">
    <w:name w:val="正文首行缩进 Char"/>
    <w:basedOn w:val="153"/>
    <w:qFormat/>
    <w:uiPriority w:val="0"/>
    <w:rPr>
      <w:sz w:val="21"/>
      <w:szCs w:val="22"/>
    </w:rPr>
  </w:style>
  <w:style w:type="character" w:customStyle="1" w:styleId="174">
    <w:name w:val="正文首行缩进 Char2"/>
    <w:link w:val="69"/>
    <w:qFormat/>
    <w:uiPriority w:val="0"/>
    <w:rPr>
      <w:rFonts w:ascii="Arial" w:hAnsi="Arial" w:eastAsia="仿宋_GB2312" w:cs="Times New Roman"/>
      <w:sz w:val="24"/>
      <w:szCs w:val="32"/>
    </w:rPr>
  </w:style>
  <w:style w:type="character" w:customStyle="1" w:styleId="175">
    <w:name w:val="正文首行缩进 2 Char"/>
    <w:basedOn w:val="156"/>
    <w:qFormat/>
    <w:uiPriority w:val="0"/>
    <w:rPr>
      <w:sz w:val="21"/>
      <w:szCs w:val="22"/>
    </w:rPr>
  </w:style>
  <w:style w:type="character" w:customStyle="1" w:styleId="176">
    <w:name w:val="正文首行缩进 2 Char2"/>
    <w:basedOn w:val="157"/>
    <w:link w:val="70"/>
    <w:qFormat/>
    <w:uiPriority w:val="0"/>
    <w:rPr>
      <w:rFonts w:ascii="Times New Roman" w:hAnsi="Times New Roman" w:eastAsia="楷体_GB2312" w:cs="Times New Roman"/>
      <w:kern w:val="2"/>
      <w:sz w:val="32"/>
    </w:rPr>
  </w:style>
  <w:style w:type="table" w:customStyle="1" w:styleId="177">
    <w:name w:val="网格型1"/>
    <w:basedOn w:val="71"/>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78">
    <w:name w:val="style4"/>
    <w:basedOn w:val="1"/>
    <w:next w:val="179"/>
    <w:qFormat/>
    <w:uiPriority w:val="0"/>
    <w:pPr>
      <w:widowControl/>
      <w:spacing w:before="280" w:after="280"/>
    </w:pPr>
    <w:rPr>
      <w:rFonts w:ascii="Times New Roman" w:hAnsi="Times New Roman" w:eastAsia="宋体" w:cs="Times New Roman"/>
      <w:kern w:val="2"/>
      <w:sz w:val="18"/>
      <w:szCs w:val="20"/>
    </w:rPr>
  </w:style>
  <w:style w:type="paragraph" w:customStyle="1" w:styleId="179">
    <w:name w:val="2"/>
    <w:next w:val="1"/>
    <w:qFormat/>
    <w:uiPriority w:val="0"/>
    <w:pPr>
      <w:widowControl w:val="0"/>
      <w:jc w:val="both"/>
    </w:pPr>
    <w:rPr>
      <w:rFonts w:ascii="Times New Roman" w:hAnsi="Times New Roman" w:eastAsia="宋体" w:cs="Times New Roman"/>
      <w:sz w:val="21"/>
      <w:szCs w:val="22"/>
      <w:lang w:val="en-US" w:eastAsia="zh-CN" w:bidi="ar-SA"/>
    </w:rPr>
  </w:style>
  <w:style w:type="character" w:customStyle="1" w:styleId="180">
    <w:name w:val="正文缩进 Char Char"/>
    <w:qFormat/>
    <w:uiPriority w:val="0"/>
    <w:rPr>
      <w:rFonts w:eastAsia="宋体"/>
      <w:kern w:val="2"/>
      <w:sz w:val="21"/>
      <w:lang w:val="en-US" w:eastAsia="zh-CN" w:bidi="ar-SA"/>
    </w:rPr>
  </w:style>
  <w:style w:type="character" w:customStyle="1" w:styleId="181">
    <w:name w:val="标准正文 Char"/>
    <w:link w:val="182"/>
    <w:qFormat/>
    <w:locked/>
    <w:uiPriority w:val="0"/>
    <w:rPr>
      <w:rFonts w:eastAsia="宋体"/>
    </w:rPr>
  </w:style>
  <w:style w:type="paragraph" w:customStyle="1" w:styleId="182">
    <w:name w:val="标准正文"/>
    <w:basedOn w:val="1"/>
    <w:link w:val="181"/>
    <w:qFormat/>
    <w:uiPriority w:val="0"/>
    <w:pPr>
      <w:spacing w:before="156" w:after="156" w:line="360" w:lineRule="auto"/>
      <w:ind w:firstLine="480" w:firstLineChars="200"/>
    </w:pPr>
    <w:rPr>
      <w:rFonts w:eastAsia="宋体"/>
      <w:sz w:val="20"/>
      <w:szCs w:val="20"/>
    </w:rPr>
  </w:style>
  <w:style w:type="character" w:customStyle="1" w:styleId="183">
    <w:name w:val="small1"/>
    <w:qFormat/>
    <w:uiPriority w:val="0"/>
    <w:rPr>
      <w:rFonts w:ascii="Verdana" w:hAnsi="Verdana" w:cs="Verdana"/>
      <w:sz w:val="18"/>
      <w:szCs w:val="18"/>
    </w:rPr>
  </w:style>
  <w:style w:type="character" w:customStyle="1" w:styleId="184">
    <w:name w:val="尖角符号样式 Char"/>
    <w:basedOn w:val="185"/>
    <w:link w:val="188"/>
    <w:qFormat/>
    <w:locked/>
    <w:uiPriority w:val="0"/>
    <w:rPr>
      <w:rFonts w:ascii="Arial" w:hAnsi="Arial" w:cs="宋体"/>
      <w:kern w:val="2"/>
      <w:sz w:val="24"/>
    </w:rPr>
  </w:style>
  <w:style w:type="character" w:customStyle="1" w:styleId="185">
    <w:name w:val="符号样式 Char"/>
    <w:link w:val="186"/>
    <w:qFormat/>
    <w:locked/>
    <w:uiPriority w:val="0"/>
    <w:rPr>
      <w:rFonts w:ascii="Arial" w:hAnsi="Arial" w:cs="宋体"/>
      <w:kern w:val="2"/>
      <w:sz w:val="24"/>
    </w:rPr>
  </w:style>
  <w:style w:type="paragraph" w:customStyle="1" w:styleId="186">
    <w:name w:val="符号样式"/>
    <w:basedOn w:val="187"/>
    <w:link w:val="185"/>
    <w:qFormat/>
    <w:uiPriority w:val="0"/>
    <w:pPr>
      <w:ind w:left="840" w:firstLine="288"/>
      <w:jc w:val="left"/>
    </w:pPr>
    <w:rPr>
      <w:rFonts w:eastAsiaTheme="minorEastAsia"/>
    </w:rPr>
  </w:style>
  <w:style w:type="paragraph" w:customStyle="1" w:styleId="187">
    <w:name w:val="编号，小四"/>
    <w:basedOn w:val="1"/>
    <w:qFormat/>
    <w:uiPriority w:val="0"/>
    <w:pPr>
      <w:spacing w:line="360" w:lineRule="auto"/>
      <w:ind w:firstLine="200" w:firstLineChars="200"/>
    </w:pPr>
    <w:rPr>
      <w:rFonts w:ascii="Arial" w:hAnsi="Arial" w:eastAsia="宋体" w:cs="宋体"/>
      <w:kern w:val="2"/>
      <w:sz w:val="24"/>
      <w:szCs w:val="20"/>
    </w:rPr>
  </w:style>
  <w:style w:type="paragraph" w:customStyle="1" w:styleId="188">
    <w:name w:val="尖角符号样式"/>
    <w:basedOn w:val="186"/>
    <w:link w:val="184"/>
    <w:qFormat/>
    <w:uiPriority w:val="0"/>
    <w:pPr>
      <w:ind w:firstLine="480"/>
    </w:pPr>
  </w:style>
  <w:style w:type="character" w:customStyle="1" w:styleId="189">
    <w:name w:val="grame"/>
    <w:qFormat/>
    <w:uiPriority w:val="0"/>
  </w:style>
  <w:style w:type="character" w:customStyle="1" w:styleId="190">
    <w:name w:val="书籍标题1"/>
    <w:qFormat/>
    <w:uiPriority w:val="0"/>
    <w:rPr>
      <w:rFonts w:cs="Times New Roman"/>
      <w:b/>
      <w:smallCaps/>
      <w:spacing w:val="5"/>
    </w:rPr>
  </w:style>
  <w:style w:type="character" w:customStyle="1" w:styleId="191">
    <w:name w:val="Char Char30"/>
    <w:qFormat/>
    <w:uiPriority w:val="0"/>
    <w:rPr>
      <w:b/>
      <w:bCs/>
      <w:kern w:val="44"/>
      <w:sz w:val="44"/>
      <w:szCs w:val="44"/>
    </w:rPr>
  </w:style>
  <w:style w:type="character" w:customStyle="1" w:styleId="192">
    <w:name w:val="huei12b1"/>
    <w:qFormat/>
    <w:uiPriority w:val="0"/>
    <w:rPr>
      <w:b/>
      <w:bCs/>
      <w:color w:val="333333"/>
      <w:sz w:val="18"/>
      <w:szCs w:val="18"/>
    </w:rPr>
  </w:style>
  <w:style w:type="character" w:customStyle="1" w:styleId="193">
    <w:name w:val="blue1"/>
    <w:qFormat/>
    <w:uiPriority w:val="0"/>
    <w:rPr>
      <w:color w:val="06487A"/>
      <w:sz w:val="19"/>
      <w:szCs w:val="19"/>
    </w:rPr>
  </w:style>
  <w:style w:type="character" w:customStyle="1" w:styleId="194">
    <w:name w:val="彩色网格 - 强调文字颜色 1 Char"/>
    <w:link w:val="195"/>
    <w:qFormat/>
    <w:uiPriority w:val="0"/>
    <w:rPr>
      <w:i/>
      <w:iCs/>
      <w:color w:val="000000"/>
      <w:kern w:val="2"/>
      <w:sz w:val="21"/>
      <w:szCs w:val="22"/>
    </w:rPr>
  </w:style>
  <w:style w:type="paragraph" w:customStyle="1" w:styleId="195">
    <w:name w:val="彩色网格 - 强调文字颜色 11"/>
    <w:basedOn w:val="1"/>
    <w:next w:val="1"/>
    <w:link w:val="194"/>
    <w:qFormat/>
    <w:uiPriority w:val="0"/>
    <w:rPr>
      <w:i/>
      <w:iCs/>
      <w:color w:val="000000"/>
      <w:kern w:val="2"/>
    </w:rPr>
  </w:style>
  <w:style w:type="character" w:customStyle="1" w:styleId="196">
    <w:name w:val="明显引用 Char1"/>
    <w:qFormat/>
    <w:uiPriority w:val="0"/>
    <w:rPr>
      <w:b/>
      <w:bCs/>
      <w:i/>
      <w:iCs/>
      <w:color w:val="4F81BD"/>
      <w:kern w:val="2"/>
      <w:sz w:val="21"/>
    </w:rPr>
  </w:style>
  <w:style w:type="character" w:customStyle="1" w:styleId="197">
    <w:name w:val="point_normal"/>
    <w:qFormat/>
    <w:uiPriority w:val="0"/>
  </w:style>
  <w:style w:type="character" w:customStyle="1" w:styleId="198">
    <w:name w:val="Heading 8 Char"/>
    <w:qFormat/>
    <w:locked/>
    <w:uiPriority w:val="0"/>
    <w:rPr>
      <w:rFonts w:ascii="Cambria" w:hAnsi="Cambria" w:eastAsia="宋体" w:cs="Times New Roman"/>
      <w:sz w:val="24"/>
      <w:szCs w:val="24"/>
    </w:rPr>
  </w:style>
  <w:style w:type="character" w:customStyle="1" w:styleId="199">
    <w:name w:val="正文文本 (2)_"/>
    <w:link w:val="200"/>
    <w:qFormat/>
    <w:uiPriority w:val="99"/>
    <w:rPr>
      <w:rFonts w:ascii="Franklin Gothic Heavy" w:eastAsia="Franklin Gothic Heavy" w:cs="Franklin Gothic Heavy"/>
      <w:sz w:val="18"/>
      <w:szCs w:val="18"/>
      <w:shd w:val="clear" w:color="auto" w:fill="FFFFFF"/>
    </w:rPr>
  </w:style>
  <w:style w:type="paragraph" w:customStyle="1" w:styleId="200">
    <w:name w:val="正文文本 (2)"/>
    <w:basedOn w:val="1"/>
    <w:link w:val="199"/>
    <w:qFormat/>
    <w:uiPriority w:val="99"/>
    <w:pPr>
      <w:shd w:val="clear" w:color="auto" w:fill="FFFFFF"/>
      <w:spacing w:line="240" w:lineRule="atLeast"/>
      <w:jc w:val="left"/>
    </w:pPr>
    <w:rPr>
      <w:rFonts w:ascii="Franklin Gothic Heavy" w:eastAsia="Franklin Gothic Heavy" w:cs="Franklin Gothic Heavy"/>
      <w:sz w:val="18"/>
      <w:szCs w:val="18"/>
    </w:rPr>
  </w:style>
  <w:style w:type="character" w:customStyle="1" w:styleId="201">
    <w:name w:val="6.1正文 Char"/>
    <w:link w:val="202"/>
    <w:qFormat/>
    <w:locked/>
    <w:uiPriority w:val="0"/>
    <w:rPr>
      <w:rFonts w:ascii="Calibri" w:hAnsi="Calibri" w:eastAsia="宋体"/>
      <w:sz w:val="21"/>
    </w:rPr>
  </w:style>
  <w:style w:type="paragraph" w:customStyle="1" w:styleId="202">
    <w:name w:val="6.1正文"/>
    <w:basedOn w:val="1"/>
    <w:link w:val="201"/>
    <w:qFormat/>
    <w:uiPriority w:val="0"/>
    <w:pPr>
      <w:spacing w:before="120" w:after="120" w:line="360" w:lineRule="auto"/>
      <w:ind w:firstLine="420" w:firstLineChars="200"/>
    </w:pPr>
    <w:rPr>
      <w:rFonts w:ascii="Calibri" w:hAnsi="Calibri" w:eastAsia="宋体"/>
      <w:szCs w:val="20"/>
    </w:rPr>
  </w:style>
  <w:style w:type="character" w:customStyle="1" w:styleId="203">
    <w:name w:val="引用 Char1"/>
    <w:qFormat/>
    <w:uiPriority w:val="0"/>
    <w:rPr>
      <w:i/>
      <w:iCs/>
      <w:color w:val="000000"/>
      <w:kern w:val="2"/>
      <w:sz w:val="21"/>
    </w:rPr>
  </w:style>
  <w:style w:type="character" w:customStyle="1" w:styleId="204">
    <w:name w:val="Quote Char"/>
    <w:qFormat/>
    <w:locked/>
    <w:uiPriority w:val="0"/>
    <w:rPr>
      <w:i/>
      <w:color w:val="000000"/>
    </w:rPr>
  </w:style>
  <w:style w:type="character" w:customStyle="1" w:styleId="205">
    <w:name w:val="纯文本 Char1"/>
    <w:qFormat/>
    <w:uiPriority w:val="0"/>
    <w:rPr>
      <w:rFonts w:ascii="宋体" w:hAnsi="Courier New"/>
      <w:kern w:val="2"/>
      <w:sz w:val="21"/>
    </w:rPr>
  </w:style>
  <w:style w:type="character" w:customStyle="1" w:styleId="206">
    <w:name w:val="op-map-singlepoint-info-right1"/>
    <w:qFormat/>
    <w:uiPriority w:val="0"/>
  </w:style>
  <w:style w:type="character" w:customStyle="1" w:styleId="207">
    <w:name w:val="t141"/>
    <w:qFormat/>
    <w:uiPriority w:val="0"/>
    <w:rPr>
      <w:color w:val="000000"/>
      <w:w w:val="0"/>
      <w:sz w:val="21"/>
      <w:szCs w:val="21"/>
    </w:rPr>
  </w:style>
  <w:style w:type="character" w:customStyle="1" w:styleId="208">
    <w:name w:val="批注主题 Char2"/>
    <w:semiHidden/>
    <w:qFormat/>
    <w:uiPriority w:val="99"/>
    <w:rPr>
      <w:b/>
      <w:bCs/>
      <w:kern w:val="2"/>
      <w:sz w:val="21"/>
      <w:szCs w:val="24"/>
    </w:rPr>
  </w:style>
  <w:style w:type="character" w:customStyle="1" w:styleId="209">
    <w:name w:val="标题5 Char"/>
    <w:qFormat/>
    <w:locked/>
    <w:uiPriority w:val="0"/>
    <w:rPr>
      <w:rFonts w:eastAsia="宋体"/>
      <w:kern w:val="2"/>
      <w:sz w:val="24"/>
      <w:szCs w:val="24"/>
      <w:lang w:val="en-US" w:eastAsia="zh-CN" w:bidi="ar-SA"/>
    </w:rPr>
  </w:style>
  <w:style w:type="character" w:customStyle="1" w:styleId="210">
    <w:name w:val="leftdt1"/>
    <w:qFormat/>
    <w:uiPriority w:val="0"/>
    <w:rPr>
      <w:b/>
      <w:bCs/>
      <w:color w:val="474747"/>
    </w:rPr>
  </w:style>
  <w:style w:type="character" w:customStyle="1" w:styleId="211">
    <w:name w:val="param-value1"/>
    <w:qFormat/>
    <w:uiPriority w:val="0"/>
    <w:rPr>
      <w:color w:val="333333"/>
    </w:rPr>
  </w:style>
  <w:style w:type="character" w:customStyle="1" w:styleId="212">
    <w:name w:val="Heading 3 Char"/>
    <w:qFormat/>
    <w:locked/>
    <w:uiPriority w:val="0"/>
    <w:rPr>
      <w:rFonts w:ascii="Calibri" w:hAnsi="Calibri" w:eastAsia="宋体" w:cs="Times New Roman"/>
      <w:b/>
      <w:bCs/>
      <w:sz w:val="32"/>
      <w:szCs w:val="32"/>
    </w:rPr>
  </w:style>
  <w:style w:type="character" w:customStyle="1" w:styleId="213">
    <w:name w:val="style221"/>
    <w:qFormat/>
    <w:uiPriority w:val="0"/>
    <w:rPr>
      <w:sz w:val="18"/>
      <w:szCs w:val="18"/>
    </w:rPr>
  </w:style>
  <w:style w:type="character" w:customStyle="1" w:styleId="214">
    <w:name w:val="标题5 Char Char"/>
    <w:link w:val="215"/>
    <w:qFormat/>
    <w:uiPriority w:val="0"/>
    <w:rPr>
      <w:rFonts w:ascii="Arial" w:hAnsi="Arial"/>
      <w:b/>
      <w:bCs/>
      <w:sz w:val="24"/>
      <w:szCs w:val="32"/>
    </w:rPr>
  </w:style>
  <w:style w:type="paragraph" w:customStyle="1" w:styleId="215">
    <w:name w:val="标题5"/>
    <w:basedOn w:val="4"/>
    <w:link w:val="214"/>
    <w:qFormat/>
    <w:uiPriority w:val="0"/>
    <w:pPr>
      <w:spacing w:line="413" w:lineRule="auto"/>
    </w:pPr>
    <w:rPr>
      <w:rFonts w:ascii="Arial" w:hAnsi="Arial"/>
      <w:sz w:val="24"/>
    </w:rPr>
  </w:style>
  <w:style w:type="character" w:customStyle="1" w:styleId="216">
    <w:name w:val="Subtitle Char"/>
    <w:qFormat/>
    <w:locked/>
    <w:uiPriority w:val="0"/>
    <w:rPr>
      <w:rFonts w:ascii="Cambria" w:hAnsi="Cambria"/>
      <w:b/>
      <w:kern w:val="28"/>
      <w:sz w:val="32"/>
    </w:rPr>
  </w:style>
  <w:style w:type="character" w:customStyle="1" w:styleId="217">
    <w:name w:val="Plain Text Char"/>
    <w:qFormat/>
    <w:locked/>
    <w:uiPriority w:val="0"/>
    <w:rPr>
      <w:rFonts w:ascii="宋体" w:hAnsi="Courier New" w:eastAsia="宋体" w:cs="宋体"/>
      <w:kern w:val="0"/>
      <w:sz w:val="20"/>
      <w:szCs w:val="20"/>
    </w:rPr>
  </w:style>
  <w:style w:type="character" w:customStyle="1" w:styleId="218">
    <w:name w:val="apple-style-span"/>
    <w:qFormat/>
    <w:uiPriority w:val="0"/>
  </w:style>
  <w:style w:type="character" w:customStyle="1" w:styleId="219">
    <w:name w:val="Table Text Char1"/>
    <w:link w:val="220"/>
    <w:qFormat/>
    <w:uiPriority w:val="0"/>
    <w:rPr>
      <w:rFonts w:ascii="Arial" w:hAnsi="Arial"/>
      <w:kern w:val="2"/>
      <w:sz w:val="18"/>
      <w:szCs w:val="18"/>
    </w:rPr>
  </w:style>
  <w:style w:type="paragraph" w:customStyle="1" w:styleId="220">
    <w:name w:val="Table Text"/>
    <w:link w:val="219"/>
    <w:qFormat/>
    <w:uiPriority w:val="0"/>
    <w:pPr>
      <w:snapToGrid w:val="0"/>
      <w:spacing w:before="80" w:after="80"/>
    </w:pPr>
    <w:rPr>
      <w:rFonts w:ascii="Arial" w:hAnsi="Arial" w:eastAsiaTheme="minorEastAsia" w:cstheme="minorBidi"/>
      <w:kern w:val="2"/>
      <w:sz w:val="18"/>
      <w:szCs w:val="18"/>
      <w:lang w:val="en-US" w:eastAsia="zh-CN" w:bidi="ar-SA"/>
    </w:rPr>
  </w:style>
  <w:style w:type="character" w:customStyle="1" w:styleId="221">
    <w:name w:val="明显引用 Char"/>
    <w:qFormat/>
    <w:uiPriority w:val="0"/>
    <w:rPr>
      <w:b/>
      <w:bCs/>
      <w:i/>
      <w:iCs/>
      <w:color w:val="4F81BD"/>
      <w:kern w:val="2"/>
      <w:sz w:val="21"/>
      <w:szCs w:val="22"/>
    </w:rPr>
  </w:style>
  <w:style w:type="character" w:customStyle="1" w:styleId="222">
    <w:name w:val="z-窗体底端 Char1"/>
    <w:qFormat/>
    <w:uiPriority w:val="0"/>
    <w:rPr>
      <w:rFonts w:ascii="Arial" w:hAnsi="Arial" w:cs="Arial"/>
      <w:vanish/>
      <w:kern w:val="2"/>
      <w:sz w:val="16"/>
      <w:szCs w:val="16"/>
    </w:rPr>
  </w:style>
  <w:style w:type="character" w:customStyle="1" w:styleId="223">
    <w:name w:val="Normal Indent Char"/>
    <w:qFormat/>
    <w:locked/>
    <w:uiPriority w:val="0"/>
    <w:rPr>
      <w:rFonts w:ascii="Times New Roman" w:hAnsi="Times New Roman" w:eastAsia="宋体"/>
      <w:sz w:val="20"/>
    </w:rPr>
  </w:style>
  <w:style w:type="character" w:customStyle="1" w:styleId="224">
    <w:name w:val="title_emph"/>
    <w:qFormat/>
    <w:uiPriority w:val="0"/>
  </w:style>
  <w:style w:type="character" w:customStyle="1" w:styleId="225">
    <w:name w:val="明显引用 Char2"/>
    <w:qFormat/>
    <w:uiPriority w:val="0"/>
    <w:rPr>
      <w:b/>
      <w:bCs/>
      <w:i/>
      <w:iCs/>
      <w:color w:val="4F81BD"/>
      <w:kern w:val="2"/>
      <w:sz w:val="21"/>
      <w:szCs w:val="24"/>
    </w:rPr>
  </w:style>
  <w:style w:type="character" w:customStyle="1" w:styleId="226">
    <w:name w:val="style101"/>
    <w:qFormat/>
    <w:uiPriority w:val="0"/>
    <w:rPr>
      <w:b/>
      <w:bCs/>
      <w:color w:val="0000FF"/>
    </w:rPr>
  </w:style>
  <w:style w:type="character" w:customStyle="1" w:styleId="227">
    <w:name w:val="Intense Quote Char1"/>
    <w:qFormat/>
    <w:locked/>
    <w:uiPriority w:val="0"/>
    <w:rPr>
      <w:rFonts w:cs="Times New Roman"/>
      <w:b/>
      <w:bCs/>
      <w:i/>
      <w:iCs/>
      <w:color w:val="4F81BD"/>
    </w:rPr>
  </w:style>
  <w:style w:type="character" w:customStyle="1" w:styleId="228">
    <w:name w:val="页眉 Char"/>
    <w:qFormat/>
    <w:uiPriority w:val="0"/>
    <w:rPr>
      <w:kern w:val="2"/>
      <w:sz w:val="18"/>
      <w:szCs w:val="18"/>
    </w:rPr>
  </w:style>
  <w:style w:type="character" w:customStyle="1" w:styleId="229">
    <w:name w:val="中等深浅网格 11"/>
    <w:semiHidden/>
    <w:qFormat/>
    <w:uiPriority w:val="99"/>
    <w:rPr>
      <w:color w:val="808080"/>
    </w:rPr>
  </w:style>
  <w:style w:type="character" w:customStyle="1" w:styleId="230">
    <w:name w:val="z-窗体底端 Char2"/>
    <w:qFormat/>
    <w:uiPriority w:val="99"/>
    <w:rPr>
      <w:rFonts w:ascii="Arial" w:hAnsi="Arial" w:cs="Arial"/>
      <w:vanish/>
      <w:kern w:val="2"/>
      <w:sz w:val="16"/>
      <w:szCs w:val="16"/>
    </w:rPr>
  </w:style>
  <w:style w:type="character" w:customStyle="1" w:styleId="231">
    <w:name w:val="正文文本缩进 Char2"/>
    <w:semiHidden/>
    <w:qFormat/>
    <w:uiPriority w:val="99"/>
    <w:rPr>
      <w:kern w:val="2"/>
      <w:sz w:val="21"/>
      <w:szCs w:val="24"/>
    </w:rPr>
  </w:style>
  <w:style w:type="character" w:customStyle="1" w:styleId="232">
    <w:name w:val="bodyfont1"/>
    <w:qFormat/>
    <w:uiPriority w:val="0"/>
    <w:rPr>
      <w:spacing w:val="300"/>
      <w:sz w:val="18"/>
      <w:szCs w:val="18"/>
    </w:rPr>
  </w:style>
  <w:style w:type="character" w:customStyle="1" w:styleId="233">
    <w:name w:val="书籍标题2"/>
    <w:qFormat/>
    <w:uiPriority w:val="0"/>
    <w:rPr>
      <w:b/>
      <w:bCs/>
      <w:smallCaps/>
      <w:spacing w:val="5"/>
    </w:rPr>
  </w:style>
  <w:style w:type="character" w:customStyle="1" w:styleId="234">
    <w:name w:val="15"/>
    <w:qFormat/>
    <w:uiPriority w:val="0"/>
    <w:rPr>
      <w:rFonts w:hint="default" w:ascii="Times New Roman" w:hAnsi="Times New Roman" w:eastAsia="宋体" w:cs="Times New Roman"/>
      <w:kern w:val="2"/>
      <w:sz w:val="21"/>
      <w:szCs w:val="21"/>
    </w:rPr>
  </w:style>
  <w:style w:type="character" w:customStyle="1" w:styleId="235">
    <w:name w:val="副标题 Char2"/>
    <w:qFormat/>
    <w:uiPriority w:val="0"/>
    <w:rPr>
      <w:rFonts w:ascii="Cambria" w:hAnsi="Cambria" w:cs="Times New Roman"/>
      <w:b/>
      <w:bCs/>
      <w:kern w:val="28"/>
      <w:sz w:val="32"/>
      <w:szCs w:val="32"/>
    </w:rPr>
  </w:style>
  <w:style w:type="character" w:customStyle="1" w:styleId="236">
    <w:name w:val="批注主题 Char1"/>
    <w:qFormat/>
    <w:uiPriority w:val="0"/>
    <w:rPr>
      <w:b/>
      <w:bCs/>
      <w:kern w:val="2"/>
      <w:sz w:val="21"/>
      <w:szCs w:val="22"/>
    </w:rPr>
  </w:style>
  <w:style w:type="character" w:customStyle="1" w:styleId="237">
    <w:name w:val="普通文字1 Char"/>
    <w:qFormat/>
    <w:uiPriority w:val="0"/>
    <w:rPr>
      <w:rFonts w:ascii="宋体" w:hAnsi="Courier New" w:eastAsia="宋体" w:cs="Courier New"/>
      <w:kern w:val="2"/>
      <w:sz w:val="21"/>
      <w:szCs w:val="21"/>
      <w:lang w:val="en-US" w:eastAsia="zh-CN" w:bidi="ar-SA"/>
    </w:rPr>
  </w:style>
  <w:style w:type="character" w:customStyle="1" w:styleId="238">
    <w:name w:val="p12"/>
    <w:qFormat/>
    <w:uiPriority w:val="0"/>
  </w:style>
  <w:style w:type="character" w:customStyle="1" w:styleId="239">
    <w:name w:val="文档结构图 Char2"/>
    <w:semiHidden/>
    <w:qFormat/>
    <w:uiPriority w:val="99"/>
    <w:rPr>
      <w:rFonts w:ascii="宋体"/>
      <w:kern w:val="2"/>
      <w:sz w:val="18"/>
      <w:szCs w:val="18"/>
    </w:rPr>
  </w:style>
  <w:style w:type="character" w:customStyle="1" w:styleId="240">
    <w:name w:val="font01"/>
    <w:basedOn w:val="73"/>
    <w:qFormat/>
    <w:uiPriority w:val="0"/>
    <w:rPr>
      <w:rFonts w:hint="eastAsia" w:ascii="宋体" w:hAnsi="宋体" w:eastAsia="宋体"/>
      <w:color w:val="000000"/>
      <w:sz w:val="24"/>
      <w:szCs w:val="24"/>
      <w:u w:val="none"/>
    </w:rPr>
  </w:style>
  <w:style w:type="character" w:customStyle="1" w:styleId="241">
    <w:name w:val="标题4 Char Char"/>
    <w:link w:val="242"/>
    <w:qFormat/>
    <w:uiPriority w:val="0"/>
    <w:rPr>
      <w:rFonts w:ascii="Arial" w:hAnsi="Arial"/>
      <w:b/>
      <w:bCs/>
      <w:sz w:val="24"/>
      <w:szCs w:val="32"/>
    </w:rPr>
  </w:style>
  <w:style w:type="paragraph" w:customStyle="1" w:styleId="242">
    <w:name w:val="标题4"/>
    <w:basedOn w:val="3"/>
    <w:next w:val="33"/>
    <w:link w:val="241"/>
    <w:qFormat/>
    <w:uiPriority w:val="0"/>
    <w:pPr>
      <w:spacing w:line="413" w:lineRule="auto"/>
    </w:pPr>
    <w:rPr>
      <w:rFonts w:ascii="Arial" w:hAnsi="Arial" w:eastAsiaTheme="minorEastAsia" w:cstheme="minorBidi"/>
      <w:sz w:val="24"/>
    </w:rPr>
  </w:style>
  <w:style w:type="character" w:customStyle="1" w:styleId="243">
    <w:name w:val="日期 Char2"/>
    <w:semiHidden/>
    <w:qFormat/>
    <w:uiPriority w:val="99"/>
    <w:rPr>
      <w:kern w:val="2"/>
      <w:sz w:val="21"/>
      <w:szCs w:val="24"/>
    </w:rPr>
  </w:style>
  <w:style w:type="character" w:customStyle="1" w:styleId="244">
    <w:name w:val="font41"/>
    <w:qFormat/>
    <w:uiPriority w:val="0"/>
    <w:rPr>
      <w:rFonts w:ascii="微软雅黑" w:hAnsi="微软雅黑" w:eastAsia="微软雅黑" w:cs="微软雅黑"/>
      <w:b/>
      <w:color w:val="FFFFFF"/>
      <w:sz w:val="20"/>
      <w:szCs w:val="20"/>
      <w:u w:val="none"/>
    </w:rPr>
  </w:style>
  <w:style w:type="character" w:customStyle="1" w:styleId="245">
    <w:name w:val="main"/>
    <w:qFormat/>
    <w:uiPriority w:val="0"/>
  </w:style>
  <w:style w:type="character" w:customStyle="1" w:styleId="246">
    <w:name w:val="style3"/>
    <w:qFormat/>
    <w:uiPriority w:val="0"/>
  </w:style>
  <w:style w:type="character" w:customStyle="1" w:styleId="247">
    <w:name w:val="4级标题 Char"/>
    <w:basedOn w:val="248"/>
    <w:link w:val="250"/>
    <w:qFormat/>
    <w:locked/>
    <w:uiPriority w:val="0"/>
    <w:rPr>
      <w:rFonts w:ascii="Arial" w:hAnsi="Arial" w:eastAsia="宋体" w:cs="宋体"/>
      <w:kern w:val="2"/>
      <w:sz w:val="32"/>
      <w:szCs w:val="32"/>
    </w:rPr>
  </w:style>
  <w:style w:type="character" w:customStyle="1" w:styleId="248">
    <w:name w:val="3级标题 Char"/>
    <w:link w:val="249"/>
    <w:qFormat/>
    <w:locked/>
    <w:uiPriority w:val="0"/>
    <w:rPr>
      <w:rFonts w:ascii="Arial" w:hAnsi="Arial" w:eastAsia="宋体" w:cs="宋体"/>
      <w:b/>
      <w:kern w:val="2"/>
      <w:sz w:val="32"/>
      <w:szCs w:val="32"/>
    </w:rPr>
  </w:style>
  <w:style w:type="paragraph" w:customStyle="1" w:styleId="249">
    <w:name w:val="3级标题"/>
    <w:basedOn w:val="139"/>
    <w:link w:val="248"/>
    <w:qFormat/>
    <w:uiPriority w:val="0"/>
    <w:pPr>
      <w:ind w:firstLine="0" w:firstLineChars="0"/>
      <w:outlineLvl w:val="2"/>
    </w:pPr>
    <w:rPr>
      <w:rFonts w:ascii="Arial" w:hAnsi="Arial" w:eastAsia="宋体" w:cs="宋体"/>
      <w:b/>
      <w:kern w:val="2"/>
      <w:sz w:val="32"/>
      <w:szCs w:val="32"/>
    </w:rPr>
  </w:style>
  <w:style w:type="paragraph" w:customStyle="1" w:styleId="250">
    <w:name w:val="4级标题"/>
    <w:basedOn w:val="249"/>
    <w:link w:val="247"/>
    <w:qFormat/>
    <w:uiPriority w:val="0"/>
    <w:pPr>
      <w:ind w:left="1680" w:hanging="420"/>
      <w:outlineLvl w:val="3"/>
    </w:pPr>
  </w:style>
  <w:style w:type="character" w:customStyle="1" w:styleId="251">
    <w:name w:val="List Paragraph Char"/>
    <w:link w:val="252"/>
    <w:qFormat/>
    <w:locked/>
    <w:uiPriority w:val="0"/>
    <w:rPr>
      <w:rFonts w:ascii="Arial" w:hAnsi="Arial" w:cs="宋体"/>
      <w:kern w:val="2"/>
      <w:sz w:val="24"/>
    </w:rPr>
  </w:style>
  <w:style w:type="paragraph" w:customStyle="1" w:styleId="252">
    <w:name w:val="列出段落2"/>
    <w:basedOn w:val="1"/>
    <w:link w:val="251"/>
    <w:qFormat/>
    <w:uiPriority w:val="0"/>
    <w:pPr>
      <w:spacing w:line="360" w:lineRule="auto"/>
      <w:ind w:firstLine="420" w:firstLineChars="200"/>
    </w:pPr>
    <w:rPr>
      <w:rFonts w:ascii="Arial" w:hAnsi="Arial" w:cs="宋体"/>
      <w:kern w:val="2"/>
      <w:sz w:val="24"/>
      <w:szCs w:val="20"/>
    </w:rPr>
  </w:style>
  <w:style w:type="character" w:customStyle="1" w:styleId="253">
    <w:name w:val="正文文本缩进 Char1"/>
    <w:qFormat/>
    <w:uiPriority w:val="99"/>
    <w:rPr>
      <w:kern w:val="2"/>
      <w:sz w:val="21"/>
      <w:szCs w:val="24"/>
    </w:rPr>
  </w:style>
  <w:style w:type="character" w:customStyle="1" w:styleId="254">
    <w:name w:val="textfont1"/>
    <w:qFormat/>
    <w:uiPriority w:val="0"/>
    <w:rPr>
      <w:spacing w:val="240"/>
      <w:sz w:val="22"/>
      <w:szCs w:val="22"/>
    </w:rPr>
  </w:style>
  <w:style w:type="character" w:customStyle="1" w:styleId="255">
    <w:name w:val="明显参考1"/>
    <w:qFormat/>
    <w:uiPriority w:val="0"/>
    <w:rPr>
      <w:b/>
      <w:bCs/>
      <w:smallCaps/>
      <w:color w:val="C0504D"/>
      <w:spacing w:val="5"/>
      <w:u w:val="single"/>
    </w:rPr>
  </w:style>
  <w:style w:type="character" w:customStyle="1" w:styleId="256">
    <w:name w:val="明显强调1"/>
    <w:qFormat/>
    <w:uiPriority w:val="0"/>
    <w:rPr>
      <w:b/>
      <w:bCs/>
      <w:i/>
      <w:iCs/>
      <w:color w:val="4F81BD"/>
    </w:rPr>
  </w:style>
  <w:style w:type="character" w:customStyle="1" w:styleId="257">
    <w:name w:val="Title Char1"/>
    <w:qFormat/>
    <w:locked/>
    <w:uiPriority w:val="0"/>
    <w:rPr>
      <w:rFonts w:ascii="Cambria" w:hAnsi="Cambria" w:cs="Times New Roman"/>
      <w:b/>
      <w:bCs/>
      <w:sz w:val="32"/>
      <w:szCs w:val="32"/>
    </w:rPr>
  </w:style>
  <w:style w:type="character" w:customStyle="1" w:styleId="258">
    <w:name w:val="正文文本 Char2"/>
    <w:qFormat/>
    <w:uiPriority w:val="0"/>
    <w:rPr>
      <w:kern w:val="2"/>
      <w:sz w:val="21"/>
      <w:szCs w:val="24"/>
    </w:rPr>
  </w:style>
  <w:style w:type="character" w:customStyle="1" w:styleId="259">
    <w:name w:val="font2"/>
    <w:qFormat/>
    <w:uiPriority w:val="0"/>
    <w:rPr>
      <w:color w:val="0033CC"/>
    </w:rPr>
  </w:style>
  <w:style w:type="character" w:customStyle="1" w:styleId="260">
    <w:name w:val="textcontents"/>
    <w:qFormat/>
    <w:uiPriority w:val="0"/>
    <w:rPr>
      <w:rFonts w:cs="Times New Roman"/>
    </w:rPr>
  </w:style>
  <w:style w:type="character" w:customStyle="1" w:styleId="261">
    <w:name w:val="列出段落 Char"/>
    <w:qFormat/>
    <w:locked/>
    <w:uiPriority w:val="34"/>
    <w:rPr>
      <w:rFonts w:ascii="Calibri" w:hAnsi="Calibri"/>
      <w:sz w:val="22"/>
      <w:szCs w:val="22"/>
    </w:rPr>
  </w:style>
  <w:style w:type="character" w:customStyle="1" w:styleId="262">
    <w:name w:val="样式 标书正文 + 下划线 Char"/>
    <w:qFormat/>
    <w:uiPriority w:val="0"/>
    <w:rPr>
      <w:rFonts w:eastAsia="楷体_GB2312"/>
      <w:kern w:val="2"/>
      <w:sz w:val="28"/>
      <w:u w:val="single"/>
      <w:lang w:val="en-US" w:eastAsia="zh-CN"/>
    </w:rPr>
  </w:style>
  <w:style w:type="character" w:customStyle="1" w:styleId="263">
    <w:name w:val="Subtitle Char1"/>
    <w:qFormat/>
    <w:locked/>
    <w:uiPriority w:val="0"/>
    <w:rPr>
      <w:rFonts w:ascii="Cambria" w:hAnsi="Cambria" w:cs="Times New Roman"/>
      <w:b/>
      <w:bCs/>
      <w:kern w:val="28"/>
      <w:sz w:val="32"/>
      <w:szCs w:val="32"/>
    </w:rPr>
  </w:style>
  <w:style w:type="character" w:customStyle="1" w:styleId="264">
    <w:name w:val="unnamed1"/>
    <w:qFormat/>
    <w:uiPriority w:val="0"/>
  </w:style>
  <w:style w:type="character" w:customStyle="1" w:styleId="265">
    <w:name w:val="Char Char15"/>
    <w:qFormat/>
    <w:uiPriority w:val="0"/>
    <w:rPr>
      <w:rFonts w:ascii="宋体" w:hAnsi="Courier New"/>
      <w:kern w:val="2"/>
      <w:sz w:val="21"/>
    </w:rPr>
  </w:style>
  <w:style w:type="character" w:customStyle="1" w:styleId="266">
    <w:name w:val="列出段落 Char1"/>
    <w:link w:val="94"/>
    <w:qFormat/>
    <w:locked/>
    <w:uiPriority w:val="34"/>
    <w:rPr>
      <w:sz w:val="21"/>
      <w:szCs w:val="22"/>
    </w:rPr>
  </w:style>
  <w:style w:type="character" w:customStyle="1" w:styleId="267">
    <w:name w:val="不明显参考1"/>
    <w:qFormat/>
    <w:uiPriority w:val="0"/>
    <w:rPr>
      <w:rFonts w:cs="Times New Roman"/>
      <w:smallCaps/>
      <w:color w:val="C0504D"/>
      <w:u w:val="single"/>
    </w:rPr>
  </w:style>
  <w:style w:type="character" w:customStyle="1" w:styleId="268">
    <w:name w:val="副标题 Char1"/>
    <w:qFormat/>
    <w:uiPriority w:val="0"/>
    <w:rPr>
      <w:rFonts w:ascii="Cambria" w:hAnsi="Cambria" w:cs="Times New Roman"/>
      <w:b/>
      <w:bCs/>
      <w:kern w:val="28"/>
      <w:sz w:val="32"/>
      <w:szCs w:val="32"/>
    </w:rPr>
  </w:style>
  <w:style w:type="character" w:customStyle="1" w:styleId="269">
    <w:name w:val="contentlabel"/>
    <w:qFormat/>
    <w:uiPriority w:val="0"/>
  </w:style>
  <w:style w:type="character" w:customStyle="1" w:styleId="270">
    <w:name w:val="Heading 7 Char"/>
    <w:qFormat/>
    <w:locked/>
    <w:uiPriority w:val="0"/>
    <w:rPr>
      <w:rFonts w:ascii="Calibri" w:hAnsi="Calibri" w:eastAsia="宋体" w:cs="Times New Roman"/>
      <w:b/>
      <w:bCs/>
      <w:sz w:val="24"/>
      <w:szCs w:val="24"/>
    </w:rPr>
  </w:style>
  <w:style w:type="character" w:customStyle="1" w:styleId="271">
    <w:name w:val="标题 Char2"/>
    <w:qFormat/>
    <w:uiPriority w:val="10"/>
    <w:rPr>
      <w:rFonts w:ascii="Cambria" w:hAnsi="Cambria" w:cs="Times New Roman"/>
      <w:b/>
      <w:bCs/>
      <w:kern w:val="2"/>
      <w:sz w:val="32"/>
      <w:szCs w:val="32"/>
    </w:rPr>
  </w:style>
  <w:style w:type="character" w:customStyle="1" w:styleId="272">
    <w:name w:val="纯文本 Char3"/>
    <w:semiHidden/>
    <w:qFormat/>
    <w:uiPriority w:val="99"/>
    <w:rPr>
      <w:rFonts w:ascii="宋体" w:hAnsi="Courier New" w:cs="Courier New"/>
      <w:kern w:val="2"/>
      <w:sz w:val="21"/>
      <w:szCs w:val="21"/>
    </w:rPr>
  </w:style>
  <w:style w:type="character" w:customStyle="1" w:styleId="273">
    <w:name w:val="Document Map Char"/>
    <w:qFormat/>
    <w:locked/>
    <w:uiPriority w:val="0"/>
    <w:rPr>
      <w:rFonts w:ascii="Times New Roman" w:hAnsi="Times New Roman"/>
      <w:sz w:val="24"/>
      <w:shd w:val="clear" w:color="auto" w:fill="000080"/>
    </w:rPr>
  </w:style>
  <w:style w:type="character" w:customStyle="1" w:styleId="274">
    <w:name w:val="批注文字 Char2"/>
    <w:semiHidden/>
    <w:qFormat/>
    <w:uiPriority w:val="99"/>
    <w:rPr>
      <w:kern w:val="2"/>
      <w:sz w:val="21"/>
      <w:szCs w:val="24"/>
    </w:rPr>
  </w:style>
  <w:style w:type="character" w:customStyle="1" w:styleId="275">
    <w:name w:val="标题1级 Char"/>
    <w:link w:val="276"/>
    <w:qFormat/>
    <w:locked/>
    <w:uiPriority w:val="0"/>
    <w:rPr>
      <w:rFonts w:ascii="Arial" w:hAnsi="Arial" w:eastAsia="宋体" w:cs="宋体"/>
      <w:b/>
      <w:kern w:val="2"/>
      <w:sz w:val="30"/>
      <w:szCs w:val="30"/>
    </w:rPr>
  </w:style>
  <w:style w:type="paragraph" w:customStyle="1" w:styleId="276">
    <w:name w:val="标题1级"/>
    <w:basedOn w:val="139"/>
    <w:link w:val="275"/>
    <w:qFormat/>
    <w:uiPriority w:val="0"/>
    <w:pPr>
      <w:ind w:firstLine="0" w:firstLineChars="0"/>
      <w:outlineLvl w:val="0"/>
    </w:pPr>
    <w:rPr>
      <w:rFonts w:ascii="Arial" w:hAnsi="Arial" w:eastAsia="宋体" w:cs="宋体"/>
      <w:b/>
      <w:kern w:val="2"/>
      <w:sz w:val="30"/>
      <w:szCs w:val="30"/>
    </w:rPr>
  </w:style>
  <w:style w:type="character" w:customStyle="1" w:styleId="277">
    <w:name w:val="s011"/>
    <w:qFormat/>
    <w:uiPriority w:val="0"/>
    <w:rPr>
      <w:rFonts w:hint="eastAsia" w:ascii="宋体" w:hAnsi="宋体" w:eastAsia="宋体"/>
      <w:color w:val="000000"/>
      <w:sz w:val="20"/>
      <w:szCs w:val="20"/>
      <w:u w:val="none"/>
    </w:rPr>
  </w:style>
  <w:style w:type="character" w:customStyle="1" w:styleId="278">
    <w:name w:val="Comment Text Char"/>
    <w:qFormat/>
    <w:locked/>
    <w:uiPriority w:val="0"/>
    <w:rPr>
      <w:rFonts w:ascii="Arial" w:hAnsi="Arial" w:eastAsia="宋体" w:cs="宋体"/>
      <w:sz w:val="20"/>
      <w:szCs w:val="20"/>
    </w:rPr>
  </w:style>
  <w:style w:type="character" w:customStyle="1" w:styleId="279">
    <w:name w:val="style211"/>
    <w:qFormat/>
    <w:uiPriority w:val="0"/>
    <w:rPr>
      <w:color w:val="000000"/>
    </w:rPr>
  </w:style>
  <w:style w:type="character" w:customStyle="1" w:styleId="280">
    <w:name w:val="font1"/>
    <w:qFormat/>
    <w:uiPriority w:val="0"/>
    <w:rPr>
      <w:sz w:val="18"/>
      <w:szCs w:val="18"/>
    </w:rPr>
  </w:style>
  <w:style w:type="character" w:customStyle="1" w:styleId="281">
    <w:name w:val="页脚 Char1"/>
    <w:semiHidden/>
    <w:qFormat/>
    <w:uiPriority w:val="99"/>
    <w:rPr>
      <w:kern w:val="2"/>
      <w:sz w:val="18"/>
      <w:szCs w:val="18"/>
    </w:rPr>
  </w:style>
  <w:style w:type="character" w:customStyle="1" w:styleId="282">
    <w:name w:val="正文文本 Char1"/>
    <w:qFormat/>
    <w:uiPriority w:val="99"/>
    <w:rPr>
      <w:kern w:val="2"/>
      <w:sz w:val="21"/>
      <w:szCs w:val="22"/>
    </w:rPr>
  </w:style>
  <w:style w:type="character" w:customStyle="1" w:styleId="283">
    <w:name w:val="Char Char8"/>
    <w:qFormat/>
    <w:uiPriority w:val="0"/>
    <w:rPr>
      <w:rFonts w:eastAsia="宋体"/>
      <w:kern w:val="2"/>
      <w:sz w:val="21"/>
      <w:lang w:val="en-US" w:eastAsia="zh-CN" w:bidi="ar-SA"/>
    </w:rPr>
  </w:style>
  <w:style w:type="character" w:customStyle="1" w:styleId="284">
    <w:name w:val="Quote Char1"/>
    <w:qFormat/>
    <w:locked/>
    <w:uiPriority w:val="0"/>
    <w:rPr>
      <w:rFonts w:cs="Times New Roman"/>
      <w:i/>
      <w:iCs/>
      <w:color w:val="000000"/>
    </w:rPr>
  </w:style>
  <w:style w:type="character" w:customStyle="1" w:styleId="285">
    <w:name w:val="Blockquote Char Char"/>
    <w:link w:val="286"/>
    <w:qFormat/>
    <w:uiPriority w:val="0"/>
    <w:rPr>
      <w:sz w:val="24"/>
    </w:rPr>
  </w:style>
  <w:style w:type="paragraph" w:customStyle="1" w:styleId="286">
    <w:name w:val="Blockquote"/>
    <w:basedOn w:val="1"/>
    <w:link w:val="285"/>
    <w:qFormat/>
    <w:uiPriority w:val="0"/>
    <w:pPr>
      <w:autoSpaceDE w:val="0"/>
      <w:autoSpaceDN w:val="0"/>
      <w:adjustRightInd w:val="0"/>
      <w:spacing w:before="100" w:after="100"/>
      <w:ind w:left="360" w:right="360"/>
      <w:jc w:val="left"/>
    </w:pPr>
    <w:rPr>
      <w:sz w:val="24"/>
      <w:szCs w:val="20"/>
    </w:rPr>
  </w:style>
  <w:style w:type="character" w:customStyle="1" w:styleId="287">
    <w:name w:val="z-窗体顶端 Char1"/>
    <w:qFormat/>
    <w:uiPriority w:val="0"/>
    <w:rPr>
      <w:rFonts w:ascii="Arial" w:hAnsi="Arial" w:cs="Arial"/>
      <w:vanish/>
      <w:kern w:val="2"/>
      <w:sz w:val="16"/>
      <w:szCs w:val="16"/>
    </w:rPr>
  </w:style>
  <w:style w:type="character" w:customStyle="1" w:styleId="288">
    <w:name w:val="para"/>
    <w:qFormat/>
    <w:uiPriority w:val="0"/>
  </w:style>
  <w:style w:type="character" w:customStyle="1" w:styleId="289">
    <w:name w:val="书籍标题11"/>
    <w:qFormat/>
    <w:uiPriority w:val="0"/>
    <w:rPr>
      <w:b/>
      <w:smallCaps/>
      <w:spacing w:val="5"/>
    </w:rPr>
  </w:style>
  <w:style w:type="character" w:customStyle="1" w:styleId="290">
    <w:name w:val="Heading 1 Char"/>
    <w:qFormat/>
    <w:locked/>
    <w:uiPriority w:val="0"/>
    <w:rPr>
      <w:rFonts w:ascii="Calibri" w:hAnsi="Calibri" w:eastAsia="宋体" w:cs="Times New Roman"/>
      <w:b/>
      <w:bCs/>
      <w:kern w:val="44"/>
      <w:sz w:val="44"/>
      <w:szCs w:val="44"/>
    </w:rPr>
  </w:style>
  <w:style w:type="character" w:customStyle="1" w:styleId="291">
    <w:name w:val="Balloon Text Char"/>
    <w:qFormat/>
    <w:locked/>
    <w:uiPriority w:val="0"/>
    <w:rPr>
      <w:rFonts w:ascii="宋体" w:hAnsi="Times New Roman"/>
      <w:sz w:val="18"/>
    </w:rPr>
  </w:style>
  <w:style w:type="character" w:customStyle="1" w:styleId="292">
    <w:name w:val="普通文字 Char Char Char"/>
    <w:qFormat/>
    <w:uiPriority w:val="0"/>
    <w:rPr>
      <w:rFonts w:ascii="宋体" w:hAnsi="Courier New" w:eastAsia="宋体" w:cs="Courier New"/>
      <w:kern w:val="2"/>
      <w:sz w:val="21"/>
      <w:szCs w:val="21"/>
      <w:lang w:val="en-US" w:eastAsia="zh-CN" w:bidi="ar-SA"/>
    </w:rPr>
  </w:style>
  <w:style w:type="character" w:customStyle="1" w:styleId="293">
    <w:name w:val="ft621"/>
    <w:qFormat/>
    <w:uiPriority w:val="0"/>
    <w:rPr>
      <w:rFonts w:hint="default" w:ascii="Times" w:hAnsi="Times"/>
      <w:color w:val="000000"/>
      <w:spacing w:val="14"/>
      <w:sz w:val="15"/>
      <w:szCs w:val="15"/>
    </w:rPr>
  </w:style>
  <w:style w:type="character" w:customStyle="1" w:styleId="294">
    <w:name w:val="z-窗体顶端 Char"/>
    <w:link w:val="295"/>
    <w:qFormat/>
    <w:uiPriority w:val="0"/>
    <w:rPr>
      <w:rFonts w:ascii="Arial" w:hAnsi="Arial"/>
      <w:vanish/>
      <w:sz w:val="16"/>
      <w:szCs w:val="16"/>
    </w:rPr>
  </w:style>
  <w:style w:type="paragraph" w:customStyle="1" w:styleId="295">
    <w:name w:val="z-窗体顶端1"/>
    <w:basedOn w:val="1"/>
    <w:next w:val="1"/>
    <w:link w:val="294"/>
    <w:qFormat/>
    <w:uiPriority w:val="0"/>
    <w:pPr>
      <w:widowControl/>
      <w:pBdr>
        <w:bottom w:val="single" w:color="auto" w:sz="6" w:space="1"/>
      </w:pBdr>
      <w:jc w:val="center"/>
    </w:pPr>
    <w:rPr>
      <w:rFonts w:ascii="Arial" w:hAnsi="Arial"/>
      <w:vanish/>
      <w:sz w:val="16"/>
      <w:szCs w:val="16"/>
    </w:rPr>
  </w:style>
  <w:style w:type="character" w:customStyle="1" w:styleId="296">
    <w:name w:val="z-窗体顶端 Char2"/>
    <w:basedOn w:val="73"/>
    <w:qFormat/>
    <w:uiPriority w:val="99"/>
    <w:rPr>
      <w:rFonts w:ascii="Arial" w:hAnsi="Arial" w:cs="Arial"/>
      <w:vanish/>
      <w:sz w:val="16"/>
      <w:szCs w:val="16"/>
    </w:rPr>
  </w:style>
  <w:style w:type="character" w:customStyle="1" w:styleId="297">
    <w:name w:val="hui3"/>
    <w:qFormat/>
    <w:uiPriority w:val="0"/>
    <w:rPr>
      <w:color w:val="333333"/>
    </w:rPr>
  </w:style>
  <w:style w:type="character" w:customStyle="1" w:styleId="298">
    <w:name w:val="hei16b1"/>
    <w:qFormat/>
    <w:uiPriority w:val="0"/>
    <w:rPr>
      <w:rFonts w:hint="default" w:ascii="Arial" w:hAnsi="Arial" w:cs="Arial"/>
      <w:b/>
      <w:bCs/>
      <w:color w:val="000000"/>
      <w:sz w:val="23"/>
      <w:szCs w:val="23"/>
    </w:rPr>
  </w:style>
  <w:style w:type="character" w:customStyle="1" w:styleId="299">
    <w:name w:val="p21"/>
    <w:qFormat/>
    <w:uiPriority w:val="0"/>
    <w:rPr>
      <w:color w:val="000000"/>
      <w:sz w:val="24"/>
      <w:szCs w:val="24"/>
    </w:rPr>
  </w:style>
  <w:style w:type="character" w:customStyle="1" w:styleId="300">
    <w:name w:val="明显参考11"/>
    <w:qFormat/>
    <w:uiPriority w:val="0"/>
    <w:rPr>
      <w:rFonts w:cs="Times New Roman"/>
      <w:b/>
      <w:smallCaps/>
      <w:color w:val="C0504D"/>
      <w:spacing w:val="5"/>
      <w:u w:val="single"/>
    </w:rPr>
  </w:style>
  <w:style w:type="character" w:customStyle="1" w:styleId="301">
    <w:name w:val="Char Char17"/>
    <w:qFormat/>
    <w:uiPriority w:val="0"/>
    <w:rPr>
      <w:rFonts w:ascii="Arial" w:hAnsi="Arial" w:eastAsia="黑体"/>
      <w:b/>
      <w:bCs/>
      <w:kern w:val="2"/>
      <w:sz w:val="32"/>
      <w:szCs w:val="32"/>
      <w:lang w:val="en-US" w:eastAsia="zh-CN" w:bidi="ar-SA"/>
    </w:rPr>
  </w:style>
  <w:style w:type="character" w:customStyle="1" w:styleId="302">
    <w:name w:val="*正文 Char"/>
    <w:link w:val="303"/>
    <w:qFormat/>
    <w:locked/>
    <w:uiPriority w:val="0"/>
    <w:rPr>
      <w:rFonts w:ascii="宋体" w:hAnsi="宋体" w:eastAsia="宋体"/>
      <w:sz w:val="24"/>
    </w:rPr>
  </w:style>
  <w:style w:type="paragraph" w:customStyle="1" w:styleId="303">
    <w:name w:val="*正文"/>
    <w:basedOn w:val="1"/>
    <w:link w:val="302"/>
    <w:qFormat/>
    <w:uiPriority w:val="0"/>
    <w:pPr>
      <w:spacing w:line="360" w:lineRule="auto"/>
    </w:pPr>
    <w:rPr>
      <w:rFonts w:ascii="宋体" w:hAnsi="宋体" w:eastAsia="宋体"/>
      <w:sz w:val="24"/>
      <w:szCs w:val="20"/>
    </w:rPr>
  </w:style>
  <w:style w:type="character" w:customStyle="1" w:styleId="304">
    <w:name w:val="1级标题 Char"/>
    <w:basedOn w:val="275"/>
    <w:link w:val="305"/>
    <w:qFormat/>
    <w:locked/>
    <w:uiPriority w:val="0"/>
    <w:rPr>
      <w:rFonts w:ascii="Arial" w:hAnsi="Arial" w:eastAsia="宋体" w:cs="宋体"/>
      <w:kern w:val="2"/>
      <w:sz w:val="30"/>
      <w:szCs w:val="30"/>
    </w:rPr>
  </w:style>
  <w:style w:type="paragraph" w:customStyle="1" w:styleId="305">
    <w:name w:val="1级标题"/>
    <w:basedOn w:val="276"/>
    <w:link w:val="304"/>
    <w:qFormat/>
    <w:uiPriority w:val="0"/>
  </w:style>
  <w:style w:type="character" w:customStyle="1" w:styleId="306">
    <w:name w:val="redfont1"/>
    <w:qFormat/>
    <w:uiPriority w:val="0"/>
    <w:rPr>
      <w:color w:val="FF0000"/>
    </w:rPr>
  </w:style>
  <w:style w:type="character" w:customStyle="1" w:styleId="307">
    <w:name w:val="font11"/>
    <w:qFormat/>
    <w:uiPriority w:val="0"/>
    <w:rPr>
      <w:rFonts w:hint="eastAsia" w:ascii="宋体" w:hAnsi="宋体" w:eastAsia="宋体" w:cs="宋体"/>
      <w:color w:val="000000"/>
      <w:sz w:val="22"/>
      <w:szCs w:val="22"/>
      <w:u w:val="none"/>
    </w:rPr>
  </w:style>
  <w:style w:type="character" w:customStyle="1" w:styleId="308">
    <w:name w:val="hei12b1"/>
    <w:qFormat/>
    <w:uiPriority w:val="0"/>
    <w:rPr>
      <w:b/>
      <w:bCs/>
      <w:color w:val="000000"/>
      <w:sz w:val="21"/>
      <w:szCs w:val="21"/>
    </w:rPr>
  </w:style>
  <w:style w:type="character" w:customStyle="1" w:styleId="309">
    <w:name w:val="HTML 预设格式 Char1"/>
    <w:semiHidden/>
    <w:qFormat/>
    <w:uiPriority w:val="99"/>
    <w:rPr>
      <w:rFonts w:ascii="Courier New" w:hAnsi="Courier New" w:cs="Courier New"/>
      <w:kern w:val="2"/>
    </w:rPr>
  </w:style>
  <w:style w:type="character" w:customStyle="1" w:styleId="310">
    <w:name w:val="副标题 Char3"/>
    <w:qFormat/>
    <w:uiPriority w:val="11"/>
    <w:rPr>
      <w:rFonts w:ascii="Cambria" w:hAnsi="Cambria" w:cs="Times New Roman"/>
      <w:b/>
      <w:bCs/>
      <w:kern w:val="28"/>
      <w:sz w:val="32"/>
      <w:szCs w:val="32"/>
    </w:rPr>
  </w:style>
  <w:style w:type="character" w:customStyle="1" w:styleId="311">
    <w:name w:val="Comment Subject Char"/>
    <w:qFormat/>
    <w:locked/>
    <w:uiPriority w:val="0"/>
    <w:rPr>
      <w:rFonts w:ascii="宋体" w:hAnsi="Times New Roman"/>
      <w:b/>
      <w:sz w:val="28"/>
    </w:rPr>
  </w:style>
  <w:style w:type="character" w:customStyle="1" w:styleId="312">
    <w:name w:val="引用 Char"/>
    <w:qFormat/>
    <w:uiPriority w:val="0"/>
    <w:rPr>
      <w:i/>
      <w:iCs/>
      <w:color w:val="000000"/>
      <w:kern w:val="2"/>
      <w:sz w:val="21"/>
      <w:szCs w:val="22"/>
    </w:rPr>
  </w:style>
  <w:style w:type="character" w:customStyle="1" w:styleId="313">
    <w:name w:val="正文文本 Char3"/>
    <w:qFormat/>
    <w:uiPriority w:val="0"/>
    <w:rPr>
      <w:kern w:val="2"/>
      <w:sz w:val="21"/>
    </w:rPr>
  </w:style>
  <w:style w:type="character" w:customStyle="1" w:styleId="314">
    <w:name w:val="签名 Char1"/>
    <w:qFormat/>
    <w:uiPriority w:val="99"/>
    <w:rPr>
      <w:kern w:val="2"/>
      <w:sz w:val="21"/>
    </w:rPr>
  </w:style>
  <w:style w:type="character" w:customStyle="1" w:styleId="315">
    <w:name w:val="chanpinfont"/>
    <w:basedOn w:val="73"/>
    <w:qFormat/>
    <w:uiPriority w:val="0"/>
  </w:style>
  <w:style w:type="character" w:customStyle="1" w:styleId="316">
    <w:name w:val="不明显强调1"/>
    <w:qFormat/>
    <w:uiPriority w:val="0"/>
    <w:rPr>
      <w:rFonts w:cs="Times New Roman"/>
      <w:i/>
      <w:color w:val="808080"/>
    </w:rPr>
  </w:style>
  <w:style w:type="character" w:customStyle="1" w:styleId="317">
    <w:name w:val="ft331"/>
    <w:qFormat/>
    <w:uiPriority w:val="0"/>
    <w:rPr>
      <w:rFonts w:hint="default" w:ascii="Times" w:hAnsi="Times"/>
      <w:color w:val="000000"/>
      <w:spacing w:val="16"/>
      <w:sz w:val="15"/>
      <w:szCs w:val="15"/>
    </w:rPr>
  </w:style>
  <w:style w:type="character" w:customStyle="1" w:styleId="318">
    <w:name w:val="v151"/>
    <w:qFormat/>
    <w:uiPriority w:val="0"/>
    <w:rPr>
      <w:spacing w:val="280"/>
      <w:sz w:val="18"/>
      <w:szCs w:val="18"/>
    </w:rPr>
  </w:style>
  <w:style w:type="character" w:customStyle="1" w:styleId="319">
    <w:name w:val="Heading 4 Char"/>
    <w:qFormat/>
    <w:locked/>
    <w:uiPriority w:val="0"/>
    <w:rPr>
      <w:rFonts w:ascii="Cambria" w:hAnsi="Cambria" w:eastAsia="宋体" w:cs="Times New Roman"/>
      <w:b/>
      <w:bCs/>
      <w:sz w:val="28"/>
      <w:szCs w:val="28"/>
    </w:rPr>
  </w:style>
  <w:style w:type="character" w:customStyle="1" w:styleId="320">
    <w:name w:val="Char Char3"/>
    <w:qFormat/>
    <w:uiPriority w:val="0"/>
    <w:rPr>
      <w:rFonts w:ascii="宋体" w:hAnsi="Courier New" w:eastAsia="幼圆"/>
      <w:kern w:val="2"/>
      <w:sz w:val="21"/>
    </w:rPr>
  </w:style>
  <w:style w:type="character" w:customStyle="1" w:styleId="321">
    <w:name w:val="Body Text Char"/>
    <w:qFormat/>
    <w:locked/>
    <w:uiPriority w:val="0"/>
    <w:rPr>
      <w:rFonts w:ascii="Times New Roman" w:hAnsi="Times New Roman"/>
    </w:rPr>
  </w:style>
  <w:style w:type="character" w:customStyle="1" w:styleId="322">
    <w:name w:val="Title Char2"/>
    <w:qFormat/>
    <w:locked/>
    <w:uiPriority w:val="0"/>
    <w:rPr>
      <w:rFonts w:ascii="Cambria" w:hAnsi="Cambria" w:eastAsia="宋体" w:cs="Times New Roman"/>
      <w:b/>
      <w:bCs/>
      <w:sz w:val="32"/>
      <w:szCs w:val="32"/>
    </w:rPr>
  </w:style>
  <w:style w:type="character" w:customStyle="1" w:styleId="323">
    <w:name w:val="标题 Char1"/>
    <w:qFormat/>
    <w:uiPriority w:val="0"/>
    <w:rPr>
      <w:rFonts w:ascii="Cambria" w:hAnsi="Cambria" w:cs="Times New Roman"/>
      <w:b/>
      <w:bCs/>
      <w:kern w:val="2"/>
      <w:sz w:val="32"/>
      <w:szCs w:val="32"/>
    </w:rPr>
  </w:style>
  <w:style w:type="character" w:customStyle="1" w:styleId="324">
    <w:name w:val="浅色底纹 - 强调文字颜色 2 Char"/>
    <w:link w:val="325"/>
    <w:qFormat/>
    <w:uiPriority w:val="0"/>
    <w:rPr>
      <w:b/>
      <w:bCs/>
      <w:i/>
      <w:iCs/>
      <w:color w:val="4F81BD"/>
      <w:kern w:val="2"/>
      <w:sz w:val="21"/>
      <w:szCs w:val="22"/>
    </w:rPr>
  </w:style>
  <w:style w:type="paragraph" w:customStyle="1" w:styleId="325">
    <w:name w:val="浅色底纹 - 强调文字颜色 21"/>
    <w:basedOn w:val="1"/>
    <w:next w:val="1"/>
    <w:link w:val="324"/>
    <w:qFormat/>
    <w:uiPriority w:val="0"/>
    <w:pPr>
      <w:pBdr>
        <w:bottom w:val="single" w:color="4F81BD" w:sz="4" w:space="4"/>
      </w:pBdr>
      <w:spacing w:before="200" w:after="280"/>
      <w:ind w:left="936" w:right="936"/>
    </w:pPr>
    <w:rPr>
      <w:b/>
      <w:bCs/>
      <w:i/>
      <w:iCs/>
      <w:color w:val="4F81BD"/>
      <w:kern w:val="2"/>
    </w:rPr>
  </w:style>
  <w:style w:type="character" w:customStyle="1" w:styleId="326">
    <w:name w:val="paramname3"/>
    <w:qFormat/>
    <w:uiPriority w:val="0"/>
    <w:rPr>
      <w:color w:val="999999"/>
    </w:rPr>
  </w:style>
  <w:style w:type="character" w:customStyle="1" w:styleId="327">
    <w:name w:val="apple-converted-space"/>
    <w:basedOn w:val="73"/>
    <w:qFormat/>
    <w:uiPriority w:val="0"/>
  </w:style>
  <w:style w:type="character" w:customStyle="1" w:styleId="328">
    <w:name w:val="标题4 Char"/>
    <w:qFormat/>
    <w:locked/>
    <w:uiPriority w:val="0"/>
    <w:rPr>
      <w:rFonts w:ascii="Times New Roman" w:hAnsi="Times New Roman" w:eastAsia="宋体" w:cs="Times New Roman"/>
      <w:b/>
      <w:sz w:val="24"/>
      <w:szCs w:val="24"/>
    </w:rPr>
  </w:style>
  <w:style w:type="character" w:customStyle="1" w:styleId="329">
    <w:name w:val="Heading 9 Char"/>
    <w:qFormat/>
    <w:locked/>
    <w:uiPriority w:val="0"/>
    <w:rPr>
      <w:rFonts w:ascii="Cambria" w:hAnsi="Cambria" w:eastAsia="宋体" w:cs="Times New Roman"/>
      <w:sz w:val="21"/>
      <w:szCs w:val="21"/>
    </w:rPr>
  </w:style>
  <w:style w:type="character" w:customStyle="1" w:styleId="330">
    <w:name w:val="批注框文本 Char3"/>
    <w:semiHidden/>
    <w:qFormat/>
    <w:uiPriority w:val="99"/>
    <w:rPr>
      <w:kern w:val="2"/>
      <w:sz w:val="18"/>
      <w:szCs w:val="18"/>
    </w:rPr>
  </w:style>
  <w:style w:type="character" w:customStyle="1" w:styleId="331">
    <w:name w:val="z-窗体底端 Char"/>
    <w:link w:val="332"/>
    <w:qFormat/>
    <w:uiPriority w:val="0"/>
    <w:rPr>
      <w:rFonts w:ascii="Arial" w:hAnsi="Arial"/>
      <w:vanish/>
      <w:sz w:val="16"/>
      <w:szCs w:val="16"/>
    </w:rPr>
  </w:style>
  <w:style w:type="paragraph" w:customStyle="1" w:styleId="332">
    <w:name w:val="z-窗体底端1"/>
    <w:basedOn w:val="1"/>
    <w:next w:val="1"/>
    <w:link w:val="331"/>
    <w:qFormat/>
    <w:uiPriority w:val="0"/>
    <w:pPr>
      <w:widowControl/>
      <w:pBdr>
        <w:top w:val="single" w:color="auto" w:sz="6" w:space="1"/>
      </w:pBdr>
      <w:jc w:val="center"/>
    </w:pPr>
    <w:rPr>
      <w:rFonts w:ascii="Arial" w:hAnsi="Arial"/>
      <w:vanish/>
      <w:sz w:val="16"/>
      <w:szCs w:val="16"/>
    </w:rPr>
  </w:style>
  <w:style w:type="character" w:customStyle="1" w:styleId="333">
    <w:name w:val="z-窗体底端 Char3"/>
    <w:basedOn w:val="73"/>
    <w:semiHidden/>
    <w:qFormat/>
    <w:uiPriority w:val="99"/>
    <w:rPr>
      <w:rFonts w:ascii="Arial" w:hAnsi="Arial" w:cs="Arial"/>
      <w:vanish/>
      <w:sz w:val="16"/>
      <w:szCs w:val="16"/>
    </w:rPr>
  </w:style>
  <w:style w:type="character" w:customStyle="1" w:styleId="334">
    <w:name w:val="Char Char6"/>
    <w:qFormat/>
    <w:uiPriority w:val="0"/>
    <w:rPr>
      <w:kern w:val="2"/>
      <w:sz w:val="18"/>
      <w:szCs w:val="18"/>
    </w:rPr>
  </w:style>
  <w:style w:type="character" w:customStyle="1" w:styleId="335">
    <w:name w:val="text11"/>
    <w:qFormat/>
    <w:uiPriority w:val="0"/>
    <w:rPr>
      <w:color w:val="666666"/>
      <w:sz w:val="21"/>
      <w:szCs w:val="21"/>
    </w:rPr>
  </w:style>
  <w:style w:type="character" w:customStyle="1" w:styleId="336">
    <w:name w:val="Heading 2 Char"/>
    <w:qFormat/>
    <w:locked/>
    <w:uiPriority w:val="0"/>
    <w:rPr>
      <w:rFonts w:ascii="Cambria" w:hAnsi="Cambria" w:eastAsia="宋体" w:cs="Times New Roman"/>
      <w:b/>
      <w:bCs/>
      <w:sz w:val="32"/>
      <w:szCs w:val="32"/>
    </w:rPr>
  </w:style>
  <w:style w:type="character" w:customStyle="1" w:styleId="337">
    <w:name w:val="shouchang1"/>
    <w:qFormat/>
    <w:uiPriority w:val="0"/>
    <w:rPr>
      <w:color w:val="000000"/>
      <w:sz w:val="11"/>
      <w:szCs w:val="11"/>
      <w:u w:val="none"/>
    </w:rPr>
  </w:style>
  <w:style w:type="character" w:customStyle="1" w:styleId="338">
    <w:name w:val="mainfield"/>
    <w:qFormat/>
    <w:uiPriority w:val="0"/>
    <w:rPr>
      <w:b/>
    </w:rPr>
  </w:style>
  <w:style w:type="character" w:customStyle="1" w:styleId="339">
    <w:name w:val="正文文本 3 Char1"/>
    <w:semiHidden/>
    <w:qFormat/>
    <w:uiPriority w:val="99"/>
    <w:rPr>
      <w:kern w:val="2"/>
      <w:sz w:val="16"/>
      <w:szCs w:val="16"/>
    </w:rPr>
  </w:style>
  <w:style w:type="character" w:customStyle="1" w:styleId="340">
    <w:name w:val="font161"/>
    <w:qFormat/>
    <w:uiPriority w:val="0"/>
    <w:rPr>
      <w:b/>
      <w:sz w:val="32"/>
    </w:rPr>
  </w:style>
  <w:style w:type="character" w:customStyle="1" w:styleId="341">
    <w:name w:val="Heading 5 Char"/>
    <w:qFormat/>
    <w:locked/>
    <w:uiPriority w:val="0"/>
    <w:rPr>
      <w:rFonts w:ascii="Calibri" w:hAnsi="Calibri" w:eastAsia="宋体" w:cs="Times New Roman"/>
      <w:b/>
      <w:bCs/>
      <w:sz w:val="28"/>
      <w:szCs w:val="28"/>
    </w:rPr>
  </w:style>
  <w:style w:type="character" w:customStyle="1" w:styleId="342">
    <w:name w:val="xkr1"/>
    <w:qFormat/>
    <w:uiPriority w:val="0"/>
    <w:rPr>
      <w:rFonts w:ascii="楷体_GB2312" w:hAnsi="楷体_GB2312"/>
      <w:color w:val="000000"/>
      <w:sz w:val="29"/>
    </w:rPr>
  </w:style>
  <w:style w:type="character" w:customStyle="1" w:styleId="343">
    <w:name w:val="ca-13"/>
    <w:qFormat/>
    <w:uiPriority w:val="0"/>
    <w:rPr>
      <w:rFonts w:hint="eastAsia" w:ascii="宋体" w:hAnsi="宋体" w:eastAsia="宋体"/>
      <w:color w:val="000000"/>
      <w:sz w:val="21"/>
      <w:szCs w:val="21"/>
    </w:rPr>
  </w:style>
  <w:style w:type="character" w:customStyle="1" w:styleId="344">
    <w:name w:val="Footer Char"/>
    <w:qFormat/>
    <w:locked/>
    <w:uiPriority w:val="0"/>
    <w:rPr>
      <w:sz w:val="18"/>
    </w:rPr>
  </w:style>
  <w:style w:type="character" w:customStyle="1" w:styleId="345">
    <w:name w:val="正文文本 2 Char2"/>
    <w:semiHidden/>
    <w:qFormat/>
    <w:uiPriority w:val="99"/>
    <w:rPr>
      <w:kern w:val="2"/>
      <w:sz w:val="21"/>
      <w:szCs w:val="24"/>
    </w:rPr>
  </w:style>
  <w:style w:type="character" w:customStyle="1" w:styleId="346">
    <w:name w:val="maintitle1"/>
    <w:qFormat/>
    <w:uiPriority w:val="0"/>
    <w:rPr>
      <w:b/>
      <w:color w:val="0066CC"/>
      <w:sz w:val="30"/>
      <w:u w:val="none"/>
    </w:rPr>
  </w:style>
  <w:style w:type="character" w:customStyle="1" w:styleId="347">
    <w:name w:val="明显强调11"/>
    <w:qFormat/>
    <w:uiPriority w:val="0"/>
    <w:rPr>
      <w:rFonts w:cs="Times New Roman"/>
      <w:b/>
      <w:i/>
      <w:color w:val="4F81BD"/>
    </w:rPr>
  </w:style>
  <w:style w:type="character" w:customStyle="1" w:styleId="348">
    <w:name w:val="style6"/>
    <w:qFormat/>
    <w:uiPriority w:val="0"/>
  </w:style>
  <w:style w:type="character" w:customStyle="1" w:styleId="349">
    <w:name w:val="批注框文本 Char2"/>
    <w:qFormat/>
    <w:uiPriority w:val="0"/>
    <w:rPr>
      <w:kern w:val="2"/>
      <w:sz w:val="18"/>
      <w:szCs w:val="18"/>
    </w:rPr>
  </w:style>
  <w:style w:type="character" w:customStyle="1" w:styleId="350">
    <w:name w:val="彩色列表 - 强调文字颜色 1 Char"/>
    <w:link w:val="351"/>
    <w:qFormat/>
    <w:uiPriority w:val="34"/>
    <w:rPr>
      <w:rFonts w:ascii="Calibri" w:hAnsi="Calibri"/>
      <w:kern w:val="2"/>
      <w:sz w:val="21"/>
      <w:szCs w:val="22"/>
    </w:rPr>
  </w:style>
  <w:style w:type="paragraph" w:customStyle="1" w:styleId="351">
    <w:name w:val="彩色列表 - 强调文字颜色 11"/>
    <w:basedOn w:val="1"/>
    <w:link w:val="350"/>
    <w:qFormat/>
    <w:uiPriority w:val="34"/>
    <w:pPr>
      <w:ind w:firstLine="420" w:firstLineChars="200"/>
    </w:pPr>
    <w:rPr>
      <w:rFonts w:ascii="Calibri" w:hAnsi="Calibri"/>
      <w:kern w:val="2"/>
    </w:rPr>
  </w:style>
  <w:style w:type="character" w:customStyle="1" w:styleId="352">
    <w:name w:val="Quote Char2"/>
    <w:link w:val="353"/>
    <w:qFormat/>
    <w:locked/>
    <w:uiPriority w:val="0"/>
    <w:rPr>
      <w:rFonts w:ascii="Calibri" w:hAnsi="Calibri"/>
      <w:i/>
      <w:color w:val="000000"/>
    </w:rPr>
  </w:style>
  <w:style w:type="paragraph" w:customStyle="1" w:styleId="353">
    <w:name w:val="引用1"/>
    <w:basedOn w:val="1"/>
    <w:next w:val="1"/>
    <w:link w:val="352"/>
    <w:qFormat/>
    <w:uiPriority w:val="0"/>
    <w:rPr>
      <w:rFonts w:ascii="Calibri" w:hAnsi="Calibri"/>
      <w:i/>
      <w:color w:val="000000"/>
      <w:sz w:val="20"/>
      <w:szCs w:val="20"/>
    </w:rPr>
  </w:style>
  <w:style w:type="character" w:customStyle="1" w:styleId="354">
    <w:name w:val="正文首行缩进 Char1"/>
    <w:semiHidden/>
    <w:qFormat/>
    <w:uiPriority w:val="99"/>
  </w:style>
  <w:style w:type="character" w:customStyle="1" w:styleId="355">
    <w:name w:val="批注文字 Char Char"/>
    <w:qFormat/>
    <w:uiPriority w:val="0"/>
    <w:rPr>
      <w:rFonts w:ascii="宋体" w:hAnsi="Times New Roman" w:eastAsia="宋体" w:cs="Times New Roman"/>
      <w:sz w:val="28"/>
      <w:szCs w:val="20"/>
    </w:rPr>
  </w:style>
  <w:style w:type="character" w:customStyle="1" w:styleId="356">
    <w:name w:val="Intense Quote Char"/>
    <w:qFormat/>
    <w:locked/>
    <w:uiPriority w:val="0"/>
    <w:rPr>
      <w:b/>
      <w:i/>
      <w:color w:val="4F81BD"/>
    </w:rPr>
  </w:style>
  <w:style w:type="character" w:customStyle="1" w:styleId="357">
    <w:name w:val="不明显参考2"/>
    <w:qFormat/>
    <w:uiPriority w:val="0"/>
    <w:rPr>
      <w:smallCaps/>
      <w:color w:val="C0504D"/>
      <w:u w:val="single"/>
    </w:rPr>
  </w:style>
  <w:style w:type="character" w:customStyle="1" w:styleId="358">
    <w:name w:val="Date Char"/>
    <w:qFormat/>
    <w:locked/>
    <w:uiPriority w:val="0"/>
    <w:rPr>
      <w:rFonts w:ascii="宋体" w:hAnsi="Times New Roman"/>
      <w:sz w:val="28"/>
    </w:rPr>
  </w:style>
  <w:style w:type="character" w:customStyle="1" w:styleId="359">
    <w:name w:val="页眉 Char1"/>
    <w:semiHidden/>
    <w:qFormat/>
    <w:uiPriority w:val="99"/>
    <w:rPr>
      <w:kern w:val="2"/>
      <w:sz w:val="18"/>
      <w:szCs w:val="18"/>
    </w:rPr>
  </w:style>
  <w:style w:type="character" w:customStyle="1" w:styleId="360">
    <w:name w:val="正文文本 2 Char1"/>
    <w:qFormat/>
    <w:uiPriority w:val="0"/>
    <w:rPr>
      <w:kern w:val="2"/>
      <w:sz w:val="21"/>
      <w:szCs w:val="24"/>
    </w:rPr>
  </w:style>
  <w:style w:type="character" w:customStyle="1" w:styleId="361">
    <w:name w:val="pagetext1"/>
    <w:qFormat/>
    <w:uiPriority w:val="0"/>
    <w:rPr>
      <w:rFonts w:hint="eastAsia" w:ascii="宋体" w:hAnsi="宋体" w:eastAsia="宋体"/>
      <w:sz w:val="20"/>
      <w:szCs w:val="20"/>
    </w:rPr>
  </w:style>
  <w:style w:type="character" w:customStyle="1" w:styleId="362">
    <w:name w:val="标准正文 Char Char"/>
    <w:qFormat/>
    <w:uiPriority w:val="0"/>
    <w:rPr>
      <w:kern w:val="2"/>
      <w:sz w:val="24"/>
    </w:rPr>
  </w:style>
  <w:style w:type="character" w:customStyle="1" w:styleId="363">
    <w:name w:val="批注文字 Char1"/>
    <w:qFormat/>
    <w:uiPriority w:val="99"/>
    <w:rPr>
      <w:rFonts w:eastAsia="宋体"/>
      <w:kern w:val="2"/>
      <w:sz w:val="21"/>
      <w:lang w:val="en-US" w:eastAsia="zh-CN" w:bidi="ar-SA"/>
    </w:rPr>
  </w:style>
  <w:style w:type="character" w:customStyle="1" w:styleId="364">
    <w:name w:val="param-value"/>
    <w:basedOn w:val="73"/>
    <w:qFormat/>
    <w:uiPriority w:val="0"/>
  </w:style>
  <w:style w:type="character" w:customStyle="1" w:styleId="365">
    <w:name w:val="p121"/>
    <w:qFormat/>
    <w:uiPriority w:val="0"/>
    <w:rPr>
      <w:sz w:val="18"/>
      <w:szCs w:val="18"/>
      <w:u w:val="none"/>
    </w:rPr>
  </w:style>
  <w:style w:type="character" w:customStyle="1" w:styleId="366">
    <w:name w:val="批注框文本 Char1"/>
    <w:qFormat/>
    <w:uiPriority w:val="0"/>
    <w:rPr>
      <w:kern w:val="2"/>
      <w:sz w:val="18"/>
      <w:szCs w:val="18"/>
    </w:rPr>
  </w:style>
  <w:style w:type="character" w:customStyle="1" w:styleId="367">
    <w:name w:val="标题 2 Char Char Char Char"/>
    <w:qFormat/>
    <w:uiPriority w:val="0"/>
    <w:rPr>
      <w:rFonts w:ascii="Arial" w:hAnsi="Arial" w:eastAsia="黑体"/>
      <w:b/>
      <w:bCs/>
      <w:kern w:val="2"/>
      <w:sz w:val="32"/>
      <w:szCs w:val="32"/>
      <w:lang w:val="en-US" w:eastAsia="zh-CN" w:bidi="ar-SA"/>
    </w:rPr>
  </w:style>
  <w:style w:type="character" w:customStyle="1" w:styleId="368">
    <w:name w:val="Header Char"/>
    <w:qFormat/>
    <w:locked/>
    <w:uiPriority w:val="0"/>
    <w:rPr>
      <w:sz w:val="18"/>
    </w:rPr>
  </w:style>
  <w:style w:type="character" w:customStyle="1" w:styleId="369">
    <w:name w:val="Heading 6 Char"/>
    <w:qFormat/>
    <w:locked/>
    <w:uiPriority w:val="0"/>
    <w:rPr>
      <w:rFonts w:ascii="Cambria" w:hAnsi="Cambria" w:eastAsia="宋体" w:cs="Times New Roman"/>
      <w:b/>
      <w:bCs/>
      <w:sz w:val="24"/>
      <w:szCs w:val="24"/>
    </w:rPr>
  </w:style>
  <w:style w:type="character" w:customStyle="1" w:styleId="370">
    <w:name w:val="列出段落 Char2"/>
    <w:qFormat/>
    <w:uiPriority w:val="34"/>
    <w:rPr>
      <w:kern w:val="2"/>
      <w:sz w:val="21"/>
      <w:szCs w:val="22"/>
    </w:rPr>
  </w:style>
  <w:style w:type="character" w:customStyle="1" w:styleId="371">
    <w:name w:val="2级标题 Char"/>
    <w:link w:val="372"/>
    <w:qFormat/>
    <w:locked/>
    <w:uiPriority w:val="0"/>
    <w:rPr>
      <w:rFonts w:ascii="Arial" w:hAnsi="Arial" w:eastAsia="宋体" w:cs="宋体"/>
      <w:b/>
      <w:kern w:val="2"/>
      <w:sz w:val="32"/>
      <w:szCs w:val="32"/>
    </w:rPr>
  </w:style>
  <w:style w:type="paragraph" w:customStyle="1" w:styleId="372">
    <w:name w:val="2级标题"/>
    <w:basedOn w:val="139"/>
    <w:link w:val="371"/>
    <w:qFormat/>
    <w:uiPriority w:val="0"/>
    <w:pPr>
      <w:ind w:firstLine="0" w:firstLineChars="0"/>
      <w:outlineLvl w:val="1"/>
    </w:pPr>
    <w:rPr>
      <w:rFonts w:ascii="Arial" w:hAnsi="Arial" w:eastAsia="宋体" w:cs="宋体"/>
      <w:b/>
      <w:kern w:val="2"/>
      <w:sz w:val="32"/>
      <w:szCs w:val="32"/>
    </w:rPr>
  </w:style>
  <w:style w:type="character" w:customStyle="1" w:styleId="373">
    <w:name w:val="日期 Char1"/>
    <w:qFormat/>
    <w:uiPriority w:val="0"/>
    <w:rPr>
      <w:kern w:val="2"/>
      <w:sz w:val="21"/>
      <w:szCs w:val="22"/>
    </w:rPr>
  </w:style>
  <w:style w:type="character" w:customStyle="1" w:styleId="374">
    <w:name w:val="文档结构图 Char1"/>
    <w:qFormat/>
    <w:uiPriority w:val="0"/>
    <w:rPr>
      <w:rFonts w:ascii="宋体"/>
      <w:kern w:val="2"/>
      <w:sz w:val="18"/>
      <w:szCs w:val="18"/>
    </w:rPr>
  </w:style>
  <w:style w:type="character" w:customStyle="1" w:styleId="375">
    <w:name w:val="正文首行缩进 2 Char1"/>
    <w:semiHidden/>
    <w:qFormat/>
    <w:uiPriority w:val="99"/>
    <w:rPr>
      <w:rFonts w:ascii="Times New Roman" w:hAnsi="Times New Roman" w:eastAsia="宋体" w:cs="Times New Roman"/>
      <w:kern w:val="2"/>
      <w:sz w:val="21"/>
      <w:szCs w:val="21"/>
    </w:rPr>
  </w:style>
  <w:style w:type="character" w:customStyle="1" w:styleId="376">
    <w:name w:val="纯文本 Char2"/>
    <w:qFormat/>
    <w:uiPriority w:val="0"/>
    <w:rPr>
      <w:rFonts w:ascii="宋体" w:hAnsi="Courier New" w:cs="Courier New"/>
      <w:kern w:val="2"/>
      <w:sz w:val="21"/>
      <w:szCs w:val="21"/>
    </w:rPr>
  </w:style>
  <w:style w:type="character" w:customStyle="1" w:styleId="377">
    <w:name w:val="Intense Quote Char2"/>
    <w:link w:val="378"/>
    <w:qFormat/>
    <w:locked/>
    <w:uiPriority w:val="0"/>
    <w:rPr>
      <w:rFonts w:ascii="Calibri" w:hAnsi="Calibri"/>
      <w:b/>
      <w:i/>
      <w:color w:val="4F81BD"/>
    </w:rPr>
  </w:style>
  <w:style w:type="paragraph" w:customStyle="1" w:styleId="378">
    <w:name w:val="明显引用1"/>
    <w:basedOn w:val="1"/>
    <w:next w:val="1"/>
    <w:link w:val="377"/>
    <w:qFormat/>
    <w:uiPriority w:val="0"/>
    <w:pPr>
      <w:pBdr>
        <w:bottom w:val="single" w:color="4F81BD" w:sz="4" w:space="4"/>
      </w:pBdr>
      <w:spacing w:before="200" w:after="280"/>
      <w:ind w:left="936" w:right="936"/>
    </w:pPr>
    <w:rPr>
      <w:rFonts w:ascii="Calibri" w:hAnsi="Calibri"/>
      <w:b/>
      <w:i/>
      <w:color w:val="4F81BD"/>
      <w:sz w:val="20"/>
      <w:szCs w:val="20"/>
    </w:rPr>
  </w:style>
  <w:style w:type="character" w:customStyle="1" w:styleId="379">
    <w:name w:val="超链接1"/>
    <w:qFormat/>
    <w:uiPriority w:val="0"/>
    <w:rPr>
      <w:color w:val="0000FF"/>
      <w:u w:val="none"/>
    </w:rPr>
  </w:style>
  <w:style w:type="character" w:customStyle="1" w:styleId="380">
    <w:name w:val="不明显强调2"/>
    <w:qFormat/>
    <w:uiPriority w:val="0"/>
    <w:rPr>
      <w:i/>
      <w:iCs/>
      <w:color w:val="808080"/>
    </w:rPr>
  </w:style>
  <w:style w:type="character" w:customStyle="1" w:styleId="381">
    <w:name w:val="font51"/>
    <w:basedOn w:val="73"/>
    <w:qFormat/>
    <w:uiPriority w:val="0"/>
    <w:rPr>
      <w:rFonts w:hint="eastAsia" w:ascii="宋体" w:hAnsi="宋体" w:eastAsia="宋体" w:cs="宋体"/>
      <w:color w:val="000000"/>
      <w:sz w:val="22"/>
      <w:szCs w:val="22"/>
      <w:u w:val="none"/>
    </w:rPr>
  </w:style>
  <w:style w:type="character" w:customStyle="1" w:styleId="382">
    <w:name w:val="标题6 Char"/>
    <w:link w:val="383"/>
    <w:qFormat/>
    <w:locked/>
    <w:uiPriority w:val="0"/>
    <w:rPr>
      <w:rFonts w:ascii="Arial" w:hAnsi="Arial" w:eastAsia="黑体" w:cs="宋体"/>
      <w:b/>
      <w:bCs/>
      <w:kern w:val="2"/>
      <w:sz w:val="24"/>
    </w:rPr>
  </w:style>
  <w:style w:type="paragraph" w:customStyle="1" w:styleId="383">
    <w:name w:val="标题6"/>
    <w:basedOn w:val="7"/>
    <w:next w:val="1"/>
    <w:link w:val="382"/>
    <w:qFormat/>
    <w:uiPriority w:val="0"/>
    <w:pPr>
      <w:keepLines/>
      <w:autoSpaceDE/>
      <w:autoSpaceDN/>
      <w:adjustRightInd/>
      <w:spacing w:before="240" w:beforeLines="0" w:after="64" w:afterLines="0" w:line="320" w:lineRule="auto"/>
      <w:jc w:val="both"/>
    </w:pPr>
    <w:rPr>
      <w:rFonts w:ascii="Arial" w:hAnsi="Arial" w:eastAsia="黑体" w:cs="宋体"/>
      <w:b/>
      <w:bCs/>
      <w:kern w:val="2"/>
      <w:sz w:val="24"/>
    </w:rPr>
  </w:style>
  <w:style w:type="character" w:customStyle="1" w:styleId="384">
    <w:name w:val="标题 2 Char1"/>
    <w:qFormat/>
    <w:uiPriority w:val="9"/>
    <w:rPr>
      <w:rFonts w:ascii="Arial" w:hAnsi="Arial"/>
      <w:b/>
      <w:kern w:val="2"/>
      <w:sz w:val="28"/>
    </w:rPr>
  </w:style>
  <w:style w:type="character" w:customStyle="1" w:styleId="385">
    <w:name w:val="Title Char"/>
    <w:qFormat/>
    <w:locked/>
    <w:uiPriority w:val="0"/>
    <w:rPr>
      <w:rFonts w:ascii="Cambria" w:hAnsi="Cambria"/>
      <w:b/>
      <w:sz w:val="32"/>
    </w:rPr>
  </w:style>
  <w:style w:type="character" w:customStyle="1" w:styleId="386">
    <w:name w:val="h31"/>
    <w:qFormat/>
    <w:uiPriority w:val="0"/>
    <w:rPr>
      <w:spacing w:val="314"/>
      <w:sz w:val="20"/>
      <w:szCs w:val="20"/>
    </w:rPr>
  </w:style>
  <w:style w:type="character" w:customStyle="1" w:styleId="387">
    <w:name w:val="样式1 Char Char"/>
    <w:link w:val="388"/>
    <w:qFormat/>
    <w:locked/>
    <w:uiPriority w:val="0"/>
    <w:rPr>
      <w:rFonts w:ascii="宋体" w:hAnsi="宋体"/>
      <w:sz w:val="21"/>
    </w:rPr>
  </w:style>
  <w:style w:type="paragraph" w:customStyle="1" w:styleId="388">
    <w:name w:val="样式1"/>
    <w:basedOn w:val="1"/>
    <w:link w:val="387"/>
    <w:qFormat/>
    <w:uiPriority w:val="0"/>
    <w:pPr>
      <w:tabs>
        <w:tab w:val="left" w:pos="709"/>
      </w:tabs>
      <w:adjustRightInd w:val="0"/>
      <w:ind w:left="709" w:hanging="709"/>
      <w:textAlignment w:val="baseline"/>
    </w:pPr>
    <w:rPr>
      <w:rFonts w:ascii="宋体" w:hAnsi="宋体"/>
      <w:szCs w:val="20"/>
    </w:rPr>
  </w:style>
  <w:style w:type="character" w:customStyle="1" w:styleId="389">
    <w:name w:val="Subtitle Char2"/>
    <w:qFormat/>
    <w:locked/>
    <w:uiPriority w:val="0"/>
    <w:rPr>
      <w:rFonts w:ascii="Cambria" w:hAnsi="Cambria" w:eastAsia="宋体" w:cs="Times New Roman"/>
      <w:b/>
      <w:bCs/>
      <w:kern w:val="28"/>
      <w:sz w:val="32"/>
      <w:szCs w:val="32"/>
    </w:rPr>
  </w:style>
  <w:style w:type="character" w:customStyle="1" w:styleId="390">
    <w:name w:val="Char Char16"/>
    <w:qFormat/>
    <w:uiPriority w:val="0"/>
    <w:rPr>
      <w:rFonts w:ascii="Arial" w:hAnsi="Arial" w:eastAsia="黑体"/>
      <w:b/>
      <w:bCs/>
      <w:kern w:val="2"/>
      <w:sz w:val="32"/>
      <w:szCs w:val="32"/>
      <w:lang w:val="en-US" w:eastAsia="zh-CN" w:bidi="ar-SA"/>
    </w:rPr>
  </w:style>
  <w:style w:type="character" w:customStyle="1" w:styleId="391">
    <w:name w:val="style"/>
    <w:qFormat/>
    <w:uiPriority w:val="0"/>
  </w:style>
  <w:style w:type="character" w:customStyle="1" w:styleId="392">
    <w:name w:val="font81"/>
    <w:qFormat/>
    <w:uiPriority w:val="0"/>
    <w:rPr>
      <w:rFonts w:hint="eastAsia" w:ascii="宋体" w:hAnsi="宋体" w:eastAsia="宋体" w:cs="宋体"/>
      <w:color w:val="000000"/>
      <w:sz w:val="18"/>
      <w:szCs w:val="18"/>
      <w:u w:val="none"/>
    </w:rPr>
  </w:style>
  <w:style w:type="character" w:customStyle="1" w:styleId="393">
    <w:name w:val="unnamed5 style4"/>
    <w:qFormat/>
    <w:uiPriority w:val="0"/>
    <w:rPr>
      <w:rFonts w:cs="Times New Roman"/>
    </w:rPr>
  </w:style>
  <w:style w:type="character" w:customStyle="1" w:styleId="394">
    <w:name w:val="style111"/>
    <w:qFormat/>
    <w:uiPriority w:val="0"/>
    <w:rPr>
      <w:color w:val="0000FF"/>
    </w:rPr>
  </w:style>
  <w:style w:type="character" w:customStyle="1" w:styleId="395">
    <w:name w:val="font011"/>
    <w:qFormat/>
    <w:uiPriority w:val="0"/>
    <w:rPr>
      <w:b/>
      <w:bCs/>
      <w:color w:val="0C5697"/>
    </w:rPr>
  </w:style>
  <w:style w:type="character" w:customStyle="1" w:styleId="396">
    <w:name w:val="style231"/>
    <w:qFormat/>
    <w:uiPriority w:val="0"/>
    <w:rPr>
      <w:b/>
      <w:bCs/>
      <w:color w:val="FF0000"/>
      <w:sz w:val="16"/>
      <w:szCs w:val="16"/>
    </w:rPr>
  </w:style>
  <w:style w:type="character" w:customStyle="1" w:styleId="397">
    <w:name w:val="main11"/>
    <w:qFormat/>
    <w:uiPriority w:val="0"/>
    <w:rPr>
      <w:rFonts w:hint="default" w:ascii="Arial" w:hAnsi="Arial"/>
      <w:color w:val="000000"/>
      <w:sz w:val="18"/>
      <w:u w:val="none"/>
    </w:rPr>
  </w:style>
  <w:style w:type="character" w:customStyle="1" w:styleId="398">
    <w:name w:val="param-explain"/>
    <w:qFormat/>
    <w:uiPriority w:val="0"/>
  </w:style>
  <w:style w:type="paragraph" w:customStyle="1" w:styleId="399">
    <w:name w:val="p1"/>
    <w:basedOn w:val="1"/>
    <w:qFormat/>
    <w:uiPriority w:val="0"/>
    <w:pPr>
      <w:widowControl/>
      <w:jc w:val="left"/>
    </w:pPr>
    <w:rPr>
      <w:rFonts w:ascii="Times New Roman" w:hAnsi="Times New Roman" w:eastAsia="宋体" w:cs="Times New Roman"/>
      <w:sz w:val="22"/>
    </w:rPr>
  </w:style>
  <w:style w:type="paragraph" w:customStyle="1" w:styleId="400">
    <w:name w:val="link"/>
    <w:basedOn w:val="1"/>
    <w:qFormat/>
    <w:uiPriority w:val="0"/>
    <w:pPr>
      <w:widowControl/>
      <w:spacing w:before="100" w:beforeAutospacing="1" w:after="100" w:afterAutospacing="1"/>
      <w:jc w:val="left"/>
    </w:pPr>
    <w:rPr>
      <w:rFonts w:ascii="ˎ̥" w:hAnsi="ˎ̥" w:eastAsia="宋体" w:cs="Times New Roman"/>
      <w:color w:val="336699"/>
      <w:sz w:val="18"/>
      <w:szCs w:val="20"/>
    </w:rPr>
  </w:style>
  <w:style w:type="paragraph" w:customStyle="1" w:styleId="401">
    <w:name w:val="一级标题"/>
    <w:basedOn w:val="1"/>
    <w:next w:val="402"/>
    <w:qFormat/>
    <w:uiPriority w:val="0"/>
    <w:pPr>
      <w:tabs>
        <w:tab w:val="left" w:pos="425"/>
        <w:tab w:val="left" w:pos="1418"/>
      </w:tabs>
      <w:spacing w:after="312" w:afterLines="100"/>
      <w:ind w:left="850" w:hanging="425"/>
      <w:outlineLvl w:val="0"/>
    </w:pPr>
    <w:rPr>
      <w:rFonts w:ascii="黑体" w:hAnsi="Times New Roman" w:eastAsia="黑体" w:cs="Times New Roman"/>
      <w:kern w:val="2"/>
      <w:sz w:val="30"/>
      <w:szCs w:val="28"/>
    </w:rPr>
  </w:style>
  <w:style w:type="paragraph" w:customStyle="1" w:styleId="402">
    <w:name w:val="二级标题"/>
    <w:basedOn w:val="1"/>
    <w:next w:val="403"/>
    <w:qFormat/>
    <w:uiPriority w:val="0"/>
    <w:pPr>
      <w:tabs>
        <w:tab w:val="left" w:pos="992"/>
      </w:tabs>
      <w:ind w:left="992" w:hanging="567"/>
      <w:outlineLvl w:val="1"/>
    </w:pPr>
    <w:rPr>
      <w:rFonts w:ascii="黑体" w:hAnsi="Times New Roman" w:eastAsia="黑体" w:cs="Times New Roman"/>
      <w:kern w:val="2"/>
      <w:sz w:val="28"/>
      <w:szCs w:val="24"/>
    </w:rPr>
  </w:style>
  <w:style w:type="paragraph" w:customStyle="1" w:styleId="403">
    <w:name w:val="文章正文"/>
    <w:basedOn w:val="1"/>
    <w:qFormat/>
    <w:uiPriority w:val="0"/>
    <w:pPr>
      <w:tabs>
        <w:tab w:val="left" w:pos="992"/>
      </w:tabs>
      <w:spacing w:before="156" w:beforeLines="50" w:after="156" w:afterLines="50" w:line="320" w:lineRule="exact"/>
      <w:ind w:firstLine="200" w:firstLineChars="200"/>
    </w:pPr>
    <w:rPr>
      <w:rFonts w:ascii="仿宋_GB2312" w:hAnsi="Times New Roman" w:eastAsia="仿宋_GB2312" w:cs="Times New Roman"/>
      <w:kern w:val="2"/>
      <w:sz w:val="28"/>
      <w:szCs w:val="24"/>
    </w:rPr>
  </w:style>
  <w:style w:type="paragraph" w:customStyle="1" w:styleId="404">
    <w:name w:val="a2"/>
    <w:basedOn w:val="1"/>
    <w:qFormat/>
    <w:uiPriority w:val="0"/>
    <w:pPr>
      <w:widowControl/>
      <w:spacing w:before="100" w:beforeAutospacing="1" w:after="100" w:afterAutospacing="1"/>
      <w:jc w:val="left"/>
    </w:pPr>
    <w:rPr>
      <w:rFonts w:ascii="宋体" w:hAnsi="宋体" w:eastAsia="宋体" w:cs="宋体"/>
      <w:sz w:val="24"/>
      <w:szCs w:val="24"/>
    </w:rPr>
  </w:style>
  <w:style w:type="paragraph" w:customStyle="1" w:styleId="405">
    <w:name w:val="样式 标题 2 + Times New Roman 四号 非加粗 段前: 5 磅 段后: 0 磅 行距: 固定值 20..."/>
    <w:basedOn w:val="3"/>
    <w:qFormat/>
    <w:uiPriority w:val="0"/>
    <w:pPr>
      <w:spacing w:before="100" w:after="0" w:line="400" w:lineRule="exact"/>
    </w:pPr>
    <w:rPr>
      <w:rFonts w:ascii="Times New Roman" w:hAnsi="Times New Roman" w:eastAsia="宋体" w:cs="Times New Roman"/>
      <w:b w:val="0"/>
      <w:bCs w:val="0"/>
      <w:kern w:val="2"/>
      <w:sz w:val="28"/>
      <w:szCs w:val="20"/>
    </w:rPr>
  </w:style>
  <w:style w:type="paragraph" w:customStyle="1" w:styleId="406">
    <w:name w:val="xl2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407">
    <w:name w:val="xl249"/>
    <w:basedOn w:val="1"/>
    <w:qFormat/>
    <w:uiPriority w:val="0"/>
    <w:pPr>
      <w:widowControl/>
      <w:spacing w:before="100" w:beforeAutospacing="1" w:after="100" w:afterAutospacing="1"/>
      <w:jc w:val="left"/>
      <w:textAlignment w:val="center"/>
    </w:pPr>
    <w:rPr>
      <w:rFonts w:ascii="宋体" w:hAnsi="宋体" w:eastAsia="宋体" w:cs="宋体"/>
      <w:sz w:val="20"/>
      <w:szCs w:val="20"/>
    </w:rPr>
  </w:style>
  <w:style w:type="paragraph" w:customStyle="1" w:styleId="408">
    <w:name w:val="样式2"/>
    <w:basedOn w:val="1"/>
    <w:qFormat/>
    <w:uiPriority w:val="0"/>
    <w:pPr>
      <w:ind w:firstLine="540" w:firstLineChars="225"/>
    </w:pPr>
    <w:rPr>
      <w:rFonts w:ascii="Times New Roman" w:hAnsi="Times New Roman" w:eastAsia="宋体" w:cs="Times New Roman"/>
      <w:kern w:val="2"/>
      <w:sz w:val="24"/>
      <w:szCs w:val="20"/>
    </w:rPr>
  </w:style>
  <w:style w:type="paragraph" w:customStyle="1" w:styleId="409">
    <w:name w:val="Char Char Char Char Char Char Char"/>
    <w:basedOn w:val="1"/>
    <w:qFormat/>
    <w:uiPriority w:val="0"/>
    <w:rPr>
      <w:rFonts w:ascii="Times New Roman" w:hAnsi="Times New Roman" w:eastAsia="宋体" w:cs="Times New Roman"/>
      <w:kern w:val="2"/>
      <w:szCs w:val="24"/>
    </w:rPr>
  </w:style>
  <w:style w:type="paragraph" w:customStyle="1" w:styleId="410">
    <w:name w:val="m_title"/>
    <w:basedOn w:val="1"/>
    <w:qFormat/>
    <w:uiPriority w:val="0"/>
    <w:pPr>
      <w:widowControl/>
      <w:spacing w:before="100" w:beforeAutospacing="1" w:after="100" w:afterAutospacing="1"/>
      <w:jc w:val="left"/>
    </w:pPr>
    <w:rPr>
      <w:rFonts w:ascii="ˎ̥" w:hAnsi="ˎ̥" w:eastAsia="宋体" w:cs="Times New Roman"/>
      <w:color w:val="FFFFFF"/>
      <w:sz w:val="18"/>
      <w:szCs w:val="20"/>
    </w:rPr>
  </w:style>
  <w:style w:type="paragraph" w:customStyle="1" w:styleId="411">
    <w:name w:val="List Paragraph_9b970762-14a9-43ab-b627-ab24dd866b2c"/>
    <w:basedOn w:val="1"/>
    <w:qFormat/>
    <w:uiPriority w:val="34"/>
    <w:pPr>
      <w:ind w:firstLine="420" w:firstLineChars="200"/>
    </w:pPr>
    <w:rPr>
      <w:rFonts w:ascii="Calibri" w:hAnsi="Calibri" w:eastAsia="宋体" w:cs="Times New Roman"/>
      <w:kern w:val="2"/>
    </w:rPr>
  </w:style>
  <w:style w:type="paragraph" w:customStyle="1" w:styleId="412">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sz w:val="20"/>
      <w:szCs w:val="20"/>
    </w:rPr>
  </w:style>
  <w:style w:type="paragraph" w:customStyle="1" w:styleId="413">
    <w:name w:val="Char Char1"/>
    <w:basedOn w:val="1"/>
    <w:qFormat/>
    <w:uiPriority w:val="0"/>
    <w:rPr>
      <w:rFonts w:ascii="Tahoma" w:hAnsi="Tahoma" w:eastAsia="宋体" w:cs="Times New Roman"/>
      <w:kern w:val="2"/>
      <w:sz w:val="24"/>
      <w:szCs w:val="20"/>
    </w:rPr>
  </w:style>
  <w:style w:type="paragraph" w:customStyle="1" w:styleId="414">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15">
    <w:name w:val="r_title"/>
    <w:basedOn w:val="1"/>
    <w:qFormat/>
    <w:uiPriority w:val="0"/>
    <w:pPr>
      <w:widowControl/>
      <w:spacing w:before="100" w:beforeAutospacing="1" w:after="100" w:afterAutospacing="1"/>
      <w:jc w:val="left"/>
    </w:pPr>
    <w:rPr>
      <w:rFonts w:ascii="ˎ̥" w:hAnsi="ˎ̥" w:eastAsia="宋体" w:cs="Times New Roman"/>
      <w:color w:val="000000"/>
      <w:sz w:val="18"/>
      <w:szCs w:val="20"/>
    </w:rPr>
  </w:style>
  <w:style w:type="paragraph" w:customStyle="1" w:styleId="416">
    <w:name w:val="xl42"/>
    <w:basedOn w:val="1"/>
    <w:qFormat/>
    <w:uiPriority w:val="0"/>
    <w:pPr>
      <w:widowControl/>
      <w:pBdr>
        <w:top w:val="single" w:color="auto" w:sz="4" w:space="0"/>
        <w:left w:val="single" w:color="auto" w:sz="4" w:space="31"/>
        <w:bottom w:val="single" w:color="auto" w:sz="4" w:space="0"/>
        <w:right w:val="single" w:color="auto" w:sz="4" w:space="0"/>
      </w:pBdr>
      <w:spacing w:before="100" w:beforeAutospacing="1" w:after="100" w:afterAutospacing="1"/>
      <w:ind w:firstLine="300" w:firstLineChars="300"/>
      <w:jc w:val="left"/>
      <w:textAlignment w:val="center"/>
    </w:pPr>
    <w:rPr>
      <w:rFonts w:ascii="Times New Roman" w:hAnsi="Times New Roman" w:eastAsia="Arial Unicode MS" w:cs="Times New Roman"/>
      <w:sz w:val="22"/>
    </w:rPr>
  </w:style>
  <w:style w:type="paragraph" w:customStyle="1" w:styleId="417">
    <w:name w:val="xl2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418">
    <w:name w:val="xl246"/>
    <w:basedOn w:val="1"/>
    <w:qFormat/>
    <w:uiPriority w:val="0"/>
    <w:pPr>
      <w:widowControl/>
      <w:spacing w:before="100" w:beforeAutospacing="1" w:after="100" w:afterAutospacing="1"/>
      <w:jc w:val="left"/>
      <w:textAlignment w:val="center"/>
    </w:pPr>
    <w:rPr>
      <w:rFonts w:ascii="宋体" w:hAnsi="宋体" w:eastAsia="宋体" w:cs="宋体"/>
      <w:sz w:val="24"/>
      <w:szCs w:val="24"/>
    </w:rPr>
  </w:style>
  <w:style w:type="paragraph" w:customStyle="1" w:styleId="419">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420">
    <w:name w:val="xl26"/>
    <w:basedOn w:val="1"/>
    <w:qFormat/>
    <w:uiPriority w:val="0"/>
    <w:pPr>
      <w:widowControl/>
      <w:pBdr>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421">
    <w:name w:val="二级条标题"/>
    <w:basedOn w:val="422"/>
    <w:next w:val="414"/>
    <w:qFormat/>
    <w:uiPriority w:val="0"/>
    <w:pPr>
      <w:outlineLvl w:val="3"/>
    </w:pPr>
  </w:style>
  <w:style w:type="paragraph" w:customStyle="1" w:styleId="422">
    <w:name w:val="一级条标题"/>
    <w:basedOn w:val="423"/>
    <w:next w:val="414"/>
    <w:qFormat/>
    <w:uiPriority w:val="0"/>
    <w:pPr>
      <w:spacing w:before="0" w:after="0"/>
      <w:outlineLvl w:val="2"/>
    </w:pPr>
    <w:rPr>
      <w:rFonts w:ascii="宋体" w:eastAsia="宋体"/>
    </w:rPr>
  </w:style>
  <w:style w:type="paragraph" w:customStyle="1" w:styleId="423">
    <w:name w:val="章标题"/>
    <w:next w:val="414"/>
    <w:qFormat/>
    <w:uiPriority w:val="0"/>
    <w:pPr>
      <w:spacing w:before="50" w:after="50"/>
      <w:jc w:val="both"/>
      <w:outlineLvl w:val="1"/>
    </w:pPr>
    <w:rPr>
      <w:rFonts w:ascii="黑体" w:hAnsi="Times New Roman" w:eastAsia="黑体" w:cs="Times New Roman"/>
      <w:sz w:val="21"/>
      <w:lang w:val="en-US" w:eastAsia="zh-CN" w:bidi="ar-SA"/>
    </w:rPr>
  </w:style>
  <w:style w:type="paragraph" w:customStyle="1" w:styleId="424">
    <w:name w:val="正文黑体"/>
    <w:basedOn w:val="425"/>
    <w:qFormat/>
    <w:uiPriority w:val="0"/>
    <w:pPr>
      <w:ind w:firstLine="480"/>
    </w:pPr>
    <w:rPr>
      <w:rFonts w:ascii="黑体" w:hAnsi="黑体" w:eastAsia="黑体"/>
    </w:rPr>
  </w:style>
  <w:style w:type="paragraph" w:customStyle="1" w:styleId="425">
    <w:name w:val="样式 首行缩进:  0 字符"/>
    <w:basedOn w:val="1"/>
    <w:qFormat/>
    <w:uiPriority w:val="0"/>
    <w:pPr>
      <w:spacing w:line="360" w:lineRule="auto"/>
      <w:ind w:firstLine="200" w:firstLineChars="200"/>
    </w:pPr>
    <w:rPr>
      <w:rFonts w:ascii="Times New Roman" w:hAnsi="Times New Roman" w:eastAsia="宋体" w:cs="宋体"/>
      <w:kern w:val="2"/>
      <w:sz w:val="24"/>
      <w:szCs w:val="20"/>
    </w:rPr>
  </w:style>
  <w:style w:type="paragraph" w:customStyle="1" w:styleId="426">
    <w:name w:val="GP正文(首行缩进)"/>
    <w:basedOn w:val="1"/>
    <w:qFormat/>
    <w:uiPriority w:val="0"/>
    <w:pPr>
      <w:spacing w:line="360" w:lineRule="auto"/>
      <w:ind w:firstLine="480" w:firstLineChars="200"/>
      <w:jc w:val="left"/>
    </w:pPr>
    <w:rPr>
      <w:rFonts w:ascii="Times New Roman" w:hAnsi="宋体" w:eastAsia="宋体" w:cs="Times New Roman"/>
      <w:kern w:val="2"/>
      <w:sz w:val="24"/>
      <w:szCs w:val="24"/>
    </w:rPr>
  </w:style>
  <w:style w:type="paragraph" w:customStyle="1" w:styleId="427">
    <w:name w:val="xl92"/>
    <w:basedOn w:val="1"/>
    <w:qFormat/>
    <w:uiPriority w:val="0"/>
    <w:pPr>
      <w:widowControl/>
      <w:spacing w:before="100" w:beforeAutospacing="1" w:after="100" w:afterAutospacing="1"/>
      <w:jc w:val="center"/>
    </w:pPr>
    <w:rPr>
      <w:rFonts w:ascii="宋体" w:hAnsi="宋体" w:eastAsia="宋体" w:cs="宋体"/>
      <w:b/>
      <w:bCs/>
      <w:color w:val="000000"/>
      <w:sz w:val="28"/>
      <w:szCs w:val="28"/>
    </w:rPr>
  </w:style>
  <w:style w:type="paragraph" w:customStyle="1" w:styleId="428">
    <w:name w:val="Pa6"/>
    <w:basedOn w:val="1"/>
    <w:next w:val="1"/>
    <w:qFormat/>
    <w:uiPriority w:val="0"/>
    <w:pPr>
      <w:autoSpaceDE w:val="0"/>
      <w:autoSpaceDN w:val="0"/>
      <w:adjustRightInd w:val="0"/>
      <w:spacing w:line="221" w:lineRule="atLeast"/>
      <w:jc w:val="left"/>
    </w:pPr>
    <w:rPr>
      <w:rFonts w:hint="eastAsia" w:ascii="幼圆" w:hAnsi="幼圆" w:eastAsia="幼圆" w:cs="幼圆"/>
      <w:sz w:val="24"/>
      <w:szCs w:val="28"/>
    </w:rPr>
  </w:style>
  <w:style w:type="paragraph" w:customStyle="1" w:styleId="429">
    <w:name w:val="xl89"/>
    <w:basedOn w:val="1"/>
    <w:qFormat/>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center"/>
    </w:pPr>
    <w:rPr>
      <w:rFonts w:ascii="ˎ̥" w:hAnsi="ˎ̥" w:eastAsia="宋体" w:cs="宋体"/>
      <w:color w:val="000000"/>
      <w:sz w:val="18"/>
      <w:szCs w:val="18"/>
    </w:rPr>
  </w:style>
  <w:style w:type="paragraph" w:customStyle="1" w:styleId="430">
    <w:name w:val="图注1"/>
    <w:basedOn w:val="1"/>
    <w:qFormat/>
    <w:uiPriority w:val="99"/>
    <w:pPr>
      <w:widowControl/>
      <w:spacing w:before="5" w:line="300" w:lineRule="auto"/>
      <w:ind w:firstLine="200" w:firstLineChars="200"/>
      <w:jc w:val="center"/>
    </w:pPr>
    <w:rPr>
      <w:rFonts w:ascii="Calibri" w:hAnsi="Calibri" w:eastAsia="宋体" w:cs="Times New Roman"/>
      <w:kern w:val="2"/>
      <w:sz w:val="24"/>
      <w:szCs w:val="21"/>
    </w:rPr>
  </w:style>
  <w:style w:type="paragraph" w:customStyle="1" w:styleId="431">
    <w:name w:val="TOC Heading1"/>
    <w:basedOn w:val="2"/>
    <w:next w:val="1"/>
    <w:qFormat/>
    <w:uiPriority w:val="99"/>
    <w:pPr>
      <w:widowControl/>
      <w:spacing w:before="480" w:after="0" w:line="276" w:lineRule="auto"/>
      <w:jc w:val="left"/>
      <w:outlineLvl w:val="9"/>
    </w:pPr>
    <w:rPr>
      <w:rFonts w:ascii="Cambria" w:hAnsi="Cambria" w:eastAsia="宋体" w:cs="Cambria"/>
      <w:color w:val="365F91"/>
      <w:kern w:val="0"/>
      <w:sz w:val="28"/>
      <w:szCs w:val="28"/>
      <w:u w:color="000000"/>
    </w:rPr>
  </w:style>
  <w:style w:type="paragraph" w:customStyle="1" w:styleId="432">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楷体_GB2312"/>
      <w:sz w:val="22"/>
    </w:rPr>
  </w:style>
  <w:style w:type="paragraph" w:customStyle="1" w:styleId="433">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2"/>
    </w:rPr>
  </w:style>
  <w:style w:type="paragraph" w:customStyle="1" w:styleId="434">
    <w:name w:val="xl241"/>
    <w:basedOn w:val="1"/>
    <w:qFormat/>
    <w:uiPriority w:val="0"/>
    <w:pPr>
      <w:widowControl/>
      <w:spacing w:before="100" w:beforeAutospacing="1" w:after="100" w:afterAutospacing="1"/>
      <w:jc w:val="left"/>
      <w:textAlignment w:val="center"/>
    </w:pPr>
    <w:rPr>
      <w:rFonts w:ascii="宋体" w:hAnsi="宋体" w:eastAsia="宋体" w:cs="宋体"/>
      <w:sz w:val="24"/>
      <w:szCs w:val="24"/>
    </w:rPr>
  </w:style>
  <w:style w:type="paragraph" w:customStyle="1" w:styleId="435">
    <w:name w:val="List Paragraph1"/>
    <w:basedOn w:val="1"/>
    <w:qFormat/>
    <w:uiPriority w:val="0"/>
    <w:pPr>
      <w:ind w:firstLine="420" w:firstLineChars="200"/>
    </w:pPr>
    <w:rPr>
      <w:rFonts w:ascii="Times New Roman" w:hAnsi="Times New Roman" w:eastAsia="宋体" w:cs="Times New Roman"/>
      <w:kern w:val="2"/>
    </w:rPr>
  </w:style>
  <w:style w:type="paragraph" w:customStyle="1" w:styleId="436">
    <w:name w:val="正文序号 3"/>
    <w:basedOn w:val="1"/>
    <w:qFormat/>
    <w:uiPriority w:val="0"/>
    <w:pPr>
      <w:tabs>
        <w:tab w:val="left" w:pos="744"/>
        <w:tab w:val="left" w:pos="1259"/>
      </w:tabs>
      <w:spacing w:before="60"/>
    </w:pPr>
    <w:rPr>
      <w:rFonts w:ascii="Times New Roman" w:hAnsi="Times New Roman" w:eastAsia="宋体" w:cs="Droid Sans"/>
      <w:kern w:val="2"/>
      <w:sz w:val="18"/>
      <w:szCs w:val="20"/>
    </w:rPr>
  </w:style>
  <w:style w:type="paragraph" w:customStyle="1" w:styleId="437">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sz w:val="20"/>
      <w:szCs w:val="20"/>
    </w:rPr>
  </w:style>
  <w:style w:type="paragraph" w:customStyle="1" w:styleId="438">
    <w:name w:val="WPSOffice手动目录 1"/>
    <w:qFormat/>
    <w:uiPriority w:val="0"/>
    <w:rPr>
      <w:rFonts w:ascii="Times New Roman" w:hAnsi="Times New Roman" w:eastAsia="宋体" w:cs="Times New Roman"/>
      <w:lang w:val="en-US" w:eastAsia="zh-CN" w:bidi="ar-SA"/>
    </w:rPr>
  </w:style>
  <w:style w:type="paragraph" w:customStyle="1" w:styleId="439">
    <w:name w:val="D标4"/>
    <w:basedOn w:val="1"/>
    <w:next w:val="440"/>
    <w:qFormat/>
    <w:uiPriority w:val="0"/>
    <w:pPr>
      <w:tabs>
        <w:tab w:val="left" w:pos="1140"/>
        <w:tab w:val="left" w:pos="2700"/>
      </w:tabs>
      <w:autoSpaceDE w:val="0"/>
      <w:autoSpaceDN w:val="0"/>
      <w:adjustRightInd w:val="0"/>
      <w:spacing w:before="120" w:line="480" w:lineRule="atLeast"/>
    </w:pPr>
    <w:rPr>
      <w:rFonts w:ascii="Calibri" w:hAnsi="Calibri" w:eastAsia="宋体" w:cs="Droid Sans"/>
      <w:sz w:val="24"/>
      <w:szCs w:val="20"/>
    </w:rPr>
  </w:style>
  <w:style w:type="paragraph" w:customStyle="1" w:styleId="440">
    <w:name w:val="D文1"/>
    <w:basedOn w:val="1"/>
    <w:qFormat/>
    <w:uiPriority w:val="0"/>
    <w:pPr>
      <w:tabs>
        <w:tab w:val="left" w:pos="720"/>
      </w:tabs>
      <w:autoSpaceDE w:val="0"/>
      <w:autoSpaceDN w:val="0"/>
      <w:adjustRightInd w:val="0"/>
      <w:spacing w:after="120" w:line="480" w:lineRule="atLeast"/>
      <w:ind w:left="680" w:firstLine="510"/>
    </w:pPr>
    <w:rPr>
      <w:rFonts w:ascii="Calibri" w:hAnsi="Calibri" w:eastAsia="宋体" w:cs="Droid Sans"/>
      <w:sz w:val="24"/>
      <w:szCs w:val="20"/>
    </w:rPr>
  </w:style>
  <w:style w:type="paragraph" w:customStyle="1" w:styleId="441">
    <w:name w:val="6'"/>
    <w:basedOn w:val="1"/>
    <w:qFormat/>
    <w:uiPriority w:val="0"/>
    <w:pPr>
      <w:autoSpaceDE w:val="0"/>
      <w:autoSpaceDN w:val="0"/>
      <w:adjustRightInd w:val="0"/>
      <w:snapToGrid w:val="0"/>
      <w:spacing w:line="320" w:lineRule="exact"/>
      <w:jc w:val="center"/>
      <w:textAlignment w:val="baseline"/>
    </w:pPr>
    <w:rPr>
      <w:rFonts w:ascii="Times New Roman" w:hAnsi="Times New Roman" w:eastAsia="宋体" w:cs="Times New Roman"/>
      <w:spacing w:val="20"/>
      <w:kern w:val="28"/>
      <w:szCs w:val="20"/>
    </w:rPr>
  </w:style>
  <w:style w:type="paragraph" w:customStyle="1" w:styleId="442">
    <w:name w:val="Char Char Char Char Char Char Char Char Char Char Char Char"/>
    <w:basedOn w:val="19"/>
    <w:qFormat/>
    <w:uiPriority w:val="0"/>
    <w:pPr>
      <w:shd w:val="clear" w:color="auto" w:fill="auto"/>
    </w:pPr>
    <w:rPr>
      <w:rFonts w:ascii="宋体"/>
      <w:sz w:val="18"/>
      <w:szCs w:val="18"/>
    </w:rPr>
  </w:style>
  <w:style w:type="paragraph" w:customStyle="1" w:styleId="443">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eastAsia="Arial Unicode MS" w:cs="Times New Roman"/>
      <w:sz w:val="22"/>
    </w:rPr>
  </w:style>
  <w:style w:type="paragraph" w:customStyle="1" w:styleId="444">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sz w:val="22"/>
    </w:rPr>
  </w:style>
  <w:style w:type="paragraph" w:customStyle="1" w:styleId="445">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Arial Unicode MS" w:cs="Times New Roman"/>
      <w:sz w:val="22"/>
    </w:rPr>
  </w:style>
  <w:style w:type="paragraph" w:customStyle="1" w:styleId="446">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447">
    <w:name w:val="日期1"/>
    <w:basedOn w:val="1"/>
    <w:next w:val="1"/>
    <w:qFormat/>
    <w:uiPriority w:val="0"/>
    <w:pPr>
      <w:ind w:left="100" w:leftChars="2500"/>
    </w:pPr>
    <w:rPr>
      <w:rFonts w:ascii="Times New Roman" w:hAnsi="Times New Roman" w:eastAsia="宋体" w:cs="Times New Roman"/>
      <w:kern w:val="2"/>
      <w:sz w:val="24"/>
      <w:szCs w:val="20"/>
    </w:rPr>
  </w:style>
  <w:style w:type="paragraph" w:customStyle="1" w:styleId="448">
    <w:name w:val="eng"/>
    <w:basedOn w:val="1"/>
    <w:qFormat/>
    <w:uiPriority w:val="0"/>
    <w:pPr>
      <w:widowControl/>
      <w:spacing w:before="100" w:beforeAutospacing="1" w:after="100" w:afterAutospacing="1"/>
      <w:jc w:val="left"/>
    </w:pPr>
    <w:rPr>
      <w:rFonts w:ascii="Verdana" w:hAnsi="Verdana" w:eastAsia="宋体" w:cs="Times New Roman"/>
      <w:color w:val="FFFFFF"/>
      <w:sz w:val="18"/>
      <w:szCs w:val="20"/>
    </w:rPr>
  </w:style>
  <w:style w:type="paragraph" w:customStyle="1" w:styleId="449">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2"/>
    </w:rPr>
  </w:style>
  <w:style w:type="paragraph" w:customStyle="1" w:styleId="450">
    <w:name w:val="表1"/>
    <w:basedOn w:val="1"/>
    <w:qFormat/>
    <w:uiPriority w:val="0"/>
    <w:pPr>
      <w:spacing w:before="20" w:after="20" w:line="200" w:lineRule="exact"/>
      <w:jc w:val="left"/>
      <w:textAlignment w:val="center"/>
    </w:pPr>
    <w:rPr>
      <w:rFonts w:ascii="Times New Roman" w:hAnsi="Times New Roman" w:eastAsia="宋体" w:cs="Droid Sans"/>
      <w:snapToGrid w:val="0"/>
      <w:spacing w:val="20"/>
      <w:sz w:val="18"/>
      <w:szCs w:val="20"/>
    </w:rPr>
  </w:style>
  <w:style w:type="paragraph" w:customStyle="1" w:styleId="451">
    <w:name w:val="noline"/>
    <w:basedOn w:val="1"/>
    <w:qFormat/>
    <w:uiPriority w:val="0"/>
    <w:pPr>
      <w:widowControl/>
      <w:spacing w:before="100" w:beforeAutospacing="1" w:after="100" w:afterAutospacing="1"/>
      <w:jc w:val="left"/>
    </w:pPr>
    <w:rPr>
      <w:rFonts w:ascii="ˎ̥" w:hAnsi="ˎ̥" w:eastAsia="宋体" w:cs="Times New Roman"/>
      <w:color w:val="000000"/>
      <w:sz w:val="18"/>
      <w:szCs w:val="20"/>
    </w:rPr>
  </w:style>
  <w:style w:type="paragraph" w:customStyle="1" w:styleId="452">
    <w:name w:val="_Style 3"/>
    <w:basedOn w:val="1"/>
    <w:qFormat/>
    <w:uiPriority w:val="0"/>
    <w:pPr>
      <w:ind w:firstLine="420" w:firstLineChars="200"/>
    </w:pPr>
    <w:rPr>
      <w:rFonts w:ascii="Calibri" w:hAnsi="Calibri" w:eastAsia="宋体" w:cs="Times New Roman"/>
      <w:kern w:val="2"/>
      <w:szCs w:val="24"/>
    </w:rPr>
  </w:style>
  <w:style w:type="paragraph" w:customStyle="1" w:styleId="453">
    <w:name w:val="Char Char Char Char Char Char Char Char Char Char Char Char1"/>
    <w:basedOn w:val="1"/>
    <w:qFormat/>
    <w:uiPriority w:val="0"/>
    <w:pPr>
      <w:spacing w:line="300" w:lineRule="auto"/>
    </w:pPr>
    <w:rPr>
      <w:rFonts w:ascii="宋体" w:hAnsi="宋体" w:eastAsia="宋体" w:cs="Times New Roman"/>
      <w:b/>
      <w:bCs/>
      <w:color w:val="000000"/>
      <w:spacing w:val="8"/>
      <w:sz w:val="24"/>
      <w:szCs w:val="24"/>
    </w:rPr>
  </w:style>
  <w:style w:type="paragraph" w:customStyle="1" w:styleId="454">
    <w:name w:val="Table Paragraph"/>
    <w:basedOn w:val="1"/>
    <w:qFormat/>
    <w:uiPriority w:val="1"/>
    <w:pPr>
      <w:autoSpaceDE w:val="0"/>
      <w:autoSpaceDN w:val="0"/>
      <w:jc w:val="left"/>
    </w:pPr>
    <w:rPr>
      <w:rFonts w:ascii="宋体" w:hAnsi="宋体" w:eastAsia="宋体" w:cs="宋体"/>
      <w:sz w:val="22"/>
      <w:lang w:val="zh-CN" w:bidi="zh-CN"/>
    </w:rPr>
  </w:style>
  <w:style w:type="paragraph" w:customStyle="1" w:styleId="455">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sz w:val="22"/>
    </w:rPr>
  </w:style>
  <w:style w:type="paragraph" w:customStyle="1" w:styleId="456">
    <w:name w:val="flNote"/>
    <w:basedOn w:val="1"/>
    <w:qFormat/>
    <w:uiPriority w:val="0"/>
    <w:pPr>
      <w:adjustRightInd w:val="0"/>
      <w:spacing w:before="320" w:after="160" w:line="360" w:lineRule="atLeast"/>
      <w:jc w:val="center"/>
      <w:textAlignment w:val="baseline"/>
    </w:pPr>
    <w:rPr>
      <w:rFonts w:ascii="Arial" w:hAnsi="Times New Roman" w:eastAsia="黑体" w:cs="Times New Roman"/>
      <w:sz w:val="30"/>
      <w:szCs w:val="20"/>
    </w:rPr>
  </w:style>
  <w:style w:type="paragraph" w:customStyle="1" w:styleId="457">
    <w:name w:val="xl31"/>
    <w:basedOn w:val="1"/>
    <w:qFormat/>
    <w:uiPriority w:val="0"/>
    <w:pPr>
      <w:widowControl/>
      <w:spacing w:before="100" w:beforeAutospacing="1" w:after="100" w:afterAutospacing="1"/>
      <w:jc w:val="center"/>
    </w:pPr>
    <w:rPr>
      <w:rFonts w:ascii="宋体" w:hAnsi="宋体" w:eastAsia="宋体" w:cs="Times New Roman"/>
      <w:b/>
      <w:bCs/>
      <w:sz w:val="28"/>
      <w:szCs w:val="28"/>
    </w:rPr>
  </w:style>
  <w:style w:type="paragraph" w:customStyle="1" w:styleId="458">
    <w:name w:val="列出段落3"/>
    <w:basedOn w:val="1"/>
    <w:qFormat/>
    <w:uiPriority w:val="0"/>
    <w:pPr>
      <w:ind w:firstLine="420" w:firstLineChars="200"/>
    </w:pPr>
    <w:rPr>
      <w:rFonts w:ascii="Times New Roman" w:hAnsi="Times New Roman" w:eastAsia="宋体" w:cs="Times New Roman"/>
      <w:kern w:val="2"/>
      <w:szCs w:val="20"/>
    </w:rPr>
  </w:style>
  <w:style w:type="paragraph" w:customStyle="1" w:styleId="459">
    <w:name w:val="xl76"/>
    <w:basedOn w:val="1"/>
    <w:qFormat/>
    <w:uiPriority w:val="0"/>
    <w:pPr>
      <w:widowControl/>
      <w:spacing w:before="100" w:beforeAutospacing="1" w:after="100" w:afterAutospacing="1"/>
      <w:jc w:val="center"/>
      <w:textAlignment w:val="center"/>
    </w:pPr>
    <w:rPr>
      <w:rFonts w:ascii="宋体" w:hAnsi="宋体" w:eastAsia="宋体" w:cs="宋体"/>
      <w:sz w:val="22"/>
    </w:rPr>
  </w:style>
  <w:style w:type="paragraph" w:customStyle="1" w:styleId="460">
    <w:name w:val="正文（缩进）"/>
    <w:basedOn w:val="1"/>
    <w:qFormat/>
    <w:uiPriority w:val="0"/>
    <w:pPr>
      <w:widowControl/>
      <w:spacing w:before="156" w:after="156"/>
      <w:ind w:firstLine="480" w:firstLineChars="200"/>
      <w:jc w:val="left"/>
    </w:pPr>
    <w:rPr>
      <w:rFonts w:ascii="仿宋_GB2312" w:hAnsi="Times New Roman" w:eastAsia="仿宋_GB2312" w:cs="Times New Roman"/>
      <w:sz w:val="24"/>
      <w:szCs w:val="24"/>
    </w:rPr>
  </w:style>
  <w:style w:type="paragraph" w:customStyle="1" w:styleId="461">
    <w:name w:val="正文序号 4"/>
    <w:basedOn w:val="1"/>
    <w:qFormat/>
    <w:uiPriority w:val="0"/>
    <w:pPr>
      <w:tabs>
        <w:tab w:val="left" w:pos="744"/>
        <w:tab w:val="left" w:pos="1469"/>
      </w:tabs>
      <w:spacing w:before="60"/>
    </w:pPr>
    <w:rPr>
      <w:rFonts w:ascii="Times New Roman" w:hAnsi="Times New Roman" w:eastAsia="宋体" w:cs="Droid Sans"/>
      <w:kern w:val="2"/>
      <w:sz w:val="18"/>
      <w:szCs w:val="20"/>
    </w:rPr>
  </w:style>
  <w:style w:type="paragraph" w:customStyle="1" w:styleId="462">
    <w:name w:val="top"/>
    <w:basedOn w:val="1"/>
    <w:qFormat/>
    <w:uiPriority w:val="0"/>
    <w:pPr>
      <w:widowControl/>
      <w:spacing w:before="100" w:beforeAutospacing="1" w:after="100" w:afterAutospacing="1"/>
      <w:jc w:val="left"/>
    </w:pPr>
    <w:rPr>
      <w:rFonts w:ascii="ˎ̥" w:hAnsi="ˎ̥" w:eastAsia="宋体" w:cs="Times New Roman"/>
      <w:color w:val="FFFFFF"/>
      <w:sz w:val="18"/>
      <w:szCs w:val="20"/>
    </w:rPr>
  </w:style>
  <w:style w:type="paragraph" w:customStyle="1" w:styleId="463">
    <w:name w:val="TOC 标题2"/>
    <w:basedOn w:val="2"/>
    <w:next w:val="1"/>
    <w:qFormat/>
    <w:uiPriority w:val="39"/>
    <w:pPr>
      <w:spacing w:after="260" w:line="360" w:lineRule="auto"/>
      <w:outlineLvl w:val="9"/>
    </w:pPr>
    <w:rPr>
      <w:rFonts w:ascii="Calibri" w:hAnsi="Calibri" w:eastAsia="宋体" w:cs="Times New Roman"/>
      <w:sz w:val="32"/>
    </w:rPr>
  </w:style>
  <w:style w:type="paragraph" w:customStyle="1" w:styleId="464">
    <w:name w:val="0"/>
    <w:basedOn w:val="1"/>
    <w:qFormat/>
    <w:uiPriority w:val="0"/>
    <w:pPr>
      <w:widowControl/>
      <w:snapToGrid w:val="0"/>
      <w:spacing w:line="365" w:lineRule="atLeast"/>
      <w:ind w:left="1"/>
      <w:textAlignment w:val="bottom"/>
    </w:pPr>
    <w:rPr>
      <w:rFonts w:ascii="Times New Roman" w:hAnsi="Times New Roman" w:eastAsia="宋体" w:cs="Times New Roman"/>
      <w:sz w:val="20"/>
      <w:szCs w:val="20"/>
    </w:rPr>
  </w:style>
  <w:style w:type="paragraph" w:customStyle="1" w:styleId="465">
    <w:name w:val="图形符号"/>
    <w:basedOn w:val="1"/>
    <w:qFormat/>
    <w:uiPriority w:val="0"/>
    <w:rPr>
      <w:rFonts w:ascii="Times New Roman" w:hAnsi="Times New Roman" w:eastAsia="宋体" w:cs="Times New Roman"/>
      <w:kern w:val="2"/>
      <w:sz w:val="24"/>
      <w:szCs w:val="20"/>
    </w:rPr>
  </w:style>
  <w:style w:type="paragraph" w:customStyle="1" w:styleId="466">
    <w:name w:val="xl85"/>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eastAsia="宋体" w:cs="宋体"/>
      <w:b/>
      <w:bCs/>
      <w:sz w:val="22"/>
    </w:rPr>
  </w:style>
  <w:style w:type="paragraph" w:customStyle="1" w:styleId="467">
    <w:name w:val="Char11"/>
    <w:basedOn w:val="1"/>
    <w:qFormat/>
    <w:uiPriority w:val="0"/>
    <w:rPr>
      <w:rFonts w:ascii="Tahoma" w:hAnsi="Tahoma" w:eastAsia="宋体" w:cs="Times New Roman"/>
      <w:kern w:val="2"/>
      <w:sz w:val="24"/>
      <w:szCs w:val="20"/>
    </w:rPr>
  </w:style>
  <w:style w:type="paragraph" w:customStyle="1" w:styleId="468">
    <w:name w:val="xl93"/>
    <w:basedOn w:val="1"/>
    <w:qFormat/>
    <w:uiPriority w:val="0"/>
    <w:pPr>
      <w:widowControl/>
      <w:pBdr>
        <w:bottom w:val="single" w:color="auto" w:sz="4" w:space="0"/>
      </w:pBdr>
      <w:shd w:val="clear" w:color="auto" w:fill="FFFFFF"/>
      <w:spacing w:before="100" w:beforeAutospacing="1" w:after="100" w:afterAutospacing="1"/>
      <w:jc w:val="center"/>
    </w:pPr>
    <w:rPr>
      <w:rFonts w:ascii="宋体" w:hAnsi="宋体" w:eastAsia="宋体" w:cs="宋体"/>
      <w:b/>
      <w:bCs/>
      <w:color w:val="000000"/>
      <w:sz w:val="28"/>
      <w:szCs w:val="28"/>
    </w:rPr>
  </w:style>
  <w:style w:type="paragraph" w:customStyle="1" w:styleId="469">
    <w:name w:val="标题2级"/>
    <w:basedOn w:val="139"/>
    <w:qFormat/>
    <w:uiPriority w:val="0"/>
    <w:pPr>
      <w:ind w:left="360" w:firstLine="0" w:firstLineChars="0"/>
      <w:outlineLvl w:val="0"/>
    </w:pPr>
    <w:rPr>
      <w:rFonts w:ascii="Calibri" w:hAnsi="Calibri" w:eastAsia="宋体" w:cs="Times New Roman"/>
      <w:b/>
      <w:kern w:val="2"/>
      <w:sz w:val="30"/>
      <w:szCs w:val="30"/>
    </w:rPr>
  </w:style>
  <w:style w:type="paragraph" w:customStyle="1" w:styleId="470">
    <w:name w:val="无间隔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71">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472">
    <w:name w:val="表格表头"/>
    <w:basedOn w:val="1"/>
    <w:qFormat/>
    <w:uiPriority w:val="0"/>
    <w:pPr>
      <w:spacing w:line="360" w:lineRule="auto"/>
      <w:jc w:val="center"/>
      <w:outlineLvl w:val="0"/>
    </w:pPr>
    <w:rPr>
      <w:rFonts w:ascii="宋体" w:hAnsi="宋体" w:eastAsia="黑体" w:cs="宋体"/>
      <w:kern w:val="2"/>
      <w:sz w:val="24"/>
      <w:szCs w:val="21"/>
    </w:rPr>
  </w:style>
  <w:style w:type="paragraph" w:customStyle="1" w:styleId="473">
    <w:name w:val="xl24"/>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474">
    <w:name w:val="Char1"/>
    <w:basedOn w:val="1"/>
    <w:qFormat/>
    <w:uiPriority w:val="0"/>
    <w:rPr>
      <w:rFonts w:ascii="MS Mincho" w:hAnsi="MS Mincho" w:eastAsia="宋体" w:cs="Droid Sans"/>
      <w:kern w:val="2"/>
      <w:sz w:val="24"/>
      <w:szCs w:val="20"/>
    </w:rPr>
  </w:style>
  <w:style w:type="paragraph" w:customStyle="1" w:styleId="475">
    <w:name w:val="Char Char Char"/>
    <w:basedOn w:val="1"/>
    <w:qFormat/>
    <w:uiPriority w:val="0"/>
    <w:rPr>
      <w:rFonts w:ascii="Tahoma" w:hAnsi="Tahoma" w:eastAsia="宋体" w:cs="Times New Roman"/>
      <w:kern w:val="2"/>
      <w:sz w:val="24"/>
      <w:szCs w:val="20"/>
    </w:rPr>
  </w:style>
  <w:style w:type="paragraph" w:customStyle="1" w:styleId="476">
    <w:name w:val="正文标准样式ty"/>
    <w:basedOn w:val="1"/>
    <w:qFormat/>
    <w:uiPriority w:val="0"/>
    <w:pPr>
      <w:spacing w:line="360" w:lineRule="auto"/>
      <w:ind w:firstLine="480" w:firstLineChars="200"/>
    </w:pPr>
    <w:rPr>
      <w:rFonts w:ascii="Times New Roman" w:hAnsi="Times New Roman" w:eastAsia="宋体" w:cs="宋体"/>
      <w:kern w:val="2"/>
      <w:sz w:val="24"/>
      <w:szCs w:val="20"/>
    </w:rPr>
  </w:style>
  <w:style w:type="paragraph" w:customStyle="1" w:styleId="477">
    <w:name w:val="Char2"/>
    <w:basedOn w:val="1"/>
    <w:qFormat/>
    <w:uiPriority w:val="0"/>
    <w:rPr>
      <w:rFonts w:ascii="Tahoma" w:hAnsi="Tahoma" w:eastAsia="宋体" w:cs="Times New Roman"/>
      <w:kern w:val="2"/>
      <w:sz w:val="24"/>
      <w:szCs w:val="20"/>
    </w:rPr>
  </w:style>
  <w:style w:type="paragraph" w:customStyle="1" w:styleId="478">
    <w:name w:val="条2"/>
    <w:basedOn w:val="1"/>
    <w:next w:val="414"/>
    <w:qFormat/>
    <w:uiPriority w:val="0"/>
    <w:pPr>
      <w:tabs>
        <w:tab w:val="left" w:pos="810"/>
      </w:tabs>
      <w:outlineLvl w:val="1"/>
    </w:pPr>
    <w:rPr>
      <w:rFonts w:ascii="黑体" w:hAnsi="Times New Roman" w:eastAsia="黑体" w:cs="Times New Roman"/>
      <w:kern w:val="21"/>
      <w:szCs w:val="20"/>
    </w:rPr>
  </w:style>
  <w:style w:type="paragraph" w:customStyle="1" w:styleId="479">
    <w:name w:val="Char3"/>
    <w:basedOn w:val="1"/>
    <w:qFormat/>
    <w:uiPriority w:val="0"/>
    <w:rPr>
      <w:rFonts w:ascii="MS Mincho" w:hAnsi="MS Mincho" w:eastAsia="宋体" w:cs="Droid Sans"/>
      <w:kern w:val="2"/>
      <w:sz w:val="24"/>
      <w:szCs w:val="20"/>
    </w:rPr>
  </w:style>
  <w:style w:type="paragraph" w:customStyle="1" w:styleId="480">
    <w:name w:val="五级条标题"/>
    <w:basedOn w:val="481"/>
    <w:next w:val="414"/>
    <w:qFormat/>
    <w:uiPriority w:val="0"/>
    <w:pPr>
      <w:outlineLvl w:val="6"/>
    </w:pPr>
  </w:style>
  <w:style w:type="paragraph" w:customStyle="1" w:styleId="481">
    <w:name w:val="四级条标题"/>
    <w:basedOn w:val="482"/>
    <w:next w:val="414"/>
    <w:qFormat/>
    <w:uiPriority w:val="0"/>
    <w:pPr>
      <w:outlineLvl w:val="5"/>
    </w:pPr>
  </w:style>
  <w:style w:type="paragraph" w:customStyle="1" w:styleId="482">
    <w:name w:val="三级条标题"/>
    <w:basedOn w:val="421"/>
    <w:next w:val="414"/>
    <w:qFormat/>
    <w:uiPriority w:val="0"/>
    <w:pPr>
      <w:outlineLvl w:val="4"/>
    </w:pPr>
  </w:style>
  <w:style w:type="paragraph" w:customStyle="1" w:styleId="483">
    <w:name w:val="样式 标题 3 + (中文) 黑体 小四 非加粗 段前: 7.8 磅 段后: 0 磅 行距: 固定值 20 磅"/>
    <w:basedOn w:val="4"/>
    <w:qFormat/>
    <w:uiPriority w:val="0"/>
    <w:pPr>
      <w:spacing w:before="0" w:after="0" w:line="400" w:lineRule="exact"/>
    </w:pPr>
    <w:rPr>
      <w:rFonts w:ascii="Times New Roman" w:hAnsi="Times New Roman" w:eastAsia="黑体" w:cs="Times New Roman"/>
      <w:b w:val="0"/>
      <w:bCs w:val="0"/>
      <w:kern w:val="2"/>
      <w:sz w:val="24"/>
      <w:szCs w:val="20"/>
    </w:rPr>
  </w:style>
  <w:style w:type="paragraph" w:customStyle="1" w:styleId="484">
    <w:name w:val="SUR-需求定义-第4级"/>
    <w:basedOn w:val="5"/>
    <w:next w:val="1"/>
    <w:qFormat/>
    <w:uiPriority w:val="0"/>
    <w:pPr>
      <w:tabs>
        <w:tab w:val="left" w:pos="1080"/>
      </w:tabs>
      <w:spacing w:before="0" w:after="0"/>
      <w:ind w:left="-283" w:firstLine="283"/>
      <w:jc w:val="left"/>
    </w:pPr>
    <w:rPr>
      <w:rFonts w:cs="Arial"/>
      <w:b w:val="0"/>
      <w:color w:val="0000FF"/>
      <w:sz w:val="24"/>
      <w:szCs w:val="24"/>
    </w:rPr>
  </w:style>
  <w:style w:type="paragraph" w:customStyle="1" w:styleId="485">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sz w:val="22"/>
    </w:rPr>
  </w:style>
  <w:style w:type="paragraph" w:customStyle="1" w:styleId="486">
    <w:name w:val="xl2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sz w:val="24"/>
      <w:szCs w:val="24"/>
    </w:rPr>
  </w:style>
  <w:style w:type="paragraph" w:customStyle="1" w:styleId="487">
    <w:name w:val="xl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sz w:val="24"/>
      <w:szCs w:val="24"/>
    </w:rPr>
  </w:style>
  <w:style w:type="paragraph" w:customStyle="1" w:styleId="488">
    <w:name w:val="默认段落字体 Para Char Char Char Char"/>
    <w:basedOn w:val="1"/>
    <w:qFormat/>
    <w:uiPriority w:val="0"/>
    <w:pPr>
      <w:snapToGrid w:val="0"/>
      <w:spacing w:line="360" w:lineRule="auto"/>
      <w:ind w:firstLine="200" w:firstLineChars="200"/>
    </w:pPr>
    <w:rPr>
      <w:rFonts w:ascii="Calibri" w:hAnsi="Calibri" w:eastAsia="宋体" w:cs="Times New Roman"/>
      <w:kern w:val="2"/>
      <w:szCs w:val="20"/>
    </w:rPr>
  </w:style>
  <w:style w:type="paragraph" w:customStyle="1" w:styleId="489">
    <w:name w:val="font9"/>
    <w:basedOn w:val="1"/>
    <w:qFormat/>
    <w:uiPriority w:val="0"/>
    <w:pPr>
      <w:widowControl/>
      <w:spacing w:before="100" w:beforeAutospacing="1" w:after="100" w:afterAutospacing="1"/>
      <w:jc w:val="left"/>
    </w:pPr>
    <w:rPr>
      <w:rFonts w:hint="eastAsia" w:ascii="幼圆" w:hAnsi="宋体" w:eastAsia="幼圆" w:cs="Times New Roman"/>
      <w:sz w:val="32"/>
      <w:szCs w:val="32"/>
    </w:rPr>
  </w:style>
  <w:style w:type="paragraph" w:customStyle="1" w:styleId="490">
    <w:name w:val="(符号)三标题1.1"/>
    <w:basedOn w:val="1"/>
    <w:qFormat/>
    <w:uiPriority w:val="0"/>
    <w:pPr>
      <w:tabs>
        <w:tab w:val="left" w:pos="420"/>
        <w:tab w:val="left" w:pos="744"/>
      </w:tabs>
      <w:spacing w:before="140" w:after="140" w:line="500" w:lineRule="exact"/>
      <w:ind w:left="744" w:hanging="744"/>
      <w:outlineLvl w:val="2"/>
    </w:pPr>
    <w:rPr>
      <w:rFonts w:ascii="楷体_GB2312" w:hAnsi="宋体" w:eastAsia="楷体_GB2312" w:cs="宋体"/>
      <w:b/>
      <w:bCs/>
      <w:kern w:val="2"/>
      <w:sz w:val="28"/>
      <w:szCs w:val="20"/>
    </w:rPr>
  </w:style>
  <w:style w:type="paragraph" w:customStyle="1" w:styleId="491">
    <w:name w:val="D标2"/>
    <w:basedOn w:val="3"/>
    <w:qFormat/>
    <w:uiPriority w:val="0"/>
    <w:pPr>
      <w:keepLines w:val="0"/>
      <w:widowControl/>
      <w:tabs>
        <w:tab w:val="left" w:pos="425"/>
        <w:tab w:val="left" w:pos="810"/>
        <w:tab w:val="left" w:pos="1140"/>
      </w:tabs>
      <w:autoSpaceDE w:val="0"/>
      <w:autoSpaceDN w:val="0"/>
      <w:adjustRightInd w:val="0"/>
      <w:spacing w:before="360" w:after="0" w:line="480" w:lineRule="exact"/>
      <w:ind w:left="810" w:hanging="810"/>
      <w:jc w:val="left"/>
    </w:pPr>
    <w:rPr>
      <w:rFonts w:ascii="Arial" w:hAnsi="Times New Roman" w:eastAsia="宋体" w:cs="Droid Sans"/>
      <w:bCs w:val="0"/>
      <w:sz w:val="28"/>
      <w:szCs w:val="20"/>
    </w:rPr>
  </w:style>
  <w:style w:type="paragraph" w:customStyle="1" w:styleId="492">
    <w:name w:val="GP正文(无首行缩进)"/>
    <w:basedOn w:val="426"/>
    <w:qFormat/>
    <w:uiPriority w:val="0"/>
    <w:pPr>
      <w:jc w:val="both"/>
    </w:pPr>
  </w:style>
  <w:style w:type="paragraph" w:customStyle="1" w:styleId="493">
    <w:name w:val="样式3"/>
    <w:basedOn w:val="36"/>
    <w:qFormat/>
    <w:uiPriority w:val="0"/>
    <w:pPr>
      <w:autoSpaceDE/>
      <w:autoSpaceDN/>
      <w:spacing w:line="240" w:lineRule="atLeast"/>
      <w:jc w:val="both"/>
      <w:outlineLvl w:val="0"/>
    </w:pPr>
    <w:rPr>
      <w:rFonts w:hAnsi="Calibri" w:eastAsia="宋体" w:cs="Droid Sans"/>
      <w:kern w:val="2"/>
      <w:sz w:val="28"/>
      <w:szCs w:val="20"/>
      <w:lang w:val="en-US" w:bidi="ar-SA"/>
    </w:rPr>
  </w:style>
  <w:style w:type="paragraph" w:customStyle="1" w:styleId="494">
    <w:name w:val="Char121"/>
    <w:basedOn w:val="1"/>
    <w:qFormat/>
    <w:uiPriority w:val="0"/>
    <w:rPr>
      <w:rFonts w:ascii="Tahoma" w:hAnsi="Tahoma" w:eastAsia="宋体" w:cs="Times New Roman"/>
      <w:kern w:val="2"/>
      <w:sz w:val="24"/>
      <w:szCs w:val="20"/>
    </w:rPr>
  </w:style>
  <w:style w:type="paragraph" w:customStyle="1" w:styleId="495">
    <w:name w:val="正文序号 2"/>
    <w:basedOn w:val="1"/>
    <w:qFormat/>
    <w:uiPriority w:val="0"/>
    <w:pPr>
      <w:tabs>
        <w:tab w:val="left" w:pos="744"/>
        <w:tab w:val="left" w:pos="1049"/>
      </w:tabs>
      <w:spacing w:before="60"/>
    </w:pPr>
    <w:rPr>
      <w:rFonts w:ascii="Times New Roman" w:hAnsi="Times New Roman" w:eastAsia="宋体" w:cs="Droid Sans"/>
      <w:kern w:val="2"/>
      <w:sz w:val="18"/>
      <w:szCs w:val="20"/>
    </w:rPr>
  </w:style>
  <w:style w:type="paragraph" w:customStyle="1" w:styleId="496">
    <w:name w:val="Char Char Char11"/>
    <w:basedOn w:val="1"/>
    <w:qFormat/>
    <w:uiPriority w:val="0"/>
    <w:rPr>
      <w:rFonts w:ascii="Tahoma" w:hAnsi="Tahoma" w:eastAsia="宋体" w:cs="Times New Roman"/>
      <w:kern w:val="2"/>
      <w:sz w:val="24"/>
      <w:szCs w:val="20"/>
    </w:rPr>
  </w:style>
  <w:style w:type="paragraph" w:customStyle="1" w:styleId="497">
    <w:name w:val="tytytyty"/>
    <w:basedOn w:val="1"/>
    <w:qFormat/>
    <w:uiPriority w:val="0"/>
    <w:pPr>
      <w:suppressAutoHyphens/>
      <w:spacing w:line="360" w:lineRule="auto"/>
      <w:ind w:left="359" w:leftChars="171" w:firstLine="480" w:firstLineChars="200"/>
    </w:pPr>
    <w:rPr>
      <w:rFonts w:ascii="Times New Roman" w:hAnsi="Times New Roman" w:eastAsia="宋体" w:cs="Times New Roman"/>
      <w:kern w:val="1"/>
      <w:sz w:val="24"/>
      <w:szCs w:val="24"/>
      <w:lang w:eastAsia="ar-SA"/>
    </w:rPr>
  </w:style>
  <w:style w:type="paragraph" w:customStyle="1" w:styleId="498">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Times New Roman"/>
      <w:sz w:val="32"/>
      <w:szCs w:val="32"/>
    </w:rPr>
  </w:style>
  <w:style w:type="paragraph" w:customStyle="1" w:styleId="499">
    <w:name w:val="样式 标题 5 + 宋体"/>
    <w:basedOn w:val="6"/>
    <w:qFormat/>
    <w:uiPriority w:val="0"/>
    <w:pPr>
      <w:keepLines/>
      <w:spacing w:before="100" w:line="372" w:lineRule="auto"/>
    </w:pPr>
    <w:rPr>
      <w:rFonts w:ascii="楷体_GB2312" w:hAnsi="楷体_GB2312" w:cs="Droid Sans"/>
      <w:b/>
      <w:bCs w:val="0"/>
      <w:sz w:val="24"/>
      <w:szCs w:val="24"/>
    </w:rPr>
  </w:style>
  <w:style w:type="paragraph" w:customStyle="1" w:styleId="500">
    <w:name w:val="xl26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eastAsia="宋体" w:cs="宋体"/>
      <w:b/>
      <w:bCs/>
      <w:sz w:val="24"/>
      <w:szCs w:val="24"/>
    </w:rPr>
  </w:style>
  <w:style w:type="paragraph" w:customStyle="1" w:styleId="501">
    <w:name w:val="1 Char Char Char Char"/>
    <w:basedOn w:val="1"/>
    <w:qFormat/>
    <w:uiPriority w:val="0"/>
    <w:rPr>
      <w:rFonts w:ascii="Tahoma" w:hAnsi="Tahoma" w:eastAsia="宋体" w:cs="Times New Roman"/>
      <w:kern w:val="2"/>
      <w:sz w:val="24"/>
      <w:szCs w:val="20"/>
    </w:rPr>
  </w:style>
  <w:style w:type="paragraph" w:customStyle="1" w:styleId="502">
    <w:name w:val="top1"/>
    <w:basedOn w:val="1"/>
    <w:qFormat/>
    <w:uiPriority w:val="0"/>
    <w:pPr>
      <w:widowControl/>
      <w:spacing w:before="100" w:beforeAutospacing="1" w:after="100" w:afterAutospacing="1"/>
      <w:jc w:val="left"/>
    </w:pPr>
    <w:rPr>
      <w:rFonts w:ascii="ˎ̥" w:hAnsi="ˎ̥" w:eastAsia="宋体" w:cs="Times New Roman"/>
      <w:color w:val="000066"/>
      <w:sz w:val="18"/>
      <w:szCs w:val="20"/>
    </w:rPr>
  </w:style>
  <w:style w:type="paragraph" w:customStyle="1" w:styleId="503">
    <w:name w:val="xl2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04">
    <w:name w:val="表格文字"/>
    <w:basedOn w:val="1"/>
    <w:qFormat/>
    <w:uiPriority w:val="0"/>
    <w:pPr>
      <w:adjustRightInd w:val="0"/>
      <w:spacing w:line="420" w:lineRule="atLeast"/>
      <w:jc w:val="left"/>
      <w:textAlignment w:val="baseline"/>
    </w:pPr>
    <w:rPr>
      <w:rFonts w:ascii="Times New Roman" w:hAnsi="Times New Roman" w:eastAsia="宋体" w:cs="Times New Roman"/>
      <w:szCs w:val="20"/>
    </w:rPr>
  </w:style>
  <w:style w:type="paragraph" w:customStyle="1" w:styleId="505">
    <w:name w:val="GP无序编号"/>
    <w:basedOn w:val="492"/>
    <w:qFormat/>
    <w:uiPriority w:val="0"/>
    <w:pPr>
      <w:tabs>
        <w:tab w:val="left" w:pos="903"/>
        <w:tab w:val="left" w:pos="1140"/>
      </w:tabs>
      <w:ind w:left="1140" w:firstLine="0" w:firstLineChars="0"/>
      <w:jc w:val="left"/>
    </w:pPr>
    <w:rPr>
      <w:rFonts w:hAnsi="Times New Roman"/>
    </w:rPr>
  </w:style>
  <w:style w:type="paragraph" w:customStyle="1" w:styleId="506">
    <w:name w:val="right"/>
    <w:basedOn w:val="1"/>
    <w:qFormat/>
    <w:uiPriority w:val="0"/>
    <w:pPr>
      <w:widowControl/>
      <w:spacing w:before="100" w:beforeAutospacing="1" w:after="100" w:afterAutospacing="1"/>
      <w:jc w:val="left"/>
    </w:pPr>
    <w:rPr>
      <w:rFonts w:ascii="ˎ̥" w:hAnsi="ˎ̥" w:eastAsia="宋体" w:cs="Times New Roman"/>
      <w:color w:val="000099"/>
      <w:sz w:val="18"/>
      <w:szCs w:val="20"/>
    </w:rPr>
  </w:style>
  <w:style w:type="paragraph" w:customStyle="1" w:styleId="507">
    <w:name w:val="xl3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508">
    <w:name w:val="样式 标题 8 +"/>
    <w:basedOn w:val="9"/>
    <w:qFormat/>
    <w:uiPriority w:val="0"/>
    <w:pPr>
      <w:tabs>
        <w:tab w:val="clear" w:pos="1440"/>
      </w:tabs>
      <w:spacing w:line="319" w:lineRule="auto"/>
      <w:jc w:val="left"/>
    </w:pPr>
    <w:rPr>
      <w:rFonts w:ascii="Cambria" w:hAnsi="Cambria" w:eastAsia="宋体"/>
      <w:lang w:eastAsia="en-US"/>
    </w:rPr>
  </w:style>
  <w:style w:type="paragraph" w:customStyle="1" w:styleId="509">
    <w:name w:val="默认段落字体 Para Char Char Char Char Char Char Char Char Char"/>
    <w:basedOn w:val="1"/>
    <w:qFormat/>
    <w:uiPriority w:val="0"/>
    <w:rPr>
      <w:rFonts w:ascii="Tahoma" w:hAnsi="Tahoma" w:eastAsia="宋体" w:cs="Arial"/>
      <w:kern w:val="2"/>
      <w:sz w:val="24"/>
      <w:szCs w:val="20"/>
    </w:rPr>
  </w:style>
  <w:style w:type="paragraph" w:customStyle="1" w:styleId="510">
    <w:name w:val="1.1.1"/>
    <w:basedOn w:val="1"/>
    <w:qFormat/>
    <w:uiPriority w:val="0"/>
    <w:pPr>
      <w:tabs>
        <w:tab w:val="left" w:pos="0"/>
        <w:tab w:val="left" w:pos="1134"/>
        <w:tab w:val="left" w:pos="8505"/>
      </w:tabs>
      <w:autoSpaceDE w:val="0"/>
      <w:autoSpaceDN w:val="0"/>
      <w:adjustRightInd w:val="0"/>
      <w:spacing w:before="240" w:after="60" w:line="360" w:lineRule="atLeast"/>
    </w:pPr>
    <w:rPr>
      <w:rFonts w:ascii="宋体" w:hAnsi="Times New Roman" w:eastAsia="宋体" w:cs="Times New Roman"/>
      <w:b/>
      <w:sz w:val="24"/>
      <w:szCs w:val="20"/>
    </w:rPr>
  </w:style>
  <w:style w:type="paragraph" w:customStyle="1" w:styleId="511">
    <w:name w:val="rightbg"/>
    <w:basedOn w:val="1"/>
    <w:qFormat/>
    <w:uiPriority w:val="0"/>
    <w:pPr>
      <w:widowControl/>
      <w:spacing w:before="100" w:beforeAutospacing="1" w:after="100" w:afterAutospacing="1"/>
      <w:jc w:val="left"/>
    </w:pPr>
    <w:rPr>
      <w:rFonts w:ascii="宋体" w:hAnsi="宋体" w:eastAsia="宋体" w:cs="宋体"/>
      <w:sz w:val="24"/>
      <w:szCs w:val="24"/>
    </w:rPr>
  </w:style>
  <w:style w:type="paragraph" w:customStyle="1" w:styleId="512">
    <w:name w:val="Table Heading"/>
    <w:basedOn w:val="513"/>
    <w:qFormat/>
    <w:uiPriority w:val="0"/>
    <w:pPr>
      <w:jc w:val="center"/>
    </w:pPr>
    <w:rPr>
      <w:b/>
      <w:bCs/>
      <w:i/>
      <w:iCs/>
    </w:rPr>
  </w:style>
  <w:style w:type="paragraph" w:customStyle="1" w:styleId="513">
    <w:name w:val="Table Contents"/>
    <w:basedOn w:val="25"/>
    <w:qFormat/>
    <w:uiPriority w:val="0"/>
    <w:pPr>
      <w:suppressLineNumbers/>
      <w:suppressAutoHyphens/>
      <w:spacing w:after="120"/>
      <w:jc w:val="left"/>
    </w:pPr>
    <w:rPr>
      <w:rFonts w:ascii="Times New Roman" w:hAnsi="Times New Roman" w:eastAsia="PMingLiU"/>
      <w:kern w:val="0"/>
      <w:sz w:val="24"/>
      <w:szCs w:val="24"/>
    </w:rPr>
  </w:style>
  <w:style w:type="paragraph" w:customStyle="1" w:styleId="514">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sz w:val="22"/>
    </w:rPr>
  </w:style>
  <w:style w:type="paragraph" w:customStyle="1" w:styleId="515">
    <w:name w:val="正文 New New New New"/>
    <w:qFormat/>
    <w:uiPriority w:val="0"/>
    <w:pPr>
      <w:widowControl w:val="0"/>
      <w:jc w:val="both"/>
    </w:pPr>
    <w:rPr>
      <w:rFonts w:ascii="Times New Roman" w:hAnsi="Times New Roman" w:eastAsia="宋体" w:cs="Times New Roman"/>
      <w:szCs w:val="24"/>
      <w:lang w:val="en-US" w:eastAsia="zh-CN" w:bidi="ar-SA"/>
    </w:rPr>
  </w:style>
  <w:style w:type="paragraph" w:customStyle="1" w:styleId="516">
    <w:name w:val="标题7"/>
    <w:basedOn w:val="8"/>
    <w:next w:val="1"/>
    <w:qFormat/>
    <w:uiPriority w:val="0"/>
    <w:pPr>
      <w:spacing w:before="120" w:beforeLines="50" w:afterLines="50" w:line="360" w:lineRule="auto"/>
      <w:ind w:right="0" w:rightChars="0" w:firstLine="0" w:firstLineChars="0"/>
    </w:pPr>
    <w:rPr>
      <w:rFonts w:eastAsia="黑体" w:cs="宋体"/>
      <w:spacing w:val="0"/>
      <w:szCs w:val="20"/>
    </w:rPr>
  </w:style>
  <w:style w:type="paragraph" w:customStyle="1" w:styleId="517">
    <w:name w:val="xl2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18">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sz w:val="22"/>
    </w:rPr>
  </w:style>
  <w:style w:type="paragraph" w:customStyle="1" w:styleId="519">
    <w:name w:val="编号"/>
    <w:basedOn w:val="1"/>
    <w:qFormat/>
    <w:uiPriority w:val="0"/>
    <w:pPr>
      <w:ind w:left="736" w:hanging="312"/>
      <w:jc w:val="center"/>
      <w:textAlignment w:val="center"/>
    </w:pPr>
    <w:rPr>
      <w:rFonts w:ascii="楷体_GB2312" w:hAnsi="楷体_GB2312" w:eastAsia="宋体" w:cs="Droid Sans"/>
      <w:b/>
      <w:snapToGrid w:val="0"/>
      <w:sz w:val="24"/>
      <w:szCs w:val="20"/>
    </w:rPr>
  </w:style>
  <w:style w:type="paragraph" w:customStyle="1" w:styleId="520">
    <w:name w:val="xl2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sz w:val="20"/>
      <w:szCs w:val="20"/>
    </w:rPr>
  </w:style>
  <w:style w:type="paragraph" w:customStyle="1" w:styleId="521">
    <w:name w:val="文档正文"/>
    <w:basedOn w:val="1"/>
    <w:qFormat/>
    <w:uiPriority w:val="0"/>
    <w:pPr>
      <w:adjustRightInd w:val="0"/>
      <w:spacing w:line="480" w:lineRule="atLeast"/>
      <w:ind w:firstLine="567"/>
      <w:textAlignment w:val="baseline"/>
    </w:pPr>
    <w:rPr>
      <w:rFonts w:ascii="仿宋_GB2312" w:hAnsi="Times New Roman" w:eastAsia="仿宋_GB2312" w:cs="Times New Roman"/>
      <w:sz w:val="28"/>
      <w:szCs w:val="20"/>
    </w:rPr>
  </w:style>
  <w:style w:type="paragraph" w:customStyle="1" w:styleId="522">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523">
    <w:name w:val="itemlist"/>
    <w:qFormat/>
    <w:uiPriority w:val="0"/>
    <w:pPr>
      <w:spacing w:before="200" w:after="200" w:line="20" w:lineRule="atLeast"/>
      <w:jc w:val="both"/>
    </w:pPr>
    <w:rPr>
      <w:rFonts w:ascii="Times New Roman" w:hAnsi="Times New Roman" w:eastAsia="宋体" w:cs="Times New Roman"/>
      <w:kern w:val="2"/>
      <w:sz w:val="21"/>
      <w:szCs w:val="24"/>
      <w:lang w:val="en-US" w:eastAsia="zh-CN" w:bidi="ar-SA"/>
    </w:rPr>
  </w:style>
  <w:style w:type="paragraph" w:customStyle="1" w:styleId="524">
    <w:name w:val="p0"/>
    <w:basedOn w:val="1"/>
    <w:qFormat/>
    <w:uiPriority w:val="0"/>
    <w:pPr>
      <w:widowControl/>
    </w:pPr>
    <w:rPr>
      <w:rFonts w:ascii="Times New Roman" w:hAnsi="Times New Roman" w:eastAsia="宋体" w:cs="Times New Roman"/>
      <w:szCs w:val="21"/>
    </w:rPr>
  </w:style>
  <w:style w:type="paragraph" w:customStyle="1" w:styleId="525">
    <w:name w:val="标题8"/>
    <w:basedOn w:val="9"/>
    <w:next w:val="1"/>
    <w:qFormat/>
    <w:uiPriority w:val="0"/>
    <w:pPr>
      <w:tabs>
        <w:tab w:val="clear" w:pos="1440"/>
      </w:tabs>
      <w:spacing w:beforeLines="50" w:afterLines="50" w:line="360" w:lineRule="auto"/>
      <w:jc w:val="left"/>
    </w:pPr>
    <w:rPr>
      <w:sz w:val="21"/>
      <w:szCs w:val="20"/>
    </w:rPr>
  </w:style>
  <w:style w:type="paragraph" w:customStyle="1" w:styleId="526">
    <w:name w:val="标题3"/>
    <w:basedOn w:val="45"/>
    <w:qFormat/>
    <w:uiPriority w:val="0"/>
    <w:pPr>
      <w:spacing w:line="360" w:lineRule="auto"/>
    </w:pPr>
    <w:rPr>
      <w:rFonts w:ascii="Tahoma" w:hAnsi="Tahoma" w:eastAsia="黑体" w:cs="Times New Roman"/>
      <w:b/>
      <w:kern w:val="2"/>
      <w:sz w:val="24"/>
      <w:szCs w:val="24"/>
    </w:rPr>
  </w:style>
  <w:style w:type="paragraph" w:customStyle="1" w:styleId="527">
    <w:name w:val="无间距"/>
    <w:basedOn w:val="1"/>
    <w:qFormat/>
    <w:uiPriority w:val="0"/>
    <w:rPr>
      <w:rFonts w:ascii="Times New Roman" w:hAnsi="Times New Roman" w:eastAsia="宋体" w:cs="Times New Roman"/>
      <w:kern w:val="2"/>
    </w:rPr>
  </w:style>
  <w:style w:type="paragraph" w:customStyle="1" w:styleId="528">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sz w:val="24"/>
      <w:szCs w:val="24"/>
    </w:rPr>
  </w:style>
  <w:style w:type="paragraph" w:customStyle="1" w:styleId="529">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sz w:val="20"/>
      <w:szCs w:val="20"/>
    </w:rPr>
  </w:style>
  <w:style w:type="paragraph" w:customStyle="1" w:styleId="530">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sz w:val="22"/>
    </w:rPr>
  </w:style>
  <w:style w:type="paragraph" w:customStyle="1" w:styleId="531">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幼圆" w:hAnsi="宋体" w:eastAsia="幼圆" w:cs="Times New Roman"/>
      <w:sz w:val="32"/>
      <w:szCs w:val="32"/>
    </w:rPr>
  </w:style>
  <w:style w:type="paragraph" w:customStyle="1" w:styleId="532">
    <w:name w:val="xl84"/>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eastAsia="宋体" w:cs="宋体"/>
      <w:b/>
      <w:bCs/>
      <w:sz w:val="22"/>
    </w:rPr>
  </w:style>
  <w:style w:type="paragraph" w:customStyle="1" w:styleId="533">
    <w:name w:val="Char Char Char1 Char Char Char Char"/>
    <w:basedOn w:val="1"/>
    <w:qFormat/>
    <w:uiPriority w:val="0"/>
    <w:pPr>
      <w:widowControl/>
      <w:snapToGrid w:val="0"/>
      <w:spacing w:after="160" w:line="300" w:lineRule="auto"/>
      <w:jc w:val="left"/>
    </w:pPr>
    <w:rPr>
      <w:rFonts w:ascii="仿宋_GB2312" w:hAnsi="Verdana" w:eastAsia="仿宋_GB2312" w:cs="Times New Roman"/>
      <w:b/>
      <w:sz w:val="28"/>
      <w:szCs w:val="28"/>
      <w:lang w:eastAsia="en-US"/>
    </w:rPr>
  </w:style>
  <w:style w:type="paragraph" w:customStyle="1" w:styleId="534">
    <w:name w:val="font8"/>
    <w:basedOn w:val="1"/>
    <w:qFormat/>
    <w:uiPriority w:val="0"/>
    <w:pPr>
      <w:widowControl/>
      <w:spacing w:before="100" w:beforeAutospacing="1" w:after="100" w:afterAutospacing="1"/>
      <w:jc w:val="left"/>
    </w:pPr>
    <w:rPr>
      <w:rFonts w:hint="eastAsia" w:ascii="宋体" w:hAnsi="宋体" w:eastAsia="宋体" w:cs="Times New Roman"/>
      <w:color w:val="000000"/>
      <w:sz w:val="32"/>
      <w:szCs w:val="32"/>
    </w:rPr>
  </w:style>
  <w:style w:type="paragraph" w:customStyle="1" w:styleId="535">
    <w:name w:val="xl2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36">
    <w:name w:val="class"/>
    <w:basedOn w:val="1"/>
    <w:qFormat/>
    <w:uiPriority w:val="0"/>
    <w:pPr>
      <w:widowControl/>
      <w:spacing w:before="100" w:beforeAutospacing="1" w:after="100" w:afterAutospacing="1"/>
      <w:jc w:val="left"/>
    </w:pPr>
    <w:rPr>
      <w:rFonts w:ascii="ˎ̥" w:hAnsi="ˎ̥" w:eastAsia="宋体" w:cs="Times New Roman"/>
      <w:color w:val="000099"/>
      <w:sz w:val="18"/>
      <w:szCs w:val="20"/>
    </w:rPr>
  </w:style>
  <w:style w:type="paragraph" w:customStyle="1" w:styleId="537">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eastAsia="Arial Unicode MS" w:cs="Times New Roman"/>
      <w:sz w:val="22"/>
    </w:rPr>
  </w:style>
  <w:style w:type="paragraph" w:customStyle="1" w:styleId="538">
    <w:name w:val="标书正文"/>
    <w:basedOn w:val="1"/>
    <w:qFormat/>
    <w:uiPriority w:val="0"/>
    <w:pPr>
      <w:snapToGrid w:val="0"/>
      <w:spacing w:line="360" w:lineRule="auto"/>
      <w:ind w:firstLine="560" w:firstLineChars="200"/>
    </w:pPr>
    <w:rPr>
      <w:rFonts w:ascii="宋体" w:hAnsi="宋体" w:eastAsia="宋体" w:cs="Times New Roman"/>
      <w:color w:val="000000"/>
      <w:kern w:val="2"/>
      <w:sz w:val="24"/>
      <w:szCs w:val="20"/>
    </w:rPr>
  </w:style>
  <w:style w:type="paragraph" w:customStyle="1" w:styleId="539">
    <w:name w:val="xl54"/>
    <w:basedOn w:val="1"/>
    <w:qFormat/>
    <w:uiPriority w:val="0"/>
    <w:pPr>
      <w:widowControl/>
      <w:pBdr>
        <w:top w:val="single" w:color="auto" w:sz="4" w:space="0"/>
        <w:right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540">
    <w:name w:val="c1"/>
    <w:basedOn w:val="1"/>
    <w:qFormat/>
    <w:uiPriority w:val="0"/>
    <w:pPr>
      <w:widowControl/>
      <w:spacing w:before="100" w:beforeAutospacing="1" w:after="100" w:afterAutospacing="1" w:line="270" w:lineRule="atLeast"/>
      <w:jc w:val="left"/>
    </w:pPr>
    <w:rPr>
      <w:rFonts w:ascii="宋体" w:hAnsi="宋体" w:eastAsia="宋体" w:cs="Times New Roman"/>
      <w:color w:val="333333"/>
      <w:sz w:val="18"/>
      <w:szCs w:val="18"/>
    </w:rPr>
  </w:style>
  <w:style w:type="paragraph" w:customStyle="1" w:styleId="541">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hAnsi="Times New Roman" w:eastAsia="宋体" w:cs="Times New Roman"/>
      <w:kern w:val="2"/>
      <w:sz w:val="24"/>
      <w:szCs w:val="24"/>
    </w:rPr>
  </w:style>
  <w:style w:type="paragraph" w:customStyle="1" w:styleId="542">
    <w:name w:val="cjk"/>
    <w:basedOn w:val="1"/>
    <w:qFormat/>
    <w:uiPriority w:val="99"/>
    <w:pPr>
      <w:widowControl/>
      <w:spacing w:before="100" w:beforeAutospacing="1" w:after="100" w:afterAutospacing="1"/>
      <w:jc w:val="left"/>
    </w:pPr>
    <w:rPr>
      <w:rFonts w:ascii="宋体" w:hAnsi="宋体" w:eastAsia="宋体" w:cs="宋体"/>
      <w:sz w:val="18"/>
      <w:szCs w:val="18"/>
      <w:u w:color="000000"/>
    </w:rPr>
  </w:style>
  <w:style w:type="paragraph" w:customStyle="1" w:styleId="543">
    <w:name w:val="Char21"/>
    <w:basedOn w:val="1"/>
    <w:qFormat/>
    <w:uiPriority w:val="0"/>
    <w:pPr>
      <w:widowControl/>
      <w:spacing w:after="160" w:line="240" w:lineRule="exact"/>
      <w:jc w:val="left"/>
    </w:pPr>
    <w:rPr>
      <w:rFonts w:ascii="Calibri" w:hAnsi="Calibri" w:eastAsia="Verdana" w:cs="Droid Sans"/>
      <w:sz w:val="20"/>
      <w:szCs w:val="20"/>
      <w:lang w:eastAsia="en-US"/>
    </w:rPr>
  </w:style>
  <w:style w:type="paragraph" w:customStyle="1" w:styleId="544">
    <w:name w:val="xl2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45">
    <w:name w:val="style20"/>
    <w:basedOn w:val="1"/>
    <w:qFormat/>
    <w:uiPriority w:val="0"/>
    <w:pPr>
      <w:widowControl/>
      <w:spacing w:before="100" w:beforeAutospacing="1" w:after="100" w:afterAutospacing="1"/>
      <w:jc w:val="left"/>
    </w:pPr>
    <w:rPr>
      <w:rFonts w:ascii="宋体" w:hAnsi="宋体" w:eastAsia="宋体" w:cs="宋体"/>
      <w:color w:val="FF0000"/>
      <w:sz w:val="18"/>
      <w:szCs w:val="18"/>
    </w:rPr>
  </w:style>
  <w:style w:type="paragraph" w:customStyle="1" w:styleId="546">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2"/>
    </w:rPr>
  </w:style>
  <w:style w:type="paragraph" w:customStyle="1" w:styleId="547">
    <w:name w:val="条1"/>
    <w:basedOn w:val="1"/>
    <w:next w:val="414"/>
    <w:qFormat/>
    <w:uiPriority w:val="0"/>
    <w:pPr>
      <w:tabs>
        <w:tab w:val="left" w:pos="810"/>
      </w:tabs>
      <w:outlineLvl w:val="1"/>
    </w:pPr>
    <w:rPr>
      <w:rFonts w:ascii="黑体" w:hAnsi="Times New Roman" w:eastAsia="黑体" w:cs="Times New Roman"/>
      <w:kern w:val="21"/>
      <w:szCs w:val="20"/>
    </w:rPr>
  </w:style>
  <w:style w:type="paragraph" w:customStyle="1" w:styleId="548">
    <w:name w:val="xl3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sz w:val="22"/>
    </w:rPr>
  </w:style>
  <w:style w:type="paragraph" w:customStyle="1" w:styleId="549">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50">
    <w:name w:val="ZW"/>
    <w:basedOn w:val="1"/>
    <w:qFormat/>
    <w:uiPriority w:val="0"/>
    <w:pPr>
      <w:widowControl/>
      <w:topLinePunct/>
      <w:spacing w:line="360" w:lineRule="auto"/>
      <w:ind w:firstLine="425" w:firstLineChars="200"/>
    </w:pPr>
    <w:rPr>
      <w:rFonts w:ascii="Times New Roman" w:hAnsi="Times New Roman" w:eastAsia="仿宋_GB2312" w:cs="Times New Roman"/>
      <w:spacing w:val="8"/>
      <w:kern w:val="2"/>
      <w:sz w:val="24"/>
      <w:szCs w:val="20"/>
    </w:rPr>
  </w:style>
  <w:style w:type="paragraph" w:customStyle="1" w:styleId="551">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sz w:val="20"/>
      <w:szCs w:val="20"/>
    </w:rPr>
  </w:style>
  <w:style w:type="paragraph" w:customStyle="1" w:styleId="552">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sz w:val="22"/>
    </w:rPr>
  </w:style>
  <w:style w:type="paragraph" w:customStyle="1" w:styleId="553">
    <w:name w:val="Char Char Char Char Char Char1 Char Char"/>
    <w:basedOn w:val="1"/>
    <w:qFormat/>
    <w:uiPriority w:val="0"/>
    <w:pPr>
      <w:widowControl/>
      <w:spacing w:after="160" w:line="240" w:lineRule="exact"/>
      <w:ind w:left="264" w:firstLine="280"/>
      <w:jc w:val="left"/>
    </w:pPr>
    <w:rPr>
      <w:rFonts w:ascii="Calibri" w:hAnsi="Calibri" w:eastAsia="宋体" w:cs="Droid Sans"/>
      <w:b/>
      <w:sz w:val="24"/>
      <w:szCs w:val="20"/>
      <w:lang w:eastAsia="en-US"/>
    </w:rPr>
  </w:style>
  <w:style w:type="paragraph" w:customStyle="1" w:styleId="554">
    <w:name w:val="样式 首行缩进:  2 字符"/>
    <w:basedOn w:val="1"/>
    <w:qFormat/>
    <w:uiPriority w:val="0"/>
    <w:pPr>
      <w:spacing w:line="400" w:lineRule="exact"/>
      <w:ind w:firstLine="200" w:firstLineChars="200"/>
    </w:pPr>
    <w:rPr>
      <w:rFonts w:ascii="Times New Roman" w:hAnsi="Times New Roman" w:eastAsia="宋体" w:cs="宋体"/>
      <w:kern w:val="2"/>
      <w:sz w:val="24"/>
      <w:szCs w:val="24"/>
    </w:rPr>
  </w:style>
  <w:style w:type="paragraph" w:customStyle="1" w:styleId="555">
    <w:name w:val="D&amp;L"/>
    <w:basedOn w:val="43"/>
    <w:qFormat/>
    <w:uiPriority w:val="0"/>
    <w:pPr>
      <w:pBdr>
        <w:top w:val="none" w:color="auto" w:sz="0" w:space="0"/>
        <w:left w:val="none" w:color="auto" w:sz="0" w:space="0"/>
        <w:bottom w:val="thinThickSmallGap" w:color="auto" w:sz="18" w:space="1"/>
        <w:right w:val="none" w:color="auto" w:sz="0" w:space="0"/>
      </w:pBdr>
      <w:adjustRightInd w:val="0"/>
      <w:snapToGrid/>
      <w:spacing w:line="240" w:lineRule="atLeast"/>
      <w:jc w:val="center"/>
      <w:textAlignment w:val="baseline"/>
    </w:pPr>
    <w:rPr>
      <w:rFonts w:ascii="Times New Roman" w:hAnsi="Times New Roman" w:eastAsia="宋体" w:cs="Times New Roman"/>
      <w:sz w:val="24"/>
      <w:szCs w:val="20"/>
    </w:rPr>
  </w:style>
  <w:style w:type="paragraph" w:customStyle="1" w:styleId="556">
    <w:name w:val="Char"/>
    <w:basedOn w:val="1"/>
    <w:qFormat/>
    <w:uiPriority w:val="0"/>
    <w:rPr>
      <w:rFonts w:ascii="Tahoma" w:hAnsi="Tahoma" w:eastAsia="宋体" w:cs="Times New Roman"/>
      <w:kern w:val="2"/>
      <w:sz w:val="24"/>
      <w:szCs w:val="20"/>
    </w:rPr>
  </w:style>
  <w:style w:type="paragraph" w:customStyle="1" w:styleId="557">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558">
    <w:name w:val="xl2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4"/>
      <w:szCs w:val="24"/>
    </w:rPr>
  </w:style>
  <w:style w:type="paragraph" w:customStyle="1" w:styleId="559">
    <w:name w:val="style11"/>
    <w:basedOn w:val="1"/>
    <w:qFormat/>
    <w:uiPriority w:val="0"/>
    <w:pPr>
      <w:widowControl/>
      <w:spacing w:before="100" w:beforeAutospacing="1" w:after="100" w:afterAutospacing="1"/>
      <w:jc w:val="left"/>
    </w:pPr>
    <w:rPr>
      <w:rFonts w:ascii="宋体" w:hAnsi="宋体" w:eastAsia="宋体" w:cs="宋体"/>
      <w:color w:val="0000FF"/>
      <w:sz w:val="18"/>
      <w:szCs w:val="18"/>
    </w:rPr>
  </w:style>
  <w:style w:type="paragraph" w:customStyle="1" w:styleId="560">
    <w:name w:val="D标3"/>
    <w:basedOn w:val="4"/>
    <w:qFormat/>
    <w:uiPriority w:val="0"/>
    <w:pPr>
      <w:keepNext w:val="0"/>
      <w:keepLines w:val="0"/>
      <w:tabs>
        <w:tab w:val="left" w:pos="1140"/>
      </w:tabs>
      <w:autoSpaceDE w:val="0"/>
      <w:autoSpaceDN w:val="0"/>
      <w:adjustRightInd w:val="0"/>
      <w:snapToGrid w:val="0"/>
      <w:spacing w:before="120" w:after="0" w:line="480" w:lineRule="atLeast"/>
    </w:pPr>
    <w:rPr>
      <w:rFonts w:ascii="Calibri" w:hAnsi="Calibri" w:eastAsia="宋体" w:cs="Droid Sans"/>
      <w:b w:val="0"/>
      <w:bCs w:val="0"/>
      <w:sz w:val="24"/>
      <w:szCs w:val="20"/>
    </w:rPr>
  </w:style>
  <w:style w:type="paragraph" w:customStyle="1" w:styleId="561">
    <w:name w:val="xl8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ˎ̥" w:hAnsi="ˎ̥" w:eastAsia="宋体" w:cs="宋体"/>
      <w:sz w:val="18"/>
      <w:szCs w:val="18"/>
    </w:rPr>
  </w:style>
  <w:style w:type="paragraph" w:customStyle="1" w:styleId="562">
    <w:name w:val="xl7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eastAsia="宋体" w:cs="宋体"/>
      <w:sz w:val="24"/>
      <w:szCs w:val="24"/>
    </w:rPr>
  </w:style>
  <w:style w:type="paragraph" w:customStyle="1" w:styleId="563">
    <w:name w:val="表格正文"/>
    <w:basedOn w:val="1"/>
    <w:qFormat/>
    <w:uiPriority w:val="0"/>
    <w:pPr>
      <w:ind w:right="45"/>
    </w:pPr>
    <w:rPr>
      <w:rFonts w:ascii="Arial" w:hAnsi="Arial" w:eastAsia="宋体" w:cs="Droid Sans"/>
      <w:kern w:val="2"/>
      <w:sz w:val="24"/>
      <w:szCs w:val="20"/>
    </w:rPr>
  </w:style>
  <w:style w:type="paragraph" w:customStyle="1" w:styleId="564">
    <w:name w:val="xl2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65">
    <w:name w:val="中等深浅网格 21"/>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566">
    <w:name w:val="xl2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67">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568">
    <w:name w:val="xl7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2"/>
    </w:rPr>
  </w:style>
  <w:style w:type="paragraph" w:customStyle="1" w:styleId="569">
    <w:name w:val="Char Char Char Char"/>
    <w:basedOn w:val="1"/>
    <w:qFormat/>
    <w:uiPriority w:val="0"/>
    <w:rPr>
      <w:rFonts w:ascii="Tahoma" w:hAnsi="Tahoma" w:eastAsia="宋体" w:cs="Times New Roman"/>
      <w:kern w:val="2"/>
      <w:sz w:val="24"/>
      <w:szCs w:val="20"/>
    </w:rPr>
  </w:style>
  <w:style w:type="paragraph" w:customStyle="1" w:styleId="570">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71">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Times New Roman" w:hAnsi="Times New Roman" w:eastAsia="Arial Unicode MS" w:cs="Times New Roman"/>
      <w:sz w:val="22"/>
    </w:rPr>
  </w:style>
  <w:style w:type="paragraph" w:customStyle="1" w:styleId="572">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2"/>
    </w:rPr>
  </w:style>
  <w:style w:type="paragraph" w:customStyle="1" w:styleId="573">
    <w:name w:val="p16"/>
    <w:basedOn w:val="1"/>
    <w:qFormat/>
    <w:uiPriority w:val="99"/>
    <w:pPr>
      <w:widowControl/>
      <w:spacing w:before="100" w:beforeAutospacing="1" w:after="100" w:afterAutospacing="1"/>
      <w:jc w:val="left"/>
    </w:pPr>
    <w:rPr>
      <w:rFonts w:ascii="宋体" w:hAnsi="宋体" w:eastAsia="宋体" w:cs="宋体"/>
      <w:sz w:val="24"/>
      <w:szCs w:val="24"/>
    </w:rPr>
  </w:style>
  <w:style w:type="paragraph" w:customStyle="1" w:styleId="574">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Times New Roman"/>
      <w:b w:val="0"/>
      <w:bCs w:val="0"/>
      <w:sz w:val="32"/>
      <w:szCs w:val="20"/>
    </w:rPr>
  </w:style>
  <w:style w:type="paragraph" w:customStyle="1" w:styleId="575">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Times New Roman"/>
      <w:sz w:val="32"/>
      <w:szCs w:val="32"/>
    </w:rPr>
  </w:style>
  <w:style w:type="paragraph" w:customStyle="1" w:styleId="576">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sz w:val="20"/>
      <w:szCs w:val="20"/>
    </w:rPr>
  </w:style>
  <w:style w:type="paragraph" w:customStyle="1" w:styleId="577">
    <w:name w:val="ZHENWEN"/>
    <w:basedOn w:val="25"/>
    <w:qFormat/>
    <w:uiPriority w:val="0"/>
    <w:pPr>
      <w:spacing w:before="120" w:after="120"/>
      <w:ind w:firstLine="200" w:firstLineChars="200"/>
      <w:jc w:val="left"/>
    </w:pPr>
    <w:rPr>
      <w:rFonts w:ascii="Wingdings" w:hAnsi="Wingdings" w:eastAsia="Calibri" w:cs="Droid Sans"/>
      <w:sz w:val="24"/>
    </w:rPr>
  </w:style>
  <w:style w:type="paragraph" w:customStyle="1" w:styleId="578">
    <w:name w:val="正文序号 1"/>
    <w:basedOn w:val="1"/>
    <w:qFormat/>
    <w:uiPriority w:val="0"/>
    <w:pPr>
      <w:tabs>
        <w:tab w:val="left" w:pos="744"/>
        <w:tab w:val="left" w:pos="839"/>
      </w:tabs>
      <w:spacing w:before="60"/>
      <w:ind w:left="744" w:hanging="744"/>
    </w:pPr>
    <w:rPr>
      <w:rFonts w:ascii="Times New Roman" w:hAnsi="Times New Roman" w:eastAsia="宋体" w:cs="Droid Sans"/>
      <w:kern w:val="2"/>
      <w:sz w:val="18"/>
      <w:szCs w:val="20"/>
    </w:rPr>
  </w:style>
  <w:style w:type="paragraph" w:customStyle="1" w:styleId="579">
    <w:name w:val="bijschrift"/>
    <w:basedOn w:val="1"/>
    <w:qFormat/>
    <w:uiPriority w:val="0"/>
    <w:pPr>
      <w:widowControl/>
      <w:overflowPunct w:val="0"/>
      <w:autoSpaceDE w:val="0"/>
      <w:autoSpaceDN w:val="0"/>
      <w:adjustRightInd w:val="0"/>
      <w:jc w:val="left"/>
      <w:textAlignment w:val="baseline"/>
    </w:pPr>
    <w:rPr>
      <w:rFonts w:ascii="CG Times" w:hAnsi="CG Times" w:eastAsia="宋体" w:cs="Times New Roman"/>
      <w:sz w:val="24"/>
      <w:szCs w:val="20"/>
      <w:lang w:val="nl-NL"/>
    </w:rPr>
  </w:style>
  <w:style w:type="paragraph" w:customStyle="1" w:styleId="580">
    <w:name w:val="Char Char2"/>
    <w:basedOn w:val="1"/>
    <w:qFormat/>
    <w:uiPriority w:val="0"/>
    <w:rPr>
      <w:rFonts w:ascii="Tahoma" w:hAnsi="Tahoma" w:eastAsia="宋体" w:cs="Times New Roman"/>
      <w:kern w:val="2"/>
      <w:sz w:val="24"/>
      <w:szCs w:val="20"/>
    </w:rPr>
  </w:style>
  <w:style w:type="paragraph" w:customStyle="1" w:styleId="581">
    <w:name w:val="xl2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sz w:val="22"/>
    </w:rPr>
  </w:style>
  <w:style w:type="paragraph" w:customStyle="1" w:styleId="582">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幼圆" w:hAnsi="宋体" w:eastAsia="幼圆" w:cs="Times New Roman"/>
      <w:sz w:val="32"/>
      <w:szCs w:val="32"/>
    </w:rPr>
  </w:style>
  <w:style w:type="paragraph" w:customStyle="1" w:styleId="583">
    <w:name w:val="文字 Char Char Char"/>
    <w:basedOn w:val="1"/>
    <w:qFormat/>
    <w:uiPriority w:val="0"/>
    <w:pPr>
      <w:tabs>
        <w:tab w:val="left" w:pos="8520"/>
      </w:tabs>
      <w:spacing w:line="312" w:lineRule="auto"/>
      <w:ind w:right="-210" w:firstLine="556"/>
    </w:pPr>
    <w:rPr>
      <w:rFonts w:ascii="Calibri" w:hAnsi="Calibri" w:eastAsia="Calibri" w:cs="Droid Sans"/>
      <w:kern w:val="2"/>
      <w:sz w:val="28"/>
      <w:szCs w:val="20"/>
    </w:rPr>
  </w:style>
  <w:style w:type="paragraph" w:customStyle="1" w:styleId="584">
    <w:name w:val="xl9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sz w:val="22"/>
    </w:rPr>
  </w:style>
  <w:style w:type="paragraph" w:customStyle="1" w:styleId="585">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586">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587">
    <w:name w:val="lift_top"/>
    <w:basedOn w:val="1"/>
    <w:qFormat/>
    <w:uiPriority w:val="0"/>
    <w:pPr>
      <w:widowControl/>
      <w:spacing w:before="100" w:beforeAutospacing="1" w:after="100" w:afterAutospacing="1"/>
      <w:jc w:val="left"/>
    </w:pPr>
    <w:rPr>
      <w:rFonts w:ascii="ˎ̥" w:hAnsi="ˎ̥" w:eastAsia="宋体" w:cs="Times New Roman"/>
      <w:color w:val="000099"/>
      <w:sz w:val="9"/>
      <w:szCs w:val="20"/>
    </w:rPr>
  </w:style>
  <w:style w:type="paragraph" w:customStyle="1" w:styleId="588">
    <w:name w:val="Char Char Char Char Char Char Char1 Char"/>
    <w:basedOn w:val="1"/>
    <w:qFormat/>
    <w:uiPriority w:val="0"/>
    <w:rPr>
      <w:rFonts w:ascii="Tahoma" w:hAnsi="Tahoma" w:eastAsia="宋体" w:cs="Times New Roman"/>
      <w:kern w:val="2"/>
      <w:sz w:val="24"/>
      <w:szCs w:val="20"/>
    </w:rPr>
  </w:style>
  <w:style w:type="paragraph" w:customStyle="1" w:styleId="589">
    <w:name w:val="xl262"/>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eastAsia="宋体" w:cs="宋体"/>
      <w:sz w:val="24"/>
      <w:szCs w:val="24"/>
    </w:rPr>
  </w:style>
  <w:style w:type="paragraph" w:customStyle="1" w:styleId="590">
    <w:name w:val="Char1 Char Char Char Char Char Char"/>
    <w:basedOn w:val="1"/>
    <w:qFormat/>
    <w:uiPriority w:val="0"/>
    <w:rPr>
      <w:rFonts w:ascii="Tahoma" w:hAnsi="Tahoma" w:eastAsia="宋体" w:cs="Times New Roman"/>
      <w:kern w:val="2"/>
      <w:sz w:val="24"/>
      <w:szCs w:val="20"/>
    </w:rPr>
  </w:style>
  <w:style w:type="paragraph" w:customStyle="1" w:styleId="591">
    <w:name w:val="Char12"/>
    <w:basedOn w:val="1"/>
    <w:qFormat/>
    <w:uiPriority w:val="0"/>
    <w:rPr>
      <w:rFonts w:ascii="Tahoma" w:hAnsi="Tahoma" w:eastAsia="宋体" w:cs="Times New Roman"/>
      <w:kern w:val="2"/>
      <w:sz w:val="24"/>
      <w:szCs w:val="20"/>
    </w:rPr>
  </w:style>
  <w:style w:type="paragraph" w:customStyle="1" w:styleId="592">
    <w:name w:val="Char Char Char Char Char"/>
    <w:basedOn w:val="1"/>
    <w:qFormat/>
    <w:uiPriority w:val="0"/>
    <w:rPr>
      <w:rFonts w:ascii="Tahoma" w:hAnsi="Tahoma" w:eastAsia="宋体" w:cs="Times New Roman"/>
      <w:kern w:val="2"/>
      <w:sz w:val="24"/>
      <w:szCs w:val="20"/>
    </w:rPr>
  </w:style>
  <w:style w:type="paragraph" w:customStyle="1" w:styleId="593">
    <w:name w:val="xl8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eastAsia="宋体" w:cs="宋体"/>
      <w:b/>
      <w:bCs/>
      <w:sz w:val="22"/>
    </w:rPr>
  </w:style>
  <w:style w:type="paragraph" w:customStyle="1" w:styleId="594">
    <w:name w:val="l_title"/>
    <w:basedOn w:val="1"/>
    <w:qFormat/>
    <w:uiPriority w:val="0"/>
    <w:pPr>
      <w:widowControl/>
      <w:spacing w:before="100" w:beforeAutospacing="1" w:after="100" w:afterAutospacing="1"/>
      <w:jc w:val="left"/>
    </w:pPr>
    <w:rPr>
      <w:rFonts w:ascii="ˎ̥" w:hAnsi="ˎ̥" w:eastAsia="宋体" w:cs="Times New Roman"/>
      <w:color w:val="000000"/>
      <w:sz w:val="18"/>
      <w:szCs w:val="20"/>
    </w:rPr>
  </w:style>
  <w:style w:type="paragraph" w:customStyle="1" w:styleId="595">
    <w:name w:val="attr-list-hd1"/>
    <w:basedOn w:val="1"/>
    <w:qFormat/>
    <w:uiPriority w:val="0"/>
    <w:pPr>
      <w:widowControl/>
      <w:spacing w:before="100" w:beforeAutospacing="1" w:after="100" w:afterAutospacing="1" w:line="330" w:lineRule="atLeast"/>
      <w:jc w:val="left"/>
    </w:pPr>
    <w:rPr>
      <w:rFonts w:ascii="宋体" w:hAnsi="宋体" w:eastAsia="宋体" w:cs="宋体"/>
      <w:color w:val="999999"/>
      <w:sz w:val="24"/>
      <w:szCs w:val="24"/>
    </w:rPr>
  </w:style>
  <w:style w:type="paragraph" w:customStyle="1" w:styleId="596">
    <w:name w:val="xl5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楷体_GB2312"/>
      <w:sz w:val="24"/>
      <w:szCs w:val="24"/>
    </w:rPr>
  </w:style>
  <w:style w:type="paragraph" w:customStyle="1" w:styleId="597">
    <w:name w:val="aa"/>
    <w:basedOn w:val="1"/>
    <w:qFormat/>
    <w:uiPriority w:val="0"/>
    <w:pPr>
      <w:widowControl/>
      <w:spacing w:before="100" w:beforeAutospacing="1" w:after="100" w:afterAutospacing="1"/>
      <w:jc w:val="left"/>
    </w:pPr>
    <w:rPr>
      <w:rFonts w:hint="eastAsia" w:ascii="宋体" w:hAnsi="宋体" w:eastAsia="宋体" w:cs="Times New Roman"/>
      <w:sz w:val="18"/>
      <w:szCs w:val="18"/>
    </w:rPr>
  </w:style>
  <w:style w:type="paragraph" w:customStyle="1" w:styleId="598">
    <w:name w:val="Char Char Char Char Char Char Char Char Char Char Char Char Char Char Char Char1"/>
    <w:basedOn w:val="1"/>
    <w:qFormat/>
    <w:uiPriority w:val="0"/>
    <w:pPr>
      <w:snapToGrid w:val="0"/>
      <w:spacing w:line="360" w:lineRule="auto"/>
      <w:ind w:firstLine="200" w:firstLineChars="200"/>
    </w:pPr>
    <w:rPr>
      <w:rFonts w:ascii="Tahoma" w:hAnsi="Tahoma" w:eastAsia="宋体" w:cs="宋体"/>
      <w:kern w:val="2"/>
      <w:sz w:val="28"/>
      <w:szCs w:val="28"/>
    </w:rPr>
  </w:style>
  <w:style w:type="paragraph" w:customStyle="1" w:styleId="599">
    <w:name w:val="_Style 2"/>
    <w:basedOn w:val="1"/>
    <w:qFormat/>
    <w:uiPriority w:val="0"/>
    <w:pPr>
      <w:ind w:firstLine="420" w:firstLineChars="200"/>
    </w:pPr>
    <w:rPr>
      <w:rFonts w:ascii="Times New Roman" w:hAnsi="Times New Roman" w:eastAsia="宋体" w:cs="Droid Sans"/>
      <w:kern w:val="2"/>
      <w:szCs w:val="20"/>
    </w:rPr>
  </w:style>
  <w:style w:type="paragraph" w:customStyle="1" w:styleId="600">
    <w:name w:val="xl9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color w:val="000000"/>
      <w:sz w:val="22"/>
    </w:rPr>
  </w:style>
  <w:style w:type="paragraph" w:customStyle="1" w:styleId="601">
    <w:name w:val="D标1"/>
    <w:basedOn w:val="2"/>
    <w:next w:val="1"/>
    <w:qFormat/>
    <w:uiPriority w:val="0"/>
    <w:pPr>
      <w:keepLines w:val="0"/>
      <w:pageBreakBefore/>
      <w:widowControl/>
      <w:tabs>
        <w:tab w:val="left" w:pos="360"/>
        <w:tab w:val="left" w:pos="425"/>
      </w:tabs>
      <w:autoSpaceDE w:val="0"/>
      <w:autoSpaceDN w:val="0"/>
      <w:adjustRightInd w:val="0"/>
      <w:spacing w:before="360" w:after="240" w:line="315" w:lineRule="atLeast"/>
      <w:jc w:val="center"/>
    </w:pPr>
    <w:rPr>
      <w:rFonts w:ascii="Arial" w:hAnsi="Arial" w:eastAsia="Arial" w:cs="Droid Sans"/>
      <w:b w:val="0"/>
      <w:bCs w:val="0"/>
      <w:kern w:val="0"/>
      <w:sz w:val="36"/>
      <w:szCs w:val="20"/>
    </w:rPr>
  </w:style>
  <w:style w:type="paragraph" w:customStyle="1" w:styleId="602">
    <w:name w:val="Char Char11"/>
    <w:basedOn w:val="1"/>
    <w:qFormat/>
    <w:uiPriority w:val="0"/>
    <w:rPr>
      <w:rFonts w:ascii="Tahoma" w:hAnsi="Tahoma" w:eastAsia="宋体" w:cs="Times New Roman"/>
      <w:kern w:val="2"/>
      <w:sz w:val="24"/>
      <w:szCs w:val="20"/>
    </w:rPr>
  </w:style>
  <w:style w:type="paragraph" w:customStyle="1" w:styleId="603">
    <w:name w:val="Char Char Char Char Char Char Char Char Char Char"/>
    <w:basedOn w:val="1"/>
    <w:qFormat/>
    <w:uiPriority w:val="0"/>
    <w:pPr>
      <w:widowControl/>
      <w:spacing w:after="160" w:line="240" w:lineRule="exact"/>
      <w:jc w:val="left"/>
    </w:pPr>
    <w:rPr>
      <w:rFonts w:ascii="Times New Roman" w:hAnsi="Times New Roman" w:eastAsia="宋体" w:cs="Times New Roman"/>
      <w:kern w:val="2"/>
      <w:szCs w:val="20"/>
    </w:rPr>
  </w:style>
  <w:style w:type="paragraph" w:customStyle="1" w:styleId="604">
    <w:name w:val="p15"/>
    <w:basedOn w:val="1"/>
    <w:qFormat/>
    <w:uiPriority w:val="0"/>
    <w:pPr>
      <w:widowControl/>
      <w:spacing w:line="360" w:lineRule="auto"/>
      <w:ind w:firstLine="420"/>
      <w:jc w:val="left"/>
    </w:pPr>
    <w:rPr>
      <w:rFonts w:ascii="Times New Roman" w:hAnsi="Times New Roman" w:eastAsia="宋体" w:cs="Times New Roman"/>
      <w:sz w:val="24"/>
      <w:szCs w:val="24"/>
    </w:rPr>
  </w:style>
  <w:style w:type="paragraph" w:customStyle="1" w:styleId="605">
    <w:name w:val="样式 标题 9 +"/>
    <w:basedOn w:val="606"/>
    <w:qFormat/>
    <w:uiPriority w:val="0"/>
    <w:pPr/>
  </w:style>
  <w:style w:type="paragraph" w:customStyle="1" w:styleId="606">
    <w:name w:val="标题9"/>
    <w:basedOn w:val="10"/>
    <w:next w:val="1"/>
    <w:qFormat/>
    <w:uiPriority w:val="0"/>
    <w:pPr>
      <w:tabs>
        <w:tab w:val="clear" w:pos="1584"/>
      </w:tabs>
    </w:pPr>
    <w:rPr>
      <w:rFonts w:ascii="Cambria" w:hAnsi="Cambria" w:eastAsia="宋体"/>
      <w:lang w:eastAsia="en-US"/>
    </w:rPr>
  </w:style>
  <w:style w:type="paragraph" w:customStyle="1" w:styleId="607">
    <w:name w:val="p22"/>
    <w:basedOn w:val="1"/>
    <w:qFormat/>
    <w:uiPriority w:val="0"/>
    <w:pPr>
      <w:widowControl/>
      <w:spacing w:before="240" w:after="60"/>
      <w:jc w:val="center"/>
    </w:pPr>
    <w:rPr>
      <w:rFonts w:ascii="Cambria" w:hAnsi="Cambria" w:eastAsia="宋体" w:cs="宋体"/>
      <w:b/>
      <w:bCs/>
      <w:sz w:val="32"/>
      <w:szCs w:val="32"/>
    </w:rPr>
  </w:style>
  <w:style w:type="paragraph" w:customStyle="1" w:styleId="608">
    <w:name w:val="1"/>
    <w:basedOn w:val="1"/>
    <w:next w:val="1"/>
    <w:qFormat/>
    <w:uiPriority w:val="0"/>
    <w:rPr>
      <w:rFonts w:ascii="Times New Roman" w:hAnsi="Times New Roman" w:eastAsia="宋体" w:cs="Times New Roman"/>
      <w:kern w:val="2"/>
      <w:szCs w:val="20"/>
    </w:rPr>
  </w:style>
  <w:style w:type="paragraph" w:customStyle="1" w:styleId="609">
    <w:name w:val="空半行"/>
    <w:basedOn w:val="1"/>
    <w:qFormat/>
    <w:uiPriority w:val="0"/>
    <w:pPr>
      <w:adjustRightInd w:val="0"/>
      <w:spacing w:line="120" w:lineRule="exact"/>
      <w:textAlignment w:val="baseline"/>
    </w:pPr>
    <w:rPr>
      <w:rFonts w:ascii="Times New Roman" w:hAnsi="Times New Roman" w:eastAsia="仿宋_GB2312" w:cs="Times New Roman"/>
      <w:color w:val="FFFFFF"/>
      <w:sz w:val="30"/>
      <w:szCs w:val="20"/>
    </w:rPr>
  </w:style>
  <w:style w:type="paragraph" w:customStyle="1" w:styleId="610">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color w:val="000000"/>
      <w:sz w:val="18"/>
      <w:szCs w:val="18"/>
    </w:rPr>
  </w:style>
  <w:style w:type="paragraph" w:customStyle="1" w:styleId="611">
    <w:name w:val="规范"/>
    <w:basedOn w:val="1"/>
    <w:next w:val="1"/>
    <w:qFormat/>
    <w:uiPriority w:val="0"/>
    <w:pPr>
      <w:tabs>
        <w:tab w:val="left" w:pos="1140"/>
      </w:tabs>
      <w:spacing w:line="288" w:lineRule="auto"/>
      <w:jc w:val="left"/>
    </w:pPr>
    <w:rPr>
      <w:rFonts w:ascii="Times New Roman" w:hAnsi="Times New Roman" w:eastAsia="宋体" w:cs="Times New Roman"/>
      <w:kern w:val="2"/>
      <w:sz w:val="24"/>
      <w:szCs w:val="24"/>
    </w:rPr>
  </w:style>
  <w:style w:type="paragraph" w:customStyle="1" w:styleId="612">
    <w:name w:val="Char1 Char Char Char"/>
    <w:basedOn w:val="1"/>
    <w:qFormat/>
    <w:uiPriority w:val="0"/>
    <w:rPr>
      <w:rFonts w:ascii="Times New Roman" w:hAnsi="Times New Roman" w:eastAsia="宋体" w:cs="Times New Roman"/>
      <w:kern w:val="2"/>
      <w:szCs w:val="20"/>
    </w:rPr>
  </w:style>
  <w:style w:type="paragraph" w:customStyle="1" w:styleId="613">
    <w:name w:val="CM51"/>
    <w:basedOn w:val="90"/>
    <w:next w:val="90"/>
    <w:qFormat/>
    <w:uiPriority w:val="0"/>
    <w:pPr>
      <w:spacing w:after="103"/>
    </w:pPr>
    <w:rPr>
      <w:rFonts w:ascii="黑体" w:hAnsi="Calibri" w:eastAsia="黑体" w:cs="Times New Roman"/>
      <w:color w:val="auto"/>
      <w:szCs w:val="22"/>
    </w:rPr>
  </w:style>
  <w:style w:type="paragraph" w:customStyle="1" w:styleId="614">
    <w:name w:val="样式 标题6 + 左"/>
    <w:basedOn w:val="383"/>
    <w:qFormat/>
    <w:uiPriority w:val="0"/>
    <w:pPr>
      <w:spacing w:line="319" w:lineRule="auto"/>
      <w:jc w:val="left"/>
    </w:pPr>
  </w:style>
  <w:style w:type="paragraph" w:customStyle="1" w:styleId="615">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Arial Unicode MS" w:cs="Times New Roman"/>
      <w:sz w:val="22"/>
    </w:rPr>
  </w:style>
  <w:style w:type="paragraph" w:customStyle="1" w:styleId="616">
    <w:name w:val="¤º¤å"/>
    <w:qFormat/>
    <w:uiPriority w:val="0"/>
    <w:pPr>
      <w:widowControl w:val="0"/>
      <w:overflowPunct w:val="0"/>
      <w:autoSpaceDE w:val="0"/>
      <w:autoSpaceDN w:val="0"/>
      <w:adjustRightInd w:val="0"/>
      <w:spacing w:line="360" w:lineRule="atLeast"/>
      <w:textAlignment w:val="baseline"/>
    </w:pPr>
    <w:rPr>
      <w:rFonts w:ascii="Wingdings" w:hAnsi="Wingdings" w:eastAsia="Arial Unicode MS" w:cs="Droid Sans"/>
      <w:sz w:val="24"/>
      <w:lang w:val="en-US" w:eastAsia="zh-TW" w:bidi="ar-SA"/>
    </w:rPr>
  </w:style>
  <w:style w:type="paragraph" w:customStyle="1" w:styleId="617">
    <w:name w:val="项目编号A"/>
    <w:basedOn w:val="1"/>
    <w:qFormat/>
    <w:uiPriority w:val="0"/>
    <w:pPr>
      <w:tabs>
        <w:tab w:val="left" w:pos="709"/>
      </w:tabs>
      <w:ind w:left="480"/>
    </w:pPr>
    <w:rPr>
      <w:rFonts w:ascii="Arial" w:hAnsi="Arial" w:eastAsia="宋体" w:cs="Times New Roman"/>
      <w:szCs w:val="20"/>
    </w:rPr>
  </w:style>
  <w:style w:type="paragraph" w:customStyle="1" w:styleId="618">
    <w:name w:val="1 Char"/>
    <w:basedOn w:val="1"/>
    <w:qFormat/>
    <w:uiPriority w:val="0"/>
    <w:rPr>
      <w:rFonts w:ascii="Tahoma" w:hAnsi="Tahoma" w:eastAsia="宋体" w:cs="Times New Roman"/>
      <w:kern w:val="2"/>
      <w:sz w:val="24"/>
      <w:szCs w:val="20"/>
    </w:rPr>
  </w:style>
  <w:style w:type="paragraph" w:customStyle="1" w:styleId="619">
    <w:name w:val="NNN Char Char Char1 Char Char Char Char Char Char"/>
    <w:basedOn w:val="1"/>
    <w:qFormat/>
    <w:uiPriority w:val="0"/>
    <w:pPr>
      <w:tabs>
        <w:tab w:val="left" w:pos="360"/>
      </w:tabs>
    </w:pPr>
    <w:rPr>
      <w:rFonts w:ascii="Times New Roman" w:hAnsi="Times New Roman" w:eastAsia="宋体" w:cs="Times New Roman"/>
      <w:kern w:val="2"/>
      <w:sz w:val="24"/>
      <w:szCs w:val="24"/>
    </w:rPr>
  </w:style>
  <w:style w:type="paragraph" w:customStyle="1" w:styleId="620">
    <w:name w:val="样式 小四"/>
    <w:basedOn w:val="1"/>
    <w:qFormat/>
    <w:uiPriority w:val="0"/>
    <w:pPr>
      <w:ind w:firstLine="480" w:firstLineChars="200"/>
    </w:pPr>
    <w:rPr>
      <w:rFonts w:ascii="Times New Roman" w:hAnsi="Times New Roman" w:eastAsia="宋体" w:cs="Times New Roman"/>
      <w:kern w:val="2"/>
      <w:sz w:val="24"/>
      <w:szCs w:val="20"/>
    </w:rPr>
  </w:style>
  <w:style w:type="paragraph" w:customStyle="1" w:styleId="621">
    <w:name w:val="元正正文标题2"/>
    <w:basedOn w:val="5"/>
    <w:qFormat/>
    <w:uiPriority w:val="0"/>
    <w:pPr>
      <w:keepNext w:val="0"/>
      <w:keepLines w:val="0"/>
      <w:adjustRightInd w:val="0"/>
      <w:snapToGrid w:val="0"/>
      <w:spacing w:before="0" w:after="0" w:line="360" w:lineRule="auto"/>
      <w:jc w:val="center"/>
      <w:outlineLvl w:val="9"/>
    </w:pPr>
    <w:rPr>
      <w:rFonts w:ascii="Calibri" w:hAnsi="Calibri" w:eastAsia="宋体" w:cs="Droid Sans"/>
      <w:bCs w:val="0"/>
      <w:sz w:val="32"/>
      <w:szCs w:val="20"/>
    </w:rPr>
  </w:style>
  <w:style w:type="paragraph" w:customStyle="1" w:styleId="622">
    <w:name w:val="样式 标题 7 +"/>
    <w:basedOn w:val="8"/>
    <w:qFormat/>
    <w:uiPriority w:val="0"/>
    <w:pPr>
      <w:spacing w:before="120" w:line="360" w:lineRule="auto"/>
      <w:ind w:right="0" w:rightChars="0"/>
      <w:jc w:val="center"/>
    </w:pPr>
    <w:rPr>
      <w:rFonts w:eastAsia="宋体" w:cs="宋体"/>
      <w:spacing w:val="0"/>
      <w:lang w:eastAsia="en-US"/>
    </w:rPr>
  </w:style>
  <w:style w:type="paragraph" w:customStyle="1" w:styleId="623">
    <w:name w:val="默认段落字体 Para Char Char Char Char Char Char Char"/>
    <w:basedOn w:val="1"/>
    <w:qFormat/>
    <w:uiPriority w:val="0"/>
    <w:rPr>
      <w:rFonts w:ascii="MS Mincho" w:hAnsi="MS Mincho" w:eastAsia="宋体" w:cs="Droid Sans"/>
      <w:kern w:val="2"/>
      <w:sz w:val="24"/>
      <w:szCs w:val="20"/>
    </w:rPr>
  </w:style>
  <w:style w:type="paragraph" w:customStyle="1" w:styleId="624">
    <w:name w:val="彩色列表 - 着色 11"/>
    <w:basedOn w:val="1"/>
    <w:qFormat/>
    <w:uiPriority w:val="0"/>
    <w:pPr>
      <w:ind w:firstLine="420" w:firstLineChars="200"/>
    </w:pPr>
    <w:rPr>
      <w:rFonts w:ascii="Times New Roman" w:hAnsi="Times New Roman" w:eastAsia="宋体" w:cs="Times New Roman"/>
      <w:kern w:val="2"/>
      <w:szCs w:val="24"/>
    </w:rPr>
  </w:style>
  <w:style w:type="paragraph" w:customStyle="1" w:styleId="625">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sz w:val="24"/>
      <w:szCs w:val="24"/>
    </w:rPr>
  </w:style>
  <w:style w:type="paragraph" w:customStyle="1" w:styleId="626">
    <w:name w:val="xl251"/>
    <w:basedOn w:val="1"/>
    <w:qFormat/>
    <w:uiPriority w:val="0"/>
    <w:pPr>
      <w:widowControl/>
      <w:spacing w:before="100" w:beforeAutospacing="1" w:after="100" w:afterAutospacing="1"/>
      <w:jc w:val="center"/>
      <w:textAlignment w:val="center"/>
    </w:pPr>
    <w:rPr>
      <w:rFonts w:ascii="宋体" w:hAnsi="宋体" w:eastAsia="宋体" w:cs="宋体"/>
      <w:sz w:val="24"/>
      <w:szCs w:val="24"/>
    </w:rPr>
  </w:style>
  <w:style w:type="paragraph" w:customStyle="1" w:styleId="627">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Arial Unicode MS" w:hAnsi="Arial Unicode MS" w:eastAsia="Arial Unicode MS" w:cs="楷体_GB2312"/>
      <w:sz w:val="22"/>
    </w:rPr>
  </w:style>
  <w:style w:type="paragraph" w:customStyle="1" w:styleId="628">
    <w:name w:val="black"/>
    <w:basedOn w:val="1"/>
    <w:qFormat/>
    <w:uiPriority w:val="0"/>
    <w:pPr>
      <w:widowControl/>
      <w:spacing w:before="100" w:beforeAutospacing="1" w:after="100" w:afterAutospacing="1"/>
      <w:jc w:val="left"/>
    </w:pPr>
    <w:rPr>
      <w:rFonts w:ascii="ˎ̥" w:hAnsi="ˎ̥" w:eastAsia="宋体" w:cs="Times New Roman"/>
      <w:color w:val="000066"/>
      <w:sz w:val="18"/>
      <w:szCs w:val="20"/>
    </w:rPr>
  </w:style>
  <w:style w:type="paragraph" w:customStyle="1" w:styleId="629">
    <w:name w:val="reader-word-layer reader-word-s1-13"/>
    <w:basedOn w:val="1"/>
    <w:qFormat/>
    <w:uiPriority w:val="0"/>
    <w:pPr>
      <w:widowControl/>
      <w:spacing w:before="100" w:beforeAutospacing="1" w:after="100" w:afterAutospacing="1"/>
      <w:jc w:val="left"/>
    </w:pPr>
    <w:rPr>
      <w:rFonts w:ascii="宋体" w:hAnsi="宋体" w:eastAsia="宋体" w:cs="宋体"/>
      <w:sz w:val="24"/>
      <w:szCs w:val="24"/>
    </w:rPr>
  </w:style>
  <w:style w:type="paragraph" w:customStyle="1" w:styleId="630">
    <w:name w:val="修订1"/>
    <w:qFormat/>
    <w:uiPriority w:val="0"/>
    <w:rPr>
      <w:rFonts w:ascii="Times New Roman" w:hAnsi="Times New Roman" w:eastAsia="宋体" w:cs="Times New Roman"/>
      <w:kern w:val="2"/>
      <w:sz w:val="21"/>
      <w:szCs w:val="24"/>
      <w:lang w:val="en-US" w:eastAsia="zh-CN" w:bidi="ar-SA"/>
    </w:rPr>
  </w:style>
  <w:style w:type="paragraph" w:customStyle="1" w:styleId="631">
    <w:name w:val="样式 小四 段前: 5 磅 段后: 5 磅 首行缩进:  2 字符"/>
    <w:basedOn w:val="1"/>
    <w:qFormat/>
    <w:uiPriority w:val="0"/>
    <w:pPr>
      <w:spacing w:before="100" w:after="50" w:afterLines="50" w:line="360" w:lineRule="auto"/>
    </w:pPr>
    <w:rPr>
      <w:rFonts w:ascii="Calibri" w:hAnsi="Calibri" w:eastAsia="宋体" w:cs="Droid Sans"/>
      <w:sz w:val="24"/>
      <w:szCs w:val="20"/>
    </w:rPr>
  </w:style>
  <w:style w:type="paragraph" w:customStyle="1" w:styleId="632">
    <w:name w:val="_Style 191"/>
    <w:next w:val="1"/>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633">
    <w:name w:val="标题 31"/>
    <w:basedOn w:val="1"/>
    <w:next w:val="1"/>
    <w:unhideWhenUsed/>
    <w:qFormat/>
    <w:uiPriority w:val="9"/>
    <w:pPr>
      <w:keepNext/>
      <w:keepLines/>
      <w:spacing w:before="260" w:after="260" w:line="416" w:lineRule="auto"/>
      <w:ind w:left="780" w:hanging="360"/>
      <w:outlineLvl w:val="2"/>
    </w:pPr>
    <w:rPr>
      <w:rFonts w:ascii="Calibri" w:hAnsi="Calibri" w:eastAsia="宋体" w:cs="Times New Roman"/>
      <w:b/>
      <w:bCs/>
      <w:kern w:val="2"/>
      <w:sz w:val="28"/>
      <w:szCs w:val="32"/>
    </w:rPr>
  </w:style>
  <w:style w:type="paragraph" w:customStyle="1" w:styleId="634">
    <w:name w:val="_Style 13"/>
    <w:basedOn w:val="1"/>
    <w:qFormat/>
    <w:uiPriority w:val="0"/>
    <w:pPr>
      <w:tabs>
        <w:tab w:val="left" w:pos="425"/>
      </w:tabs>
      <w:ind w:left="425" w:hanging="425"/>
    </w:pPr>
    <w:rPr>
      <w:rFonts w:ascii="Times New Roman" w:hAnsi="Times New Roman" w:eastAsia="宋体" w:cs="Droid Sans"/>
      <w:kern w:val="2"/>
      <w:sz w:val="18"/>
      <w:szCs w:val="20"/>
    </w:rPr>
  </w:style>
  <w:style w:type="paragraph" w:customStyle="1" w:styleId="635">
    <w:name w:val="普通(Web)2"/>
    <w:basedOn w:val="1"/>
    <w:qFormat/>
    <w:uiPriority w:val="0"/>
    <w:pPr>
      <w:widowControl/>
      <w:spacing w:before="88" w:after="100" w:afterAutospacing="1" w:line="316" w:lineRule="atLeast"/>
      <w:jc w:val="left"/>
    </w:pPr>
    <w:rPr>
      <w:rFonts w:ascii="宋体" w:hAnsi="宋体" w:eastAsia="宋体" w:cs="宋体"/>
      <w:sz w:val="23"/>
      <w:szCs w:val="23"/>
    </w:rPr>
  </w:style>
  <w:style w:type="paragraph" w:customStyle="1" w:styleId="636">
    <w:name w:val="样式 标题8 + 段前: 0.5 行 段后: 0.5 行"/>
    <w:basedOn w:val="525"/>
    <w:next w:val="1"/>
    <w:qFormat/>
    <w:uiPriority w:val="0"/>
    <w:pPr>
      <w:ind w:left="0" w:firstLine="0"/>
    </w:pPr>
    <w:rPr>
      <w:rFonts w:cs="宋体"/>
    </w:rPr>
  </w:style>
  <w:style w:type="paragraph" w:customStyle="1" w:styleId="637">
    <w:name w:val="xl2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4"/>
      <w:szCs w:val="24"/>
    </w:rPr>
  </w:style>
  <w:style w:type="paragraph" w:customStyle="1" w:styleId="638">
    <w:name w:val="about_main1"/>
    <w:basedOn w:val="1"/>
    <w:qFormat/>
    <w:uiPriority w:val="0"/>
    <w:pPr>
      <w:widowControl/>
      <w:spacing w:before="24" w:after="100" w:afterAutospacing="1"/>
      <w:jc w:val="left"/>
    </w:pPr>
    <w:rPr>
      <w:rFonts w:ascii="宋体" w:hAnsi="宋体" w:eastAsia="宋体" w:cs="宋体"/>
      <w:sz w:val="24"/>
      <w:szCs w:val="24"/>
    </w:rPr>
  </w:style>
  <w:style w:type="paragraph" w:customStyle="1" w:styleId="639">
    <w:name w:val="样式 标题 8 + 左"/>
    <w:basedOn w:val="9"/>
    <w:qFormat/>
    <w:uiPriority w:val="0"/>
    <w:pPr>
      <w:tabs>
        <w:tab w:val="clear" w:pos="1440"/>
      </w:tabs>
      <w:spacing w:line="319" w:lineRule="auto"/>
      <w:jc w:val="left"/>
    </w:pPr>
    <w:rPr>
      <w:rFonts w:ascii="Cambria" w:hAnsi="Cambria" w:eastAsia="宋体" w:cs="宋体"/>
      <w:szCs w:val="20"/>
      <w:lang w:eastAsia="en-US"/>
    </w:rPr>
  </w:style>
  <w:style w:type="paragraph" w:customStyle="1" w:styleId="640">
    <w:name w:val="PP 行"/>
    <w:basedOn w:val="44"/>
    <w:qFormat/>
    <w:uiPriority w:val="0"/>
  </w:style>
  <w:style w:type="paragraph" w:customStyle="1" w:styleId="641">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Arial Unicode MS" w:cs="Times New Roman"/>
      <w:sz w:val="22"/>
    </w:rPr>
  </w:style>
  <w:style w:type="paragraph" w:customStyle="1" w:styleId="642">
    <w:name w:val="Char1 Char Char Char1"/>
    <w:basedOn w:val="1"/>
    <w:qFormat/>
    <w:uiPriority w:val="0"/>
    <w:rPr>
      <w:rFonts w:ascii="Tahoma" w:hAnsi="Tahoma" w:eastAsia="宋体" w:cs="Times New Roman"/>
      <w:kern w:val="2"/>
      <w:sz w:val="24"/>
      <w:szCs w:val="20"/>
    </w:rPr>
  </w:style>
  <w:style w:type="paragraph" w:customStyle="1" w:styleId="643">
    <w:name w:val="样式4"/>
    <w:basedOn w:val="1"/>
    <w:qFormat/>
    <w:uiPriority w:val="0"/>
    <w:pPr>
      <w:spacing w:after="50" w:afterLines="50" w:line="360" w:lineRule="auto"/>
      <w:ind w:left="839" w:right="227"/>
      <w:textAlignment w:val="center"/>
    </w:pPr>
    <w:rPr>
      <w:rFonts w:ascii="Arial" w:hAnsi="Arial" w:eastAsia="Arial" w:cs="Droid Sans"/>
      <w:spacing w:val="20"/>
      <w:kern w:val="2"/>
      <w:sz w:val="24"/>
      <w:szCs w:val="20"/>
    </w:rPr>
  </w:style>
  <w:style w:type="paragraph" w:customStyle="1" w:styleId="644">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Arial Unicode MS" w:hAnsi="Arial Unicode MS" w:eastAsia="Arial Unicode MS" w:cs="楷体_GB2312"/>
      <w:sz w:val="22"/>
    </w:rPr>
  </w:style>
  <w:style w:type="paragraph" w:customStyle="1" w:styleId="645">
    <w:name w:val="正文文本缩进1"/>
    <w:basedOn w:val="1"/>
    <w:qFormat/>
    <w:uiPriority w:val="0"/>
    <w:pPr>
      <w:ind w:firstLine="645"/>
    </w:pPr>
    <w:rPr>
      <w:rFonts w:ascii="楷体_GB2312" w:hAnsi="Times New Roman" w:eastAsia="楷体_GB2312" w:cs="Times New Roman"/>
      <w:kern w:val="2"/>
      <w:sz w:val="32"/>
      <w:szCs w:val="20"/>
    </w:rPr>
  </w:style>
  <w:style w:type="paragraph" w:customStyle="1" w:styleId="646">
    <w:name w:val="首行缩进"/>
    <w:basedOn w:val="1"/>
    <w:qFormat/>
    <w:uiPriority w:val="0"/>
    <w:pPr>
      <w:spacing w:line="360" w:lineRule="auto"/>
      <w:ind w:firstLine="420" w:firstLineChars="200"/>
    </w:pPr>
    <w:rPr>
      <w:rFonts w:ascii="宋体" w:hAnsi="宋体" w:eastAsia="宋体" w:cs="Times New Roman"/>
      <w:kern w:val="2"/>
      <w:szCs w:val="24"/>
    </w:rPr>
  </w:style>
  <w:style w:type="paragraph" w:customStyle="1" w:styleId="647">
    <w:name w:val="默认段落字体 Para Char"/>
    <w:basedOn w:val="1"/>
    <w:qFormat/>
    <w:uiPriority w:val="0"/>
    <w:rPr>
      <w:rFonts w:ascii="Times New Roman" w:hAnsi="Times New Roman" w:eastAsia="宋体" w:cs="Times New Roman"/>
      <w:kern w:val="2"/>
      <w:szCs w:val="20"/>
    </w:rPr>
  </w:style>
  <w:style w:type="paragraph" w:customStyle="1" w:styleId="648">
    <w:name w:val="样式 Arial 左侧:  2 字符 行距: 固定值 29 磅"/>
    <w:basedOn w:val="1"/>
    <w:qFormat/>
    <w:uiPriority w:val="0"/>
    <w:pPr>
      <w:adjustRightInd w:val="0"/>
      <w:spacing w:line="580" w:lineRule="exact"/>
      <w:textAlignment w:val="baseline"/>
    </w:pPr>
    <w:rPr>
      <w:rFonts w:ascii="Arial" w:hAnsi="Arial" w:eastAsia="宋体" w:cs="Times New Roman"/>
      <w:sz w:val="24"/>
      <w:szCs w:val="20"/>
    </w:rPr>
  </w:style>
  <w:style w:type="paragraph" w:customStyle="1" w:styleId="649">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b/>
      <w:bCs/>
      <w:sz w:val="20"/>
      <w:szCs w:val="20"/>
    </w:rPr>
  </w:style>
  <w:style w:type="paragraph" w:customStyle="1" w:styleId="650">
    <w:name w:val="xl8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eastAsia="宋体" w:cs="宋体"/>
      <w:sz w:val="22"/>
    </w:rPr>
  </w:style>
  <w:style w:type="paragraph" w:customStyle="1" w:styleId="651">
    <w:name w:val="文字"/>
    <w:basedOn w:val="1"/>
    <w:qFormat/>
    <w:uiPriority w:val="0"/>
    <w:pPr>
      <w:tabs>
        <w:tab w:val="left" w:pos="8520"/>
      </w:tabs>
      <w:spacing w:line="312" w:lineRule="auto"/>
      <w:ind w:right="-210" w:firstLine="556"/>
    </w:pPr>
    <w:rPr>
      <w:rFonts w:ascii="Calibri" w:hAnsi="Calibri" w:eastAsia="Calibri" w:cs="Droid Sans"/>
      <w:kern w:val="2"/>
      <w:sz w:val="28"/>
      <w:szCs w:val="20"/>
    </w:rPr>
  </w:style>
  <w:style w:type="paragraph" w:customStyle="1" w:styleId="652">
    <w:name w:val="Char Char Char1"/>
    <w:basedOn w:val="1"/>
    <w:qFormat/>
    <w:uiPriority w:val="0"/>
    <w:rPr>
      <w:rFonts w:ascii="Tahoma" w:hAnsi="Tahoma" w:eastAsia="宋体" w:cs="Times New Roman"/>
      <w:kern w:val="2"/>
      <w:sz w:val="24"/>
      <w:szCs w:val="20"/>
    </w:rPr>
  </w:style>
  <w:style w:type="paragraph" w:customStyle="1" w:styleId="653">
    <w:name w:val="TOC 标题21"/>
    <w:basedOn w:val="2"/>
    <w:next w:val="1"/>
    <w:qFormat/>
    <w:uiPriority w:val="0"/>
    <w:pPr>
      <w:spacing w:after="260" w:line="360" w:lineRule="auto"/>
      <w:outlineLvl w:val="9"/>
    </w:pPr>
    <w:rPr>
      <w:rFonts w:ascii="Calibri" w:hAnsi="Calibri" w:eastAsia="宋体" w:cs="Times New Roman"/>
      <w:sz w:val="32"/>
    </w:rPr>
  </w:style>
  <w:style w:type="paragraph" w:customStyle="1" w:styleId="654">
    <w:name w:val="编号，四号"/>
    <w:basedOn w:val="187"/>
    <w:qFormat/>
    <w:uiPriority w:val="0"/>
    <w:rPr>
      <w:rFonts w:ascii="Times New Roman" w:hAnsi="Times New Roman"/>
      <w:sz w:val="28"/>
    </w:rPr>
  </w:style>
  <w:style w:type="paragraph" w:customStyle="1" w:styleId="655">
    <w:name w:val="Default Paragraph Char Char Char Char"/>
    <w:basedOn w:val="1"/>
    <w:next w:val="1"/>
    <w:qFormat/>
    <w:uiPriority w:val="0"/>
    <w:pPr>
      <w:widowControl/>
      <w:spacing w:line="360" w:lineRule="auto"/>
      <w:jc w:val="left"/>
    </w:pPr>
    <w:rPr>
      <w:rFonts w:ascii="Times New Roman" w:hAnsi="Times New Roman" w:eastAsia="宋体" w:cs="Times New Roman"/>
      <w:szCs w:val="20"/>
      <w:lang w:eastAsia="en-US"/>
    </w:rPr>
  </w:style>
  <w:style w:type="paragraph" w:customStyle="1" w:styleId="656">
    <w:name w:val="技术方案正文样式"/>
    <w:basedOn w:val="1"/>
    <w:qFormat/>
    <w:uiPriority w:val="0"/>
    <w:pPr>
      <w:autoSpaceDE w:val="0"/>
      <w:autoSpaceDN w:val="0"/>
      <w:adjustRightInd w:val="0"/>
      <w:spacing w:line="400" w:lineRule="exact"/>
      <w:ind w:firstLine="480" w:firstLineChars="200"/>
    </w:pPr>
    <w:rPr>
      <w:rFonts w:ascii="宋体" w:hAnsi="宋体" w:eastAsia="宋体" w:cs="宋体"/>
      <w:kern w:val="2"/>
      <w:sz w:val="24"/>
      <w:szCs w:val="21"/>
    </w:rPr>
  </w:style>
  <w:style w:type="paragraph" w:customStyle="1" w:styleId="657">
    <w:name w:val="图"/>
    <w:basedOn w:val="1"/>
    <w:qFormat/>
    <w:uiPriority w:val="0"/>
    <w:pPr>
      <w:keepNext/>
      <w:adjustRightInd w:val="0"/>
      <w:spacing w:before="60" w:after="60" w:line="300" w:lineRule="auto"/>
      <w:jc w:val="center"/>
      <w:textAlignment w:val="center"/>
    </w:pPr>
    <w:rPr>
      <w:rFonts w:ascii="Times New Roman" w:hAnsi="Times New Roman" w:eastAsia="宋体" w:cs="Times New Roman"/>
      <w:snapToGrid w:val="0"/>
      <w:spacing w:val="20"/>
      <w:sz w:val="24"/>
      <w:szCs w:val="20"/>
    </w:rPr>
  </w:style>
  <w:style w:type="paragraph" w:customStyle="1" w:styleId="658">
    <w:name w:val="普通(网站)1"/>
    <w:basedOn w:val="1"/>
    <w:qFormat/>
    <w:uiPriority w:val="0"/>
    <w:pPr>
      <w:widowControl/>
      <w:spacing w:before="75" w:after="75" w:line="432" w:lineRule="auto"/>
    </w:pPr>
    <w:rPr>
      <w:rFonts w:ascii="Times New Roman" w:hAnsi="Times New Roman" w:eastAsia="Times New Roman" w:cs="Times New Roman"/>
      <w:sz w:val="24"/>
      <w:szCs w:val="24"/>
    </w:rPr>
  </w:style>
  <w:style w:type="paragraph" w:customStyle="1" w:styleId="659">
    <w:name w:val="Char Char Char Char Char Char Char Char Char Char Char Char2"/>
    <w:basedOn w:val="1"/>
    <w:qFormat/>
    <w:uiPriority w:val="0"/>
    <w:pPr>
      <w:spacing w:line="300" w:lineRule="auto"/>
    </w:pPr>
    <w:rPr>
      <w:rFonts w:ascii="宋体" w:hAnsi="宋体" w:eastAsia="宋体" w:cs="Times New Roman"/>
      <w:b/>
      <w:bCs/>
      <w:color w:val="000000"/>
      <w:spacing w:val="8"/>
      <w:sz w:val="24"/>
      <w:szCs w:val="24"/>
    </w:rPr>
  </w:style>
  <w:style w:type="paragraph" w:customStyle="1" w:styleId="660">
    <w:name w:val="xl3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661">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sz w:val="22"/>
    </w:rPr>
  </w:style>
  <w:style w:type="paragraph" w:customStyle="1" w:styleId="662">
    <w:name w:val="表格"/>
    <w:basedOn w:val="1"/>
    <w:qFormat/>
    <w:uiPriority w:val="0"/>
    <w:pPr>
      <w:snapToGrid w:val="0"/>
      <w:ind w:firstLine="42" w:firstLineChars="21"/>
    </w:pPr>
    <w:rPr>
      <w:rFonts w:ascii="宋体" w:hAnsi="宋体" w:eastAsia="宋体" w:cs="Times New Roman"/>
      <w:sz w:val="20"/>
      <w:szCs w:val="20"/>
    </w:rPr>
  </w:style>
  <w:style w:type="paragraph" w:customStyle="1" w:styleId="663">
    <w:name w:val="默认段落字体 Para Char Char Char Char Char Char Char Char Char Char"/>
    <w:basedOn w:val="19"/>
    <w:qFormat/>
    <w:uiPriority w:val="0"/>
    <w:pPr>
      <w:shd w:val="clear" w:color="auto" w:fill="auto"/>
    </w:pPr>
    <w:rPr>
      <w:rFonts w:ascii="宋体"/>
      <w:sz w:val="18"/>
      <w:szCs w:val="18"/>
    </w:rPr>
  </w:style>
  <w:style w:type="paragraph" w:customStyle="1" w:styleId="664">
    <w:name w:val="No Spacing1"/>
    <w:qFormat/>
    <w:uiPriority w:val="0"/>
    <w:pPr>
      <w:widowControl w:val="0"/>
      <w:jc w:val="both"/>
    </w:pPr>
    <w:rPr>
      <w:rFonts w:ascii="Times New Roman" w:hAnsi="Times New Roman" w:eastAsia="宋体" w:cs="Calibri"/>
      <w:kern w:val="2"/>
      <w:sz w:val="21"/>
      <w:szCs w:val="21"/>
      <w:lang w:val="en-US" w:eastAsia="zh-CN" w:bidi="ar-SA"/>
    </w:rPr>
  </w:style>
  <w:style w:type="paragraph" w:customStyle="1" w:styleId="665">
    <w:name w:val="news"/>
    <w:basedOn w:val="1"/>
    <w:qFormat/>
    <w:uiPriority w:val="0"/>
    <w:pPr>
      <w:widowControl/>
      <w:spacing w:before="100" w:beforeAutospacing="1" w:after="100" w:afterAutospacing="1" w:line="165" w:lineRule="atLeast"/>
      <w:jc w:val="left"/>
    </w:pPr>
    <w:rPr>
      <w:rFonts w:ascii="ˎ̥" w:hAnsi="ˎ̥" w:eastAsia="宋体" w:cs="Times New Roman"/>
      <w:color w:val="000000"/>
      <w:sz w:val="11"/>
      <w:szCs w:val="20"/>
    </w:rPr>
  </w:style>
  <w:style w:type="paragraph" w:customStyle="1" w:styleId="666">
    <w:name w:val="简单回函地址"/>
    <w:basedOn w:val="1"/>
    <w:qFormat/>
    <w:uiPriority w:val="0"/>
    <w:rPr>
      <w:rFonts w:ascii="Times New Roman" w:hAnsi="Times New Roman" w:eastAsia="宋体" w:cs="Times New Roman"/>
      <w:kern w:val="2"/>
      <w:szCs w:val="24"/>
    </w:rPr>
  </w:style>
  <w:style w:type="paragraph" w:customStyle="1" w:styleId="667">
    <w:name w:val="middle"/>
    <w:basedOn w:val="1"/>
    <w:qFormat/>
    <w:uiPriority w:val="0"/>
    <w:pPr>
      <w:widowControl/>
      <w:spacing w:before="100" w:beforeAutospacing="1" w:after="100" w:afterAutospacing="1"/>
      <w:jc w:val="left"/>
    </w:pPr>
    <w:rPr>
      <w:rFonts w:ascii="ˎ̥" w:hAnsi="ˎ̥" w:eastAsia="宋体" w:cs="Times New Roman"/>
      <w:color w:val="666666"/>
      <w:sz w:val="18"/>
      <w:szCs w:val="20"/>
    </w:rPr>
  </w:style>
  <w:style w:type="paragraph" w:customStyle="1" w:styleId="668">
    <w:name w:val="Char Char Char Char Char Char Char1"/>
    <w:basedOn w:val="1"/>
    <w:qFormat/>
    <w:uiPriority w:val="0"/>
    <w:pPr>
      <w:spacing w:line="380" w:lineRule="exact"/>
      <w:ind w:firstLine="200" w:firstLineChars="200"/>
    </w:pPr>
    <w:rPr>
      <w:rFonts w:ascii="Times New Roman" w:hAnsi="Times New Roman" w:eastAsia="宋体" w:cs="Times New Roman"/>
      <w:kern w:val="2"/>
      <w:szCs w:val="24"/>
    </w:rPr>
  </w:style>
  <w:style w:type="paragraph" w:customStyle="1" w:styleId="669">
    <w:name w:val="bottom"/>
    <w:basedOn w:val="1"/>
    <w:qFormat/>
    <w:uiPriority w:val="0"/>
    <w:pPr>
      <w:widowControl/>
      <w:spacing w:before="100" w:beforeAutospacing="1" w:after="100" w:afterAutospacing="1"/>
      <w:jc w:val="left"/>
    </w:pPr>
    <w:rPr>
      <w:rFonts w:ascii="ˎ̥" w:hAnsi="ˎ̥" w:eastAsia="宋体" w:cs="Times New Roman"/>
      <w:color w:val="333333"/>
      <w:sz w:val="18"/>
      <w:szCs w:val="20"/>
    </w:rPr>
  </w:style>
  <w:style w:type="paragraph" w:customStyle="1" w:styleId="670">
    <w:name w:val="lift"/>
    <w:basedOn w:val="1"/>
    <w:qFormat/>
    <w:uiPriority w:val="0"/>
    <w:pPr>
      <w:widowControl/>
      <w:spacing w:before="100" w:beforeAutospacing="1" w:after="100" w:afterAutospacing="1"/>
      <w:jc w:val="left"/>
    </w:pPr>
    <w:rPr>
      <w:rFonts w:ascii="ˎ̥" w:hAnsi="ˎ̥" w:eastAsia="宋体" w:cs="Times New Roman"/>
      <w:color w:val="000099"/>
      <w:sz w:val="9"/>
      <w:szCs w:val="20"/>
    </w:rPr>
  </w:style>
  <w:style w:type="paragraph" w:customStyle="1" w:styleId="671">
    <w:name w:val="Char Char Char Char11"/>
    <w:basedOn w:val="1"/>
    <w:qFormat/>
    <w:uiPriority w:val="0"/>
    <w:rPr>
      <w:rFonts w:ascii="Tahoma" w:hAnsi="Tahoma" w:eastAsia="宋体" w:cs="Times New Roman"/>
      <w:kern w:val="2"/>
      <w:sz w:val="24"/>
      <w:szCs w:val="20"/>
    </w:rPr>
  </w:style>
  <w:style w:type="paragraph" w:customStyle="1" w:styleId="672">
    <w:name w:val="Char Char"/>
    <w:basedOn w:val="1"/>
    <w:qFormat/>
    <w:uiPriority w:val="0"/>
    <w:rPr>
      <w:rFonts w:ascii="Tahoma" w:hAnsi="Tahoma" w:eastAsia="宋体" w:cs="Times New Roman"/>
      <w:kern w:val="2"/>
      <w:sz w:val="24"/>
      <w:szCs w:val="20"/>
    </w:rPr>
  </w:style>
  <w:style w:type="paragraph" w:customStyle="1" w:styleId="673">
    <w:name w:val="pa-0"/>
    <w:basedOn w:val="1"/>
    <w:qFormat/>
    <w:uiPriority w:val="0"/>
    <w:pPr>
      <w:widowControl/>
      <w:spacing w:before="100" w:beforeAutospacing="1" w:after="100" w:afterAutospacing="1"/>
      <w:jc w:val="left"/>
    </w:pPr>
    <w:rPr>
      <w:rFonts w:ascii="宋体" w:hAnsi="宋体" w:eastAsia="宋体" w:cs="宋体"/>
      <w:sz w:val="24"/>
      <w:szCs w:val="24"/>
    </w:rPr>
  </w:style>
  <w:style w:type="paragraph" w:customStyle="1" w:styleId="674">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sz w:val="18"/>
      <w:szCs w:val="18"/>
    </w:rPr>
  </w:style>
  <w:style w:type="paragraph" w:customStyle="1" w:styleId="675">
    <w:name w:val="P标3"/>
    <w:basedOn w:val="4"/>
    <w:qFormat/>
    <w:uiPriority w:val="0"/>
    <w:pPr>
      <w:keepNext w:val="0"/>
      <w:keepLines w:val="0"/>
      <w:tabs>
        <w:tab w:val="left" w:pos="425"/>
        <w:tab w:val="left" w:pos="570"/>
      </w:tabs>
      <w:autoSpaceDE w:val="0"/>
      <w:autoSpaceDN w:val="0"/>
      <w:adjustRightInd w:val="0"/>
      <w:snapToGrid w:val="0"/>
      <w:spacing w:before="120" w:after="120" w:line="480" w:lineRule="atLeast"/>
    </w:pPr>
    <w:rPr>
      <w:rFonts w:ascii="Calibri" w:hAnsi="Calibri" w:eastAsia="宋体" w:cs="Droid Sans"/>
      <w:b w:val="0"/>
      <w:bCs w:val="0"/>
      <w:sz w:val="24"/>
      <w:szCs w:val="20"/>
    </w:rPr>
  </w:style>
  <w:style w:type="paragraph" w:customStyle="1" w:styleId="676">
    <w:name w:val="style22"/>
    <w:basedOn w:val="1"/>
    <w:qFormat/>
    <w:uiPriority w:val="0"/>
    <w:pPr>
      <w:widowControl/>
      <w:spacing w:before="100" w:beforeAutospacing="1" w:after="100" w:afterAutospacing="1"/>
      <w:jc w:val="left"/>
    </w:pPr>
    <w:rPr>
      <w:rFonts w:ascii="宋体" w:hAnsi="宋体" w:eastAsia="宋体" w:cs="宋体"/>
      <w:b/>
      <w:bCs/>
      <w:color w:val="FF00FF"/>
      <w:sz w:val="18"/>
      <w:szCs w:val="18"/>
    </w:rPr>
  </w:style>
  <w:style w:type="paragraph" w:customStyle="1" w:styleId="677">
    <w:name w:val="xl2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sz w:val="20"/>
      <w:szCs w:val="20"/>
    </w:rPr>
  </w:style>
  <w:style w:type="paragraph" w:customStyle="1" w:styleId="678">
    <w:name w:val="Style List + Left:  0 cm Hanging:  0.8 ch1"/>
    <w:basedOn w:val="50"/>
    <w:qFormat/>
    <w:uiPriority w:val="0"/>
    <w:pPr>
      <w:spacing w:line="360" w:lineRule="auto"/>
      <w:ind w:left="0" w:firstLine="0" w:firstLineChars="0"/>
      <w:jc w:val="left"/>
    </w:pPr>
    <w:rPr>
      <w:rFonts w:ascii="Tahoma" w:hAnsi="Tahoma"/>
      <w:szCs w:val="20"/>
    </w:rPr>
  </w:style>
  <w:style w:type="paragraph" w:customStyle="1" w:styleId="679">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sz w:val="22"/>
    </w:rPr>
  </w:style>
  <w:style w:type="paragraph" w:customStyle="1" w:styleId="680">
    <w:name w:val="Char Char1 Char Char Char Char Char Char"/>
    <w:basedOn w:val="1"/>
    <w:qFormat/>
    <w:uiPriority w:val="0"/>
    <w:pPr>
      <w:widowControl/>
      <w:adjustRightInd w:val="0"/>
      <w:snapToGrid w:val="0"/>
      <w:spacing w:line="360" w:lineRule="auto"/>
      <w:ind w:firstLine="601"/>
    </w:pPr>
    <w:rPr>
      <w:rFonts w:ascii="宋体" w:hAnsi="宋体" w:eastAsia="宋体" w:cs="Times New Roman"/>
      <w:color w:val="000000"/>
      <w:sz w:val="24"/>
      <w:szCs w:val="20"/>
    </w:rPr>
  </w:style>
  <w:style w:type="paragraph" w:customStyle="1" w:styleId="681">
    <w:name w:val="Char Char10 Char"/>
    <w:basedOn w:val="1"/>
    <w:qFormat/>
    <w:uiPriority w:val="0"/>
    <w:rPr>
      <w:rFonts w:ascii="Times New Roman" w:hAnsi="Times New Roman" w:eastAsia="宋体" w:cs="Times New Roman"/>
      <w:kern w:val="2"/>
      <w:szCs w:val="24"/>
    </w:rPr>
  </w:style>
  <w:style w:type="paragraph" w:customStyle="1" w:styleId="682">
    <w:name w:val="font0"/>
    <w:basedOn w:val="1"/>
    <w:qFormat/>
    <w:uiPriority w:val="0"/>
    <w:pPr>
      <w:widowControl/>
      <w:spacing w:before="100" w:beforeAutospacing="1" w:after="100" w:afterAutospacing="1"/>
      <w:jc w:val="left"/>
    </w:pPr>
    <w:rPr>
      <w:rFonts w:hint="eastAsia" w:ascii="宋体" w:hAnsi="宋体" w:eastAsia="宋体" w:cs="Times New Roman"/>
      <w:sz w:val="24"/>
      <w:szCs w:val="24"/>
    </w:rPr>
  </w:style>
  <w:style w:type="paragraph" w:customStyle="1" w:styleId="683">
    <w:name w:val="Char Char Char Char1"/>
    <w:basedOn w:val="1"/>
    <w:qFormat/>
    <w:uiPriority w:val="0"/>
    <w:rPr>
      <w:rFonts w:ascii="Tahoma" w:hAnsi="Tahoma" w:eastAsia="宋体" w:cs="Times New Roman"/>
      <w:kern w:val="2"/>
      <w:sz w:val="24"/>
      <w:szCs w:val="20"/>
    </w:rPr>
  </w:style>
  <w:style w:type="paragraph" w:customStyle="1" w:styleId="684">
    <w:name w:val="基本文字 Char"/>
    <w:basedOn w:val="1"/>
    <w:qFormat/>
    <w:uiPriority w:val="0"/>
    <w:pPr>
      <w:spacing w:before="156" w:line="400" w:lineRule="atLeast"/>
      <w:ind w:firstLine="540" w:firstLineChars="225"/>
    </w:pPr>
    <w:rPr>
      <w:rFonts w:ascii="Times New Roman" w:hAnsi="Times New Roman" w:eastAsia="宋体" w:cs="Times New Roman"/>
      <w:kern w:val="2"/>
      <w:sz w:val="24"/>
      <w:szCs w:val="20"/>
    </w:rPr>
  </w:style>
  <w:style w:type="paragraph" w:customStyle="1" w:styleId="685">
    <w:name w:val="Char4"/>
    <w:basedOn w:val="1"/>
    <w:qFormat/>
    <w:uiPriority w:val="0"/>
    <w:pPr>
      <w:widowControl/>
      <w:spacing w:after="160" w:line="240" w:lineRule="exact"/>
      <w:jc w:val="left"/>
    </w:pPr>
    <w:rPr>
      <w:rFonts w:ascii="Verdana" w:hAnsi="Verdana" w:eastAsia="宋体" w:cs="Times New Roman"/>
      <w:sz w:val="20"/>
      <w:szCs w:val="20"/>
      <w:lang w:eastAsia="en-US"/>
    </w:rPr>
  </w:style>
  <w:style w:type="table" w:customStyle="1" w:styleId="686">
    <w:name w:val="网格型5"/>
    <w:basedOn w:val="71"/>
    <w:qFormat/>
    <w:uiPriority w:val="0"/>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7">
    <w:name w:val="TableGrid"/>
    <w:qFormat/>
    <w:uiPriority w:val="0"/>
    <w:rPr>
      <w:rFonts w:ascii="Times New Roman" w:hAnsi="Times New Roman" w:eastAsia="宋体" w:cs="Times New Roman"/>
      <w:kern w:val="2"/>
      <w:sz w:val="21"/>
      <w:szCs w:val="22"/>
    </w:rPr>
    <w:tblPr>
      <w:tblCellMar>
        <w:top w:w="0" w:type="dxa"/>
        <w:left w:w="0" w:type="dxa"/>
        <w:bottom w:w="0" w:type="dxa"/>
        <w:right w:w="0" w:type="dxa"/>
      </w:tblCellMar>
    </w:tblPr>
  </w:style>
  <w:style w:type="table" w:customStyle="1" w:styleId="688">
    <w:name w:val="网格型4"/>
    <w:basedOn w:val="71"/>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9">
    <w:name w:val="网格型6"/>
    <w:basedOn w:val="71"/>
    <w:qFormat/>
    <w:uiPriority w:val="0"/>
    <w:pPr>
      <w:widowControl w:val="0"/>
      <w:jc w:val="both"/>
    </w:pPr>
    <w:rPr>
      <w:rFonts w:ascii="Calibri" w:hAnsi="Calibri" w:eastAsia="宋体"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0">
    <w:name w:val="网格型2"/>
    <w:basedOn w:val="71"/>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1">
    <w:name w:val="网格型3"/>
    <w:basedOn w:val="71"/>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92">
    <w:name w:val="hover16"/>
    <w:basedOn w:val="73"/>
    <w:qFormat/>
    <w:uiPriority w:val="0"/>
  </w:style>
  <w:style w:type="paragraph" w:customStyle="1" w:styleId="693">
    <w:name w:val="shsj2em"/>
    <w:basedOn w:val="1"/>
    <w:qFormat/>
    <w:uiPriority w:val="0"/>
    <w:pPr>
      <w:ind w:firstLine="420"/>
      <w:jc w:val="left"/>
    </w:pPr>
    <w:rPr>
      <w:rFonts w:ascii="Times New Roman" w:hAnsi="Times New Roman" w:eastAsia="宋体" w:cs="Times New Roman"/>
      <w:szCs w:val="20"/>
    </w:rPr>
  </w:style>
  <w:style w:type="character" w:customStyle="1" w:styleId="694">
    <w:name w:val="hover17"/>
    <w:basedOn w:val="73"/>
    <w:qFormat/>
    <w:uiPriority w:val="0"/>
  </w:style>
  <w:style w:type="character" w:customStyle="1" w:styleId="695">
    <w:name w:val="hover18"/>
    <w:basedOn w:val="73"/>
    <w:qFormat/>
    <w:uiPriority w:val="0"/>
  </w:style>
  <w:style w:type="character" w:customStyle="1" w:styleId="696">
    <w:name w:val="hover"/>
    <w:basedOn w:val="73"/>
    <w:qFormat/>
    <w:uiPriority w:val="0"/>
  </w:style>
  <w:style w:type="paragraph" w:customStyle="1" w:styleId="697">
    <w:name w:val="UserStyle_217"/>
    <w:qFormat/>
    <w:uiPriority w:val="99"/>
    <w:pPr>
      <w:textAlignment w:val="baseline"/>
    </w:pPr>
    <w:rPr>
      <w:rFonts w:ascii="宋体" w:hAnsi="Times New Roman" w:eastAsia="宋体" w:cs="Times New Roman"/>
      <w:color w:val="000000"/>
      <w:sz w:val="24"/>
      <w:szCs w:val="24"/>
      <w:lang w:val="en-US" w:eastAsia="zh-CN" w:bidi="ar-SA"/>
    </w:rPr>
  </w:style>
  <w:style w:type="character" w:customStyle="1" w:styleId="698">
    <w:name w:val="NormalCharacter"/>
    <w:qFormat/>
    <w:uiPriority w:val="0"/>
  </w:style>
  <w:style w:type="paragraph" w:customStyle="1" w:styleId="699">
    <w:name w:val="Style1"/>
    <w:next w:val="1"/>
    <w:qFormat/>
    <w:uiPriority w:val="0"/>
    <w:pPr>
      <w:tabs>
        <w:tab w:val="left" w:pos="432"/>
        <w:tab w:val="left" w:pos="720"/>
        <w:tab w:val="left" w:pos="1616"/>
        <w:tab w:val="left" w:pos="1914"/>
        <w:tab w:val="left" w:pos="2162"/>
        <w:tab w:val="left" w:pos="2411"/>
        <w:tab w:val="left" w:pos="2880"/>
        <w:tab w:val="left" w:pos="3600"/>
        <w:tab w:val="left" w:pos="3685"/>
        <w:tab w:val="left" w:pos="4320"/>
        <w:tab w:val="right" w:pos="4536"/>
        <w:tab w:val="left" w:pos="4819"/>
        <w:tab w:val="left" w:pos="5040"/>
        <w:tab w:val="left" w:pos="5760"/>
        <w:tab w:val="left" w:pos="5952"/>
        <w:tab w:val="left" w:pos="6480"/>
        <w:tab w:val="left" w:pos="7177"/>
        <w:tab w:val="left" w:pos="7920"/>
        <w:tab w:val="left" w:pos="8220"/>
        <w:tab w:val="left" w:pos="8640"/>
        <w:tab w:val="left" w:pos="9337"/>
        <w:tab w:val="left" w:pos="10488"/>
        <w:tab w:val="left" w:pos="11622"/>
        <w:tab w:val="left" w:pos="12756"/>
        <w:tab w:val="left" w:pos="13890"/>
        <w:tab w:val="left" w:pos="14377"/>
        <w:tab w:val="left" w:pos="15097"/>
        <w:tab w:val="left" w:pos="15817"/>
        <w:tab w:val="left" w:pos="16537"/>
        <w:tab w:val="left" w:pos="17257"/>
        <w:tab w:val="left" w:pos="17977"/>
        <w:tab w:val="left" w:pos="18697"/>
        <w:tab w:val="left" w:pos="19417"/>
        <w:tab w:val="left" w:pos="20137"/>
      </w:tabs>
      <w:spacing w:line="360" w:lineRule="auto"/>
      <w:jc w:val="center"/>
    </w:pPr>
    <w:rPr>
      <w:rFonts w:ascii="Calibri" w:hAnsi="Calibri" w:eastAsia="宋体" w:cs="宋体"/>
      <w:b/>
      <w:kern w:val="24"/>
      <w:sz w:val="24"/>
      <w:lang w:val="en-GB" w:eastAsia="zh-CN" w:bidi="ar-SA"/>
    </w:rPr>
  </w:style>
  <w:style w:type="character" w:customStyle="1" w:styleId="700">
    <w:name w:val="font31"/>
    <w:basedOn w:val="73"/>
    <w:qFormat/>
    <w:uiPriority w:val="0"/>
    <w:rPr>
      <w:rFonts w:hint="eastAsia" w:ascii="宋体" w:hAnsi="宋体" w:eastAsia="宋体" w:cs="宋体"/>
      <w:color w:val="000000"/>
      <w:sz w:val="22"/>
      <w:szCs w:val="22"/>
      <w:u w:val="none"/>
    </w:rPr>
  </w:style>
  <w:style w:type="character" w:customStyle="1" w:styleId="701">
    <w:name w:val="font12"/>
    <w:basedOn w:val="73"/>
    <w:qFormat/>
    <w:uiPriority w:val="0"/>
    <w:rPr>
      <w:rFonts w:hint="eastAsia" w:ascii="宋体" w:hAnsi="宋体" w:eastAsia="宋体" w:cs="宋体"/>
      <w:color w:val="000000"/>
      <w:sz w:val="24"/>
      <w:szCs w:val="24"/>
      <w:u w:val="none"/>
    </w:rPr>
  </w:style>
  <w:style w:type="character" w:customStyle="1" w:styleId="702">
    <w:name w:val="font71"/>
    <w:basedOn w:val="73"/>
    <w:qFormat/>
    <w:uiPriority w:val="0"/>
    <w:rPr>
      <w:rFonts w:hint="eastAsia" w:ascii="宋体" w:hAnsi="宋体" w:eastAsia="宋体" w:cs="宋体"/>
      <w:b/>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53</Pages>
  <Words>752</Words>
  <Characters>841</Characters>
  <Lines>41</Lines>
  <Paragraphs>56</Paragraphs>
  <TotalTime>2</TotalTime>
  <ScaleCrop>false</ScaleCrop>
  <LinksUpToDate>false</LinksUpToDate>
  <CharactersWithSpaces>884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WPS_1648775199</cp:lastModifiedBy>
  <cp:lastPrinted>2025-01-03T00:33:00Z</cp:lastPrinted>
  <dcterms:modified xsi:type="dcterms:W3CDTF">2026-07-03T00:22:11Z</dcterms:modified>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2A55317CDFE241FD94746B3923C1EC20_13</vt:lpwstr>
  </property>
  <property fmtid="{D5CDD505-2E9C-101B-9397-08002B2CF9AE}" pid="4" name="KSOTemplateDocerSaveRecord">
    <vt:lpwstr>eyJoZGlkIjoiZjZmYTNhZGMxMGZhNDNjNzQyMmJhZDkxOTFlYmNiMjgiLCJ1c2VySWQiOiIxMzUwNjU0Nzk5In0=</vt:lpwstr>
  </property>
</Properties>
</file>