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EEFC5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288" w:lineRule="auto"/>
        <w:ind w:left="0" w:right="0"/>
        <w:jc w:val="center"/>
        <w:rPr>
          <w:rStyle w:val="17"/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Style w:val="17"/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郸城县公安局医疗服务采购项目</w:t>
      </w:r>
    </w:p>
    <w:p w14:paraId="7A488F6A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288" w:lineRule="auto"/>
        <w:ind w:left="0" w:right="0"/>
        <w:jc w:val="center"/>
        <w:rPr>
          <w:rStyle w:val="17"/>
          <w:rFonts w:hint="eastAsia" w:ascii="宋体" w:hAnsi="宋体" w:eastAsia="宋体" w:cs="宋体"/>
          <w:b w:val="0"/>
          <w:bCs w:val="0"/>
          <w:sz w:val="22"/>
          <w:szCs w:val="22"/>
        </w:rPr>
      </w:pPr>
      <w:r>
        <w:rPr>
          <w:rStyle w:val="17"/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变更</w:t>
      </w:r>
      <w:r>
        <w:rPr>
          <w:rStyle w:val="17"/>
          <w:rFonts w:hint="eastAsia" w:ascii="宋体" w:hAnsi="宋体" w:eastAsia="宋体" w:cs="宋体"/>
          <w:b w:val="0"/>
          <w:bCs w:val="0"/>
          <w:sz w:val="32"/>
          <w:szCs w:val="32"/>
        </w:rPr>
        <w:t>公告</w:t>
      </w:r>
    </w:p>
    <w:p w14:paraId="3DA51A0A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Style w:val="17"/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一、项目基本情况</w:t>
      </w:r>
    </w:p>
    <w:p w14:paraId="30D06AE7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  1、采购项目编号：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郸财磋商采购-2026-20</w:t>
      </w:r>
    </w:p>
    <w:p w14:paraId="4186DB12">
      <w:pPr>
        <w:autoSpaceDE w:val="0"/>
        <w:autoSpaceDN w:val="0"/>
        <w:spacing w:line="360" w:lineRule="auto"/>
        <w:ind w:left="1680" w:leftChars="200" w:hanging="1260" w:hangingChars="525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2、采购项目名称：</w:t>
      </w:r>
      <w:r>
        <w:rPr>
          <w:rFonts w:hint="eastAsia" w:asciiTheme="minorEastAsia" w:hAnsiTheme="minorEastAsia" w:eastAsiaTheme="minorEastAsia" w:cstheme="minorEastAsia"/>
          <w:sz w:val="24"/>
          <w:highlight w:val="none"/>
          <w:lang w:eastAsia="zh-CN"/>
        </w:rPr>
        <w:t>郸城县公安局医疗服务采购项目</w:t>
      </w:r>
    </w:p>
    <w:p w14:paraId="185519ED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  3、首次公告日期及发布媒介：202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年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04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27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日、《河南省政府采购网》《周口市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公共资源交易中心</w:t>
      </w:r>
      <w:r>
        <w:rPr>
          <w:rFonts w:ascii="Segoe UI" w:hAnsi="Segoe UI" w:eastAsia="Segoe UI" w:cs="Segoe UI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网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》</w:t>
      </w:r>
    </w:p>
    <w:p w14:paraId="2C139594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   4、原响应文件提交截止时间：2026年05月11日10时00分（北京时间）</w:t>
      </w:r>
    </w:p>
    <w:p w14:paraId="50DAA1BF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 w:firstLine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二、更正信息</w:t>
      </w:r>
    </w:p>
    <w:p w14:paraId="4810D61F">
      <w:pPr>
        <w:spacing w:line="360" w:lineRule="auto"/>
        <w:ind w:firstLine="480" w:firstLineChars="200"/>
        <w:jc w:val="left"/>
        <w:rPr>
          <w:rFonts w:hint="eastAsia" w:asciiTheme="minorEastAsia" w:hAnsiTheme="minorEastAsia" w:eastAsiaTheme="minorEastAsia" w:cstheme="minorEastAsia"/>
          <w:sz w:val="24"/>
          <w:highlight w:val="none"/>
        </w:rPr>
      </w:pPr>
      <w:r>
        <w:rPr>
          <w:rFonts w:hint="eastAsia" w:ascii="宋体" w:hAnsi="宋体" w:cs="宋体"/>
          <w:sz w:val="24"/>
          <w:lang w:val="en-US" w:eastAsia="zh-CN"/>
        </w:rPr>
        <w:t>原</w:t>
      </w: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特定资格要求：</w:t>
      </w:r>
    </w:p>
    <w:p w14:paraId="4D3F7B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3.1</w:t>
      </w:r>
      <w:r>
        <w:rPr>
          <w:rFonts w:hint="eastAsia" w:ascii="宋体" w:hAnsi="宋体" w:cs="宋体"/>
          <w:sz w:val="24"/>
          <w:highlight w:val="none"/>
        </w:rPr>
        <w:t>根据《关于在政府采购活动中查询及使用信用记录有关问题的通知》(财库[2016]125号)和豫财购【2016】15号的规定，对列入“信用中国”网站（</w:t>
      </w:r>
      <w:r>
        <w:rPr>
          <w:rFonts w:hint="eastAsia" w:ascii="宋体" w:hAnsi="宋体" w:cs="宋体"/>
          <w:sz w:val="24"/>
          <w:highlight w:val="none"/>
        </w:rPr>
        <w:fldChar w:fldCharType="begin"/>
      </w:r>
      <w:r>
        <w:rPr>
          <w:rFonts w:hint="eastAsia" w:ascii="宋体" w:hAnsi="宋体" w:cs="宋体"/>
          <w:sz w:val="24"/>
          <w:highlight w:val="none"/>
        </w:rPr>
        <w:instrText xml:space="preserve">HYPERLINK "http://www.creditchina.gov.cn/"</w:instrText>
      </w:r>
      <w:r>
        <w:rPr>
          <w:rFonts w:hint="eastAsia" w:ascii="宋体" w:hAnsi="宋体" w:cs="宋体"/>
          <w:sz w:val="24"/>
          <w:highlight w:val="none"/>
        </w:rPr>
        <w:fldChar w:fldCharType="separate"/>
      </w:r>
      <w:r>
        <w:rPr>
          <w:rFonts w:hint="eastAsia" w:ascii="宋体" w:hAnsi="宋体" w:cs="宋体"/>
          <w:sz w:val="24"/>
          <w:highlight w:val="none"/>
        </w:rPr>
        <w:t>www.creditchina.gov.cn</w:t>
      </w:r>
      <w:r>
        <w:rPr>
          <w:rFonts w:hint="eastAsia" w:ascii="宋体" w:hAnsi="宋体" w:cs="宋体"/>
          <w:sz w:val="24"/>
          <w:highlight w:val="none"/>
        </w:rPr>
        <w:fldChar w:fldCharType="end"/>
      </w:r>
      <w:r>
        <w:rPr>
          <w:rFonts w:hint="eastAsia" w:ascii="宋体" w:hAnsi="宋体" w:cs="宋体"/>
          <w:sz w:val="24"/>
          <w:highlight w:val="none"/>
        </w:rPr>
        <w:t>）的“失信被执行人”、</w:t>
      </w:r>
      <w:r>
        <w:rPr>
          <w:rFonts w:hint="eastAsia" w:ascii="宋体" w:hAnsi="宋体" w:cs="宋体"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sz w:val="24"/>
          <w:highlight w:val="none"/>
        </w:rPr>
        <w:t>政府采购严重违法失信行为记录名单</w:t>
      </w:r>
      <w:r>
        <w:rPr>
          <w:rFonts w:hint="eastAsia" w:ascii="宋体" w:hAnsi="宋体" w:cs="宋体"/>
          <w:sz w:val="24"/>
          <w:highlight w:val="none"/>
          <w:lang w:eastAsia="zh-CN"/>
        </w:rPr>
        <w:t>”、“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重大税收违法失信主体</w:t>
      </w:r>
      <w:r>
        <w:rPr>
          <w:rFonts w:hint="eastAsia" w:ascii="宋体" w:hAnsi="宋体" w:cs="宋体"/>
          <w:sz w:val="24"/>
          <w:highlight w:val="none"/>
        </w:rPr>
        <w:t>”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的供应商和法定代表人</w:t>
      </w:r>
      <w:r>
        <w:rPr>
          <w:rFonts w:hint="eastAsia" w:ascii="宋体" w:hAnsi="宋体" w:cs="宋体"/>
          <w:color w:val="auto"/>
          <w:sz w:val="24"/>
          <w:highlight w:val="none"/>
        </w:rPr>
        <w:t>和“</w:t>
      </w:r>
      <w:r>
        <w:rPr>
          <w:rFonts w:hint="eastAsia" w:ascii="宋体" w:hAnsi="宋体" w:cs="宋体"/>
          <w:sz w:val="24"/>
          <w:highlight w:val="none"/>
        </w:rPr>
        <w:t>中国政府采购”网站(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"http://www.ccgp.gov.cn/" </w:instrText>
      </w:r>
      <w:r>
        <w:rPr>
          <w:highlight w:val="none"/>
        </w:rPr>
        <w:fldChar w:fldCharType="separate"/>
      </w:r>
      <w:r>
        <w:rPr>
          <w:rFonts w:hint="eastAsia" w:ascii="宋体" w:hAnsi="宋体" w:cs="宋体"/>
          <w:sz w:val="24"/>
          <w:highlight w:val="none"/>
        </w:rPr>
        <w:t>www.ccgp.gov.cn</w:t>
      </w:r>
      <w:r>
        <w:rPr>
          <w:rFonts w:hint="eastAsia" w:ascii="宋体" w:hAnsi="宋体" w:cs="宋体"/>
          <w:sz w:val="24"/>
          <w:highlight w:val="none"/>
        </w:rPr>
        <w:fldChar w:fldCharType="end"/>
      </w:r>
      <w:r>
        <w:rPr>
          <w:rFonts w:hint="eastAsia" w:ascii="宋体" w:hAnsi="宋体" w:cs="宋体"/>
          <w:sz w:val="24"/>
          <w:highlight w:val="none"/>
        </w:rPr>
        <w:t>)的“政府采购严重违法失信行为记录名单”的供应商，将拒绝其参加政府采购活动；在标书中附网页查询</w:t>
      </w:r>
      <w:r>
        <w:rPr>
          <w:rFonts w:hint="eastAsia" w:ascii="宋体" w:hAnsi="宋体" w:cs="宋体"/>
          <w:sz w:val="24"/>
          <w:highlight w:val="none"/>
          <w:lang w:eastAsia="zh-CN"/>
        </w:rPr>
        <w:t>截图</w:t>
      </w:r>
      <w:r>
        <w:rPr>
          <w:rFonts w:hint="eastAsia" w:ascii="宋体" w:hAnsi="宋体" w:cs="宋体"/>
          <w:sz w:val="24"/>
          <w:highlight w:val="none"/>
        </w:rPr>
        <w:t>，查询日期为公告发布之日起至投标截止之日止。</w:t>
      </w:r>
    </w:p>
    <w:p w14:paraId="75BA6AFA"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原</w:t>
      </w:r>
      <w:r>
        <w:rPr>
          <w:rFonts w:hint="eastAsia" w:ascii="宋体" w:hAnsi="宋体" w:cs="宋体"/>
          <w:sz w:val="24"/>
        </w:rPr>
        <w:t>采购人信息</w:t>
      </w:r>
    </w:p>
    <w:p w14:paraId="2CF30A23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名 称：</w:t>
      </w:r>
      <w:r>
        <w:rPr>
          <w:rFonts w:hint="eastAsia" w:ascii="宋体" w:hAnsi="宋体" w:cs="宋体"/>
          <w:sz w:val="24"/>
          <w:lang w:val="en-US" w:eastAsia="zh-CN"/>
        </w:rPr>
        <w:t>郸城县公安局</w:t>
      </w:r>
      <w:r>
        <w:rPr>
          <w:rFonts w:hint="eastAsia" w:ascii="宋体" w:hAnsi="宋体" w:cs="宋体"/>
          <w:sz w:val="24"/>
        </w:rPr>
        <w:t>　　　　　　　　　　　</w:t>
      </w:r>
    </w:p>
    <w:p w14:paraId="10D6F8C9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</w:t>
      </w:r>
      <w:r>
        <w:rPr>
          <w:rFonts w:hint="eastAsia" w:ascii="宋体" w:hAnsi="宋体" w:cs="宋体"/>
          <w:sz w:val="24"/>
          <w:lang w:val="en-US" w:eastAsia="zh-CN"/>
        </w:rPr>
        <w:t>郸城县</w:t>
      </w:r>
      <w:r>
        <w:rPr>
          <w:rFonts w:hint="eastAsia" w:ascii="宋体" w:hAnsi="宋体" w:cs="宋体"/>
          <w:sz w:val="24"/>
        </w:rPr>
        <w:t>　　　　　　　　　　　</w:t>
      </w:r>
    </w:p>
    <w:p w14:paraId="6EB51B93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</w:rPr>
        <w:t>项目联系人：</w:t>
      </w:r>
      <w:r>
        <w:rPr>
          <w:rFonts w:hint="eastAsia" w:ascii="宋体" w:hAnsi="宋体" w:cs="宋体"/>
          <w:sz w:val="24"/>
          <w:lang w:val="en-US" w:eastAsia="zh-CN"/>
        </w:rPr>
        <w:t>王丹</w:t>
      </w:r>
      <w:r>
        <w:rPr>
          <w:rFonts w:hint="eastAsia" w:ascii="宋体" w:hAnsi="宋体" w:cs="宋体"/>
          <w:sz w:val="24"/>
        </w:rPr>
        <w:t xml:space="preserve">    联系方式：</w:t>
      </w:r>
      <w:r>
        <w:rPr>
          <w:rFonts w:hint="eastAsia" w:ascii="宋体" w:hAnsi="宋体" w:cs="宋体"/>
          <w:sz w:val="24"/>
          <w:lang w:val="en-US" w:eastAsia="zh-CN"/>
        </w:rPr>
        <w:t>13592208588</w:t>
      </w:r>
      <w:r>
        <w:rPr>
          <w:rFonts w:hint="eastAsia" w:ascii="宋体" w:hAnsi="宋体" w:cs="宋体"/>
          <w:sz w:val="24"/>
        </w:rPr>
        <w:t>　　　　</w:t>
      </w:r>
    </w:p>
    <w:p w14:paraId="3B25C4F0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现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变更为：</w:t>
      </w:r>
    </w:p>
    <w:p w14:paraId="5BF926D5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highlight w:val="none"/>
        </w:rPr>
        <w:t>特定资格要求：</w:t>
      </w:r>
    </w:p>
    <w:p w14:paraId="47FFDE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left"/>
        <w:textAlignment w:val="auto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3.1</w:t>
      </w:r>
      <w:r>
        <w:rPr>
          <w:rFonts w:hint="eastAsia" w:ascii="宋体" w:hAnsi="宋体" w:cs="宋体"/>
          <w:sz w:val="24"/>
          <w:highlight w:val="none"/>
        </w:rPr>
        <w:t>根据《关于在政府采购活动中查询及使用信用记录有关问题的通知》(财库[2016]125号)和豫财购【2016】15号的规定，对列入“信用中国”网站（</w:t>
      </w:r>
      <w:r>
        <w:rPr>
          <w:rFonts w:hint="eastAsia" w:ascii="宋体" w:hAnsi="宋体" w:cs="宋体"/>
          <w:sz w:val="24"/>
          <w:highlight w:val="none"/>
        </w:rPr>
        <w:fldChar w:fldCharType="begin"/>
      </w:r>
      <w:r>
        <w:rPr>
          <w:rFonts w:hint="eastAsia" w:ascii="宋体" w:hAnsi="宋体" w:cs="宋体"/>
          <w:sz w:val="24"/>
          <w:highlight w:val="none"/>
        </w:rPr>
        <w:instrText xml:space="preserve">HYPERLINK "http://www.creditchina.gov.cn/"</w:instrText>
      </w:r>
      <w:r>
        <w:rPr>
          <w:rFonts w:hint="eastAsia" w:ascii="宋体" w:hAnsi="宋体" w:cs="宋体"/>
          <w:sz w:val="24"/>
          <w:highlight w:val="none"/>
        </w:rPr>
        <w:fldChar w:fldCharType="separate"/>
      </w:r>
      <w:r>
        <w:rPr>
          <w:rFonts w:hint="eastAsia" w:ascii="宋体" w:hAnsi="宋体" w:cs="宋体"/>
          <w:sz w:val="24"/>
          <w:highlight w:val="none"/>
        </w:rPr>
        <w:t>www.creditchina.gov.cn</w:t>
      </w:r>
      <w:r>
        <w:rPr>
          <w:rFonts w:hint="eastAsia" w:ascii="宋体" w:hAnsi="宋体" w:cs="宋体"/>
          <w:sz w:val="24"/>
          <w:highlight w:val="none"/>
        </w:rPr>
        <w:fldChar w:fldCharType="end"/>
      </w:r>
      <w:r>
        <w:rPr>
          <w:rFonts w:hint="eastAsia" w:ascii="宋体" w:hAnsi="宋体" w:cs="宋体"/>
          <w:sz w:val="24"/>
          <w:highlight w:val="none"/>
        </w:rPr>
        <w:t>）的“失信被执行人”、</w:t>
      </w:r>
      <w:r>
        <w:rPr>
          <w:rFonts w:hint="eastAsia" w:ascii="宋体" w:hAnsi="宋体" w:cs="宋体"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sz w:val="24"/>
          <w:highlight w:val="none"/>
        </w:rPr>
        <w:t>政府采购严重违法失信行为记录名单</w:t>
      </w:r>
      <w:r>
        <w:rPr>
          <w:rFonts w:hint="eastAsia" w:ascii="宋体" w:hAnsi="宋体" w:cs="宋体"/>
          <w:sz w:val="24"/>
          <w:highlight w:val="none"/>
          <w:lang w:eastAsia="zh-CN"/>
        </w:rPr>
        <w:t>”、“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重大税收违法失信主体</w:t>
      </w:r>
      <w:r>
        <w:rPr>
          <w:rFonts w:hint="eastAsia" w:ascii="宋体" w:hAnsi="宋体" w:cs="宋体"/>
          <w:sz w:val="24"/>
          <w:highlight w:val="none"/>
        </w:rPr>
        <w:t>”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的供应商和法定代表人</w:t>
      </w:r>
      <w:r>
        <w:rPr>
          <w:rFonts w:hint="eastAsia" w:ascii="宋体" w:hAnsi="宋体" w:cs="宋体"/>
          <w:color w:val="auto"/>
          <w:sz w:val="24"/>
          <w:highlight w:val="none"/>
        </w:rPr>
        <w:t>和“</w:t>
      </w:r>
      <w:r>
        <w:rPr>
          <w:rFonts w:hint="eastAsia" w:ascii="宋体" w:hAnsi="宋体" w:cs="宋体"/>
          <w:sz w:val="24"/>
          <w:highlight w:val="none"/>
        </w:rPr>
        <w:t>中国政府采购”网站(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HYPERLINK "http://www.ccgp.gov.cn/" </w:instrText>
      </w:r>
      <w:r>
        <w:rPr>
          <w:highlight w:val="none"/>
        </w:rPr>
        <w:fldChar w:fldCharType="separate"/>
      </w:r>
      <w:r>
        <w:rPr>
          <w:rFonts w:hint="eastAsia" w:ascii="宋体" w:hAnsi="宋体" w:cs="宋体"/>
          <w:sz w:val="24"/>
          <w:highlight w:val="none"/>
        </w:rPr>
        <w:t>www.ccgp.gov.cn</w:t>
      </w:r>
      <w:r>
        <w:rPr>
          <w:rFonts w:hint="eastAsia" w:ascii="宋体" w:hAnsi="宋体" w:cs="宋体"/>
          <w:sz w:val="24"/>
          <w:highlight w:val="none"/>
        </w:rPr>
        <w:fldChar w:fldCharType="end"/>
      </w:r>
      <w:r>
        <w:rPr>
          <w:rFonts w:hint="eastAsia" w:ascii="宋体" w:hAnsi="宋体" w:cs="宋体"/>
          <w:sz w:val="24"/>
          <w:highlight w:val="none"/>
        </w:rPr>
        <w:t>)的“政府采购严重违法失信行为记录名单”的供应商，将拒绝其参加政府采购活动；在标书中附网页查询</w:t>
      </w:r>
      <w:r>
        <w:rPr>
          <w:rFonts w:hint="eastAsia" w:ascii="宋体" w:hAnsi="宋体" w:cs="宋体"/>
          <w:sz w:val="24"/>
          <w:highlight w:val="none"/>
          <w:lang w:eastAsia="zh-CN"/>
        </w:rPr>
        <w:t>截图</w:t>
      </w:r>
      <w:r>
        <w:rPr>
          <w:rFonts w:hint="eastAsia" w:ascii="宋体" w:hAnsi="宋体" w:cs="宋体"/>
          <w:sz w:val="24"/>
          <w:highlight w:val="none"/>
        </w:rPr>
        <w:t>，查询日期为公告发布之日起至投标截止之日止。</w:t>
      </w:r>
    </w:p>
    <w:p w14:paraId="1DD53F23">
      <w:pPr>
        <w:spacing w:line="360" w:lineRule="auto"/>
        <w:ind w:firstLine="480" w:firstLineChars="200"/>
        <w:rPr>
          <w:rFonts w:hint="eastAsia" w:ascii="宋体" w:hAnsi="宋体" w:cs="宋体"/>
          <w:sz w:val="24"/>
          <w:highlight w:val="none"/>
        </w:rPr>
      </w:pPr>
      <w:r>
        <w:rPr>
          <w:rFonts w:hint="eastAsia" w:ascii="宋体" w:hAnsi="宋体" w:cs="宋体"/>
          <w:bCs/>
          <w:kern w:val="2"/>
          <w:sz w:val="24"/>
          <w:szCs w:val="24"/>
          <w:highlight w:val="none"/>
          <w:lang w:val="en-US" w:eastAsia="zh-CN" w:bidi="ar-SA"/>
        </w:rPr>
        <w:t>3.2</w:t>
      </w:r>
      <w:r>
        <w:rPr>
          <w:rFonts w:hint="eastAsia" w:asciiTheme="minorEastAsia" w:hAnsiTheme="minorEastAsia" w:cstheme="minorEastAsia"/>
          <w:bCs/>
          <w:kern w:val="2"/>
          <w:sz w:val="24"/>
          <w:szCs w:val="24"/>
          <w:highlight w:val="none"/>
          <w:lang w:val="en-US" w:eastAsia="zh-CN" w:bidi="ar-SA"/>
        </w:rPr>
        <w:t>供应商需具有卫生行政主管部门颁发的《医疗机构执业许可证》</w:t>
      </w:r>
    </w:p>
    <w:p w14:paraId="5A167172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采购人信息</w:t>
      </w:r>
    </w:p>
    <w:p w14:paraId="7D32B049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名 称：</w:t>
      </w:r>
      <w:r>
        <w:rPr>
          <w:rFonts w:hint="eastAsia" w:ascii="宋体" w:hAnsi="宋体" w:cs="宋体"/>
          <w:sz w:val="24"/>
          <w:lang w:val="en-US" w:eastAsia="zh-CN"/>
        </w:rPr>
        <w:t>郸城县公安局</w:t>
      </w:r>
      <w:r>
        <w:rPr>
          <w:rFonts w:hint="eastAsia" w:ascii="宋体" w:hAnsi="宋体" w:cs="宋体"/>
          <w:sz w:val="24"/>
        </w:rPr>
        <w:t>　　　　　　　　　　　</w:t>
      </w:r>
    </w:p>
    <w:p w14:paraId="7A720E0B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</w:t>
      </w:r>
      <w:r>
        <w:rPr>
          <w:rFonts w:hint="eastAsia" w:ascii="宋体" w:hAnsi="宋体" w:cs="宋体"/>
          <w:sz w:val="24"/>
          <w:lang w:val="en-US" w:eastAsia="zh-CN"/>
        </w:rPr>
        <w:t>郸城县</w:t>
      </w:r>
      <w:r>
        <w:rPr>
          <w:rFonts w:hint="eastAsia" w:ascii="宋体" w:hAnsi="宋体" w:cs="宋体"/>
          <w:sz w:val="24"/>
        </w:rPr>
        <w:t>　　　　　　　　　　　</w:t>
      </w:r>
      <w:bookmarkStart w:id="2" w:name="_GoBack"/>
      <w:bookmarkEnd w:id="2"/>
    </w:p>
    <w:p w14:paraId="5C8EF1E9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eastAsia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</w:rPr>
        <w:t>项目联系人：</w:t>
      </w:r>
      <w:r>
        <w:rPr>
          <w:rFonts w:hint="eastAsia" w:ascii="宋体" w:hAnsi="宋体" w:cs="宋体"/>
          <w:sz w:val="24"/>
          <w:lang w:val="en-US" w:eastAsia="zh-CN"/>
        </w:rPr>
        <w:t>张娟</w:t>
      </w:r>
      <w:r>
        <w:rPr>
          <w:rFonts w:hint="eastAsia" w:ascii="宋体" w:hAnsi="宋体" w:cs="宋体"/>
          <w:sz w:val="24"/>
        </w:rPr>
        <w:t xml:space="preserve">    联系方式：</w:t>
      </w:r>
      <w:r>
        <w:rPr>
          <w:rFonts w:hint="eastAsia" w:ascii="宋体" w:hAnsi="宋体" w:cs="宋体"/>
          <w:sz w:val="24"/>
          <w:lang w:val="en-US" w:eastAsia="zh-CN"/>
        </w:rPr>
        <w:t>15690829521</w:t>
      </w:r>
      <w:r>
        <w:rPr>
          <w:rFonts w:hint="eastAsia" w:ascii="宋体" w:hAnsi="宋体" w:cs="宋体"/>
          <w:sz w:val="24"/>
        </w:rPr>
        <w:t>　　</w:t>
      </w:r>
    </w:p>
    <w:p w14:paraId="25BDAF28">
      <w:p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kern w:val="0"/>
          <w:sz w:val="24"/>
          <w:szCs w:val="24"/>
          <w:lang w:val="en-US" w:eastAsia="zh-CN" w:bidi="ar"/>
        </w:rPr>
        <w:t>三、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其他补充事宜：无</w:t>
      </w:r>
    </w:p>
    <w:p w14:paraId="29C5BCBB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四、凡对本次公告内容提出询问，请按以下方式联系</w:t>
      </w:r>
    </w:p>
    <w:p w14:paraId="694D4E81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1.采购人信息</w:t>
      </w:r>
    </w:p>
    <w:p w14:paraId="346F37CC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名 称：</w:t>
      </w:r>
      <w:r>
        <w:rPr>
          <w:rFonts w:hint="eastAsia" w:ascii="宋体" w:hAnsi="宋体" w:cs="宋体"/>
          <w:sz w:val="24"/>
          <w:lang w:val="en-US" w:eastAsia="zh-CN"/>
        </w:rPr>
        <w:t>郸城县公安局</w:t>
      </w:r>
      <w:r>
        <w:rPr>
          <w:rFonts w:hint="eastAsia" w:ascii="宋体" w:hAnsi="宋体" w:cs="宋体"/>
          <w:sz w:val="24"/>
        </w:rPr>
        <w:t>　　　　　　　　　　　</w:t>
      </w:r>
    </w:p>
    <w:p w14:paraId="67CBAC29"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地址：</w:t>
      </w:r>
      <w:r>
        <w:rPr>
          <w:rFonts w:hint="eastAsia" w:ascii="宋体" w:hAnsi="宋体" w:cs="宋体"/>
          <w:sz w:val="24"/>
          <w:lang w:val="en-US" w:eastAsia="zh-CN"/>
        </w:rPr>
        <w:t>郸城县</w:t>
      </w:r>
      <w:r>
        <w:rPr>
          <w:rFonts w:hint="eastAsia" w:ascii="宋体" w:hAnsi="宋体" w:cs="宋体"/>
          <w:sz w:val="24"/>
        </w:rPr>
        <w:t>　　　　　　　　　　　</w:t>
      </w:r>
    </w:p>
    <w:p w14:paraId="48A1CC16"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项目联系人：</w:t>
      </w:r>
      <w:r>
        <w:rPr>
          <w:rFonts w:hint="eastAsia" w:ascii="宋体" w:hAnsi="宋体" w:cs="宋体"/>
          <w:sz w:val="24"/>
          <w:lang w:val="en-US" w:eastAsia="zh-CN"/>
        </w:rPr>
        <w:t>张娟</w:t>
      </w:r>
      <w:r>
        <w:rPr>
          <w:rFonts w:hint="eastAsia" w:ascii="宋体" w:hAnsi="宋体" w:cs="宋体"/>
          <w:sz w:val="24"/>
        </w:rPr>
        <w:t xml:space="preserve">     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sz w:val="24"/>
        </w:rPr>
        <w:t>联系方式：</w:t>
      </w:r>
      <w:r>
        <w:rPr>
          <w:rFonts w:hint="eastAsia" w:ascii="宋体" w:hAnsi="宋体" w:cs="宋体"/>
          <w:sz w:val="24"/>
          <w:lang w:val="en-US" w:eastAsia="zh-CN"/>
        </w:rPr>
        <w:t>15690829521</w:t>
      </w:r>
      <w:r>
        <w:rPr>
          <w:rFonts w:hint="eastAsia" w:ascii="宋体" w:hAnsi="宋体" w:cs="宋体"/>
          <w:sz w:val="24"/>
        </w:rPr>
        <w:t xml:space="preserve">　　　　　 </w:t>
      </w:r>
      <w:bookmarkStart w:id="0" w:name="_Toc28359086"/>
      <w:bookmarkStart w:id="1" w:name="_Toc28359009"/>
    </w:p>
    <w:p w14:paraId="7F05E474"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2.采购代理机构信息</w:t>
      </w:r>
      <w:bookmarkEnd w:id="0"/>
      <w:bookmarkEnd w:id="1"/>
    </w:p>
    <w:p w14:paraId="0E90A8A8"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名 称：周口市公共资源交易中心(周口市政府采购中心)　　　　　　　　　　　　</w:t>
      </w:r>
    </w:p>
    <w:p w14:paraId="182618C8">
      <w:pPr>
        <w:spacing w:line="360" w:lineRule="auto"/>
        <w:ind w:firstLine="480" w:firstLineChars="200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地　址：周口市光明路与政通路交叉口向北100米路东</w:t>
      </w:r>
    </w:p>
    <w:p w14:paraId="4FD88D3F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 w:firstLine="480" w:firstLineChars="200"/>
        <w:jc w:val="both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</w:rPr>
        <w:t>项目联系人： 郝冰             联系方式：0394-8106517、13513878800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 xml:space="preserve">                                               </w:t>
      </w:r>
    </w:p>
    <w:p w14:paraId="2501B458">
      <w:pPr>
        <w:pStyle w:val="11"/>
        <w:keepNext w:val="0"/>
        <w:keepLines w:val="0"/>
        <w:widowControl/>
        <w:suppressLineNumbers w:val="0"/>
        <w:autoSpaceDE w:val="0"/>
        <w:autoSpaceDN/>
        <w:spacing w:before="0" w:beforeAutospacing="0" w:after="0" w:afterAutospacing="0" w:line="360" w:lineRule="auto"/>
        <w:ind w:left="0" w:right="0" w:firstLine="480" w:firstLineChars="200"/>
        <w:jc w:val="right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2026年04月27日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QxNTMzNjg5ZjE1MjEyN2MyY2Y4ZDZkYTA3YTFjZWIifQ=="/>
  </w:docVars>
  <w:rsids>
    <w:rsidRoot w:val="210A0A8E"/>
    <w:rsid w:val="022922F5"/>
    <w:rsid w:val="02292EC7"/>
    <w:rsid w:val="025B133E"/>
    <w:rsid w:val="04FA2D68"/>
    <w:rsid w:val="068D535F"/>
    <w:rsid w:val="06F34474"/>
    <w:rsid w:val="0C3968BB"/>
    <w:rsid w:val="0D244E26"/>
    <w:rsid w:val="0D534C1F"/>
    <w:rsid w:val="0DA45386"/>
    <w:rsid w:val="10BA1C6C"/>
    <w:rsid w:val="10F06878"/>
    <w:rsid w:val="11AD348D"/>
    <w:rsid w:val="121C7AA9"/>
    <w:rsid w:val="16662139"/>
    <w:rsid w:val="1B455E47"/>
    <w:rsid w:val="1B6F3710"/>
    <w:rsid w:val="1F063497"/>
    <w:rsid w:val="1FD47FE6"/>
    <w:rsid w:val="1FF71F26"/>
    <w:rsid w:val="210A0A8E"/>
    <w:rsid w:val="23CE2173"/>
    <w:rsid w:val="27533EE6"/>
    <w:rsid w:val="28BD4D74"/>
    <w:rsid w:val="2AF14141"/>
    <w:rsid w:val="30137EAD"/>
    <w:rsid w:val="309506C7"/>
    <w:rsid w:val="315C3C95"/>
    <w:rsid w:val="35D837C7"/>
    <w:rsid w:val="3BEA43C3"/>
    <w:rsid w:val="3DCB1625"/>
    <w:rsid w:val="400D3D1C"/>
    <w:rsid w:val="40224945"/>
    <w:rsid w:val="40A26EEC"/>
    <w:rsid w:val="40A67324"/>
    <w:rsid w:val="41F8002D"/>
    <w:rsid w:val="42BE0955"/>
    <w:rsid w:val="42DB6FE7"/>
    <w:rsid w:val="464E0242"/>
    <w:rsid w:val="46B345D8"/>
    <w:rsid w:val="4A227A1C"/>
    <w:rsid w:val="4AC01106"/>
    <w:rsid w:val="4C5D44CD"/>
    <w:rsid w:val="4E8F13F8"/>
    <w:rsid w:val="4F1A2064"/>
    <w:rsid w:val="4F3F4BCC"/>
    <w:rsid w:val="502A23A6"/>
    <w:rsid w:val="509E1DC6"/>
    <w:rsid w:val="54436E1A"/>
    <w:rsid w:val="55525286"/>
    <w:rsid w:val="566F3325"/>
    <w:rsid w:val="57003453"/>
    <w:rsid w:val="57CF60F0"/>
    <w:rsid w:val="5A663955"/>
    <w:rsid w:val="5C4E46A0"/>
    <w:rsid w:val="5DE52DE2"/>
    <w:rsid w:val="5E6074CB"/>
    <w:rsid w:val="5E844963"/>
    <w:rsid w:val="60BB66CA"/>
    <w:rsid w:val="61ED04B8"/>
    <w:rsid w:val="632F33B7"/>
    <w:rsid w:val="696A2FE0"/>
    <w:rsid w:val="6BCC04D6"/>
    <w:rsid w:val="6BFD1197"/>
    <w:rsid w:val="6CF14EA7"/>
    <w:rsid w:val="6F514CD4"/>
    <w:rsid w:val="70231548"/>
    <w:rsid w:val="73C91935"/>
    <w:rsid w:val="74020340"/>
    <w:rsid w:val="745B11A7"/>
    <w:rsid w:val="7535244A"/>
    <w:rsid w:val="76124293"/>
    <w:rsid w:val="789D759B"/>
    <w:rsid w:val="79B511C2"/>
    <w:rsid w:val="7A344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99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4"/>
    <w:semiHidden/>
    <w:unhideWhenUsed/>
    <w:qFormat/>
    <w:uiPriority w:val="0"/>
    <w:pPr>
      <w:keepNext/>
      <w:keepLines/>
      <w:adjustRightInd w:val="0"/>
      <w:spacing w:before="160" w:after="160" w:line="240" w:lineRule="auto"/>
      <w:jc w:val="center"/>
      <w:textAlignment w:val="baseline"/>
      <w:outlineLvl w:val="1"/>
    </w:pPr>
    <w:rPr>
      <w:rFonts w:ascii="黑体" w:hAnsi="黑体" w:eastAsia="宋体" w:cs="Times New Roman"/>
      <w:b/>
      <w:kern w:val="0"/>
      <w:sz w:val="24"/>
      <w:szCs w:val="20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1"/>
    <w:qFormat/>
    <w:uiPriority w:val="0"/>
    <w:rPr>
      <w:rFonts w:ascii="黑体" w:hAnsi="Arial" w:eastAsia="黑体"/>
      <w:b/>
      <w:sz w:val="28"/>
    </w:rPr>
  </w:style>
  <w:style w:type="paragraph" w:styleId="4">
    <w:name w:val="Body Text"/>
    <w:basedOn w:val="1"/>
    <w:next w:val="5"/>
    <w:qFormat/>
    <w:uiPriority w:val="99"/>
    <w:pPr>
      <w:spacing w:after="120"/>
    </w:pPr>
  </w:style>
  <w:style w:type="paragraph" w:customStyle="1" w:styleId="5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6">
    <w:name w:val="Body Text Indent"/>
    <w:basedOn w:val="1"/>
    <w:qFormat/>
    <w:uiPriority w:val="0"/>
    <w:pPr>
      <w:ind w:firstLine="645"/>
    </w:pPr>
    <w:rPr>
      <w:rFonts w:ascii="楷体_GB2312" w:eastAsia="楷体_GB2312"/>
      <w:sz w:val="32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9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Message Header"/>
    <w:basedOn w:val="1"/>
    <w:qFormat/>
    <w:uiPriority w:val="9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  <w:szCs w:val="24"/>
    </w:rPr>
  </w:style>
  <w:style w:type="paragraph" w:styleId="11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2">
    <w:name w:val="Body Text First Indent"/>
    <w:basedOn w:val="4"/>
    <w:next w:val="1"/>
    <w:qFormat/>
    <w:uiPriority w:val="0"/>
    <w:pPr>
      <w:autoSpaceDE w:val="0"/>
      <w:autoSpaceDN w:val="0"/>
      <w:adjustRightInd w:val="0"/>
      <w:spacing w:line="360" w:lineRule="auto"/>
      <w:ind w:right="-24" w:rightChars="-10" w:firstLine="425" w:firstLineChars="225"/>
    </w:pPr>
    <w:rPr>
      <w:rFonts w:ascii="Arial" w:eastAsia="仿宋_GB2312"/>
      <w:kern w:val="0"/>
      <w:sz w:val="24"/>
      <w:szCs w:val="32"/>
    </w:rPr>
  </w:style>
  <w:style w:type="paragraph" w:styleId="13">
    <w:name w:val="Body Text First Indent 2"/>
    <w:basedOn w:val="6"/>
    <w:next w:val="1"/>
    <w:qFormat/>
    <w:uiPriority w:val="0"/>
    <w:pPr>
      <w:spacing w:after="120"/>
      <w:ind w:left="420" w:firstLine="210"/>
    </w:pPr>
    <w:rPr>
      <w:rFonts w:ascii="Times New Roman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character" w:styleId="18">
    <w:name w:val="FollowedHyperlink"/>
    <w:basedOn w:val="16"/>
    <w:qFormat/>
    <w:uiPriority w:val="0"/>
    <w:rPr>
      <w:color w:val="000000"/>
      <w:u w:val="none"/>
    </w:rPr>
  </w:style>
  <w:style w:type="character" w:styleId="19">
    <w:name w:val="Hyperlink"/>
    <w:basedOn w:val="16"/>
    <w:qFormat/>
    <w:uiPriority w:val="0"/>
    <w:rPr>
      <w:color w:val="000000"/>
      <w:u w:val="none"/>
    </w:rPr>
  </w:style>
  <w:style w:type="paragraph" w:customStyle="1" w:styleId="20">
    <w:name w:val="列出段落1"/>
    <w:basedOn w:val="1"/>
    <w:qFormat/>
    <w:uiPriority w:val="0"/>
    <w:pPr>
      <w:ind w:firstLine="420" w:firstLineChars="200"/>
    </w:pPr>
    <w:rPr>
      <w:szCs w:val="20"/>
    </w:rPr>
  </w:style>
  <w:style w:type="paragraph" w:customStyle="1" w:styleId="21">
    <w:name w:val="style4"/>
    <w:basedOn w:val="1"/>
    <w:next w:val="22"/>
    <w:qFormat/>
    <w:uiPriority w:val="0"/>
    <w:pPr>
      <w:widowControl/>
      <w:spacing w:before="280" w:after="280"/>
    </w:pPr>
    <w:rPr>
      <w:rFonts w:ascii="宋体" w:eastAsia="宋体"/>
      <w:sz w:val="18"/>
    </w:rPr>
  </w:style>
  <w:style w:type="paragraph" w:customStyle="1" w:styleId="22">
    <w:name w:val="2"/>
    <w:next w:val="1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23">
    <w:name w:val="样式 正文首行缩进 2 + Arial"/>
    <w:basedOn w:val="1"/>
    <w:next w:val="1"/>
    <w:qFormat/>
    <w:uiPriority w:val="0"/>
    <w:pPr>
      <w:spacing w:after="120" w:line="320" w:lineRule="atLeast"/>
      <w:ind w:firstLine="200" w:firstLineChars="200"/>
    </w:pPr>
    <w:rPr>
      <w:rFonts w:ascii="Arial" w:hAnsi="Arial"/>
      <w:kern w:val="0"/>
    </w:rPr>
  </w:style>
  <w:style w:type="character" w:customStyle="1" w:styleId="24">
    <w:name w:val="标题 2 Char"/>
    <w:link w:val="2"/>
    <w:qFormat/>
    <w:uiPriority w:val="9"/>
    <w:rPr>
      <w:rFonts w:ascii="黑体" w:hAnsi="黑体" w:eastAsia="宋体" w:cs="Times New Roman"/>
      <w:b/>
      <w:kern w:val="0"/>
      <w:sz w:val="24"/>
      <w:szCs w:val="20"/>
    </w:rPr>
  </w:style>
  <w:style w:type="paragraph" w:customStyle="1" w:styleId="25">
    <w:name w:val="BodyText1I"/>
    <w:basedOn w:val="26"/>
    <w:qFormat/>
    <w:uiPriority w:val="99"/>
    <w:pPr>
      <w:ind w:firstLine="420" w:firstLineChars="100"/>
    </w:pPr>
  </w:style>
  <w:style w:type="paragraph" w:customStyle="1" w:styleId="26">
    <w:name w:val="BodyText"/>
    <w:basedOn w:val="1"/>
    <w:qFormat/>
    <w:uiPriority w:val="99"/>
    <w:pPr>
      <w:spacing w:after="120"/>
    </w:pPr>
  </w:style>
  <w:style w:type="paragraph" w:customStyle="1" w:styleId="2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  <w:style w:type="paragraph" w:customStyle="1" w:styleId="28">
    <w:name w:val="Table Paragraph"/>
    <w:basedOn w:val="1"/>
    <w:qFormat/>
    <w:uiPriority w:val="1"/>
    <w:pPr>
      <w:autoSpaceDE w:val="0"/>
      <w:autoSpaceDN w:val="0"/>
      <w:jc w:val="center"/>
    </w:pPr>
    <w:rPr>
      <w:rFonts w:ascii="宋体" w:hAnsi="宋体" w:cs="宋体"/>
      <w:kern w:val="0"/>
      <w:sz w:val="22"/>
      <w:szCs w:val="22"/>
      <w:lang w:val="zh-CN" w:bidi="zh-CN"/>
    </w:rPr>
  </w:style>
  <w:style w:type="paragraph" w:customStyle="1" w:styleId="2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3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799</Words>
  <Characters>982</Characters>
  <Lines>0</Lines>
  <Paragraphs>0</Paragraphs>
  <TotalTime>0</TotalTime>
  <ScaleCrop>false</ScaleCrop>
  <LinksUpToDate>false</LinksUpToDate>
  <CharactersWithSpaces>1160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2021-09-02T03:09:00Z</dcterms:created>
  <dc:creator>NTKO</dc:creator>
  <cp:lastModifiedBy>童年纸鸢</cp:lastModifiedBy>
  <dcterms:modified xsi:type="dcterms:W3CDTF">2026-04-27T09:27:34Z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18EC88469F55429282FA2BD68E313A25</vt:lpwstr>
  </property>
  <property fmtid="{D5CDD505-2E9C-101B-9397-08002B2CF9AE}" pid="4" name="KSOTemplateDocerSaveRecord">
    <vt:lpwstr>eyJoZGlkIjoiNWI2M2Q5ZGY5ZTZlODU0OTY3MGFhYzE2MzIzOWMzNmMiLCJ1c2VySWQiOiI4MDkzODIyNTAifQ==</vt:lpwstr>
  </property>
</Properties>
</file>