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F2009">
      <w:pPr>
        <w:pStyle w:val="8"/>
        <w:rPr>
          <w:rFonts w:asciiTheme="minorEastAsia" w:hAnsiTheme="minorEastAsia" w:eastAsiaTheme="minorEastAsia"/>
          <w:sz w:val="20"/>
          <w:highlight w:val="none"/>
        </w:rPr>
      </w:pPr>
    </w:p>
    <w:p w14:paraId="152EBF8A">
      <w:pPr>
        <w:pStyle w:val="8"/>
        <w:rPr>
          <w:rFonts w:asciiTheme="minorEastAsia" w:hAnsiTheme="minorEastAsia" w:eastAsiaTheme="minorEastAsia"/>
          <w:sz w:val="20"/>
          <w:highlight w:val="none"/>
        </w:rPr>
      </w:pPr>
    </w:p>
    <w:p w14:paraId="3715DDAC">
      <w:pPr>
        <w:pStyle w:val="8"/>
        <w:spacing w:before="4"/>
        <w:rPr>
          <w:rFonts w:asciiTheme="minorEastAsia" w:hAnsiTheme="minorEastAsia" w:eastAsiaTheme="minorEastAsia"/>
          <w:sz w:val="21"/>
          <w:highlight w:val="none"/>
        </w:rPr>
      </w:pPr>
    </w:p>
    <w:p w14:paraId="38903A26">
      <w:pPr>
        <w:pStyle w:val="2"/>
        <w:spacing w:line="487" w:lineRule="auto"/>
        <w:ind w:right="987"/>
        <w:rPr>
          <w:rFonts w:asciiTheme="minorEastAsia" w:hAnsiTheme="minorEastAsia" w:eastAsiaTheme="minorEastAsia"/>
          <w:spacing w:val="-1"/>
          <w:w w:val="95"/>
          <w:highlight w:val="none"/>
        </w:rPr>
      </w:pPr>
      <w:r>
        <w:rPr>
          <w:rFonts w:hint="eastAsia" w:asciiTheme="minorEastAsia" w:hAnsiTheme="minorEastAsia" w:eastAsiaTheme="minorEastAsia"/>
          <w:spacing w:val="-1"/>
          <w:w w:val="95"/>
          <w:highlight w:val="none"/>
        </w:rPr>
        <w:t>周口市公共资源交易中心政府采购中心</w:t>
      </w:r>
    </w:p>
    <w:p w14:paraId="31E0D4EC">
      <w:pPr>
        <w:pStyle w:val="2"/>
        <w:spacing w:line="487" w:lineRule="auto"/>
        <w:ind w:right="987"/>
        <w:rPr>
          <w:rFonts w:asciiTheme="minorEastAsia" w:hAnsiTheme="minorEastAsia" w:eastAsiaTheme="minorEastAsia"/>
          <w:spacing w:val="-1"/>
          <w:w w:val="95"/>
          <w:highlight w:val="none"/>
        </w:rPr>
      </w:pPr>
    </w:p>
    <w:p w14:paraId="67B6282E">
      <w:pPr>
        <w:rPr>
          <w:rFonts w:asciiTheme="minorEastAsia" w:hAnsiTheme="minorEastAsia" w:eastAsiaTheme="minorEastAsia"/>
          <w:spacing w:val="-1"/>
          <w:w w:val="95"/>
          <w:highlight w:val="none"/>
        </w:rPr>
      </w:pPr>
    </w:p>
    <w:p w14:paraId="6634D5A6">
      <w:pPr>
        <w:pStyle w:val="8"/>
        <w:rPr>
          <w:rFonts w:asciiTheme="minorEastAsia" w:hAnsiTheme="minorEastAsia" w:eastAsiaTheme="minorEastAsia"/>
          <w:highlight w:val="none"/>
        </w:rPr>
      </w:pPr>
    </w:p>
    <w:p w14:paraId="6F496277">
      <w:pPr>
        <w:pStyle w:val="2"/>
        <w:spacing w:line="487" w:lineRule="auto"/>
        <w:ind w:right="987"/>
        <w:rPr>
          <w:rFonts w:asciiTheme="minorEastAsia" w:hAnsiTheme="minorEastAsia" w:eastAsiaTheme="minorEastAsia"/>
          <w:spacing w:val="-1"/>
          <w:w w:val="95"/>
          <w:highlight w:val="none"/>
        </w:rPr>
      </w:pPr>
    </w:p>
    <w:p w14:paraId="31F5B0A6">
      <w:pPr>
        <w:pStyle w:val="2"/>
        <w:spacing w:line="487" w:lineRule="auto"/>
        <w:ind w:right="987"/>
        <w:rPr>
          <w:rFonts w:asciiTheme="minorEastAsia" w:hAnsiTheme="minorEastAsia" w:eastAsiaTheme="minorEastAsia"/>
          <w:highlight w:val="none"/>
        </w:rPr>
      </w:pPr>
      <w:r>
        <w:rPr>
          <w:rFonts w:hint="eastAsia" w:asciiTheme="minorEastAsia" w:hAnsiTheme="minorEastAsia" w:eastAsiaTheme="minorEastAsia"/>
          <w:highlight w:val="none"/>
        </w:rPr>
        <w:t>竞争性谈判文件</w:t>
      </w:r>
    </w:p>
    <w:p w14:paraId="66485F7B">
      <w:pPr>
        <w:pStyle w:val="8"/>
        <w:rPr>
          <w:rFonts w:asciiTheme="minorEastAsia" w:hAnsiTheme="minorEastAsia" w:eastAsiaTheme="minorEastAsia"/>
          <w:b/>
          <w:sz w:val="44"/>
          <w:highlight w:val="none"/>
          <w:lang w:val="en-US"/>
        </w:rPr>
      </w:pPr>
    </w:p>
    <w:p w14:paraId="20B42336">
      <w:pPr>
        <w:pStyle w:val="8"/>
        <w:rPr>
          <w:rFonts w:asciiTheme="minorEastAsia" w:hAnsiTheme="minorEastAsia" w:eastAsiaTheme="minorEastAsia"/>
          <w:b/>
          <w:sz w:val="44"/>
          <w:highlight w:val="none"/>
        </w:rPr>
      </w:pPr>
    </w:p>
    <w:p w14:paraId="2B93760B">
      <w:pPr>
        <w:pStyle w:val="8"/>
        <w:rPr>
          <w:rFonts w:asciiTheme="minorEastAsia" w:hAnsiTheme="minorEastAsia" w:eastAsiaTheme="minorEastAsia"/>
          <w:b/>
          <w:sz w:val="44"/>
          <w:highlight w:val="none"/>
        </w:rPr>
      </w:pPr>
    </w:p>
    <w:p w14:paraId="1736432C">
      <w:pPr>
        <w:pStyle w:val="8"/>
        <w:rPr>
          <w:rFonts w:asciiTheme="minorEastAsia" w:hAnsiTheme="minorEastAsia" w:eastAsiaTheme="minorEastAsia"/>
          <w:b/>
          <w:sz w:val="44"/>
          <w:highlight w:val="none"/>
        </w:rPr>
      </w:pPr>
    </w:p>
    <w:p w14:paraId="6961B039">
      <w:pPr>
        <w:pStyle w:val="8"/>
        <w:rPr>
          <w:rFonts w:asciiTheme="minorEastAsia" w:hAnsiTheme="minorEastAsia" w:eastAsiaTheme="minorEastAsia"/>
          <w:b/>
          <w:sz w:val="44"/>
          <w:highlight w:val="none"/>
        </w:rPr>
      </w:pPr>
    </w:p>
    <w:p w14:paraId="4DDE9477">
      <w:pPr>
        <w:spacing w:before="1" w:line="360" w:lineRule="auto"/>
        <w:ind w:right="987" w:firstLine="641" w:firstLineChars="200"/>
        <w:rPr>
          <w:rFonts w:asciiTheme="minorEastAsia" w:hAnsiTheme="minorEastAsia" w:eastAsiaTheme="minorEastAsia"/>
          <w:b/>
          <w:bCs/>
          <w:sz w:val="32"/>
          <w:highlight w:val="none"/>
          <w:lang w:val="en-US"/>
        </w:rPr>
      </w:pPr>
      <w:r>
        <w:rPr>
          <w:rFonts w:hint="eastAsia" w:asciiTheme="minorEastAsia" w:hAnsiTheme="minorEastAsia" w:eastAsiaTheme="minorEastAsia"/>
          <w:b/>
          <w:bCs/>
          <w:sz w:val="32"/>
          <w:highlight w:val="none"/>
        </w:rPr>
        <w:t>项目名称：</w:t>
      </w:r>
      <w:r>
        <w:rPr>
          <w:rFonts w:hint="eastAsia" w:asciiTheme="minorEastAsia" w:hAnsiTheme="minorEastAsia"/>
          <w:b/>
          <w:bCs/>
          <w:sz w:val="32"/>
          <w:highlight w:val="none"/>
          <w:lang w:eastAsia="zh-CN"/>
        </w:rPr>
        <w:t>西华县农业农村局2026年中央财政“小麦促弱转壮”补助项目</w:t>
      </w:r>
    </w:p>
    <w:p w14:paraId="7B56E0EE">
      <w:pPr>
        <w:spacing w:before="344"/>
        <w:ind w:firstLine="641" w:firstLineChars="200"/>
        <w:rPr>
          <w:rFonts w:hint="default" w:asciiTheme="minorEastAsia" w:hAnsiTheme="minorEastAsia" w:eastAsiaTheme="minorEastAsia"/>
          <w:b/>
          <w:bCs/>
          <w:sz w:val="32"/>
          <w:highlight w:val="none"/>
          <w:lang w:val="en-US" w:eastAsia="zh-CN"/>
        </w:rPr>
      </w:pPr>
      <w:r>
        <w:rPr>
          <w:rFonts w:hint="eastAsia" w:asciiTheme="minorEastAsia" w:hAnsiTheme="minorEastAsia" w:eastAsiaTheme="minorEastAsia"/>
          <w:b/>
          <w:bCs/>
          <w:sz w:val="32"/>
          <w:highlight w:val="none"/>
        </w:rPr>
        <w:t>项目编号：</w:t>
      </w:r>
      <w:r>
        <w:rPr>
          <w:rFonts w:hint="eastAsia" w:asciiTheme="minorEastAsia" w:hAnsiTheme="minorEastAsia"/>
          <w:b/>
          <w:bCs/>
          <w:sz w:val="32"/>
          <w:highlight w:val="none"/>
          <w:lang w:val="en-US" w:eastAsia="zh-CN"/>
        </w:rPr>
        <w:t>西华竞谈-2026-2</w:t>
      </w:r>
    </w:p>
    <w:p w14:paraId="2B8CA5B8">
      <w:pPr>
        <w:spacing w:before="1"/>
        <w:ind w:right="987"/>
        <w:rPr>
          <w:rFonts w:asciiTheme="minorEastAsia" w:hAnsiTheme="minorEastAsia" w:eastAsiaTheme="minorEastAsia"/>
          <w:sz w:val="32"/>
          <w:highlight w:val="none"/>
        </w:rPr>
      </w:pPr>
    </w:p>
    <w:p w14:paraId="0FB1A7CB">
      <w:pPr>
        <w:rPr>
          <w:rFonts w:asciiTheme="minorEastAsia" w:hAnsiTheme="minorEastAsia" w:eastAsiaTheme="minorEastAsia"/>
          <w:highlight w:val="none"/>
        </w:rPr>
      </w:pPr>
    </w:p>
    <w:p w14:paraId="396A4744">
      <w:pPr>
        <w:ind w:left="592" w:right="987"/>
        <w:jc w:val="center"/>
        <w:rPr>
          <w:rFonts w:hint="default" w:asciiTheme="minorEastAsia" w:hAnsiTheme="minorEastAsia" w:eastAsiaTheme="minorEastAsia"/>
          <w:sz w:val="32"/>
          <w:highlight w:val="none"/>
          <w:lang w:val="en-US" w:eastAsia="zh-CN"/>
        </w:rPr>
        <w:sectPr>
          <w:footerReference r:id="rId3" w:type="default"/>
          <w:pgSz w:w="11850" w:h="16790"/>
          <w:pgMar w:top="1600" w:right="1180" w:bottom="920" w:left="1580" w:header="720" w:footer="721" w:gutter="0"/>
          <w:pgNumType w:fmt="decimal" w:start="1"/>
          <w:cols w:space="720" w:num="1"/>
        </w:sectPr>
      </w:pPr>
      <w:r>
        <w:rPr>
          <w:rFonts w:hint="eastAsia" w:asciiTheme="minorEastAsia" w:hAnsiTheme="minorEastAsia" w:eastAsiaTheme="minorEastAsia"/>
          <w:b/>
          <w:bCs/>
          <w:color w:val="000000"/>
          <w:sz w:val="32"/>
          <w:szCs w:val="32"/>
          <w:highlight w:val="none"/>
          <w:shd w:val="clear" w:color="auto" w:fill="FFFFFF"/>
          <w:lang w:val="en-US" w:eastAsia="zh-CN"/>
        </w:rPr>
        <w:t>202</w:t>
      </w:r>
      <w:r>
        <w:rPr>
          <w:rFonts w:hint="eastAsia" w:asciiTheme="minorEastAsia" w:hAnsiTheme="minorEastAsia"/>
          <w:b/>
          <w:bCs/>
          <w:color w:val="000000"/>
          <w:sz w:val="32"/>
          <w:szCs w:val="32"/>
          <w:highlight w:val="none"/>
          <w:shd w:val="clear" w:color="auto" w:fill="FFFFFF"/>
          <w:lang w:val="en-US" w:eastAsia="zh-CN"/>
        </w:rPr>
        <w:t>6</w:t>
      </w:r>
      <w:r>
        <w:rPr>
          <w:rFonts w:hint="eastAsia" w:asciiTheme="minorEastAsia" w:hAnsiTheme="minorEastAsia" w:eastAsiaTheme="minorEastAsia"/>
          <w:b/>
          <w:bCs/>
          <w:sz w:val="32"/>
          <w:szCs w:val="32"/>
          <w:highlight w:val="none"/>
        </w:rPr>
        <w:t>年</w:t>
      </w:r>
      <w:r>
        <w:rPr>
          <w:rFonts w:hint="eastAsia" w:asciiTheme="minorEastAsia" w:hAnsiTheme="minorEastAsia"/>
          <w:b/>
          <w:bCs/>
          <w:color w:val="000000"/>
          <w:sz w:val="32"/>
          <w:szCs w:val="32"/>
          <w:highlight w:val="none"/>
          <w:shd w:val="clear" w:color="auto" w:fill="FFFFFF"/>
          <w:lang w:val="en-US" w:eastAsia="zh-CN"/>
        </w:rPr>
        <w:t>4</w:t>
      </w:r>
      <w:r>
        <w:rPr>
          <w:rFonts w:hint="eastAsia" w:asciiTheme="minorEastAsia" w:hAnsiTheme="minorEastAsia" w:eastAsiaTheme="minorEastAsia"/>
          <w:b/>
          <w:bCs/>
          <w:sz w:val="32"/>
          <w:szCs w:val="32"/>
          <w:highlight w:val="none"/>
        </w:rPr>
        <w:t>月</w:t>
      </w:r>
      <w:r>
        <w:rPr>
          <w:rFonts w:hint="eastAsia" w:asciiTheme="minorEastAsia" w:hAnsiTheme="minorEastAsia"/>
          <w:b/>
          <w:bCs/>
          <w:sz w:val="32"/>
          <w:szCs w:val="32"/>
          <w:highlight w:val="none"/>
          <w:lang w:val="en-US" w:eastAsia="zh-CN"/>
        </w:rPr>
        <w:t>28日</w:t>
      </w:r>
    </w:p>
    <w:p w14:paraId="0FBA5E1C">
      <w:pPr>
        <w:pStyle w:val="3"/>
        <w:tabs>
          <w:tab w:val="left" w:pos="965"/>
        </w:tabs>
        <w:spacing w:before="39"/>
        <w:ind w:right="395"/>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14:paraId="3FA38A11">
          <w:pPr>
            <w:pStyle w:val="12"/>
            <w:tabs>
              <w:tab w:val="left" w:pos="1619"/>
              <w:tab w:val="right" w:leader="dot" w:pos="8851"/>
            </w:tabs>
            <w:spacing w:before="419"/>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14:paraId="3CF58F2B">
          <w:pPr>
            <w:pStyle w:val="12"/>
            <w:tabs>
              <w:tab w:val="left" w:pos="1619"/>
              <w:tab w:val="right" w:leader="dot" w:pos="8851"/>
            </w:tabs>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6</w:t>
          </w:r>
          <w:r>
            <w:rPr>
              <w:rFonts w:hint="eastAsia" w:asciiTheme="minorEastAsia" w:hAnsiTheme="minorEastAsia" w:eastAsiaTheme="minorEastAsia"/>
              <w:highlight w:val="none"/>
            </w:rPr>
            <w:fldChar w:fldCharType="end"/>
          </w:r>
        </w:p>
        <w:p w14:paraId="0273A628">
          <w:pPr>
            <w:pStyle w:val="12"/>
            <w:tabs>
              <w:tab w:val="left" w:pos="1619"/>
              <w:tab w:val="right" w:leader="dot" w:pos="8851"/>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21</w:t>
          </w:r>
        </w:p>
        <w:p w14:paraId="429C1329">
          <w:pPr>
            <w:pStyle w:val="12"/>
            <w:tabs>
              <w:tab w:val="left" w:pos="1619"/>
              <w:tab w:val="right" w:leader="dot" w:pos="8851"/>
            </w:tabs>
            <w:rPr>
              <w:rFonts w:hint="eastAsia"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2</w:t>
          </w:r>
        </w:p>
        <w:p w14:paraId="271FE4D3">
          <w:pPr>
            <w:pStyle w:val="12"/>
            <w:tabs>
              <w:tab w:val="left" w:pos="1619"/>
              <w:tab w:val="right" w:leader="dot" w:pos="8852"/>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highlight w:val="none"/>
              <w:lang w:val="en-US" w:eastAsia="zh-CN"/>
            </w:rPr>
            <w:t>4</w:t>
          </w:r>
        </w:p>
        <w:p w14:paraId="1BCF86D5">
          <w:pPr>
            <w:pStyle w:val="12"/>
            <w:tabs>
              <w:tab w:val="left" w:pos="1619"/>
              <w:tab w:val="right" w:leader="dot" w:pos="8851"/>
            </w:tabs>
            <w:rPr>
              <w:rFonts w:hint="default" w:eastAsia="宋体"/>
              <w:highlight w:val="none"/>
              <w:lang w:val="en-US" w:eastAsia="zh-CN"/>
            </w:rPr>
          </w:pPr>
          <w:r>
            <w:rPr>
              <w:rFonts w:hint="eastAsia"/>
              <w:highlight w:val="none"/>
              <w:lang w:val="en-US"/>
            </w:rPr>
            <w:t xml:space="preserve">第六部分 </w:t>
          </w:r>
          <w:r>
            <w:rPr>
              <w:rFonts w:hint="eastAsia"/>
              <w:highlight w:val="none"/>
              <w:lang w:val="en-US" w:eastAsia="zh-CN"/>
            </w:rPr>
            <w:t xml:space="preserve"> </w:t>
          </w: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 xml:space="preserve">       37</w:t>
          </w:r>
        </w:p>
        <w:p w14:paraId="6BB280B7">
          <w:pPr>
            <w:rPr>
              <w:highlight w:val="none"/>
            </w:rPr>
          </w:pPr>
        </w:p>
        <w:p w14:paraId="79C67733">
          <w:pPr>
            <w:pStyle w:val="12"/>
            <w:tabs>
              <w:tab w:val="left" w:pos="1619"/>
              <w:tab w:val="right" w:leader="dot" w:pos="8852"/>
            </w:tabs>
            <w:rPr>
              <w:rFonts w:asciiTheme="minorEastAsia" w:hAnsiTheme="minorEastAsia" w:eastAsiaTheme="minorEastAsia"/>
              <w:highlight w:val="none"/>
            </w:rPr>
          </w:pPr>
        </w:p>
      </w:sdtContent>
    </w:sdt>
    <w:p w14:paraId="04F52A0C">
      <w:pPr>
        <w:rPr>
          <w:rFonts w:asciiTheme="minorEastAsia" w:hAnsiTheme="minorEastAsia" w:eastAsiaTheme="minorEastAsia"/>
          <w:highlight w:val="none"/>
        </w:rPr>
      </w:pPr>
    </w:p>
    <w:p w14:paraId="152ABB04">
      <w:pPr>
        <w:pStyle w:val="17"/>
        <w:ind w:left="440" w:firstLine="482"/>
        <w:rPr>
          <w:rFonts w:asciiTheme="minorEastAsia" w:hAnsiTheme="minorEastAsia" w:eastAsiaTheme="minorEastAsia"/>
          <w:b/>
          <w:bCs/>
          <w:sz w:val="24"/>
          <w:szCs w:val="24"/>
          <w:highlight w:val="none"/>
        </w:rPr>
      </w:pPr>
    </w:p>
    <w:p w14:paraId="176D874B">
      <w:pPr>
        <w:pStyle w:val="17"/>
        <w:ind w:left="440" w:firstLine="482"/>
        <w:rPr>
          <w:rFonts w:asciiTheme="minorEastAsia" w:hAnsiTheme="minorEastAsia" w:eastAsiaTheme="minorEastAsia"/>
          <w:b/>
          <w:bCs/>
          <w:sz w:val="24"/>
          <w:szCs w:val="24"/>
          <w:highlight w:val="none"/>
        </w:rPr>
      </w:pPr>
    </w:p>
    <w:p w14:paraId="46D4CFA9">
      <w:pPr>
        <w:pStyle w:val="17"/>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pgNumType w:fmt="decimal"/>
          <w:cols w:space="720" w:num="1"/>
        </w:sectPr>
      </w:pPr>
    </w:p>
    <w:p w14:paraId="176702B9">
      <w:pPr>
        <w:pStyle w:val="3"/>
        <w:numPr>
          <w:ilvl w:val="0"/>
          <w:numId w:val="1"/>
        </w:numPr>
        <w:tabs>
          <w:tab w:val="left" w:pos="1607"/>
        </w:tabs>
        <w:spacing w:before="100"/>
        <w:rPr>
          <w:rFonts w:asciiTheme="minorEastAsia" w:hAnsiTheme="minorEastAsia" w:eastAsiaTheme="minorEastAsia"/>
          <w:highlight w:val="none"/>
        </w:rPr>
      </w:pPr>
      <w:bookmarkStart w:id="0" w:name="第一部分__谈判采购邀请函"/>
      <w:bookmarkEnd w:id="0"/>
      <w:bookmarkStart w:id="1" w:name="_bookmark0"/>
      <w:bookmarkEnd w:id="1"/>
      <w:r>
        <w:rPr>
          <w:rFonts w:hint="eastAsia" w:asciiTheme="minorEastAsia" w:hAnsiTheme="minorEastAsia" w:eastAsiaTheme="minorEastAsia"/>
          <w:highlight w:val="none"/>
        </w:rPr>
        <w:t>谈判采购邀请函</w:t>
      </w:r>
    </w:p>
    <w:p w14:paraId="3DE4EAED">
      <w:pPr>
        <w:pStyle w:val="2"/>
        <w:tabs>
          <w:tab w:val="left" w:pos="0"/>
        </w:tabs>
        <w:autoSpaceDE w:val="0"/>
        <w:autoSpaceDN w:val="0"/>
        <w:adjustRightInd w:val="0"/>
        <w:spacing w:before="0" w:after="0" w:line="360" w:lineRule="auto"/>
        <w:jc w:val="center"/>
        <w:rPr>
          <w:rFonts w:ascii="华文中宋" w:hAnsi="华文中宋" w:eastAsia="华文中宋"/>
          <w:highlight w:val="none"/>
        </w:rPr>
      </w:pPr>
      <w:bookmarkStart w:id="2" w:name="_Toc35393797"/>
      <w:bookmarkStart w:id="3" w:name="_Toc28359011"/>
      <w:bookmarkStart w:id="4" w:name="OLE_LINK1"/>
      <w:bookmarkStart w:id="5" w:name="OLE_LINK2"/>
      <w:r>
        <w:rPr>
          <w:rFonts w:hint="eastAsia" w:ascii="华文中宋" w:hAnsi="华文中宋" w:eastAsia="华文中宋"/>
          <w:highlight w:val="none"/>
        </w:rPr>
        <w:t>竞争性谈判公告</w:t>
      </w:r>
      <w:bookmarkEnd w:id="2"/>
      <w:bookmarkEnd w:id="3"/>
    </w:p>
    <w:bookmarkEnd w:id="4"/>
    <w:bookmarkEnd w:id="5"/>
    <w:p w14:paraId="357F27D5">
      <w:pPr>
        <w:pStyle w:val="21"/>
        <w:rPr>
          <w:highlight w:val="none"/>
        </w:rPr>
      </w:pPr>
    </w:p>
    <w:p w14:paraId="142079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A4FA4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西华县农业农村局2026年中央财政“小麦促弱转壮”补助项目的潜在投标人应在周口市公共资源交易中心网（http://jyzx.zhoukou.gov.cn）获取招标文件，并于 2026年5月8日10点00分（北京时间）前递交投标文件。</w:t>
      </w:r>
    </w:p>
    <w:p w14:paraId="1F618D9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28359089"/>
      <w:bookmarkStart w:id="7" w:name="_Toc28359012"/>
      <w:bookmarkStart w:id="8" w:name="_Toc35393798"/>
      <w:bookmarkStart w:id="9" w:name="_Toc3539362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25C20D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西华竞谈-2026-2</w:t>
      </w:r>
    </w:p>
    <w:p w14:paraId="387640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cstheme="minorEastAsia"/>
          <w:i w:val="0"/>
          <w:iCs w:val="0"/>
          <w:sz w:val="24"/>
          <w:szCs w:val="24"/>
          <w:highlight w:val="none"/>
          <w:lang w:eastAsia="zh-CN"/>
        </w:rPr>
        <w:t>西华县农业农村局2026年中央财政“小麦促弱转壮”补助项目</w:t>
      </w:r>
    </w:p>
    <w:p w14:paraId="7C8CE1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721537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ascii="宋体" w:hAnsi="宋体" w:eastAsia="宋体" w:cs="宋体"/>
          <w:color w:val="auto"/>
          <w:spacing w:val="0"/>
          <w:position w:val="0"/>
          <w:sz w:val="24"/>
          <w:highlight w:val="none"/>
          <w:shd w:val="clear" w:fill="auto"/>
          <w:lang w:val="en-US" w:eastAsia="zh-CN"/>
        </w:rPr>
        <w:t>323.00万元</w:t>
      </w:r>
    </w:p>
    <w:p w14:paraId="0F99FE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宋体" w:hAnsi="宋体" w:eastAsia="宋体" w:cs="宋体"/>
          <w:color w:val="auto"/>
          <w:spacing w:val="0"/>
          <w:position w:val="0"/>
          <w:sz w:val="24"/>
          <w:highlight w:val="none"/>
          <w:shd w:val="clear" w:fill="auto"/>
          <w:lang w:val="en-US" w:eastAsia="zh-CN"/>
        </w:rPr>
        <w:t>323.00万元</w:t>
      </w:r>
    </w:p>
    <w:p w14:paraId="7A934232">
      <w:pPr>
        <w:pStyle w:val="15"/>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3个包</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4567"/>
        <w:gridCol w:w="2045"/>
      </w:tblGrid>
      <w:tr w14:paraId="4386F676">
        <w:trPr>
          <w:jc w:val="center"/>
        </w:trPr>
        <w:tc>
          <w:tcPr>
            <w:tcW w:w="1178" w:type="dxa"/>
            <w:vAlign w:val="center"/>
          </w:tcPr>
          <w:p w14:paraId="413E49A4">
            <w:pPr>
              <w:pStyle w:val="1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4567" w:type="dxa"/>
            <w:vAlign w:val="center"/>
          </w:tcPr>
          <w:p w14:paraId="2FE24A03">
            <w:pPr>
              <w:pStyle w:val="1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45" w:type="dxa"/>
            <w:vAlign w:val="center"/>
          </w:tcPr>
          <w:p w14:paraId="0E159327">
            <w:pPr>
              <w:pStyle w:val="1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2F2A281">
        <w:trPr>
          <w:trHeight w:val="218" w:hRule="atLeast"/>
          <w:jc w:val="center"/>
        </w:trPr>
        <w:tc>
          <w:tcPr>
            <w:tcW w:w="1178" w:type="dxa"/>
            <w:vAlign w:val="center"/>
          </w:tcPr>
          <w:p w14:paraId="7DC85C3C">
            <w:pPr>
              <w:widowControl w:val="0"/>
              <w:spacing w:before="0" w:after="0" w:line="240" w:lineRule="auto"/>
              <w:ind w:left="0" w:leftChars="0" w:right="0" w:rightChars="0" w:firstLine="0" w:firstLineChars="0"/>
              <w:jc w:val="center"/>
              <w:rPr>
                <w:rFonts w:hint="eastAsia"/>
                <w:highlight w:val="none"/>
                <w:vertAlign w:val="baseline"/>
              </w:rPr>
            </w:pPr>
            <w:r>
              <w:rPr>
                <w:rFonts w:ascii="宋体" w:hAnsi="宋体" w:eastAsia="宋体" w:cs="宋体"/>
                <w:color w:val="auto"/>
                <w:spacing w:val="0"/>
                <w:position w:val="0"/>
                <w:sz w:val="24"/>
                <w:highlight w:val="none"/>
                <w:shd w:val="clear" w:fill="FFFFFF"/>
              </w:rPr>
              <w:t>1</w:t>
            </w:r>
          </w:p>
        </w:tc>
        <w:tc>
          <w:tcPr>
            <w:tcW w:w="4567" w:type="dxa"/>
            <w:vAlign w:val="center"/>
          </w:tcPr>
          <w:p w14:paraId="4C9A42F0">
            <w:pPr>
              <w:spacing w:before="0" w:after="0" w:line="240" w:lineRule="auto"/>
              <w:ind w:left="0" w:leftChars="0" w:right="0" w:rightChars="0" w:firstLine="0" w:firstLineChars="0"/>
              <w:jc w:val="both"/>
              <w:rPr>
                <w:rFonts w:hint="default"/>
                <w:highlight w:val="none"/>
                <w:vertAlign w:val="baseline"/>
                <w:lang w:val="en-US"/>
              </w:rPr>
            </w:pPr>
            <w:r>
              <w:rPr>
                <w:rFonts w:hint="eastAsia" w:ascii="宋体" w:hAnsi="宋体" w:eastAsia="宋体" w:cs="宋体"/>
                <w:color w:val="auto"/>
                <w:spacing w:val="0"/>
                <w:position w:val="0"/>
                <w:sz w:val="24"/>
                <w:highlight w:val="none"/>
                <w:shd w:val="clear" w:fill="auto"/>
                <w:lang w:eastAsia="zh-CN"/>
              </w:rPr>
              <w:t>西华县农业农村局2026年中央财政“小麦促弱转壮”补助项目</w:t>
            </w:r>
            <w:r>
              <w:rPr>
                <w:rFonts w:hint="eastAsia" w:ascii="宋体" w:hAnsi="宋体" w:eastAsia="宋体" w:cs="宋体"/>
                <w:color w:val="auto"/>
                <w:spacing w:val="0"/>
                <w:position w:val="0"/>
                <w:sz w:val="24"/>
                <w:highlight w:val="none"/>
                <w:shd w:val="clear" w:fill="auto"/>
                <w:lang w:val="en-US" w:eastAsia="zh-CN"/>
              </w:rPr>
              <w:t>包1</w:t>
            </w:r>
          </w:p>
        </w:tc>
        <w:tc>
          <w:tcPr>
            <w:tcW w:w="2045" w:type="dxa"/>
            <w:vAlign w:val="center"/>
          </w:tcPr>
          <w:p w14:paraId="36646959">
            <w:pPr>
              <w:spacing w:before="0" w:after="0" w:line="240" w:lineRule="auto"/>
              <w:ind w:left="0" w:leftChars="0" w:right="0" w:rightChars="0" w:firstLine="0" w:firstLineChars="0"/>
              <w:jc w:val="center"/>
              <w:rPr>
                <w:rFonts w:hint="eastAsia"/>
                <w:highlight w:val="none"/>
                <w:vertAlign w:val="baseline"/>
              </w:rPr>
            </w:pPr>
            <w:r>
              <w:rPr>
                <w:rFonts w:hint="eastAsia" w:ascii="宋体" w:hAnsi="宋体" w:eastAsia="宋体" w:cs="宋体"/>
                <w:color w:val="auto"/>
                <w:spacing w:val="0"/>
                <w:position w:val="0"/>
                <w:sz w:val="24"/>
                <w:highlight w:val="none"/>
                <w:shd w:val="clear" w:fill="auto"/>
                <w:lang w:val="en-US" w:eastAsia="zh-CN"/>
              </w:rPr>
              <w:t>108.00</w:t>
            </w:r>
          </w:p>
        </w:tc>
      </w:tr>
      <w:tr w14:paraId="5E8531C9">
        <w:trPr>
          <w:trHeight w:val="218" w:hRule="atLeast"/>
          <w:jc w:val="center"/>
        </w:trPr>
        <w:tc>
          <w:tcPr>
            <w:tcW w:w="1178" w:type="dxa"/>
            <w:vAlign w:val="center"/>
          </w:tcPr>
          <w:p w14:paraId="3DC0E6E3">
            <w:pPr>
              <w:widowControl w:val="0"/>
              <w:spacing w:before="0" w:after="0" w:line="240" w:lineRule="auto"/>
              <w:ind w:left="0" w:leftChars="0" w:right="0" w:rightChars="0" w:firstLine="0" w:firstLineChars="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4567" w:type="dxa"/>
            <w:vAlign w:val="center"/>
          </w:tcPr>
          <w:p w14:paraId="7F86E68B">
            <w:pPr>
              <w:spacing w:before="0" w:after="0" w:line="240" w:lineRule="auto"/>
              <w:ind w:left="0" w:leftChars="0" w:right="0" w:rightChars="0" w:firstLine="0" w:firstLineChars="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eastAsia="zh-CN"/>
              </w:rPr>
              <w:t>西华县农业农村局2026年中央财政“小麦促弱转壮”补助项目</w:t>
            </w:r>
            <w:r>
              <w:rPr>
                <w:rFonts w:hint="eastAsia" w:ascii="宋体" w:hAnsi="宋体" w:eastAsia="宋体" w:cs="宋体"/>
                <w:color w:val="auto"/>
                <w:spacing w:val="0"/>
                <w:position w:val="0"/>
                <w:sz w:val="24"/>
                <w:highlight w:val="none"/>
                <w:shd w:val="clear" w:fill="auto"/>
                <w:lang w:val="en-US" w:eastAsia="zh-CN"/>
              </w:rPr>
              <w:t>包2</w:t>
            </w:r>
          </w:p>
        </w:tc>
        <w:tc>
          <w:tcPr>
            <w:tcW w:w="2045" w:type="dxa"/>
            <w:vAlign w:val="center"/>
          </w:tcPr>
          <w:p w14:paraId="63D4BC5E">
            <w:pPr>
              <w:spacing w:before="0" w:after="0" w:line="240" w:lineRule="auto"/>
              <w:ind w:left="0" w:leftChars="0" w:right="0" w:rightChars="0" w:firstLine="0" w:firstLineChars="0"/>
              <w:jc w:val="cente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108.00</w:t>
            </w:r>
          </w:p>
        </w:tc>
      </w:tr>
      <w:tr w14:paraId="225DEFB1">
        <w:trPr>
          <w:trHeight w:val="218" w:hRule="atLeast"/>
          <w:jc w:val="center"/>
        </w:trPr>
        <w:tc>
          <w:tcPr>
            <w:tcW w:w="1178" w:type="dxa"/>
            <w:vAlign w:val="center"/>
          </w:tcPr>
          <w:p w14:paraId="644E7015">
            <w:pPr>
              <w:widowControl w:val="0"/>
              <w:spacing w:before="0" w:after="0" w:line="240" w:lineRule="auto"/>
              <w:ind w:left="0" w:leftChars="0" w:right="0" w:rightChars="0" w:firstLine="0" w:firstLineChars="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4567" w:type="dxa"/>
            <w:vAlign w:val="center"/>
          </w:tcPr>
          <w:p w14:paraId="2759766A">
            <w:pPr>
              <w:spacing w:before="0" w:after="0" w:line="240" w:lineRule="auto"/>
              <w:ind w:left="0" w:leftChars="0" w:right="0" w:rightChars="0" w:firstLine="0" w:firstLineChars="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eastAsia="zh-CN"/>
              </w:rPr>
              <w:t>西华县农业农村局2026年中央财政“小麦促弱转壮”补助项目</w:t>
            </w:r>
            <w:r>
              <w:rPr>
                <w:rFonts w:hint="eastAsia" w:ascii="宋体" w:hAnsi="宋体" w:eastAsia="宋体" w:cs="宋体"/>
                <w:color w:val="auto"/>
                <w:spacing w:val="0"/>
                <w:position w:val="0"/>
                <w:sz w:val="24"/>
                <w:highlight w:val="none"/>
                <w:shd w:val="clear" w:fill="auto"/>
                <w:lang w:val="en-US" w:eastAsia="zh-CN"/>
              </w:rPr>
              <w:t>包3</w:t>
            </w:r>
          </w:p>
        </w:tc>
        <w:tc>
          <w:tcPr>
            <w:tcW w:w="2045" w:type="dxa"/>
            <w:vAlign w:val="center"/>
          </w:tcPr>
          <w:p w14:paraId="297BF8A3">
            <w:pPr>
              <w:spacing w:before="0" w:after="0" w:line="240" w:lineRule="auto"/>
              <w:ind w:left="0" w:leftChars="0" w:right="0" w:rightChars="0" w:firstLine="0" w:firstLineChars="0"/>
              <w:jc w:val="cente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107.00</w:t>
            </w:r>
          </w:p>
        </w:tc>
      </w:tr>
    </w:tbl>
    <w:p w14:paraId="13952A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030DA0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cstheme="minorEastAsia"/>
          <w:i w:val="0"/>
          <w:iCs w:val="0"/>
          <w:sz w:val="24"/>
          <w:szCs w:val="24"/>
          <w:highlight w:val="none"/>
          <w:lang w:val="en-US" w:eastAsia="zh-CN"/>
        </w:rPr>
        <w:t>合同签订后3日历天内</w:t>
      </w:r>
      <w:r>
        <w:rPr>
          <w:rFonts w:hint="eastAsia" w:ascii="宋体" w:hAnsi="宋体" w:eastAsia="宋体" w:cs="宋体"/>
          <w:color w:val="auto"/>
          <w:spacing w:val="0"/>
          <w:position w:val="0"/>
          <w:sz w:val="24"/>
          <w:szCs w:val="28"/>
          <w:highlight w:val="none"/>
          <w:shd w:val="clear" w:fill="auto"/>
          <w:lang w:val="en-US" w:eastAsia="zh-CN"/>
        </w:rPr>
        <w:t>（完成供货）</w:t>
      </w:r>
    </w:p>
    <w:p w14:paraId="08FEEF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28359090"/>
      <w:bookmarkStart w:id="11" w:name="_Toc35393630"/>
      <w:bookmarkStart w:id="12" w:name="_Toc35393799"/>
      <w:bookmarkStart w:id="13" w:name="_Toc28359013"/>
      <w:r>
        <w:rPr>
          <w:rFonts w:hint="eastAsia" w:ascii="宋体" w:hAnsi="宋体" w:eastAsia="宋体" w:cs="宋体"/>
          <w:i w:val="0"/>
          <w:iCs w:val="0"/>
          <w:sz w:val="24"/>
          <w:szCs w:val="24"/>
          <w:highlight w:val="none"/>
        </w:rPr>
        <w:t>是否接受进口产品：否</w:t>
      </w:r>
    </w:p>
    <w:p w14:paraId="696346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11351F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是否为只面向中小企业采购：是，</w:t>
      </w:r>
      <w:r>
        <w:rPr>
          <w:rFonts w:hint="eastAsia" w:ascii="宋体" w:hAnsi="宋体" w:cs="宋体"/>
          <w:i w:val="0"/>
          <w:iCs w:val="0"/>
          <w:sz w:val="24"/>
          <w:szCs w:val="24"/>
          <w:highlight w:val="none"/>
          <w:u w:val="none"/>
          <w:lang w:val="en-US" w:eastAsia="zh-CN"/>
        </w:rPr>
        <w:t>采购预留金额323.00万元，</w:t>
      </w:r>
      <w:r>
        <w:rPr>
          <w:rFonts w:hint="eastAsia" w:ascii="宋体" w:hAnsi="宋体" w:eastAsia="宋体" w:cs="宋体"/>
          <w:i w:val="0"/>
          <w:iCs w:val="0"/>
          <w:sz w:val="24"/>
          <w:szCs w:val="24"/>
          <w:highlight w:val="none"/>
          <w:u w:val="none"/>
          <w:lang w:val="en-US" w:eastAsia="zh-CN"/>
        </w:rPr>
        <w:t>必须提供中小企业声明函</w:t>
      </w:r>
    </w:p>
    <w:p w14:paraId="3DD1326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0271BCED">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51B54576">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50460DB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D1393BD">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21486A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41229FC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1F4973EC">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5D42984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91"/>
      <w:bookmarkStart w:id="15"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3E606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p>
    <w:p w14:paraId="645345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sz w:val="24"/>
          <w:szCs w:val="24"/>
          <w:highlight w:val="none"/>
        </w:rPr>
        <w:t>“政府采购严重违法失信行为记录名单”</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w:t>
      </w:r>
      <w:r>
        <w:rPr>
          <w:rFonts w:hint="eastAsia" w:ascii="宋体" w:hAnsi="宋体" w:eastAsia="宋体" w:cs="宋体"/>
          <w:i w:val="0"/>
          <w:iCs w:val="0"/>
          <w:sz w:val="24"/>
          <w:szCs w:val="24"/>
          <w:highlight w:val="none"/>
          <w:lang w:val="en-US" w:eastAsia="zh-CN"/>
        </w:rPr>
        <w:t>及其法定代表人</w:t>
      </w:r>
      <w:r>
        <w:rPr>
          <w:rFonts w:hint="eastAsia" w:ascii="宋体" w:hAnsi="宋体" w:eastAsia="宋体" w:cs="宋体"/>
          <w:i w:val="0"/>
          <w:iCs w:val="0"/>
          <w:sz w:val="24"/>
          <w:szCs w:val="24"/>
          <w:highlight w:val="none"/>
        </w:rPr>
        <w:t>，将拒绝其参加政府采购活动；在标书中附加盖公章的网页查询扫描件，查询日期为公告发布之日起至投标截止之日止。</w:t>
      </w:r>
    </w:p>
    <w:p w14:paraId="0425B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供应商须提供满足本项目要求的农药产品的三证（生产许可证或生产批准证、农药登记证、产品标准证），供应商若为生产厂家须提供三证原件扫描件或复印件并加盖公章，若为代理商须具有农药经营许可证，并提供生产企业公章的三证原件扫描件或复印件并加盖代理商公章。</w:t>
      </w:r>
    </w:p>
    <w:p w14:paraId="3495504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713C2C1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28</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5</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B7DEA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95EBA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AFD41D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D5C665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35393801"/>
      <w:bookmarkStart w:id="19" w:name="_Toc35393632"/>
      <w:bookmarkStart w:id="20" w:name="_Toc28359092"/>
      <w:bookmarkStart w:id="21" w:name="_Toc28359015"/>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1B21EC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5</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E5C55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2A63CA4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35393633"/>
      <w:bookmarkStart w:id="23" w:name="_Toc28359016"/>
      <w:bookmarkStart w:id="24" w:name="_Toc28359093"/>
      <w:bookmarkStart w:id="25" w:name="_Toc35393802"/>
      <w:r>
        <w:rPr>
          <w:rFonts w:hint="eastAsia" w:asciiTheme="minorEastAsia" w:hAnsiTheme="minorEastAsia" w:eastAsiaTheme="minorEastAsia" w:cstheme="minorEastAsia"/>
          <w:b w:val="0"/>
          <w:i w:val="0"/>
          <w:iCs w:val="0"/>
          <w:sz w:val="24"/>
          <w:szCs w:val="24"/>
          <w:highlight w:val="none"/>
        </w:rPr>
        <w:t>五、开启（竞争性磋商方式必须填写）</w:t>
      </w:r>
      <w:bookmarkEnd w:id="22"/>
      <w:bookmarkEnd w:id="23"/>
      <w:bookmarkEnd w:id="24"/>
      <w:bookmarkEnd w:id="25"/>
    </w:p>
    <w:p w14:paraId="4B89D6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cstheme="minorEastAsia"/>
          <w:bCs/>
          <w:sz w:val="24"/>
          <w:szCs w:val="24"/>
          <w:highlight w:val="none"/>
          <w:u w:val="single"/>
          <w:lang w:val="en-US" w:eastAsia="zh-CN"/>
        </w:rPr>
        <w:t>5</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cstheme="minorEastAsia"/>
          <w:bCs/>
          <w:sz w:val="24"/>
          <w:szCs w:val="24"/>
          <w:highlight w:val="none"/>
          <w:u w:val="single"/>
          <w:lang w:val="en-US" w:eastAsia="zh-CN"/>
        </w:rPr>
        <w:t>8</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cstheme="minorEastAsia"/>
          <w:bCs/>
          <w:sz w:val="24"/>
          <w:szCs w:val="24"/>
          <w:highlight w:val="none"/>
          <w:u w:val="single"/>
          <w:lang w:val="en-US" w:eastAsia="zh-CN"/>
        </w:rPr>
        <w:t>00分</w:t>
      </w:r>
      <w:r>
        <w:rPr>
          <w:rFonts w:hint="eastAsia" w:asciiTheme="minorEastAsia" w:hAnsiTheme="minorEastAsia" w:eastAsiaTheme="minorEastAsia" w:cstheme="minorEastAsia"/>
          <w:bCs/>
          <w:sz w:val="24"/>
          <w:szCs w:val="24"/>
          <w:highlight w:val="none"/>
        </w:rPr>
        <w:t>（北京时间）</w:t>
      </w:r>
    </w:p>
    <w:p w14:paraId="3EC0CC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268D84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94"/>
      <w:bookmarkStart w:id="27" w:name="_Toc35393634"/>
      <w:bookmarkStart w:id="28" w:name="_Toc28359017"/>
      <w:bookmarkStart w:id="29" w:name="_Toc35393803"/>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439BBF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F8BD69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30" w:name="_Toc35393635"/>
      <w:bookmarkStart w:id="31" w:name="_Toc35393804"/>
      <w:r>
        <w:rPr>
          <w:rFonts w:hint="eastAsia" w:asciiTheme="minorEastAsia" w:hAnsiTheme="minorEastAsia" w:eastAsiaTheme="minorEastAsia" w:cstheme="minorEastAsia"/>
          <w:b w:val="0"/>
          <w:sz w:val="24"/>
          <w:szCs w:val="24"/>
          <w:highlight w:val="none"/>
        </w:rPr>
        <w:t>七、其他补充事宜</w:t>
      </w:r>
      <w:bookmarkEnd w:id="30"/>
      <w:bookmarkEnd w:id="31"/>
    </w:p>
    <w:p w14:paraId="07DBDE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28359018"/>
      <w:bookmarkStart w:id="33" w:name="_Toc28359095"/>
      <w:bookmarkStart w:id="34" w:name="_Toc35393636"/>
      <w:bookmarkStart w:id="35" w:name="_Toc3539380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4D89F9D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39AEFE8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西华县农业农村局</w:t>
      </w:r>
      <w:r>
        <w:rPr>
          <w:rFonts w:ascii="宋体" w:hAnsi="宋体" w:eastAsia="宋体" w:cs="宋体"/>
          <w:color w:val="auto"/>
          <w:spacing w:val="0"/>
          <w:position w:val="0"/>
          <w:sz w:val="24"/>
          <w:highlight w:val="none"/>
          <w:shd w:val="clear" w:fill="auto"/>
        </w:rPr>
        <w:t>　　　　　　　　　　　　</w:t>
      </w:r>
    </w:p>
    <w:p w14:paraId="4F8A0D1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西华县境内</w:t>
      </w:r>
      <w:r>
        <w:rPr>
          <w:rFonts w:ascii="宋体" w:hAnsi="宋体" w:eastAsia="宋体" w:cs="宋体"/>
          <w:color w:val="auto"/>
          <w:spacing w:val="0"/>
          <w:position w:val="0"/>
          <w:sz w:val="24"/>
          <w:highlight w:val="none"/>
          <w:shd w:val="clear" w:fill="auto"/>
        </w:rPr>
        <w:t>　　　　　　　　　　　　</w:t>
      </w:r>
    </w:p>
    <w:p w14:paraId="546550D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徐如民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13839458701</w:t>
      </w:r>
      <w:r>
        <w:rPr>
          <w:rFonts w:ascii="宋体" w:hAnsi="宋体" w:eastAsia="宋体" w:cs="宋体"/>
          <w:color w:val="auto"/>
          <w:spacing w:val="0"/>
          <w:position w:val="0"/>
          <w:sz w:val="24"/>
          <w:highlight w:val="none"/>
          <w:shd w:val="clear" w:fill="auto"/>
        </w:rPr>
        <w:t xml:space="preserve">　　　　　　　 </w:t>
      </w:r>
    </w:p>
    <w:p w14:paraId="5B857D2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C71EC6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574C1D2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0E3B322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王蕾</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 18638068666</w:t>
      </w:r>
      <w:r>
        <w:rPr>
          <w:rFonts w:ascii="宋体" w:hAnsi="宋体" w:eastAsia="宋体" w:cs="宋体"/>
          <w:color w:val="auto"/>
          <w:spacing w:val="0"/>
          <w:position w:val="0"/>
          <w:sz w:val="24"/>
          <w:highlight w:val="none"/>
          <w:shd w:val="clear" w:fill="auto"/>
        </w:rPr>
        <w:t>　　　　　　　　</w:t>
      </w:r>
    </w:p>
    <w:p w14:paraId="3EB3172E">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西华县财政局</w:t>
      </w:r>
    </w:p>
    <w:p w14:paraId="2FC41651">
      <w:pPr>
        <w:spacing w:before="0" w:after="0" w:line="360" w:lineRule="auto"/>
        <w:ind w:left="0" w:right="0" w:firstLine="720"/>
        <w:jc w:val="left"/>
        <w:rPr>
          <w:rFonts w:hint="eastAsia" w:asciiTheme="minorEastAsia" w:hAnsiTheme="minorEastAsia" w:eastAsiaTheme="minorEastAsia" w:cstheme="minorEastAsia"/>
          <w:sz w:val="24"/>
          <w:szCs w:val="24"/>
          <w:highlight w:val="none"/>
        </w:rPr>
      </w:pPr>
      <w:r>
        <w:rPr>
          <w:rFonts w:ascii="宋体" w:hAnsi="宋体" w:eastAsia="宋体" w:cs="宋体"/>
          <w:color w:val="auto"/>
          <w:spacing w:val="0"/>
          <w:position w:val="0"/>
          <w:sz w:val="24"/>
          <w:highlight w:val="none"/>
          <w:shd w:val="clear" w:fill="auto"/>
        </w:rPr>
        <w:t>联系方式：</w:t>
      </w:r>
      <w:r>
        <w:rPr>
          <w:rFonts w:ascii="宋体" w:hAnsi="宋体" w:cs="宋体"/>
          <w:color w:val="000000" w:themeColor="text1"/>
          <w:sz w:val="24"/>
          <w:highlight w:val="none"/>
          <w14:textFill>
            <w14:solidFill>
              <w14:schemeClr w14:val="tx1"/>
            </w14:solidFill>
          </w14:textFill>
        </w:rPr>
        <w:t>0394-2551650</w:t>
      </w:r>
      <w:r>
        <w:rPr>
          <w:rFonts w:ascii="宋体" w:hAnsi="宋体" w:eastAsia="宋体" w:cs="宋体"/>
          <w:color w:val="auto"/>
          <w:spacing w:val="0"/>
          <w:position w:val="0"/>
          <w:sz w:val="24"/>
          <w:highlight w:val="none"/>
          <w:shd w:val="clear" w:fill="auto"/>
        </w:rPr>
        <w:t xml:space="preserve">  </w:t>
      </w:r>
    </w:p>
    <w:p w14:paraId="2E28A919">
      <w:pPr>
        <w:pStyle w:val="8"/>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41AB766D">
      <w:pPr>
        <w:pStyle w:val="8"/>
        <w:adjustRightInd w:val="0"/>
        <w:snapToGrid w:val="0"/>
        <w:spacing w:line="360" w:lineRule="auto"/>
        <w:ind w:firstLine="2040" w:firstLineChars="850"/>
        <w:jc w:val="right"/>
        <w:rPr>
          <w:highlight w:val="none"/>
        </w:rPr>
      </w:pPr>
      <w:r>
        <w:rPr>
          <w:rFonts w:hint="eastAsia" w:asciiTheme="minorEastAsia" w:hAnsi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cstheme="minorEastAsia"/>
          <w:color w:val="000000"/>
          <w:sz w:val="24"/>
          <w:szCs w:val="24"/>
          <w:highlight w:val="none"/>
          <w:shd w:val="clear" w:color="auto" w:fill="FFFFFF"/>
          <w:lang w:val="en-US" w:eastAsia="zh-CN"/>
        </w:rPr>
        <w:t>4</w:t>
      </w:r>
      <w:r>
        <w:rPr>
          <w:rFonts w:hint="eastAsia" w:asciiTheme="minorEastAsia" w:hAnsiTheme="minorEastAsia" w:eastAsiaTheme="minorEastAsia" w:cstheme="minorEastAsia"/>
          <w:sz w:val="24"/>
          <w:szCs w:val="24"/>
          <w:highlight w:val="none"/>
        </w:rPr>
        <w:t>月</w:t>
      </w:r>
      <w:r>
        <w:rPr>
          <w:rFonts w:hint="eastAsia" w:asciiTheme="minorEastAsia" w:hAnsiTheme="minorEastAsia" w:cstheme="minorEastAsia"/>
          <w:color w:val="000000"/>
          <w:sz w:val="24"/>
          <w:szCs w:val="24"/>
          <w:highlight w:val="none"/>
          <w:shd w:val="clear" w:color="auto" w:fill="FFFFFF"/>
          <w:lang w:val="en-US" w:eastAsia="zh-CN"/>
        </w:rPr>
        <w:t>28</w:t>
      </w:r>
      <w:bookmarkStart w:id="56" w:name="_GoBack"/>
      <w:bookmarkEnd w:id="56"/>
      <w:r>
        <w:rPr>
          <w:rFonts w:hint="eastAsia" w:asciiTheme="minorEastAsia" w:hAnsiTheme="minorEastAsia" w:eastAsiaTheme="minorEastAsia" w:cstheme="minorEastAsia"/>
          <w:sz w:val="24"/>
          <w:szCs w:val="24"/>
          <w:highlight w:val="none"/>
        </w:rPr>
        <w:t>日</w:t>
      </w:r>
    </w:p>
    <w:p w14:paraId="14A66FD3">
      <w:pPr>
        <w:pStyle w:val="3"/>
        <w:numPr>
          <w:ilvl w:val="0"/>
          <w:numId w:val="1"/>
        </w:numPr>
        <w:tabs>
          <w:tab w:val="left" w:pos="1607"/>
        </w:tabs>
        <w:spacing w:before="100"/>
        <w:jc w:val="center"/>
        <w:rPr>
          <w:rFonts w:asciiTheme="minorEastAsia" w:hAnsiTheme="minorEastAsia" w:eastAsiaTheme="minorEastAsia"/>
          <w:highlight w:val="none"/>
        </w:rPr>
      </w:pPr>
      <w:bookmarkStart w:id="36" w:name="第二部分__项目内容及施工要求"/>
      <w:bookmarkEnd w:id="36"/>
      <w:bookmarkStart w:id="37" w:name="_bookmark1"/>
      <w:bookmarkEnd w:id="37"/>
      <w:r>
        <w:rPr>
          <w:rFonts w:hint="eastAsia" w:asciiTheme="minorEastAsia" w:hAnsiTheme="minorEastAsia" w:eastAsiaTheme="minorEastAsia"/>
          <w:highlight w:val="none"/>
          <w:lang w:val="en-US"/>
        </w:rPr>
        <w:t>谈判供应商须知</w:t>
      </w:r>
    </w:p>
    <w:p w14:paraId="407F2456">
      <w:pPr>
        <w:spacing w:line="360" w:lineRule="auto"/>
        <w:jc w:val="center"/>
        <w:rPr>
          <w:rFonts w:asciiTheme="minorEastAsia" w:hAnsiTheme="minorEastAsia" w:eastAsiaTheme="minorEastAsia"/>
          <w:b/>
          <w:szCs w:val="21"/>
          <w:highlight w:val="none"/>
        </w:rPr>
      </w:pPr>
    </w:p>
    <w:p w14:paraId="557E74D2">
      <w:pPr>
        <w:spacing w:line="360" w:lineRule="auto"/>
        <w:jc w:val="center"/>
        <w:rPr>
          <w:rFonts w:asciiTheme="minorEastAsia" w:hAnsiTheme="minorEastAsia" w:eastAsiaTheme="minorEastAsia"/>
          <w:b/>
          <w:sz w:val="28"/>
          <w:szCs w:val="24"/>
          <w:highlight w:val="none"/>
        </w:rPr>
      </w:pPr>
      <w:r>
        <w:rPr>
          <w:rFonts w:hint="eastAsia" w:asciiTheme="minorEastAsia" w:hAnsiTheme="minorEastAsia" w:eastAsiaTheme="minorEastAsia"/>
          <w:b/>
          <w:sz w:val="28"/>
          <w:szCs w:val="24"/>
          <w:highlight w:val="none"/>
        </w:rPr>
        <w:t>投标须知前附表</w:t>
      </w:r>
    </w:p>
    <w:p w14:paraId="6F5D0466">
      <w:pPr>
        <w:pStyle w:val="13"/>
        <w:rPr>
          <w:rFonts w:asciiTheme="minorEastAsia" w:hAnsiTheme="minorEastAsia" w:eastAsiaTheme="minorEastAsia"/>
          <w:highlight w:val="none"/>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A93C854">
        <w:trPr>
          <w:trHeight w:val="600" w:hRule="atLeast"/>
          <w:jc w:val="center"/>
        </w:trPr>
        <w:tc>
          <w:tcPr>
            <w:tcW w:w="848" w:type="dxa"/>
            <w:tcBorders>
              <w:right w:val="single" w:color="auto" w:sz="4" w:space="0"/>
            </w:tcBorders>
            <w:vAlign w:val="center"/>
          </w:tcPr>
          <w:p w14:paraId="32BEE70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序号</w:t>
            </w:r>
          </w:p>
        </w:tc>
        <w:tc>
          <w:tcPr>
            <w:tcW w:w="1418" w:type="dxa"/>
            <w:tcBorders>
              <w:left w:val="single" w:color="auto" w:sz="4" w:space="0"/>
            </w:tcBorders>
            <w:vAlign w:val="center"/>
          </w:tcPr>
          <w:p w14:paraId="6A5BFF6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名称</w:t>
            </w:r>
          </w:p>
        </w:tc>
        <w:tc>
          <w:tcPr>
            <w:tcW w:w="6601" w:type="dxa"/>
            <w:vAlign w:val="center"/>
          </w:tcPr>
          <w:p w14:paraId="35C6E4B2">
            <w:pPr>
              <w:spacing w:line="360" w:lineRule="auto"/>
              <w:jc w:val="center"/>
              <w:rPr>
                <w:rFonts w:asciiTheme="minorEastAsia" w:hAnsiTheme="minorEastAsia" w:eastAsiaTheme="minorEastAsia"/>
                <w:b/>
                <w:sz w:val="24"/>
                <w:szCs w:val="22"/>
                <w:highlight w:val="none"/>
              </w:rPr>
            </w:pPr>
            <w:r>
              <w:rPr>
                <w:rFonts w:hint="eastAsia" w:asciiTheme="minorEastAsia" w:hAnsiTheme="minorEastAsia" w:eastAsiaTheme="minorEastAsia"/>
                <w:b/>
                <w:sz w:val="24"/>
                <w:szCs w:val="22"/>
                <w:highlight w:val="none"/>
              </w:rPr>
              <w:t>内      容</w:t>
            </w:r>
          </w:p>
        </w:tc>
      </w:tr>
      <w:tr w14:paraId="061810F4">
        <w:trPr>
          <w:trHeight w:val="600" w:hRule="atLeast"/>
          <w:jc w:val="center"/>
        </w:trPr>
        <w:tc>
          <w:tcPr>
            <w:tcW w:w="848" w:type="dxa"/>
            <w:tcBorders>
              <w:right w:val="single" w:color="auto" w:sz="4" w:space="0"/>
            </w:tcBorders>
            <w:vAlign w:val="center"/>
          </w:tcPr>
          <w:p w14:paraId="52A5A26A">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1</w:t>
            </w:r>
          </w:p>
        </w:tc>
        <w:tc>
          <w:tcPr>
            <w:tcW w:w="1418" w:type="dxa"/>
            <w:tcBorders>
              <w:left w:val="single" w:color="auto" w:sz="4" w:space="0"/>
            </w:tcBorders>
            <w:vAlign w:val="center"/>
          </w:tcPr>
          <w:p w14:paraId="66E7B5F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项目名称</w:t>
            </w:r>
          </w:p>
        </w:tc>
        <w:tc>
          <w:tcPr>
            <w:tcW w:w="6601" w:type="dxa"/>
            <w:vAlign w:val="center"/>
          </w:tcPr>
          <w:p w14:paraId="10481C6C">
            <w:pPr>
              <w:spacing w:line="360" w:lineRule="auto"/>
              <w:rPr>
                <w:rFonts w:asciiTheme="minorEastAsia" w:hAnsiTheme="minorEastAsia" w:eastAsiaTheme="minorEastAsia"/>
                <w:bCs/>
                <w:sz w:val="24"/>
                <w:szCs w:val="22"/>
                <w:highlight w:val="none"/>
              </w:rPr>
            </w:pPr>
            <w:r>
              <w:rPr>
                <w:rFonts w:hint="eastAsia" w:asciiTheme="minorEastAsia" w:hAnsiTheme="minorEastAsia"/>
                <w:sz w:val="24"/>
                <w:szCs w:val="22"/>
                <w:highlight w:val="none"/>
                <w:lang w:eastAsia="zh-CN"/>
              </w:rPr>
              <w:t>西华县农业农村局2026年中央财政“小麦促弱转壮”补助项目</w:t>
            </w:r>
          </w:p>
        </w:tc>
      </w:tr>
      <w:tr w14:paraId="3E60A45B">
        <w:trPr>
          <w:trHeight w:val="600" w:hRule="atLeast"/>
          <w:jc w:val="center"/>
        </w:trPr>
        <w:tc>
          <w:tcPr>
            <w:tcW w:w="848" w:type="dxa"/>
            <w:tcBorders>
              <w:right w:val="single" w:color="auto" w:sz="4" w:space="0"/>
            </w:tcBorders>
            <w:vAlign w:val="center"/>
          </w:tcPr>
          <w:p w14:paraId="5E2F505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w:t>
            </w:r>
          </w:p>
        </w:tc>
        <w:tc>
          <w:tcPr>
            <w:tcW w:w="1418" w:type="dxa"/>
            <w:tcBorders>
              <w:left w:val="single" w:color="auto" w:sz="4" w:space="0"/>
            </w:tcBorders>
            <w:vAlign w:val="center"/>
          </w:tcPr>
          <w:p w14:paraId="0468B924">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采购项目编号</w:t>
            </w:r>
          </w:p>
        </w:tc>
        <w:tc>
          <w:tcPr>
            <w:tcW w:w="6601" w:type="dxa"/>
            <w:vAlign w:val="center"/>
          </w:tcPr>
          <w:p w14:paraId="1AE945F4">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bCs/>
                <w:sz w:val="24"/>
                <w:szCs w:val="22"/>
                <w:highlight w:val="none"/>
                <w:lang w:val="en-US" w:eastAsia="zh-CN"/>
              </w:rPr>
              <w:t>西华竞谈-2026-2</w:t>
            </w:r>
          </w:p>
        </w:tc>
      </w:tr>
      <w:tr w14:paraId="5C22CD2C">
        <w:trPr>
          <w:trHeight w:val="600" w:hRule="atLeast"/>
          <w:jc w:val="center"/>
        </w:trPr>
        <w:tc>
          <w:tcPr>
            <w:tcW w:w="848" w:type="dxa"/>
            <w:tcBorders>
              <w:right w:val="single" w:color="auto" w:sz="4" w:space="0"/>
            </w:tcBorders>
            <w:vAlign w:val="center"/>
          </w:tcPr>
          <w:p w14:paraId="4293C6FE">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3</w:t>
            </w:r>
          </w:p>
        </w:tc>
        <w:tc>
          <w:tcPr>
            <w:tcW w:w="1418" w:type="dxa"/>
            <w:tcBorders>
              <w:left w:val="single" w:color="auto" w:sz="4" w:space="0"/>
            </w:tcBorders>
            <w:vAlign w:val="center"/>
          </w:tcPr>
          <w:p w14:paraId="639907B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采购人</w:t>
            </w:r>
          </w:p>
        </w:tc>
        <w:tc>
          <w:tcPr>
            <w:tcW w:w="6601" w:type="dxa"/>
            <w:vAlign w:val="center"/>
          </w:tcPr>
          <w:p w14:paraId="514C4DAC">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采购人：</w:t>
            </w:r>
            <w:r>
              <w:rPr>
                <w:rFonts w:hint="eastAsia" w:asciiTheme="minorEastAsia" w:hAnsiTheme="minorEastAsia"/>
                <w:sz w:val="24"/>
                <w:szCs w:val="22"/>
                <w:highlight w:val="none"/>
                <w:lang w:eastAsia="zh-CN"/>
              </w:rPr>
              <w:t>西华县农业农村局</w:t>
            </w:r>
          </w:p>
          <w:p w14:paraId="3FF05BB1">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联系人：</w:t>
            </w:r>
            <w:r>
              <w:rPr>
                <w:rFonts w:hint="eastAsia" w:asciiTheme="minorEastAsia" w:hAnsiTheme="minorEastAsia"/>
                <w:sz w:val="24"/>
                <w:szCs w:val="22"/>
                <w:highlight w:val="none"/>
                <w:lang w:val="en-US" w:eastAsia="zh-CN"/>
              </w:rPr>
              <w:t>徐如民</w:t>
            </w:r>
          </w:p>
          <w:p w14:paraId="78AA707C">
            <w:pPr>
              <w:spacing w:line="360" w:lineRule="auto"/>
              <w:rPr>
                <w:rFonts w:hint="eastAsia" w:eastAsiaTheme="minorEastAsia"/>
                <w:bCs/>
                <w:sz w:val="24"/>
                <w:szCs w:val="22"/>
                <w:highlight w:val="none"/>
                <w:lang w:eastAsia="zh-CN"/>
              </w:rPr>
            </w:pPr>
            <w:r>
              <w:rPr>
                <w:rFonts w:hint="eastAsia"/>
                <w:bCs/>
                <w:sz w:val="24"/>
                <w:szCs w:val="22"/>
                <w:highlight w:val="none"/>
              </w:rPr>
              <w:t>电    话：</w:t>
            </w:r>
            <w:r>
              <w:rPr>
                <w:rFonts w:hint="eastAsia"/>
                <w:bCs/>
                <w:sz w:val="24"/>
                <w:szCs w:val="22"/>
                <w:highlight w:val="none"/>
                <w:lang w:eastAsia="zh-CN"/>
              </w:rPr>
              <w:t>13839458701</w:t>
            </w:r>
          </w:p>
          <w:p w14:paraId="6C6F6ED9">
            <w:pPr>
              <w:spacing w:line="360" w:lineRule="auto"/>
              <w:rPr>
                <w:rFonts w:asciiTheme="minorEastAsia" w:hAnsiTheme="minorEastAsia" w:eastAsiaTheme="minorEastAsia"/>
                <w:sz w:val="24"/>
                <w:szCs w:val="22"/>
                <w:highlight w:val="none"/>
                <w:lang w:val="en-US"/>
              </w:rPr>
            </w:pPr>
            <w:r>
              <w:rPr>
                <w:rFonts w:hint="eastAsia"/>
                <w:bCs/>
                <w:sz w:val="24"/>
                <w:szCs w:val="22"/>
                <w:highlight w:val="none"/>
              </w:rPr>
              <w:t>联系地址：</w:t>
            </w:r>
            <w:r>
              <w:rPr>
                <w:rFonts w:hint="eastAsia"/>
                <w:bCs/>
                <w:sz w:val="24"/>
                <w:szCs w:val="22"/>
                <w:highlight w:val="none"/>
                <w:lang w:val="en-US" w:eastAsia="zh-CN"/>
              </w:rPr>
              <w:t>西华县境内</w:t>
            </w:r>
            <w:r>
              <w:rPr>
                <w:rFonts w:hint="eastAsia"/>
                <w:bCs/>
                <w:sz w:val="24"/>
                <w:szCs w:val="22"/>
                <w:highlight w:val="none"/>
              </w:rPr>
              <w:t xml:space="preserve"> </w:t>
            </w:r>
          </w:p>
        </w:tc>
      </w:tr>
      <w:tr w14:paraId="1D198D7C">
        <w:trPr>
          <w:trHeight w:val="600" w:hRule="atLeast"/>
          <w:jc w:val="center"/>
        </w:trPr>
        <w:tc>
          <w:tcPr>
            <w:tcW w:w="848" w:type="dxa"/>
            <w:tcBorders>
              <w:right w:val="single" w:color="auto" w:sz="4" w:space="0"/>
            </w:tcBorders>
            <w:vAlign w:val="center"/>
          </w:tcPr>
          <w:p w14:paraId="61FA853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4</w:t>
            </w:r>
          </w:p>
        </w:tc>
        <w:tc>
          <w:tcPr>
            <w:tcW w:w="1418" w:type="dxa"/>
            <w:tcBorders>
              <w:left w:val="single" w:color="auto" w:sz="4" w:space="0"/>
            </w:tcBorders>
            <w:vAlign w:val="center"/>
          </w:tcPr>
          <w:p w14:paraId="53213B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采购代理机构</w:t>
            </w:r>
          </w:p>
        </w:tc>
        <w:tc>
          <w:tcPr>
            <w:tcW w:w="6601" w:type="dxa"/>
            <w:vAlign w:val="center"/>
          </w:tcPr>
          <w:p w14:paraId="367999DE">
            <w:pPr>
              <w:spacing w:line="360" w:lineRule="auto"/>
              <w:rPr>
                <w:rFonts w:asciiTheme="minorEastAsia" w:hAnsiTheme="minorEastAsia" w:eastAsiaTheme="minorEastAsia"/>
                <w:bCs/>
                <w:sz w:val="24"/>
                <w:szCs w:val="22"/>
                <w:highlight w:val="none"/>
                <w:lang w:val="en-US"/>
              </w:rPr>
            </w:pPr>
            <w:r>
              <w:rPr>
                <w:rFonts w:hint="eastAsia" w:asciiTheme="minorEastAsia" w:hAnsiTheme="minorEastAsia" w:eastAsiaTheme="minorEastAsia"/>
                <w:bCs/>
                <w:sz w:val="24"/>
                <w:szCs w:val="22"/>
                <w:highlight w:val="none"/>
              </w:rPr>
              <w:t>采购代理机构：</w:t>
            </w:r>
            <w:r>
              <w:rPr>
                <w:rFonts w:hint="eastAsia" w:asciiTheme="minorEastAsia" w:hAnsiTheme="minorEastAsia" w:eastAsiaTheme="minorEastAsia"/>
                <w:bCs/>
                <w:sz w:val="24"/>
                <w:szCs w:val="22"/>
                <w:highlight w:val="none"/>
                <w:lang w:val="en-US"/>
              </w:rPr>
              <w:t>周口市公共资源交易中心政府采购中心</w:t>
            </w:r>
          </w:p>
          <w:p w14:paraId="353EA0F9">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联 系 人：</w:t>
            </w:r>
            <w:r>
              <w:rPr>
                <w:rFonts w:hint="eastAsia" w:asciiTheme="minorEastAsia" w:hAnsiTheme="minorEastAsia" w:eastAsiaTheme="minorEastAsia"/>
                <w:color w:val="000000"/>
                <w:sz w:val="24"/>
                <w:szCs w:val="24"/>
                <w:highlight w:val="none"/>
                <w:shd w:val="clear" w:color="auto" w:fill="FFFFFF"/>
              </w:rPr>
              <w:t>******</w:t>
            </w:r>
          </w:p>
          <w:p w14:paraId="212D9AB2">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 xml:space="preserve">电    话： </w:t>
            </w:r>
            <w:r>
              <w:rPr>
                <w:rFonts w:hint="eastAsia" w:asciiTheme="minorEastAsia" w:hAnsiTheme="minorEastAsia" w:eastAsiaTheme="minorEastAsia"/>
                <w:color w:val="000000"/>
                <w:sz w:val="24"/>
                <w:szCs w:val="24"/>
                <w:highlight w:val="none"/>
                <w:shd w:val="clear" w:color="auto" w:fill="FFFFFF"/>
              </w:rPr>
              <w:t>******</w:t>
            </w:r>
          </w:p>
          <w:p w14:paraId="37C845AA">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联系地址：周口市光明路与政通路交叉口向北100米路东</w:t>
            </w:r>
          </w:p>
        </w:tc>
      </w:tr>
      <w:tr w14:paraId="1ACC81F6">
        <w:trPr>
          <w:trHeight w:val="600" w:hRule="atLeast"/>
          <w:jc w:val="center"/>
        </w:trPr>
        <w:tc>
          <w:tcPr>
            <w:tcW w:w="848" w:type="dxa"/>
            <w:tcBorders>
              <w:right w:val="single" w:color="auto" w:sz="4" w:space="0"/>
            </w:tcBorders>
            <w:vAlign w:val="center"/>
          </w:tcPr>
          <w:p w14:paraId="2111EE9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5</w:t>
            </w:r>
          </w:p>
        </w:tc>
        <w:tc>
          <w:tcPr>
            <w:tcW w:w="1418" w:type="dxa"/>
            <w:tcBorders>
              <w:left w:val="single" w:color="auto" w:sz="4" w:space="0"/>
            </w:tcBorders>
            <w:vAlign w:val="center"/>
          </w:tcPr>
          <w:p w14:paraId="77CFBB3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资金来源</w:t>
            </w:r>
          </w:p>
        </w:tc>
        <w:tc>
          <w:tcPr>
            <w:tcW w:w="6601" w:type="dxa"/>
            <w:vAlign w:val="center"/>
          </w:tcPr>
          <w:p w14:paraId="7AECF696">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财政资金</w:t>
            </w:r>
          </w:p>
        </w:tc>
      </w:tr>
      <w:tr w14:paraId="74109355">
        <w:trPr>
          <w:trHeight w:val="600" w:hRule="atLeast"/>
          <w:jc w:val="center"/>
        </w:trPr>
        <w:tc>
          <w:tcPr>
            <w:tcW w:w="848" w:type="dxa"/>
            <w:tcBorders>
              <w:right w:val="single" w:color="auto" w:sz="4" w:space="0"/>
            </w:tcBorders>
            <w:vAlign w:val="center"/>
          </w:tcPr>
          <w:p w14:paraId="2076B1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6</w:t>
            </w:r>
          </w:p>
        </w:tc>
        <w:tc>
          <w:tcPr>
            <w:tcW w:w="1418" w:type="dxa"/>
            <w:tcBorders>
              <w:left w:val="single" w:color="auto" w:sz="4" w:space="0"/>
            </w:tcBorders>
            <w:vAlign w:val="center"/>
          </w:tcPr>
          <w:p w14:paraId="03365D7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lang w:val="en-US"/>
              </w:rPr>
              <w:t>预算</w:t>
            </w:r>
            <w:r>
              <w:rPr>
                <w:rFonts w:hint="eastAsia" w:asciiTheme="minorEastAsia" w:hAnsiTheme="minorEastAsia" w:eastAsiaTheme="minorEastAsia"/>
                <w:bCs/>
                <w:sz w:val="24"/>
                <w:szCs w:val="22"/>
                <w:highlight w:val="none"/>
              </w:rPr>
              <w:t>金额</w:t>
            </w:r>
          </w:p>
        </w:tc>
        <w:tc>
          <w:tcPr>
            <w:tcW w:w="6601" w:type="dxa"/>
            <w:vAlign w:val="center"/>
          </w:tcPr>
          <w:p w14:paraId="614006B0">
            <w:pPr>
              <w:spacing w:line="360" w:lineRule="auto"/>
              <w:rPr>
                <w:rFonts w:hint="eastAsia" w:asciiTheme="minorEastAsia" w:hAnsi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本项目预算金额：</w:t>
            </w:r>
            <w:r>
              <w:rPr>
                <w:rFonts w:hint="eastAsia" w:asciiTheme="minorEastAsia" w:hAnsiTheme="minorEastAsia"/>
                <w:bCs/>
                <w:sz w:val="24"/>
                <w:szCs w:val="22"/>
                <w:highlight w:val="none"/>
                <w:lang w:val="en-US" w:eastAsia="zh-CN"/>
              </w:rPr>
              <w:t>323.0</w:t>
            </w:r>
            <w:r>
              <w:rPr>
                <w:rFonts w:hint="eastAsia" w:asciiTheme="minorEastAsia" w:hAnsiTheme="minorEastAsia" w:eastAsiaTheme="minorEastAsia"/>
                <w:bCs/>
                <w:sz w:val="24"/>
                <w:szCs w:val="22"/>
                <w:highlight w:val="none"/>
                <w:lang w:val="en-US" w:eastAsia="zh-CN"/>
              </w:rPr>
              <w:t>0万元；</w:t>
            </w:r>
            <w:r>
              <w:rPr>
                <w:rFonts w:hint="eastAsia" w:asciiTheme="minorEastAsia" w:hAnsiTheme="minorEastAsia" w:eastAsiaTheme="minorEastAsia"/>
                <w:bCs/>
                <w:sz w:val="24"/>
                <w:szCs w:val="22"/>
                <w:highlight w:val="none"/>
                <w:lang w:val="en-US" w:eastAsia="zh-CN"/>
              </w:rPr>
              <w:br w:type="textWrapping"/>
            </w:r>
            <w:r>
              <w:rPr>
                <w:rFonts w:hint="eastAsia" w:asciiTheme="minorEastAsia" w:hAnsiTheme="minorEastAsia" w:eastAsiaTheme="minorEastAsia"/>
                <w:bCs/>
                <w:sz w:val="24"/>
                <w:szCs w:val="22"/>
                <w:highlight w:val="none"/>
                <w:lang w:val="en-US" w:eastAsia="zh-CN"/>
              </w:rPr>
              <w:t>最高限价：</w:t>
            </w:r>
            <w:r>
              <w:rPr>
                <w:rFonts w:hint="eastAsia" w:asciiTheme="minorEastAsia" w:hAnsiTheme="minorEastAsia"/>
                <w:bCs/>
                <w:sz w:val="24"/>
                <w:szCs w:val="22"/>
                <w:highlight w:val="none"/>
                <w:lang w:val="en-US" w:eastAsia="zh-CN"/>
              </w:rPr>
              <w:t>323.0</w:t>
            </w:r>
            <w:r>
              <w:rPr>
                <w:rFonts w:hint="eastAsia" w:asciiTheme="minorEastAsia" w:hAnsiTheme="minorEastAsia" w:eastAsiaTheme="minorEastAsia"/>
                <w:bCs/>
                <w:sz w:val="24"/>
                <w:szCs w:val="22"/>
                <w:highlight w:val="none"/>
                <w:lang w:val="en-US" w:eastAsia="zh-CN"/>
              </w:rPr>
              <w:t>0万元</w:t>
            </w:r>
            <w:r>
              <w:rPr>
                <w:rFonts w:hint="eastAsia" w:asciiTheme="minorEastAsia" w:hAnsiTheme="minorEastAsia"/>
                <w:bCs/>
                <w:sz w:val="24"/>
                <w:szCs w:val="22"/>
                <w:highlight w:val="none"/>
                <w:lang w:val="en-US" w:eastAsia="zh-CN"/>
              </w:rPr>
              <w:t>；</w:t>
            </w:r>
            <w:r>
              <w:rPr>
                <w:rFonts w:hint="eastAsia" w:asciiTheme="minorEastAsia" w:hAnsiTheme="minorEastAsia"/>
                <w:bCs/>
                <w:sz w:val="24"/>
                <w:szCs w:val="22"/>
                <w:highlight w:val="none"/>
                <w:lang w:val="en-US" w:eastAsia="zh-CN"/>
              </w:rPr>
              <w:br w:type="textWrapping"/>
            </w:r>
            <w:r>
              <w:rPr>
                <w:rFonts w:hint="eastAsia" w:asciiTheme="minorEastAsia" w:hAnsiTheme="minorEastAsia"/>
                <w:bCs/>
                <w:sz w:val="24"/>
                <w:szCs w:val="22"/>
                <w:highlight w:val="none"/>
                <w:lang w:val="en-US" w:eastAsia="zh-CN"/>
              </w:rPr>
              <w:t>包1预算金额：108.00万元；</w:t>
            </w:r>
          </w:p>
          <w:p w14:paraId="4D99D81C">
            <w:pPr>
              <w:spacing w:line="360" w:lineRule="auto"/>
              <w:rPr>
                <w:rFonts w:hint="eastAsia" w:asciiTheme="minorEastAsia" w:hAnsiTheme="minorEastAsia"/>
                <w:bCs/>
                <w:sz w:val="24"/>
                <w:szCs w:val="22"/>
                <w:highlight w:val="none"/>
                <w:lang w:val="en-US" w:eastAsia="zh-CN"/>
              </w:rPr>
            </w:pPr>
            <w:r>
              <w:rPr>
                <w:rFonts w:hint="eastAsia" w:asciiTheme="minorEastAsia" w:hAnsiTheme="minorEastAsia"/>
                <w:bCs/>
                <w:sz w:val="24"/>
                <w:szCs w:val="22"/>
                <w:highlight w:val="none"/>
                <w:lang w:val="en-US" w:eastAsia="zh-CN"/>
              </w:rPr>
              <w:t>包2预算金额：108.00万元；</w:t>
            </w:r>
          </w:p>
          <w:p w14:paraId="219D6DF0">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bCs/>
                <w:sz w:val="24"/>
                <w:szCs w:val="22"/>
                <w:highlight w:val="none"/>
                <w:lang w:val="en-US" w:eastAsia="zh-CN"/>
              </w:rPr>
              <w:t>包3预算金额：107.00万元</w:t>
            </w:r>
          </w:p>
        </w:tc>
      </w:tr>
      <w:tr w14:paraId="4E9A5546">
        <w:trPr>
          <w:trHeight w:val="600" w:hRule="atLeast"/>
          <w:jc w:val="center"/>
        </w:trPr>
        <w:tc>
          <w:tcPr>
            <w:tcW w:w="848" w:type="dxa"/>
            <w:tcBorders>
              <w:right w:val="single" w:color="auto" w:sz="4" w:space="0"/>
            </w:tcBorders>
            <w:vAlign w:val="center"/>
          </w:tcPr>
          <w:p w14:paraId="39F36BE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7</w:t>
            </w:r>
          </w:p>
        </w:tc>
        <w:tc>
          <w:tcPr>
            <w:tcW w:w="1418" w:type="dxa"/>
            <w:tcBorders>
              <w:left w:val="single" w:color="auto" w:sz="4" w:space="0"/>
            </w:tcBorders>
            <w:vAlign w:val="center"/>
          </w:tcPr>
          <w:p w14:paraId="10B0084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交货期</w:t>
            </w:r>
          </w:p>
        </w:tc>
        <w:tc>
          <w:tcPr>
            <w:tcW w:w="6601" w:type="dxa"/>
            <w:vAlign w:val="center"/>
          </w:tcPr>
          <w:p w14:paraId="4E537FAD">
            <w:pPr>
              <w:spacing w:line="360" w:lineRule="auto"/>
              <w:rPr>
                <w:rFonts w:asciiTheme="minorEastAsia" w:hAnsiTheme="minorEastAsia" w:eastAsiaTheme="minorEastAsia"/>
                <w:bCs/>
                <w:sz w:val="24"/>
                <w:szCs w:val="22"/>
                <w:highlight w:val="none"/>
              </w:rPr>
            </w:pPr>
            <w:r>
              <w:rPr>
                <w:rFonts w:hint="eastAsia" w:ascii="宋体" w:hAnsi="宋体" w:eastAsia="宋体" w:cs="宋体"/>
                <w:color w:val="auto"/>
                <w:spacing w:val="0"/>
                <w:position w:val="0"/>
                <w:sz w:val="24"/>
                <w:szCs w:val="28"/>
                <w:highlight w:val="none"/>
                <w:shd w:val="clear" w:fill="auto"/>
                <w:lang w:val="en-US" w:eastAsia="zh-CN"/>
              </w:rPr>
              <w:t>合同签订后3日历天内（完成供货）</w:t>
            </w:r>
          </w:p>
        </w:tc>
      </w:tr>
      <w:tr w14:paraId="54FA8B82">
        <w:trPr>
          <w:trHeight w:val="600" w:hRule="atLeast"/>
          <w:jc w:val="center"/>
        </w:trPr>
        <w:tc>
          <w:tcPr>
            <w:tcW w:w="848" w:type="dxa"/>
            <w:tcBorders>
              <w:right w:val="single" w:color="auto" w:sz="4" w:space="0"/>
            </w:tcBorders>
            <w:vAlign w:val="center"/>
          </w:tcPr>
          <w:p w14:paraId="095D384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8</w:t>
            </w:r>
          </w:p>
        </w:tc>
        <w:tc>
          <w:tcPr>
            <w:tcW w:w="1418" w:type="dxa"/>
            <w:tcBorders>
              <w:left w:val="single" w:color="auto" w:sz="4" w:space="0"/>
            </w:tcBorders>
            <w:vAlign w:val="center"/>
          </w:tcPr>
          <w:p w14:paraId="485806A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交货地点</w:t>
            </w:r>
          </w:p>
        </w:tc>
        <w:tc>
          <w:tcPr>
            <w:tcW w:w="6601" w:type="dxa"/>
            <w:vAlign w:val="center"/>
          </w:tcPr>
          <w:p w14:paraId="30387823">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采购人指定地点</w:t>
            </w:r>
          </w:p>
        </w:tc>
      </w:tr>
      <w:tr w14:paraId="62FD8DC6">
        <w:trPr>
          <w:trHeight w:val="600" w:hRule="atLeast"/>
          <w:jc w:val="center"/>
        </w:trPr>
        <w:tc>
          <w:tcPr>
            <w:tcW w:w="848" w:type="dxa"/>
            <w:tcBorders>
              <w:right w:val="single" w:color="auto" w:sz="4" w:space="0"/>
            </w:tcBorders>
            <w:vAlign w:val="center"/>
          </w:tcPr>
          <w:p w14:paraId="7CADF57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9</w:t>
            </w:r>
          </w:p>
        </w:tc>
        <w:tc>
          <w:tcPr>
            <w:tcW w:w="1418" w:type="dxa"/>
            <w:tcBorders>
              <w:left w:val="single" w:color="auto" w:sz="4" w:space="0"/>
            </w:tcBorders>
            <w:vAlign w:val="center"/>
          </w:tcPr>
          <w:p w14:paraId="1C75715A">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采购内容</w:t>
            </w:r>
          </w:p>
        </w:tc>
        <w:tc>
          <w:tcPr>
            <w:tcW w:w="6601" w:type="dxa"/>
            <w:vAlign w:val="center"/>
          </w:tcPr>
          <w:p w14:paraId="4FEA1980">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p>
        </w:tc>
      </w:tr>
      <w:tr w14:paraId="4EC16BA7">
        <w:trPr>
          <w:trHeight w:val="300" w:hRule="atLeast"/>
          <w:jc w:val="center"/>
        </w:trPr>
        <w:tc>
          <w:tcPr>
            <w:tcW w:w="848" w:type="dxa"/>
            <w:tcBorders>
              <w:right w:val="single" w:color="auto" w:sz="4" w:space="0"/>
            </w:tcBorders>
            <w:vAlign w:val="center"/>
          </w:tcPr>
          <w:p w14:paraId="3A3CA41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10</w:t>
            </w:r>
          </w:p>
        </w:tc>
        <w:tc>
          <w:tcPr>
            <w:tcW w:w="1418" w:type="dxa"/>
            <w:tcBorders>
              <w:left w:val="single" w:color="auto" w:sz="4" w:space="0"/>
            </w:tcBorders>
            <w:vAlign w:val="center"/>
          </w:tcPr>
          <w:p w14:paraId="6C440DD6">
            <w:pPr>
              <w:adjustRightInd w:val="0"/>
              <w:snapToGrid w:val="0"/>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供应商资格要求</w:t>
            </w:r>
          </w:p>
        </w:tc>
        <w:tc>
          <w:tcPr>
            <w:tcW w:w="6601" w:type="dxa"/>
            <w:vAlign w:val="center"/>
          </w:tcPr>
          <w:p w14:paraId="222D94A0">
            <w:pPr>
              <w:adjustRightInd w:val="0"/>
              <w:snapToGrid w:val="0"/>
              <w:spacing w:line="360" w:lineRule="auto"/>
              <w:rPr>
                <w:rFonts w:hint="eastAsia"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见公告</w:t>
            </w:r>
          </w:p>
        </w:tc>
      </w:tr>
      <w:tr w14:paraId="4C36FB32">
        <w:trPr>
          <w:trHeight w:val="438" w:hRule="atLeast"/>
          <w:jc w:val="center"/>
        </w:trPr>
        <w:tc>
          <w:tcPr>
            <w:tcW w:w="848" w:type="dxa"/>
            <w:tcBorders>
              <w:right w:val="single" w:color="auto" w:sz="4" w:space="0"/>
            </w:tcBorders>
            <w:vAlign w:val="center"/>
          </w:tcPr>
          <w:p w14:paraId="65D5830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11</w:t>
            </w:r>
          </w:p>
        </w:tc>
        <w:tc>
          <w:tcPr>
            <w:tcW w:w="1418" w:type="dxa"/>
            <w:tcBorders>
              <w:left w:val="single" w:color="auto" w:sz="4" w:space="0"/>
            </w:tcBorders>
            <w:vAlign w:val="center"/>
          </w:tcPr>
          <w:p w14:paraId="0238FCBF">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投标有效期</w:t>
            </w:r>
          </w:p>
        </w:tc>
        <w:tc>
          <w:tcPr>
            <w:tcW w:w="6601" w:type="dxa"/>
            <w:vAlign w:val="center"/>
          </w:tcPr>
          <w:p w14:paraId="7E827441">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自投标截止之日起</w:t>
            </w:r>
            <w:r>
              <w:rPr>
                <w:rFonts w:hint="eastAsia" w:asciiTheme="minorEastAsia" w:hAnsiTheme="minorEastAsia" w:eastAsiaTheme="minorEastAsia"/>
                <w:sz w:val="24"/>
                <w:szCs w:val="22"/>
                <w:highlight w:val="none"/>
              </w:rPr>
              <w:t>6</w:t>
            </w:r>
            <w:r>
              <w:rPr>
                <w:rFonts w:asciiTheme="minorEastAsia" w:hAnsiTheme="minorEastAsia" w:eastAsiaTheme="minorEastAsia"/>
                <w:sz w:val="24"/>
                <w:szCs w:val="22"/>
                <w:highlight w:val="none"/>
              </w:rPr>
              <w:t>0日历天。</w:t>
            </w:r>
          </w:p>
        </w:tc>
      </w:tr>
      <w:tr w14:paraId="2AD30514">
        <w:trPr>
          <w:trHeight w:val="307" w:hRule="atLeast"/>
          <w:jc w:val="center"/>
        </w:trPr>
        <w:tc>
          <w:tcPr>
            <w:tcW w:w="848" w:type="dxa"/>
            <w:tcBorders>
              <w:right w:val="single" w:color="auto" w:sz="4" w:space="0"/>
            </w:tcBorders>
            <w:vAlign w:val="center"/>
          </w:tcPr>
          <w:p w14:paraId="517786A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12</w:t>
            </w:r>
          </w:p>
        </w:tc>
        <w:tc>
          <w:tcPr>
            <w:tcW w:w="1418" w:type="dxa"/>
            <w:tcBorders>
              <w:left w:val="single" w:color="auto" w:sz="4" w:space="0"/>
            </w:tcBorders>
            <w:vAlign w:val="center"/>
          </w:tcPr>
          <w:p w14:paraId="5BC444D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投标保证金</w:t>
            </w:r>
          </w:p>
        </w:tc>
        <w:tc>
          <w:tcPr>
            <w:tcW w:w="6601" w:type="dxa"/>
            <w:vAlign w:val="center"/>
          </w:tcPr>
          <w:p w14:paraId="2B41FFF8">
            <w:pPr>
              <w:adjustRightInd w:val="0"/>
              <w:spacing w:line="380" w:lineRule="exact"/>
              <w:textAlignment w:val="baseline"/>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本项目不需要缴纳谈判保证金</w:t>
            </w:r>
          </w:p>
        </w:tc>
      </w:tr>
      <w:tr w14:paraId="2601D699">
        <w:trPr>
          <w:trHeight w:val="1509" w:hRule="atLeast"/>
          <w:jc w:val="center"/>
        </w:trPr>
        <w:tc>
          <w:tcPr>
            <w:tcW w:w="848" w:type="dxa"/>
            <w:tcBorders>
              <w:right w:val="single" w:color="auto" w:sz="4" w:space="0"/>
            </w:tcBorders>
            <w:vAlign w:val="center"/>
          </w:tcPr>
          <w:p w14:paraId="65D186B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13</w:t>
            </w:r>
          </w:p>
        </w:tc>
        <w:tc>
          <w:tcPr>
            <w:tcW w:w="1418" w:type="dxa"/>
            <w:tcBorders>
              <w:left w:val="single" w:color="auto" w:sz="4" w:space="0"/>
            </w:tcBorders>
            <w:vAlign w:val="center"/>
          </w:tcPr>
          <w:p w14:paraId="1F019C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签字或盖章要求</w:t>
            </w:r>
          </w:p>
        </w:tc>
        <w:tc>
          <w:tcPr>
            <w:tcW w:w="6601" w:type="dxa"/>
            <w:vAlign w:val="center"/>
          </w:tcPr>
          <w:p w14:paraId="538488F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本招标文件中明确需法定代表人、授权代表签字的地方内容应全姓名签署，明确加盖单位公章的内容应加盖单位公章，不得用其它印章代替。</w:t>
            </w:r>
          </w:p>
        </w:tc>
      </w:tr>
      <w:tr w14:paraId="1ED94F09">
        <w:trPr>
          <w:trHeight w:val="843" w:hRule="atLeast"/>
          <w:jc w:val="center"/>
        </w:trPr>
        <w:tc>
          <w:tcPr>
            <w:tcW w:w="848" w:type="dxa"/>
            <w:tcBorders>
              <w:right w:val="single" w:color="auto" w:sz="4" w:space="0"/>
            </w:tcBorders>
            <w:vAlign w:val="center"/>
          </w:tcPr>
          <w:p w14:paraId="2E464B7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14</w:t>
            </w:r>
          </w:p>
        </w:tc>
        <w:tc>
          <w:tcPr>
            <w:tcW w:w="1418" w:type="dxa"/>
            <w:tcBorders>
              <w:left w:val="single" w:color="auto" w:sz="4" w:space="0"/>
            </w:tcBorders>
            <w:vAlign w:val="center"/>
          </w:tcPr>
          <w:p w14:paraId="12F85A11">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投标文件份数</w:t>
            </w:r>
          </w:p>
        </w:tc>
        <w:tc>
          <w:tcPr>
            <w:tcW w:w="6601" w:type="dxa"/>
            <w:vAlign w:val="center"/>
          </w:tcPr>
          <w:p w14:paraId="18FC304E">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1、投标文件为使用周口市公共资源交易中心提供的电子标书制作工具软件（</w:t>
            </w:r>
            <w:r>
              <w:rPr>
                <w:rFonts w:hint="eastAsia" w:asciiTheme="minorEastAsia" w:hAnsiTheme="minorEastAsia" w:eastAsiaTheme="minorEastAsia"/>
                <w:color w:val="000000"/>
                <w:kern w:val="2"/>
                <w:sz w:val="24"/>
                <w:szCs w:val="24"/>
                <w:highlight w:val="none"/>
                <w:lang w:val="en-US"/>
              </w:rPr>
              <w:t>http://jyzx.zhoukou.gov.cn</w:t>
            </w:r>
            <w:r>
              <w:rPr>
                <w:rFonts w:hint="eastAsia" w:asciiTheme="minorEastAsia" w:hAnsiTheme="minorEastAsia" w:eastAsiaTheme="minorEastAsia"/>
                <w:sz w:val="24"/>
                <w:szCs w:val="22"/>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963B76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2、本项目实行网上远程开标无须到现场提交响应文件，未加密的电子投标文件和纸质文件不再提交。</w:t>
            </w:r>
          </w:p>
        </w:tc>
      </w:tr>
      <w:tr w14:paraId="2841A044">
        <w:trPr>
          <w:trHeight w:val="715" w:hRule="atLeast"/>
          <w:jc w:val="center"/>
        </w:trPr>
        <w:tc>
          <w:tcPr>
            <w:tcW w:w="848" w:type="dxa"/>
            <w:tcBorders>
              <w:right w:val="single" w:color="auto" w:sz="4" w:space="0"/>
            </w:tcBorders>
            <w:vAlign w:val="center"/>
          </w:tcPr>
          <w:p w14:paraId="29651C15">
            <w:pPr>
              <w:spacing w:line="360" w:lineRule="auto"/>
              <w:jc w:val="center"/>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15</w:t>
            </w:r>
          </w:p>
        </w:tc>
        <w:tc>
          <w:tcPr>
            <w:tcW w:w="1418" w:type="dxa"/>
            <w:tcBorders>
              <w:left w:val="single" w:color="auto" w:sz="4" w:space="0"/>
            </w:tcBorders>
            <w:vAlign w:val="center"/>
          </w:tcPr>
          <w:p w14:paraId="25A9F0CB">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投标截止时间</w:t>
            </w:r>
          </w:p>
        </w:tc>
        <w:tc>
          <w:tcPr>
            <w:tcW w:w="6601" w:type="dxa"/>
            <w:vAlign w:val="center"/>
          </w:tcPr>
          <w:p w14:paraId="5AF9A8FA">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递交</w:t>
            </w:r>
            <w:r>
              <w:rPr>
                <w:rFonts w:hint="eastAsia" w:asciiTheme="minorEastAsia" w:hAnsiTheme="minorEastAsia" w:eastAsiaTheme="minorEastAsia"/>
                <w:sz w:val="24"/>
                <w:szCs w:val="22"/>
                <w:highlight w:val="none"/>
                <w:lang w:val="en-US"/>
              </w:rPr>
              <w:t>响应</w:t>
            </w:r>
            <w:r>
              <w:rPr>
                <w:rFonts w:asciiTheme="minorEastAsia" w:hAnsiTheme="minorEastAsia" w:eastAsiaTheme="minorEastAsia"/>
                <w:sz w:val="24"/>
                <w:szCs w:val="22"/>
                <w:highlight w:val="none"/>
              </w:rPr>
              <w:t>文件截止时间：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月</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日</w:t>
            </w:r>
            <w:r>
              <w:rPr>
                <w:rFonts w:hint="eastAsia" w:asciiTheme="minorEastAsia" w:hAnsiTheme="minorEastAsia" w:eastAsiaTheme="minorEastAsia"/>
                <w:sz w:val="24"/>
                <w:szCs w:val="22"/>
                <w:highlight w:val="none"/>
                <w:lang w:val="en-US"/>
              </w:rPr>
              <w:t>10</w:t>
            </w:r>
            <w:r>
              <w:rPr>
                <w:rFonts w:hint="eastAsia" w:asciiTheme="minorEastAsia" w:hAnsiTheme="minorEastAsia" w:eastAsiaTheme="minorEastAsia"/>
                <w:sz w:val="24"/>
                <w:szCs w:val="22"/>
                <w:highlight w:val="none"/>
              </w:rPr>
              <w:t>:</w:t>
            </w:r>
            <w:r>
              <w:rPr>
                <w:rFonts w:hint="eastAsia" w:asciiTheme="minorEastAsia" w:hAnsiTheme="minorEastAsia" w:eastAsiaTheme="minorEastAsia"/>
                <w:sz w:val="24"/>
                <w:szCs w:val="22"/>
                <w:highlight w:val="none"/>
                <w:lang w:val="en-US"/>
              </w:rPr>
              <w:t>0</w:t>
            </w:r>
            <w:r>
              <w:rPr>
                <w:rFonts w:hint="eastAsia" w:asciiTheme="minorEastAsia" w:hAnsiTheme="minorEastAsia" w:eastAsiaTheme="minorEastAsia"/>
                <w:sz w:val="24"/>
                <w:szCs w:val="22"/>
                <w:highlight w:val="none"/>
              </w:rPr>
              <w:t>0时整</w:t>
            </w:r>
            <w:r>
              <w:rPr>
                <w:rFonts w:asciiTheme="minorEastAsia" w:hAnsiTheme="minorEastAsia" w:eastAsiaTheme="minorEastAsia"/>
                <w:sz w:val="24"/>
                <w:szCs w:val="22"/>
                <w:highlight w:val="none"/>
              </w:rPr>
              <w:t>（北京时间）</w:t>
            </w:r>
          </w:p>
        </w:tc>
      </w:tr>
      <w:tr w14:paraId="17C5AA21">
        <w:trPr>
          <w:trHeight w:val="307" w:hRule="atLeast"/>
          <w:jc w:val="center"/>
        </w:trPr>
        <w:tc>
          <w:tcPr>
            <w:tcW w:w="848" w:type="dxa"/>
            <w:tcBorders>
              <w:right w:val="single" w:color="auto" w:sz="4" w:space="0"/>
            </w:tcBorders>
            <w:vAlign w:val="center"/>
          </w:tcPr>
          <w:p w14:paraId="3D1A316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6</w:t>
            </w:r>
          </w:p>
        </w:tc>
        <w:tc>
          <w:tcPr>
            <w:tcW w:w="1418" w:type="dxa"/>
            <w:tcBorders>
              <w:left w:val="single" w:color="auto" w:sz="4" w:space="0"/>
            </w:tcBorders>
            <w:vAlign w:val="center"/>
          </w:tcPr>
          <w:p w14:paraId="19A2D7DE">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开标时间</w:t>
            </w:r>
          </w:p>
          <w:p w14:paraId="5C356825">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和地点</w:t>
            </w:r>
          </w:p>
        </w:tc>
        <w:tc>
          <w:tcPr>
            <w:tcW w:w="6601" w:type="dxa"/>
            <w:vAlign w:val="center"/>
          </w:tcPr>
          <w:p w14:paraId="4AA2C691">
            <w:pPr>
              <w:spacing w:line="400" w:lineRule="exact"/>
              <w:jc w:val="left"/>
              <w:rPr>
                <w:sz w:val="24"/>
                <w:szCs w:val="22"/>
                <w:highlight w:val="none"/>
              </w:rPr>
            </w:pPr>
            <w:r>
              <w:rPr>
                <w:rFonts w:hint="eastAsia"/>
                <w:sz w:val="24"/>
                <w:szCs w:val="22"/>
                <w:highlight w:val="none"/>
              </w:rPr>
              <w:t>开标时间：</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年</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月</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日</w:t>
            </w:r>
            <w:r>
              <w:rPr>
                <w:rFonts w:hint="eastAsia"/>
                <w:sz w:val="24"/>
                <w:szCs w:val="22"/>
                <w:highlight w:val="none"/>
                <w:lang w:val="en-US"/>
              </w:rPr>
              <w:t>10</w:t>
            </w:r>
            <w:r>
              <w:rPr>
                <w:rFonts w:hint="eastAsia"/>
                <w:sz w:val="24"/>
                <w:szCs w:val="22"/>
                <w:highlight w:val="none"/>
              </w:rPr>
              <w:t>:</w:t>
            </w:r>
            <w:r>
              <w:rPr>
                <w:rFonts w:hint="eastAsia"/>
                <w:sz w:val="24"/>
                <w:szCs w:val="22"/>
                <w:highlight w:val="none"/>
                <w:lang w:val="en-US"/>
              </w:rPr>
              <w:t>0</w:t>
            </w:r>
            <w:r>
              <w:rPr>
                <w:rFonts w:hint="eastAsia"/>
                <w:sz w:val="24"/>
                <w:szCs w:val="22"/>
                <w:highlight w:val="none"/>
              </w:rPr>
              <w:t>0时整</w:t>
            </w:r>
            <w:r>
              <w:rPr>
                <w:sz w:val="24"/>
                <w:szCs w:val="22"/>
                <w:highlight w:val="none"/>
              </w:rPr>
              <w:t>（北京时间）</w:t>
            </w:r>
          </w:p>
          <w:p w14:paraId="0CB3F446">
            <w:pPr>
              <w:spacing w:line="360" w:lineRule="auto"/>
              <w:jc w:val="left"/>
              <w:rPr>
                <w:rFonts w:hint="eastAsia"/>
                <w:sz w:val="24"/>
                <w:szCs w:val="22"/>
                <w:highlight w:val="none"/>
                <w:lang w:val="en-US" w:eastAsia="zh-CN"/>
              </w:rPr>
            </w:pPr>
            <w:r>
              <w:rPr>
                <w:rFonts w:hint="eastAsia"/>
                <w:sz w:val="24"/>
                <w:szCs w:val="22"/>
                <w:highlight w:val="none"/>
              </w:rPr>
              <w:t>开标地点：周口市公共资源交易中心</w:t>
            </w:r>
            <w:r>
              <w:rPr>
                <w:rFonts w:hint="eastAsia"/>
                <w:sz w:val="24"/>
                <w:szCs w:val="22"/>
                <w:highlight w:val="none"/>
                <w:lang w:val="en-US" w:eastAsia="zh-CN"/>
              </w:rPr>
              <w:t>网</w:t>
            </w:r>
          </w:p>
          <w:p w14:paraId="57071959">
            <w:pPr>
              <w:spacing w:line="360" w:lineRule="auto"/>
              <w:jc w:val="left"/>
              <w:rPr>
                <w:rFonts w:hint="eastAsia"/>
                <w:sz w:val="24"/>
                <w:szCs w:val="22"/>
                <w:highlight w:val="none"/>
                <w:lang w:val="en-US" w:eastAsia="zh-CN"/>
              </w:rPr>
            </w:pPr>
            <w:r>
              <w:rPr>
                <w:rFonts w:hint="eastAsia"/>
                <w:sz w:val="24"/>
                <w:szCs w:val="22"/>
                <w:highlight w:val="none"/>
              </w:rPr>
              <w:t>网址：周口市公共资源电子交易服务平台会员系统（网址http://jyzx.zhoukou.gov.cn</w:t>
            </w:r>
            <w:r>
              <w:rPr>
                <w:rFonts w:hint="eastAsia"/>
                <w:sz w:val="24"/>
                <w:szCs w:val="22"/>
                <w:highlight w:val="none"/>
                <w:lang w:eastAsia="zh-CN"/>
              </w:rPr>
              <w:t>）</w:t>
            </w:r>
          </w:p>
          <w:p w14:paraId="3E3C9C1A">
            <w:pPr>
              <w:spacing w:line="360" w:lineRule="auto"/>
              <w:rPr>
                <w:rFonts w:asciiTheme="minorEastAsia" w:hAnsiTheme="minorEastAsia" w:eastAsiaTheme="minorEastAsia"/>
                <w:sz w:val="24"/>
                <w:szCs w:val="22"/>
                <w:highlight w:val="none"/>
                <w:lang w:val="en-US"/>
              </w:rPr>
            </w:pPr>
            <w:r>
              <w:rPr>
                <w:rFonts w:hint="eastAsia"/>
                <w:sz w:val="24"/>
                <w:szCs w:val="22"/>
                <w:highlight w:val="none"/>
              </w:rPr>
              <w:t>（本项目实行网上远程开标无须到现场提交响应文件）</w:t>
            </w:r>
          </w:p>
        </w:tc>
      </w:tr>
      <w:tr w14:paraId="6A4D3DFD">
        <w:trPr>
          <w:trHeight w:val="307" w:hRule="atLeast"/>
          <w:jc w:val="center"/>
        </w:trPr>
        <w:tc>
          <w:tcPr>
            <w:tcW w:w="848" w:type="dxa"/>
            <w:tcBorders>
              <w:right w:val="single" w:color="auto" w:sz="4" w:space="0"/>
            </w:tcBorders>
            <w:vAlign w:val="center"/>
          </w:tcPr>
          <w:p w14:paraId="04CC4A6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7</w:t>
            </w:r>
          </w:p>
        </w:tc>
        <w:tc>
          <w:tcPr>
            <w:tcW w:w="1418" w:type="dxa"/>
            <w:tcBorders>
              <w:left w:val="single" w:color="auto" w:sz="4" w:space="0"/>
            </w:tcBorders>
            <w:vAlign w:val="center"/>
          </w:tcPr>
          <w:p w14:paraId="10AFE48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评标委员会的组建</w:t>
            </w:r>
          </w:p>
        </w:tc>
        <w:tc>
          <w:tcPr>
            <w:tcW w:w="6601" w:type="dxa"/>
            <w:vAlign w:val="center"/>
          </w:tcPr>
          <w:p w14:paraId="5FBDD527">
            <w:pPr>
              <w:spacing w:line="360" w:lineRule="auto"/>
              <w:jc w:val="both"/>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评标委员会构成：</w:t>
            </w:r>
            <w:r>
              <w:rPr>
                <w:rFonts w:hint="eastAsia" w:asciiTheme="minorEastAsia" w:hAnsiTheme="minorEastAsia" w:eastAsiaTheme="minorEastAsia"/>
                <w:sz w:val="24"/>
                <w:szCs w:val="22"/>
                <w:highlight w:val="none"/>
                <w:lang w:val="en-US" w:eastAsia="zh-CN"/>
              </w:rPr>
              <w:t>3人，其中采购人代表1人，</w:t>
            </w:r>
            <w:r>
              <w:rPr>
                <w:rFonts w:hint="eastAsia" w:asciiTheme="minorEastAsia" w:hAnsiTheme="minorEastAsia" w:eastAsiaTheme="minorEastAsia"/>
                <w:sz w:val="24"/>
                <w:szCs w:val="22"/>
                <w:highlight w:val="none"/>
              </w:rPr>
              <w:t>技术、经济专家</w:t>
            </w:r>
            <w:r>
              <w:rPr>
                <w:rFonts w:hint="eastAsia" w:asciiTheme="minorEastAsia" w:hAnsiTheme="minorEastAsia" w:eastAsiaTheme="minorEastAsia"/>
                <w:color w:val="000000"/>
                <w:sz w:val="24"/>
                <w:szCs w:val="24"/>
                <w:highlight w:val="none"/>
                <w:shd w:val="clear" w:color="auto" w:fill="FFFFFF"/>
                <w:lang w:val="en-US" w:eastAsia="zh-CN"/>
              </w:rPr>
              <w:t>2</w:t>
            </w:r>
            <w:r>
              <w:rPr>
                <w:rFonts w:hint="eastAsia" w:asciiTheme="minorEastAsia" w:hAnsiTheme="minorEastAsia" w:eastAsiaTheme="minorEastAsia"/>
                <w:sz w:val="24"/>
                <w:szCs w:val="22"/>
                <w:highlight w:val="none"/>
              </w:rPr>
              <w:t>人；</w:t>
            </w:r>
          </w:p>
          <w:p w14:paraId="2F4F808D">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评标专家确定方式：在评标前从相关专家库中随机抽取选定。</w:t>
            </w:r>
          </w:p>
        </w:tc>
      </w:tr>
      <w:tr w14:paraId="5697D2AE">
        <w:trPr>
          <w:trHeight w:val="307" w:hRule="atLeast"/>
          <w:jc w:val="center"/>
        </w:trPr>
        <w:tc>
          <w:tcPr>
            <w:tcW w:w="848" w:type="dxa"/>
            <w:tcBorders>
              <w:right w:val="single" w:color="auto" w:sz="4" w:space="0"/>
            </w:tcBorders>
            <w:vAlign w:val="center"/>
          </w:tcPr>
          <w:p w14:paraId="380BE8D9">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8</w:t>
            </w:r>
          </w:p>
        </w:tc>
        <w:tc>
          <w:tcPr>
            <w:tcW w:w="1418" w:type="dxa"/>
            <w:tcBorders>
              <w:left w:val="single" w:color="auto" w:sz="4" w:space="0"/>
            </w:tcBorders>
            <w:vAlign w:val="center"/>
          </w:tcPr>
          <w:p w14:paraId="1F75CB81">
            <w:pPr>
              <w:spacing w:line="400" w:lineRule="exact"/>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是否授权评标委员会确定中标人</w:t>
            </w:r>
          </w:p>
        </w:tc>
        <w:tc>
          <w:tcPr>
            <w:tcW w:w="6601" w:type="dxa"/>
            <w:vAlign w:val="center"/>
          </w:tcPr>
          <w:p w14:paraId="601509B7">
            <w:pPr>
              <w:spacing w:line="400" w:lineRule="exact"/>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rPr>
              <w:t>否，</w:t>
            </w:r>
            <w:r>
              <w:rPr>
                <w:rFonts w:hint="eastAsia" w:asciiTheme="minorEastAsia" w:hAnsiTheme="minorEastAsia" w:eastAsiaTheme="minorEastAsia"/>
                <w:sz w:val="24"/>
                <w:szCs w:val="22"/>
                <w:highlight w:val="none"/>
                <w:lang w:val="en-US"/>
              </w:rPr>
              <w:t>由谈判小组推荐中标候选人，由采购人确定中标人</w:t>
            </w:r>
          </w:p>
        </w:tc>
      </w:tr>
      <w:tr w14:paraId="31E81701">
        <w:trPr>
          <w:trHeight w:val="439" w:hRule="atLeast"/>
          <w:jc w:val="center"/>
        </w:trPr>
        <w:tc>
          <w:tcPr>
            <w:tcW w:w="848" w:type="dxa"/>
            <w:tcBorders>
              <w:right w:val="single" w:color="auto" w:sz="4" w:space="0"/>
            </w:tcBorders>
            <w:vAlign w:val="center"/>
          </w:tcPr>
          <w:p w14:paraId="40E5DED0">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sz w:val="24"/>
                <w:szCs w:val="22"/>
                <w:highlight w:val="none"/>
                <w:lang w:val="en-US" w:eastAsia="zh-CN"/>
              </w:rPr>
              <w:t>19</w:t>
            </w:r>
          </w:p>
        </w:tc>
        <w:tc>
          <w:tcPr>
            <w:tcW w:w="1418" w:type="dxa"/>
            <w:tcBorders>
              <w:left w:val="single" w:color="auto" w:sz="4" w:space="0"/>
            </w:tcBorders>
            <w:vAlign w:val="center"/>
          </w:tcPr>
          <w:p w14:paraId="454A462F">
            <w:pPr>
              <w:bidi w:val="0"/>
              <w:spacing w:line="360" w:lineRule="auto"/>
              <w:jc w:val="center"/>
              <w:rPr>
                <w:rFonts w:hint="eastAsia"/>
                <w:b/>
                <w:bCs/>
                <w:sz w:val="24"/>
                <w:szCs w:val="28"/>
                <w:highlight w:val="none"/>
                <w:lang w:val="en-US"/>
              </w:rPr>
            </w:pPr>
            <w:r>
              <w:rPr>
                <w:rFonts w:hint="eastAsia"/>
                <w:b/>
                <w:bCs/>
                <w:sz w:val="24"/>
                <w:szCs w:val="28"/>
                <w:highlight w:val="none"/>
                <w:lang w:val="en-US" w:eastAsia="zh-CN"/>
              </w:rPr>
              <w:t>报价</w:t>
            </w:r>
          </w:p>
        </w:tc>
        <w:tc>
          <w:tcPr>
            <w:tcW w:w="6601" w:type="dxa"/>
            <w:vAlign w:val="center"/>
          </w:tcPr>
          <w:p w14:paraId="17A0B3E0">
            <w:pPr>
              <w:bidi w:val="0"/>
              <w:spacing w:line="360" w:lineRule="auto"/>
              <w:rPr>
                <w:rFonts w:hint="eastAsia"/>
                <w:b/>
                <w:bCs/>
                <w:sz w:val="24"/>
                <w:szCs w:val="28"/>
                <w:highlight w:val="none"/>
                <w:lang w:val="en-US"/>
              </w:rPr>
            </w:pPr>
            <w:r>
              <w:rPr>
                <w:rFonts w:hint="eastAsia"/>
                <w:b/>
                <w:bCs/>
                <w:sz w:val="24"/>
                <w:szCs w:val="28"/>
                <w:highlight w:val="none"/>
                <w:lang w:val="en-US" w:eastAsia="zh-CN"/>
              </w:rPr>
              <w:t>二次报价</w:t>
            </w:r>
          </w:p>
        </w:tc>
      </w:tr>
      <w:tr w14:paraId="6781F329">
        <w:trPr>
          <w:trHeight w:val="439" w:hRule="atLeast"/>
          <w:jc w:val="center"/>
        </w:trPr>
        <w:tc>
          <w:tcPr>
            <w:tcW w:w="848" w:type="dxa"/>
            <w:tcBorders>
              <w:right w:val="single" w:color="auto" w:sz="4" w:space="0"/>
            </w:tcBorders>
            <w:vAlign w:val="center"/>
          </w:tcPr>
          <w:p w14:paraId="1FBA71C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0</w:t>
            </w:r>
          </w:p>
        </w:tc>
        <w:tc>
          <w:tcPr>
            <w:tcW w:w="1418" w:type="dxa"/>
            <w:tcBorders>
              <w:left w:val="single" w:color="auto" w:sz="4" w:space="0"/>
            </w:tcBorders>
            <w:vAlign w:val="center"/>
          </w:tcPr>
          <w:p w14:paraId="58133946">
            <w:pPr>
              <w:spacing w:before="0" w:after="0" w:line="240" w:lineRule="auto"/>
              <w:ind w:left="0" w:leftChars="0" w:right="0" w:rightChars="0" w:firstLine="14"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ascii="宋体" w:hAnsi="宋体" w:eastAsia="宋体" w:cs="宋体"/>
                <w:color w:val="auto"/>
                <w:spacing w:val="0"/>
                <w:position w:val="0"/>
                <w:sz w:val="24"/>
                <w:highlight w:val="none"/>
                <w:shd w:val="clear" w:fill="auto"/>
              </w:rPr>
              <w:t>付款方式</w:t>
            </w:r>
          </w:p>
        </w:tc>
        <w:tc>
          <w:tcPr>
            <w:tcW w:w="6601" w:type="dxa"/>
            <w:vAlign w:val="center"/>
          </w:tcPr>
          <w:p w14:paraId="4C6514DC">
            <w:pPr>
              <w:tabs>
                <w:tab w:val="left" w:pos="8640"/>
              </w:tabs>
              <w:spacing w:before="0" w:after="0" w:line="240" w:lineRule="auto"/>
              <w:ind w:left="0" w:leftChars="0" w:right="0" w:rightChars="0" w:firstLine="0" w:firstLineChars="0"/>
              <w:jc w:val="left"/>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pacing w:val="0"/>
                <w:position w:val="0"/>
                <w:sz w:val="24"/>
                <w:szCs w:val="28"/>
                <w:highlight w:val="none"/>
                <w:shd w:val="clear" w:fill="auto"/>
              </w:rPr>
              <w:t>供货完成并验收合格后一次性付清。</w:t>
            </w:r>
          </w:p>
        </w:tc>
      </w:tr>
      <w:tr w14:paraId="6B05B48C">
        <w:trPr>
          <w:trHeight w:val="439" w:hRule="atLeast"/>
          <w:jc w:val="center"/>
        </w:trPr>
        <w:tc>
          <w:tcPr>
            <w:tcW w:w="848" w:type="dxa"/>
            <w:tcBorders>
              <w:right w:val="single" w:color="auto" w:sz="4" w:space="0"/>
            </w:tcBorders>
            <w:vAlign w:val="center"/>
          </w:tcPr>
          <w:p w14:paraId="5C458EC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1</w:t>
            </w:r>
          </w:p>
        </w:tc>
        <w:tc>
          <w:tcPr>
            <w:tcW w:w="1418" w:type="dxa"/>
            <w:tcBorders>
              <w:left w:val="single" w:color="auto" w:sz="4" w:space="0"/>
            </w:tcBorders>
            <w:vAlign w:val="center"/>
          </w:tcPr>
          <w:p w14:paraId="2289C054">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01" w:type="dxa"/>
            <w:vAlign w:val="center"/>
          </w:tcPr>
          <w:p w14:paraId="4468E4B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农、林、牧、渔业     </w:t>
            </w:r>
          </w:p>
        </w:tc>
      </w:tr>
      <w:tr w14:paraId="48D92766">
        <w:trPr>
          <w:trHeight w:val="439" w:hRule="atLeast"/>
          <w:jc w:val="center"/>
        </w:trPr>
        <w:tc>
          <w:tcPr>
            <w:tcW w:w="848" w:type="dxa"/>
            <w:tcBorders>
              <w:right w:val="single" w:color="auto" w:sz="4" w:space="0"/>
            </w:tcBorders>
            <w:vAlign w:val="center"/>
          </w:tcPr>
          <w:p w14:paraId="1E7924E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sz w:val="24"/>
                <w:szCs w:val="22"/>
                <w:highlight w:val="none"/>
                <w:lang w:val="en-US" w:eastAsia="zh-CN"/>
              </w:rPr>
              <w:t>22</w:t>
            </w:r>
          </w:p>
        </w:tc>
        <w:tc>
          <w:tcPr>
            <w:tcW w:w="1418" w:type="dxa"/>
            <w:tcBorders>
              <w:left w:val="single" w:color="auto" w:sz="4" w:space="0"/>
            </w:tcBorders>
            <w:vAlign w:val="center"/>
          </w:tcPr>
          <w:p w14:paraId="481D767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01" w:type="dxa"/>
            <w:vAlign w:val="center"/>
          </w:tcPr>
          <w:p w14:paraId="2A51BC3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r w14:paraId="2495A826">
        <w:trPr>
          <w:trHeight w:val="307" w:hRule="atLeast"/>
          <w:jc w:val="center"/>
        </w:trPr>
        <w:tc>
          <w:tcPr>
            <w:tcW w:w="848" w:type="dxa"/>
            <w:tcBorders>
              <w:right w:val="single" w:color="auto" w:sz="4" w:space="0"/>
            </w:tcBorders>
            <w:vAlign w:val="center"/>
          </w:tcPr>
          <w:p w14:paraId="2757960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3</w:t>
            </w:r>
          </w:p>
        </w:tc>
        <w:tc>
          <w:tcPr>
            <w:tcW w:w="8019" w:type="dxa"/>
            <w:gridSpan w:val="2"/>
            <w:tcBorders>
              <w:left w:val="single" w:color="auto" w:sz="4" w:space="0"/>
            </w:tcBorders>
            <w:vAlign w:val="center"/>
          </w:tcPr>
          <w:p w14:paraId="07DFCFE0">
            <w:pPr>
              <w:spacing w:line="400" w:lineRule="exact"/>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本项目招标文件最终解释权归采购人所有。</w:t>
            </w:r>
          </w:p>
        </w:tc>
      </w:tr>
    </w:tbl>
    <w:p w14:paraId="77ED9CC0">
      <w:pPr>
        <w:rPr>
          <w:rFonts w:asciiTheme="minorEastAsia" w:hAnsiTheme="minorEastAsia" w:eastAsiaTheme="minorEastAsia"/>
          <w:highlight w:val="none"/>
        </w:rPr>
        <w:sectPr>
          <w:footerReference r:id="rId4" w:type="default"/>
          <w:pgSz w:w="11906" w:h="16838"/>
          <w:pgMar w:top="1440" w:right="1800" w:bottom="1440" w:left="1800" w:header="851" w:footer="992" w:gutter="0"/>
          <w:pgNumType w:fmt="decimal"/>
          <w:cols w:space="720" w:num="1"/>
          <w:docGrid w:type="lines" w:linePitch="312" w:charSpace="0"/>
        </w:sectPr>
      </w:pPr>
    </w:p>
    <w:p w14:paraId="094F5CCB">
      <w:pPr>
        <w:pStyle w:val="4"/>
        <w:numPr>
          <w:ilvl w:val="0"/>
          <w:numId w:val="2"/>
        </w:numPr>
        <w:adjustRightInd w:val="0"/>
        <w:snapToGrid w:val="0"/>
        <w:spacing w:line="360" w:lineRule="auto"/>
        <w:ind w:left="0" w:firstLine="561" w:firstLineChars="200"/>
        <w:rPr>
          <w:rFonts w:asciiTheme="minorEastAsia" w:hAnsiTheme="minorEastAsia" w:eastAsiaTheme="minorEastAsia"/>
          <w:highlight w:val="none"/>
        </w:rPr>
      </w:pPr>
      <w:bookmarkStart w:id="38" w:name="_bookmark3"/>
      <w:bookmarkEnd w:id="38"/>
      <w:bookmarkStart w:id="39" w:name="第三部分__谈判项目要求"/>
      <w:bookmarkEnd w:id="39"/>
      <w:bookmarkStart w:id="40" w:name="第四部分__谈判供应商须知"/>
      <w:bookmarkEnd w:id="40"/>
      <w:r>
        <w:rPr>
          <w:rFonts w:hint="eastAsia" w:asciiTheme="minorEastAsia" w:hAnsiTheme="minorEastAsia" w:eastAsiaTheme="minorEastAsia"/>
          <w:highlight w:val="none"/>
        </w:rPr>
        <w:t>说明</w:t>
      </w:r>
    </w:p>
    <w:p w14:paraId="7935005E">
      <w:pPr>
        <w:pStyle w:val="4"/>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1、适用范围</w:t>
      </w:r>
    </w:p>
    <w:p w14:paraId="6C1625AF">
      <w:pPr>
        <w:pStyle w:val="8"/>
        <w:adjustRightInd w:val="0"/>
        <w:snapToGrid w:val="0"/>
        <w:spacing w:line="360" w:lineRule="auto"/>
        <w:ind w:firstLine="492" w:firstLineChars="200"/>
        <w:jc w:val="both"/>
        <w:rPr>
          <w:rFonts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14:paraId="31167EE9">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2、定义</w:t>
      </w:r>
    </w:p>
    <w:p w14:paraId="6767FE0F">
      <w:pPr>
        <w:pStyle w:val="24"/>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14:paraId="6F63A1D4">
      <w:pPr>
        <w:pStyle w:val="24"/>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14:paraId="3379DF97">
      <w:pPr>
        <w:pStyle w:val="24"/>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采购人——</w:t>
      </w:r>
      <w:r>
        <w:rPr>
          <w:rFonts w:hint="eastAsia" w:ascii="宋体" w:hAnsi="宋体" w:eastAsia="宋体" w:cs="宋体"/>
          <w:color w:val="auto"/>
          <w:spacing w:val="0"/>
          <w:position w:val="0"/>
          <w:sz w:val="24"/>
          <w:highlight w:val="none"/>
          <w:shd w:val="clear" w:fill="auto"/>
          <w:lang w:val="en-US" w:eastAsia="zh-CN"/>
        </w:rPr>
        <w:t>西华县农业农村局</w:t>
      </w:r>
    </w:p>
    <w:p w14:paraId="278BBE0D">
      <w:pPr>
        <w:pStyle w:val="24"/>
        <w:tabs>
          <w:tab w:val="left" w:pos="819"/>
        </w:tabs>
        <w:adjustRightInd w:val="0"/>
        <w:snapToGrid w:val="0"/>
        <w:spacing w:line="360" w:lineRule="auto"/>
        <w:ind w:left="480" w:firstLine="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14:paraId="45ACDED8">
      <w:pPr>
        <w:tabs>
          <w:tab w:val="left" w:pos="819"/>
        </w:tabs>
        <w:adjustRightInd w:val="0"/>
        <w:snapToGrid w:val="0"/>
        <w:spacing w:line="360" w:lineRule="auto"/>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14:paraId="115726A2">
      <w:pPr>
        <w:tabs>
          <w:tab w:val="left" w:pos="826"/>
        </w:tabs>
        <w:adjustRightInd w:val="0"/>
        <w:snapToGrid w:val="0"/>
        <w:spacing w:line="360" w:lineRule="auto"/>
        <w:ind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14:paraId="7A453C55">
      <w:pPr>
        <w:pStyle w:val="24"/>
        <w:tabs>
          <w:tab w:val="left" w:pos="826"/>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14:paraId="2332E94B">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3、谈判供应商条件</w:t>
      </w:r>
    </w:p>
    <w:p w14:paraId="3A5FFB31">
      <w:pPr>
        <w:pStyle w:val="24"/>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具有独立承担民事责任的能力；</w:t>
      </w:r>
      <w:r>
        <w:rPr>
          <w:rFonts w:hint="eastAsia"/>
          <w:spacing w:val="-3"/>
          <w:sz w:val="24"/>
          <w:highlight w:val="none"/>
          <w:lang w:val="en-US"/>
        </w:rPr>
        <w:t>具有良好的商业信誉和健全的财务会计</w:t>
      </w:r>
      <w:r>
        <w:rPr>
          <w:rFonts w:hint="eastAsia"/>
          <w:spacing w:val="-3"/>
          <w:sz w:val="24"/>
          <w:highlight w:val="none"/>
        </w:rPr>
        <w:t>制度</w:t>
      </w:r>
      <w:r>
        <w:rPr>
          <w:rFonts w:hint="eastAsia" w:asciiTheme="minorEastAsia" w:hAnsiTheme="minorEastAsia" w:eastAsiaTheme="minorEastAsia"/>
          <w:sz w:val="24"/>
          <w:highlight w:val="none"/>
        </w:rPr>
        <w:t>；具有完成本次谈判项目所必需的设备和专业技术能力；有依法缴纳税收和社会保障资金的良好记录。</w:t>
      </w:r>
    </w:p>
    <w:p w14:paraId="20F76E1A">
      <w:pPr>
        <w:pStyle w:val="24"/>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凡符合“谈判项目要求”条件，承认本谈判文件所有内容的供应商均为合</w:t>
      </w:r>
      <w:r>
        <w:rPr>
          <w:rFonts w:hint="eastAsia" w:asciiTheme="minorEastAsia" w:hAnsiTheme="minorEastAsia" w:eastAsiaTheme="minorEastAsia"/>
          <w:sz w:val="24"/>
          <w:highlight w:val="none"/>
        </w:rPr>
        <w:t>格的谈判供应商。</w:t>
      </w:r>
    </w:p>
    <w:p w14:paraId="76472822">
      <w:pPr>
        <w:pStyle w:val="2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snapToGrid w:val="0"/>
          <w:color w:val="auto"/>
          <w:sz w:val="24"/>
          <w:szCs w:val="24"/>
          <w:highlight w:val="none"/>
          <w:lang w:val="en-US"/>
        </w:rPr>
        <w:t>供应商需提供自觉抵制政府采购领域商业贿赂行为保证书</w:t>
      </w:r>
      <w:r>
        <w:rPr>
          <w:rFonts w:hint="eastAsia"/>
          <w:snapToGrid w:val="0"/>
          <w:color w:val="auto"/>
          <w:sz w:val="24"/>
          <w:szCs w:val="24"/>
          <w:highlight w:val="none"/>
          <w:lang w:val="en-US"/>
        </w:rPr>
        <w:t>。</w:t>
      </w:r>
    </w:p>
    <w:p w14:paraId="72D85492">
      <w:pPr>
        <w:pStyle w:val="24"/>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谈判供应商应遵守中华人民共和国法律、法规和谈判组织人有关谈判的规</w:t>
      </w:r>
      <w:r>
        <w:rPr>
          <w:rFonts w:hint="eastAsia" w:asciiTheme="minorEastAsia" w:hAnsiTheme="minorEastAsia" w:eastAsiaTheme="minorEastAsia"/>
          <w:sz w:val="24"/>
          <w:highlight w:val="none"/>
        </w:rPr>
        <w:t>定。</w:t>
      </w:r>
      <w:r>
        <w:rPr>
          <w:rFonts w:hint="eastAsia" w:asciiTheme="minorEastAsia" w:hAnsiTheme="minorEastAsia" w:eastAsiaTheme="minorEastAsia"/>
          <w:sz w:val="24"/>
          <w:highlight w:val="none"/>
          <w:lang w:val="en-US" w:eastAsia="zh-CN"/>
        </w:rPr>
        <w:t xml:space="preserve">   </w:t>
      </w:r>
    </w:p>
    <w:p w14:paraId="5D4E3175">
      <w:pPr>
        <w:pStyle w:val="2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ascii="宋体" w:hAnsi="宋体" w:eastAsia="宋体" w:cs="宋体"/>
          <w:color w:val="auto"/>
          <w:spacing w:val="0"/>
          <w:position w:val="0"/>
          <w:sz w:val="24"/>
          <w:highlight w:val="none"/>
          <w:shd w:val="clear" w:fill="auto"/>
        </w:rPr>
        <w:t>单位负责人为同一人或者存在直接控股、管理关系的不同供应商，不得参加同一合同项下的政府采购活动。</w:t>
      </w:r>
      <w:r>
        <w:rPr>
          <w:snapToGrid w:val="0"/>
          <w:color w:val="auto"/>
          <w:sz w:val="24"/>
          <w:szCs w:val="24"/>
          <w:highlight w:val="none"/>
          <w:lang w:val="en-US"/>
        </w:rPr>
        <w:t>（提供</w:t>
      </w:r>
      <w:r>
        <w:rPr>
          <w:rFonts w:hint="eastAsia"/>
          <w:snapToGrid w:val="0"/>
          <w:color w:val="auto"/>
          <w:sz w:val="24"/>
          <w:szCs w:val="24"/>
          <w:highlight w:val="none"/>
          <w:lang w:val="en-US" w:eastAsia="zh-CN"/>
        </w:rPr>
        <w:t>承诺书及</w:t>
      </w:r>
      <w:r>
        <w:rPr>
          <w:snapToGrid w:val="0"/>
          <w:color w:val="auto"/>
          <w:sz w:val="24"/>
          <w:szCs w:val="24"/>
          <w:highlight w:val="none"/>
          <w:lang w:val="en-US"/>
        </w:rPr>
        <w:t>国家企业信用信息系统查询截图，包括公司基础信息和股东信息，投标文件中提供网站查询截图的扫描件、法定代表人和委托代理人签章并加盖公章</w:t>
      </w:r>
      <w:r>
        <w:rPr>
          <w:rFonts w:hint="eastAsia"/>
          <w:snapToGrid w:val="0"/>
          <w:color w:val="auto"/>
          <w:sz w:val="24"/>
          <w:szCs w:val="24"/>
          <w:highlight w:val="none"/>
          <w:lang w:val="en-US" w:eastAsia="zh-CN"/>
        </w:rPr>
        <w:t>，</w:t>
      </w:r>
      <w:r>
        <w:rPr>
          <w:snapToGrid w:val="0"/>
          <w:color w:val="auto"/>
          <w:sz w:val="24"/>
          <w:szCs w:val="24"/>
          <w:highlight w:val="none"/>
          <w:lang w:val="en-US"/>
        </w:rPr>
        <w:t>查询时间公告后有效</w:t>
      </w:r>
      <w:r>
        <w:rPr>
          <w:rFonts w:hint="eastAsia"/>
          <w:snapToGrid w:val="0"/>
          <w:color w:val="auto"/>
          <w:sz w:val="24"/>
          <w:szCs w:val="24"/>
          <w:highlight w:val="none"/>
          <w:lang w:val="en-US" w:eastAsia="zh-CN"/>
        </w:rPr>
        <w:t>。</w:t>
      </w:r>
      <w:r>
        <w:rPr>
          <w:snapToGrid w:val="0"/>
          <w:color w:val="auto"/>
          <w:sz w:val="24"/>
          <w:szCs w:val="24"/>
          <w:highlight w:val="none"/>
          <w:lang w:val="en-US"/>
        </w:rPr>
        <w:t xml:space="preserve"> ）</w:t>
      </w:r>
    </w:p>
    <w:p w14:paraId="3C4D2ACE">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4、谈判费用</w:t>
      </w:r>
    </w:p>
    <w:p w14:paraId="32DDFBC4">
      <w:pPr>
        <w:pStyle w:val="24"/>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highlight w:val="none"/>
        </w:rPr>
      </w:pPr>
      <w:r>
        <w:rPr>
          <w:rFonts w:hint="eastAsia" w:asciiTheme="minorEastAsia" w:hAnsiTheme="minorEastAsia" w:eastAsiaTheme="minorEastAsia"/>
          <w:spacing w:val="-2"/>
          <w:sz w:val="24"/>
          <w:highlight w:val="none"/>
        </w:rPr>
        <w:t>谈判供应商应</w:t>
      </w:r>
      <w:r>
        <w:rPr>
          <w:rFonts w:hint="eastAsia" w:asciiTheme="minorEastAsia" w:hAnsiTheme="minorEastAsia" w:eastAsiaTheme="minorEastAsia"/>
          <w:spacing w:val="-2"/>
          <w:sz w:val="24"/>
          <w:highlight w:val="none"/>
          <w:lang w:val="en-US" w:eastAsia="zh-CN"/>
        </w:rPr>
        <w:t>在响应文件中承诺</w:t>
      </w:r>
      <w:r>
        <w:rPr>
          <w:rFonts w:hint="eastAsia" w:asciiTheme="minorEastAsia" w:hAnsiTheme="minorEastAsia" w:eastAsiaTheme="minorEastAsia"/>
          <w:spacing w:val="-2"/>
          <w:sz w:val="24"/>
          <w:highlight w:val="none"/>
        </w:rPr>
        <w:t>自行承担参加谈判活动有关的全部费用，谈判组织人在任何</w:t>
      </w:r>
      <w:r>
        <w:rPr>
          <w:rFonts w:hint="eastAsia" w:asciiTheme="minorEastAsia" w:hAnsiTheme="minorEastAsia" w:eastAsiaTheme="minorEastAsia"/>
          <w:sz w:val="24"/>
          <w:highlight w:val="none"/>
        </w:rPr>
        <w:t>情况下均无义务和责任承担上述费用。</w:t>
      </w:r>
    </w:p>
    <w:p w14:paraId="468A9E93">
      <w:pPr>
        <w:pStyle w:val="5"/>
        <w:numPr>
          <w:ilvl w:val="1"/>
          <w:numId w:val="5"/>
        </w:numPr>
        <w:tabs>
          <w:tab w:val="left" w:pos="823"/>
        </w:tabs>
        <w:adjustRightInd w:val="0"/>
        <w:snapToGrid w:val="0"/>
        <w:spacing w:line="360" w:lineRule="auto"/>
        <w:ind w:left="0" w:firstLine="480" w:firstLineChars="200"/>
        <w:rPr>
          <w:rFonts w:asciiTheme="minorEastAsia" w:hAnsiTheme="minorEastAsia" w:eastAsiaTheme="minorEastAsia"/>
          <w:sz w:val="22"/>
          <w:highlight w:val="none"/>
        </w:rPr>
      </w:pPr>
      <w:r>
        <w:rPr>
          <w:rFonts w:hint="eastAsia" w:asciiTheme="minorEastAsia" w:hAnsiTheme="minorEastAsia" w:eastAsiaTheme="minorEastAsia"/>
          <w:highlight w:val="none"/>
        </w:rPr>
        <w:t>本项目免收成交服务费，</w:t>
      </w:r>
      <w:r>
        <w:rPr>
          <w:rFonts w:hint="eastAsia" w:asciiTheme="minorEastAsia" w:hAnsiTheme="minorEastAsia" w:eastAsiaTheme="minorEastAsia"/>
          <w:highlight w:val="none"/>
          <w:lang w:val="en-US"/>
        </w:rPr>
        <w:t>评标费用由采购人自行解决</w:t>
      </w:r>
      <w:r>
        <w:rPr>
          <w:rFonts w:hint="eastAsia" w:asciiTheme="minorEastAsia" w:hAnsiTheme="minorEastAsia" w:eastAsiaTheme="minorEastAsia"/>
          <w:highlight w:val="none"/>
        </w:rPr>
        <w:t>。</w:t>
      </w:r>
    </w:p>
    <w:p w14:paraId="7167B5D5">
      <w:pPr>
        <w:numPr>
          <w:ilvl w:val="0"/>
          <w:numId w:val="2"/>
        </w:numPr>
        <w:adjustRightInd w:val="0"/>
        <w:snapToGrid w:val="0"/>
        <w:spacing w:line="360" w:lineRule="auto"/>
        <w:ind w:firstLine="571" w:firstLineChars="200"/>
        <w:rPr>
          <w:rFonts w:asciiTheme="minorEastAsia" w:hAnsiTheme="minorEastAsia" w:eastAsiaTheme="minorEastAsia"/>
          <w:b/>
          <w:w w:val="95"/>
          <w:sz w:val="30"/>
          <w:highlight w:val="none"/>
        </w:rPr>
      </w:pPr>
      <w:r>
        <w:rPr>
          <w:rFonts w:hint="eastAsia" w:asciiTheme="minorEastAsia" w:hAnsiTheme="minorEastAsia" w:eastAsiaTheme="minorEastAsia"/>
          <w:b/>
          <w:w w:val="95"/>
          <w:sz w:val="30"/>
          <w:highlight w:val="none"/>
        </w:rPr>
        <w:t>谈判文件说明</w:t>
      </w:r>
    </w:p>
    <w:p w14:paraId="08E3B277">
      <w:pPr>
        <w:adjustRightInd w:val="0"/>
        <w:snapToGrid w:val="0"/>
        <w:spacing w:line="360" w:lineRule="auto"/>
        <w:ind w:left="420" w:leftChars="200"/>
        <w:rPr>
          <w:rFonts w:asciiTheme="minorEastAsia" w:hAnsiTheme="minorEastAsia" w:eastAsiaTheme="minorEastAsia"/>
          <w:b/>
          <w:sz w:val="24"/>
          <w:highlight w:val="none"/>
        </w:rPr>
      </w:pPr>
      <w:r>
        <w:rPr>
          <w:rFonts w:hint="eastAsia" w:asciiTheme="minorEastAsia" w:hAnsiTheme="minorEastAsia" w:eastAsiaTheme="minorEastAsia"/>
          <w:b/>
          <w:w w:val="95"/>
          <w:sz w:val="24"/>
          <w:highlight w:val="none"/>
        </w:rPr>
        <w:t>5、谈判文件的构成：</w:t>
      </w:r>
    </w:p>
    <w:p w14:paraId="5C0FDB7A">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5.1谈判文件用以阐明所采购</w:t>
      </w:r>
      <w:r>
        <w:rPr>
          <w:rFonts w:hint="eastAsia" w:asciiTheme="minorEastAsia" w:hAnsiTheme="minorEastAsia" w:eastAsiaTheme="minorEastAsia"/>
          <w:highlight w:val="none"/>
          <w:lang w:val="en-US"/>
        </w:rPr>
        <w:t>服务</w:t>
      </w:r>
      <w:r>
        <w:rPr>
          <w:rFonts w:hint="eastAsia" w:asciiTheme="minorEastAsia" w:hAnsiTheme="minorEastAsia" w:eastAsiaTheme="minorEastAsia"/>
          <w:highlight w:val="none"/>
        </w:rPr>
        <w:t>的内容、要求及谈判程序。谈判文件由下述部分组成：</w:t>
      </w:r>
    </w:p>
    <w:p w14:paraId="4C7298E5">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谈判邀请函</w:t>
      </w:r>
    </w:p>
    <w:p w14:paraId="57FF4ACA">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供应商须知；</w:t>
      </w:r>
    </w:p>
    <w:p w14:paraId="74635B72">
      <w:pPr>
        <w:pStyle w:val="8"/>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谈判项目要求</w:t>
      </w:r>
      <w:r>
        <w:rPr>
          <w:rFonts w:hint="eastAsia" w:asciiTheme="minorEastAsia" w:hAnsiTheme="minorEastAsia" w:eastAsiaTheme="minorEastAsia"/>
          <w:highlight w:val="none"/>
        </w:rPr>
        <w:fldChar w:fldCharType="end"/>
      </w:r>
    </w:p>
    <w:p w14:paraId="5D53BF9D">
      <w:pPr>
        <w:pStyle w:val="8"/>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项目内容及技术要求</w:t>
      </w:r>
      <w:r>
        <w:rPr>
          <w:rFonts w:hint="eastAsia" w:asciiTheme="minorEastAsia" w:hAnsiTheme="minorEastAsia" w:eastAsiaTheme="minorEastAsia"/>
          <w:highlight w:val="none"/>
        </w:rPr>
        <w:fldChar w:fldCharType="end"/>
      </w:r>
    </w:p>
    <w:p w14:paraId="1F4E292B">
      <w:pPr>
        <w:pStyle w:val="8"/>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谈判响应文件格式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w:t>
      </w:r>
    </w:p>
    <w:p w14:paraId="4A8714D1">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合同条款及格式</w:t>
      </w:r>
    </w:p>
    <w:p w14:paraId="170E4211">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6、谈判文件的澄清</w:t>
      </w:r>
    </w:p>
    <w:p w14:paraId="7D90B146">
      <w:pPr>
        <w:pStyle w:val="24"/>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sz w:val="24"/>
          <w:highlight w:val="none"/>
          <w:lang w:val="en-US"/>
        </w:rPr>
        <w:t>或以网上公告的形式告知</w:t>
      </w:r>
      <w:r>
        <w:rPr>
          <w:rFonts w:hint="eastAsia" w:asciiTheme="minorEastAsia" w:hAnsiTheme="minorEastAsia" w:eastAsiaTheme="minorEastAsia"/>
          <w:sz w:val="24"/>
          <w:highlight w:val="none"/>
        </w:rPr>
        <w:t>谈判文件的所有潜在谈判供应商。</w:t>
      </w:r>
      <w:r>
        <w:rPr>
          <w:rFonts w:hint="eastAsia" w:asciiTheme="minorEastAsia" w:hAnsiTheme="minorEastAsia" w:eastAsiaTheme="minorEastAsia"/>
          <w:sz w:val="24"/>
          <w:highlight w:val="none"/>
          <w:lang w:val="en-US" w:eastAsia="zh-CN"/>
        </w:rPr>
        <w:t>谈判供应商对谈判文件没有异议的，须在</w:t>
      </w:r>
      <w:r>
        <w:rPr>
          <w:rFonts w:hint="eastAsia" w:asciiTheme="minorEastAsia" w:hAnsiTheme="minorEastAsia"/>
          <w:sz w:val="24"/>
          <w:highlight w:val="none"/>
          <w:lang w:val="en-US" w:eastAsia="zh-CN"/>
        </w:rPr>
        <w:t>响应</w:t>
      </w:r>
      <w:r>
        <w:rPr>
          <w:rFonts w:hint="eastAsia" w:asciiTheme="minorEastAsia" w:hAnsiTheme="minorEastAsia" w:eastAsiaTheme="minorEastAsia"/>
          <w:sz w:val="24"/>
          <w:highlight w:val="none"/>
          <w:lang w:val="en-US" w:eastAsia="zh-CN"/>
        </w:rPr>
        <w:t>文件中附无异议声明函，否则将视为无效投标。</w:t>
      </w:r>
    </w:p>
    <w:p w14:paraId="2E3DE5D4">
      <w:pPr>
        <w:pStyle w:val="24"/>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14:paraId="4B05060D">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7、谈判文件的修改</w:t>
      </w:r>
    </w:p>
    <w:p w14:paraId="5AA9FE31">
      <w:pPr>
        <w:pStyle w:val="8"/>
        <w:adjustRightInd w:val="0"/>
        <w:snapToGrid w:val="0"/>
        <w:spacing w:line="360" w:lineRule="auto"/>
        <w:ind w:firstLine="480" w:firstLineChars="200"/>
        <w:rPr>
          <w:rFonts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14:paraId="481385DA">
      <w:pPr>
        <w:spacing w:line="360" w:lineRule="auto"/>
        <w:ind w:firstLine="55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14:paraId="72EFBD13">
      <w:pPr>
        <w:spacing w:line="360" w:lineRule="auto"/>
        <w:ind w:firstLine="550"/>
        <w:rPr>
          <w:rFonts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27284A8C">
      <w:pPr>
        <w:pStyle w:val="4"/>
        <w:adjustRightInd w:val="0"/>
        <w:snapToGrid w:val="0"/>
        <w:spacing w:line="360" w:lineRule="auto"/>
        <w:ind w:left="0" w:firstLine="561" w:firstLineChars="200"/>
        <w:rPr>
          <w:rFonts w:asciiTheme="minorEastAsia" w:hAnsiTheme="minorEastAsia" w:eastAsiaTheme="minorEastAsia"/>
          <w:highlight w:val="none"/>
        </w:rPr>
      </w:pPr>
      <w:r>
        <w:rPr>
          <w:rFonts w:hint="eastAsia" w:asciiTheme="minorEastAsia" w:hAnsiTheme="minorEastAsia" w:eastAsiaTheme="minorEastAsia"/>
          <w:highlight w:val="none"/>
        </w:rPr>
        <w:t>C、谈判响应文件的编写</w:t>
      </w:r>
    </w:p>
    <w:p w14:paraId="0EF73E8D">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8、要求</w:t>
      </w:r>
    </w:p>
    <w:p w14:paraId="2C5DFDE3">
      <w:pPr>
        <w:pStyle w:val="24"/>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谈判的供应商应仔细阅读谈判文件的所有内容，按谈判文件的要求提供响</w:t>
      </w:r>
      <w:r>
        <w:rPr>
          <w:rFonts w:hint="eastAsia" w:asciiTheme="minorEastAsia" w:hAnsiTheme="minorEastAsia" w:eastAsiaTheme="minorEastAsia"/>
          <w:sz w:val="24"/>
          <w:highlight w:val="none"/>
        </w:rPr>
        <w:t>应文件，并</w:t>
      </w:r>
      <w:r>
        <w:rPr>
          <w:rFonts w:hint="eastAsia" w:asciiTheme="minorEastAsia" w:hAnsiTheme="minorEastAsia" w:eastAsiaTheme="minorEastAsia"/>
          <w:sz w:val="24"/>
          <w:highlight w:val="none"/>
          <w:lang w:val="en-US" w:eastAsia="zh-CN"/>
        </w:rPr>
        <w:t>在响应文件中</w:t>
      </w:r>
      <w:r>
        <w:rPr>
          <w:rFonts w:hint="eastAsia" w:asciiTheme="minorEastAsia" w:hAnsiTheme="minorEastAsia" w:eastAsiaTheme="minorEastAsia"/>
          <w:sz w:val="24"/>
          <w:highlight w:val="none"/>
        </w:rPr>
        <w:t>保证所提供的全部资料的真实性，以使其投标对谈判文件做出实质性响应，否则，其响应可能被拒绝。</w:t>
      </w:r>
    </w:p>
    <w:p w14:paraId="0F599696">
      <w:pPr>
        <w:pStyle w:val="24"/>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谈判文件文字：谈判文件均以中文印刷体，中文以外的文字应附以中文译</w:t>
      </w:r>
      <w:r>
        <w:rPr>
          <w:rFonts w:hint="eastAsia" w:asciiTheme="minorEastAsia" w:hAnsiTheme="minorEastAsia" w:eastAsiaTheme="minorEastAsia"/>
          <w:sz w:val="24"/>
          <w:highlight w:val="none"/>
        </w:rPr>
        <w:t>文，中外文不符时，以中文为准。</w:t>
      </w:r>
    </w:p>
    <w:p w14:paraId="3F5BD86B">
      <w:pPr>
        <w:pStyle w:val="24"/>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8.3</w:t>
      </w:r>
      <w:r>
        <w:rPr>
          <w:rFonts w:hint="eastAsia" w:asciiTheme="minorEastAsia" w:hAnsiTheme="minorEastAsia" w:eastAsiaTheme="minorEastAsia"/>
          <w:spacing w:val="-3"/>
          <w:sz w:val="24"/>
          <w:highlight w:val="none"/>
        </w:rPr>
        <w:t>谈判文件中计量单位：除在谈判文件的技术规格中另有规定外，计量单位使用中</w:t>
      </w:r>
    </w:p>
    <w:p w14:paraId="0E7A34DD">
      <w:pPr>
        <w:pStyle w:val="24"/>
        <w:tabs>
          <w:tab w:val="left" w:pos="580"/>
        </w:tabs>
        <w:adjustRightInd w:val="0"/>
        <w:snapToGrid w:val="0"/>
        <w:spacing w:line="360" w:lineRule="auto"/>
        <w:ind w:left="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rPr>
        <w:t>华人民共和国法定计量单位。</w:t>
      </w:r>
    </w:p>
    <w:p w14:paraId="4DDBAAC2">
      <w:pPr>
        <w:pStyle w:val="24"/>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谈判供应商的谈判响应文件必须加盖谈判供应商公章</w:t>
      </w:r>
      <w:r>
        <w:rPr>
          <w:rFonts w:hint="eastAsia" w:asciiTheme="minorEastAsia" w:hAnsiTheme="minorEastAsia" w:eastAsiaTheme="minorEastAsia"/>
          <w:spacing w:val="11"/>
          <w:sz w:val="24"/>
          <w:highlight w:val="none"/>
        </w:rPr>
        <w:t>（</w:t>
      </w:r>
      <w:r>
        <w:rPr>
          <w:rFonts w:hint="eastAsia" w:asciiTheme="minorEastAsia" w:hAnsiTheme="minorEastAsia" w:eastAsiaTheme="minorEastAsia"/>
          <w:spacing w:val="7"/>
          <w:sz w:val="24"/>
          <w:highlight w:val="none"/>
        </w:rPr>
        <w:t>指投标人的行政章）</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不接受加盖其他印鉴（如合同章、投标专用章等印鉴）的谈判文件。</w:t>
      </w:r>
    </w:p>
    <w:p w14:paraId="4B4C8730">
      <w:pPr>
        <w:pStyle w:val="24"/>
        <w:tabs>
          <w:tab w:val="left" w:pos="710"/>
        </w:tabs>
        <w:adjustRightInd w:val="0"/>
        <w:snapToGrid w:val="0"/>
        <w:spacing w:line="360" w:lineRule="auto"/>
        <w:ind w:left="0" w:firstLine="480" w:firstLineChars="200"/>
        <w:jc w:val="both"/>
        <w:rPr>
          <w:rFonts w:hint="eastAsia" w:asciiTheme="minorEastAsia" w:hAnsiTheme="minorEastAsia" w:eastAsiaTheme="minorEastAsia"/>
          <w:spacing w:val="9"/>
          <w:sz w:val="24"/>
          <w:highlight w:val="none"/>
          <w:lang w:val="en-US" w:eastAsia="zh-CN"/>
        </w:rPr>
      </w:pPr>
      <w:r>
        <w:rPr>
          <w:rFonts w:hint="eastAsia" w:asciiTheme="minorEastAsia" w:hAnsiTheme="minorEastAsia" w:eastAsiaTheme="minorEastAsia"/>
          <w:sz w:val="24"/>
          <w:highlight w:val="none"/>
          <w:lang w:val="en-US" w:eastAsia="zh-CN"/>
        </w:rPr>
        <w:t xml:space="preserve">8.5 </w:t>
      </w:r>
      <w:r>
        <w:rPr>
          <w:rFonts w:hint="eastAsia" w:asciiTheme="minorEastAsia" w:hAnsiTheme="minorEastAsia" w:eastAsiaTheme="minorEastAsia"/>
          <w:spacing w:val="9"/>
          <w:sz w:val="24"/>
          <w:highlight w:val="none"/>
        </w:rPr>
        <w:t>谈判供应商的谈判</w:t>
      </w:r>
      <w:r>
        <w:rPr>
          <w:rFonts w:hint="eastAsia" w:asciiTheme="minorEastAsia" w:hAnsiTheme="minorEastAsia" w:eastAsiaTheme="minorEastAsia"/>
          <w:spacing w:val="9"/>
          <w:sz w:val="24"/>
          <w:highlight w:val="none"/>
          <w:lang w:val="en-US" w:eastAsia="zh-CN"/>
        </w:rPr>
        <w:t>响应</w:t>
      </w:r>
      <w:r>
        <w:rPr>
          <w:rFonts w:hint="eastAsia" w:asciiTheme="minorEastAsia" w:hAnsiTheme="minorEastAsia" w:eastAsiaTheme="minorEastAsia"/>
          <w:spacing w:val="9"/>
          <w:sz w:val="24"/>
          <w:highlight w:val="none"/>
          <w:lang w:val="en-US"/>
        </w:rPr>
        <w:t>文件应编制</w:t>
      </w:r>
      <w:r>
        <w:rPr>
          <w:rFonts w:hint="eastAsia" w:asciiTheme="minorEastAsia" w:hAnsiTheme="minorEastAsia" w:eastAsiaTheme="minorEastAsia"/>
          <w:spacing w:val="9"/>
          <w:sz w:val="24"/>
          <w:highlight w:val="none"/>
          <w:lang w:val="en-US" w:eastAsia="zh-CN"/>
        </w:rPr>
        <w:t>详细</w:t>
      </w:r>
      <w:r>
        <w:rPr>
          <w:rFonts w:hint="eastAsia" w:asciiTheme="minorEastAsia" w:hAnsiTheme="minorEastAsia" w:eastAsiaTheme="minorEastAsia"/>
          <w:spacing w:val="9"/>
          <w:sz w:val="24"/>
          <w:highlight w:val="none"/>
          <w:lang w:val="en-US"/>
        </w:rPr>
        <w:t>目录，每个页面应在明显位置编制页码和总页码，否则可能将影响对响应性文件的评价</w:t>
      </w:r>
      <w:r>
        <w:rPr>
          <w:rFonts w:hint="eastAsia" w:asciiTheme="minorEastAsia" w:hAnsiTheme="minorEastAsia" w:eastAsiaTheme="minorEastAsia"/>
          <w:spacing w:val="9"/>
          <w:sz w:val="24"/>
          <w:highlight w:val="none"/>
          <w:lang w:val="en-US" w:eastAsia="zh-CN"/>
        </w:rPr>
        <w:t>。</w:t>
      </w:r>
    </w:p>
    <w:p w14:paraId="0983EF19">
      <w:pPr>
        <w:pStyle w:val="24"/>
        <w:tabs>
          <w:tab w:val="left" w:pos="710"/>
        </w:tabs>
        <w:adjustRightInd w:val="0"/>
        <w:snapToGrid w:val="0"/>
        <w:spacing w:line="360" w:lineRule="auto"/>
        <w:ind w:left="0" w:firstLine="516" w:firstLineChars="200"/>
        <w:jc w:val="both"/>
        <w:rPr>
          <w:rFonts w:hint="default" w:asciiTheme="minorEastAsia" w:hAnsiTheme="minorEastAsia" w:eastAsiaTheme="minorEastAsia"/>
          <w:sz w:val="24"/>
          <w:highlight w:val="none"/>
          <w:lang w:val="en-US" w:eastAsia="zh-CN"/>
        </w:rPr>
      </w:pPr>
      <w:r>
        <w:rPr>
          <w:rFonts w:hint="eastAsia" w:asciiTheme="minorEastAsia" w:hAnsiTheme="minorEastAsia"/>
          <w:spacing w:val="9"/>
          <w:sz w:val="24"/>
          <w:highlight w:val="none"/>
          <w:lang w:val="en-US" w:eastAsia="zh-CN"/>
        </w:rPr>
        <w:t>8.6</w:t>
      </w:r>
      <w:r>
        <w:rPr>
          <w:rFonts w:hint="eastAsia" w:asciiTheme="minorEastAsia" w:hAnsiTheme="minorEastAsia" w:eastAsiaTheme="minorEastAsia"/>
          <w:spacing w:val="9"/>
          <w:sz w:val="24"/>
          <w:highlight w:val="none"/>
          <w:lang w:val="en-US" w:eastAsia="zh-CN"/>
        </w:rPr>
        <w:t>响应文件封面要求: 列明项目名称、采购编号、供应商名称和地址等信息。</w:t>
      </w:r>
    </w:p>
    <w:p w14:paraId="4DE4E68D">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9、谈判文件的组成</w:t>
      </w:r>
    </w:p>
    <w:p w14:paraId="54B99E33">
      <w:pPr>
        <w:pStyle w:val="24"/>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9.1</w:t>
      </w:r>
      <w:r>
        <w:rPr>
          <w:rFonts w:hint="eastAsia" w:asciiTheme="minorEastAsia" w:hAnsiTheme="minorEastAsia" w:eastAsiaTheme="minorEastAsia"/>
          <w:spacing w:val="-3"/>
          <w:sz w:val="24"/>
          <w:highlight w:val="none"/>
        </w:rPr>
        <w:t>谈判文件应包括下列部分。</w:t>
      </w:r>
    </w:p>
    <w:p w14:paraId="251A7DED">
      <w:pPr>
        <w:pStyle w:val="24"/>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bookmarkStart w:id="41" w:name="_Toc31931"/>
      <w:bookmarkStart w:id="42" w:name="_Toc455867785"/>
      <w:bookmarkStart w:id="43" w:name="_Toc490667845"/>
      <w:bookmarkStart w:id="44" w:name="_Toc31433"/>
      <w:bookmarkStart w:id="45" w:name="_Toc8768"/>
      <w:bookmarkStart w:id="46" w:name="_Toc22864"/>
      <w:bookmarkStart w:id="47" w:name="_Toc455080125"/>
      <w:bookmarkStart w:id="48" w:name="_Toc13280"/>
      <w:bookmarkStart w:id="49" w:name="_Toc466298108"/>
      <w:bookmarkStart w:id="50" w:name="_Toc779"/>
      <w:bookmarkStart w:id="51" w:name="_Toc18750"/>
      <w:bookmarkStart w:id="52" w:name="_Toc5953"/>
      <w:r>
        <w:rPr>
          <w:rFonts w:hint="eastAsia" w:asciiTheme="minorEastAsia" w:hAnsiTheme="minorEastAsia" w:eastAsiaTheme="minorEastAsia"/>
          <w:spacing w:val="-3"/>
          <w:sz w:val="24"/>
          <w:highlight w:val="none"/>
        </w:rPr>
        <w:t>详见第</w:t>
      </w:r>
      <w:r>
        <w:rPr>
          <w:rFonts w:hint="eastAsia" w:asciiTheme="minorEastAsia" w:hAnsiTheme="minorEastAsia" w:eastAsiaTheme="minorEastAsia"/>
          <w:spacing w:val="-3"/>
          <w:sz w:val="24"/>
          <w:highlight w:val="none"/>
          <w:lang w:val="en-US"/>
        </w:rPr>
        <w:t>五</w:t>
      </w:r>
      <w:r>
        <w:rPr>
          <w:rFonts w:hint="eastAsia" w:asciiTheme="minorEastAsia" w:hAnsiTheme="minorEastAsia" w:eastAsiaTheme="minorEastAsia"/>
          <w:spacing w:val="-3"/>
          <w:sz w:val="24"/>
          <w:highlight w:val="none"/>
        </w:rPr>
        <w:t>章“响应文件格式”</w:t>
      </w:r>
      <w:bookmarkEnd w:id="41"/>
      <w:bookmarkEnd w:id="42"/>
      <w:bookmarkEnd w:id="43"/>
      <w:bookmarkEnd w:id="44"/>
      <w:bookmarkEnd w:id="45"/>
      <w:bookmarkEnd w:id="46"/>
      <w:bookmarkEnd w:id="47"/>
      <w:bookmarkEnd w:id="48"/>
      <w:bookmarkEnd w:id="49"/>
      <w:bookmarkEnd w:id="50"/>
      <w:bookmarkEnd w:id="51"/>
      <w:r>
        <w:rPr>
          <w:rFonts w:hint="eastAsia" w:asciiTheme="minorEastAsia" w:hAnsiTheme="minorEastAsia" w:eastAsiaTheme="minorEastAsia"/>
          <w:spacing w:val="-3"/>
          <w:sz w:val="24"/>
          <w:highlight w:val="none"/>
        </w:rPr>
        <w:t>。</w:t>
      </w:r>
      <w:bookmarkEnd w:id="52"/>
    </w:p>
    <w:p w14:paraId="3753A8B1">
      <w:pPr>
        <w:pStyle w:val="24"/>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9.2</w:t>
      </w:r>
      <w:r>
        <w:rPr>
          <w:rFonts w:hint="eastAsia" w:asciiTheme="minorEastAsia" w:hAnsiTheme="minorEastAsia" w:eastAsiaTheme="minorEastAsia"/>
          <w:spacing w:val="-3"/>
          <w:sz w:val="24"/>
          <w:highlight w:val="none"/>
        </w:rPr>
        <w:t>资格证明文件包括:</w:t>
      </w:r>
    </w:p>
    <w:p w14:paraId="4E3334B7">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加盖单位公章的营业执照</w:t>
      </w:r>
      <w:r>
        <w:rPr>
          <w:rFonts w:hint="eastAsia" w:asciiTheme="minorEastAsia" w:hAnsiTheme="minorEastAsia"/>
          <w:highlight w:val="none"/>
          <w:lang w:val="en-US" w:eastAsia="zh-CN"/>
        </w:rPr>
        <w:t>正本、副本</w:t>
      </w:r>
      <w:r>
        <w:rPr>
          <w:rFonts w:hint="eastAsia" w:asciiTheme="minorEastAsia" w:hAnsiTheme="minorEastAsia" w:eastAsiaTheme="minorEastAsia"/>
          <w:highlight w:val="none"/>
        </w:rPr>
        <w:t>复印件。</w:t>
      </w:r>
    </w:p>
    <w:p w14:paraId="1BB7A02A">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法人授权委托书。</w:t>
      </w:r>
    </w:p>
    <w:p w14:paraId="4C378A58">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授权代表身份证复印件。</w:t>
      </w:r>
    </w:p>
    <w:p w14:paraId="5355C413">
      <w:pPr>
        <w:pStyle w:val="8"/>
        <w:adjustRightInd w:val="0"/>
        <w:snapToGrid w:val="0"/>
        <w:spacing w:line="360" w:lineRule="auto"/>
        <w:ind w:firstLine="480" w:firstLineChars="200"/>
        <w:rPr>
          <w:rFonts w:asciiTheme="minorEastAsia" w:hAnsiTheme="minorEastAsia" w:eastAsiaTheme="minorEastAsia"/>
          <w:sz w:val="28"/>
          <w:highlight w:val="none"/>
        </w:rPr>
      </w:pPr>
      <w:r>
        <w:rPr>
          <w:rFonts w:hint="eastAsia" w:asciiTheme="minorEastAsia" w:hAnsiTheme="minorEastAsia" w:eastAsiaTheme="minorEastAsia"/>
          <w:highlight w:val="none"/>
        </w:rPr>
        <w:t>其他有关证明复印件</w:t>
      </w:r>
      <w:r>
        <w:rPr>
          <w:rFonts w:hint="eastAsia" w:asciiTheme="minorEastAsia" w:hAnsiTheme="minorEastAsia" w:eastAsiaTheme="minorEastAsia"/>
          <w:sz w:val="28"/>
          <w:highlight w:val="none"/>
        </w:rPr>
        <w:t>。</w:t>
      </w:r>
    </w:p>
    <w:p w14:paraId="44EBDA85">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10、谈判文件格式</w:t>
      </w:r>
    </w:p>
    <w:p w14:paraId="469011C6">
      <w:pPr>
        <w:pStyle w:val="8"/>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10.1谈判人应按谈判文件中第五部分谈判文件格式填写，谈判供应商认为需加以说明的其它内容可列备注栏。不按谈判文件内容填写或填写不完整视为无效响应。</w:t>
      </w:r>
    </w:p>
    <w:p w14:paraId="5DF6AD2E">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11、谈判报价</w:t>
      </w:r>
    </w:p>
    <w:p w14:paraId="139B900C">
      <w:pPr>
        <w:pStyle w:val="24"/>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谈判报价应按照</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highlight w:val="none"/>
          <w:lang w:val="en-US"/>
        </w:rPr>
        <w:t>投标报价应为</w:t>
      </w:r>
      <w:r>
        <w:rPr>
          <w:rFonts w:hint="eastAsia" w:asciiTheme="minorEastAsia" w:hAnsiTheme="minorEastAsia" w:eastAsiaTheme="minorEastAsia"/>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谈判供应商应在响应文件中对此项做出承</w:t>
      </w:r>
      <w:r>
        <w:rPr>
          <w:rFonts w:hint="eastAsia" w:asciiTheme="minorEastAsia" w:hAnsiTheme="minorEastAsia"/>
          <w:sz w:val="24"/>
          <w:szCs w:val="24"/>
          <w:highlight w:val="none"/>
          <w:lang w:val="en-US" w:eastAsia="zh-CN"/>
        </w:rPr>
        <w:t xml:space="preserve"> </w:t>
      </w:r>
      <w:r>
        <w:rPr>
          <w:rFonts w:hint="eastAsia" w:asciiTheme="minorEastAsia" w:hAnsiTheme="minorEastAsia" w:eastAsiaTheme="minorEastAsia"/>
          <w:sz w:val="24"/>
          <w:szCs w:val="24"/>
          <w:highlight w:val="none"/>
          <w:lang w:val="en-US" w:eastAsia="zh-CN"/>
        </w:rPr>
        <w:t>诺</w:t>
      </w:r>
      <w:r>
        <w:rPr>
          <w:rFonts w:hint="eastAsia" w:asciiTheme="minorEastAsia" w:hAnsiTheme="minorEastAsia" w:eastAsiaTheme="minorEastAsia"/>
          <w:sz w:val="24"/>
          <w:szCs w:val="24"/>
          <w:highlight w:val="none"/>
        </w:rPr>
        <w:t>；</w:t>
      </w:r>
    </w:p>
    <w:p w14:paraId="633A2827">
      <w:pPr>
        <w:pStyle w:val="2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谈判供应商应填写谈判价格一览表，如果分项报价与单价不符，则以单价为准；其它表格与谈判报价一览表不符，以谈判报价一览表为准；小写与大写不符，以大写为准；</w:t>
      </w:r>
    </w:p>
    <w:p w14:paraId="233CDB8B">
      <w:pPr>
        <w:pStyle w:val="2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w:t>
      </w:r>
      <w:r>
        <w:rPr>
          <w:rFonts w:hint="eastAsia" w:asciiTheme="minorEastAsia" w:hAnsiTheme="minorEastAsia"/>
          <w:sz w:val="24"/>
          <w:highlight w:val="none"/>
          <w:lang w:val="en-US" w:eastAsia="zh-CN"/>
        </w:rPr>
        <w:t>20</w:t>
      </w:r>
      <w:r>
        <w:rPr>
          <w:rFonts w:hint="eastAsia" w:asciiTheme="minorEastAsia" w:hAnsiTheme="minorEastAsia" w:eastAsiaTheme="minorEastAsia"/>
          <w:sz w:val="24"/>
          <w:highlight w:val="none"/>
        </w:rPr>
        <w:t>%作为评审报价。</w:t>
      </w:r>
    </w:p>
    <w:p w14:paraId="260D40B2">
      <w:pPr>
        <w:pStyle w:val="2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小微企业认定：投标人提供小微企业声明函。</w:t>
      </w:r>
    </w:p>
    <w:p w14:paraId="6BB9B10B">
      <w:pPr>
        <w:pStyle w:val="2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06C9089E">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14:paraId="37C90DC3">
      <w:pPr>
        <w:pStyle w:val="24"/>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r>
        <w:rPr>
          <w:rFonts w:hint="eastAsia"/>
          <w:sz w:val="24"/>
          <w:highlight w:val="none"/>
          <w:lang w:val="en-US" w:eastAsia="zh-CN"/>
        </w:rPr>
        <w:t>供应商应在响应文件中提交竞争性谈判文件要求的有关证明文件（扫描或影印件上传），作为其投标文件的一部分，并注明 “与原件一致”字样，否则将导致投标无效。</w:t>
      </w:r>
    </w:p>
    <w:p w14:paraId="7F3F1BCD">
      <w:pPr>
        <w:pStyle w:val="24"/>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及谈判供应商认为需加以说明的其它内容。</w:t>
      </w:r>
    </w:p>
    <w:p w14:paraId="72340B18">
      <w:pPr>
        <w:pStyle w:val="24"/>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z w:val="24"/>
          <w:highlight w:val="none"/>
          <w:lang w:val="en-US"/>
        </w:rPr>
        <w:t>应</w:t>
      </w:r>
      <w:r>
        <w:rPr>
          <w:rFonts w:hint="eastAsia" w:asciiTheme="minorEastAsia" w:hAnsiTheme="minorEastAsia" w:eastAsiaTheme="minorEastAsia"/>
          <w:sz w:val="24"/>
          <w:highlight w:val="none"/>
        </w:rPr>
        <w:t>有履行合同所需的财务、技术、施工能力。</w:t>
      </w:r>
    </w:p>
    <w:p w14:paraId="7E7514ED">
      <w:pPr>
        <w:pStyle w:val="24"/>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谈判供应商有能力履行谈判文件中合同条款和</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要求规定的由谈判供应商履行的服务义务。</w:t>
      </w:r>
    </w:p>
    <w:p w14:paraId="104B404A">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13、谈判保证金</w:t>
      </w:r>
    </w:p>
    <w:p w14:paraId="3694EB1F">
      <w:pPr>
        <w:pStyle w:val="5"/>
        <w:adjustRightInd w:val="0"/>
        <w:snapToGrid w:val="0"/>
        <w:spacing w:line="360" w:lineRule="auto"/>
        <w:ind w:left="0" w:firstLine="480" w:firstLineChars="200"/>
        <w:rPr>
          <w:rFonts w:asciiTheme="minorEastAsia" w:hAnsiTheme="minorEastAsia" w:eastAsiaTheme="minorEastAsia"/>
          <w:b w:val="0"/>
          <w:bCs w:val="0"/>
          <w:szCs w:val="22"/>
          <w:highlight w:val="none"/>
          <w:lang w:val="en-US"/>
        </w:rPr>
      </w:pPr>
      <w:r>
        <w:rPr>
          <w:rFonts w:hint="eastAsia" w:asciiTheme="minorEastAsia" w:hAnsiTheme="minorEastAsia" w:eastAsiaTheme="minorEastAsia"/>
          <w:b w:val="0"/>
          <w:bCs w:val="0"/>
          <w:szCs w:val="22"/>
          <w:highlight w:val="none"/>
          <w:lang w:val="en-US"/>
        </w:rPr>
        <w:t>不需要缴纳谈判保证金</w:t>
      </w:r>
    </w:p>
    <w:p w14:paraId="16A191C2">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14、投标有效期</w:t>
      </w:r>
    </w:p>
    <w:p w14:paraId="2CEAC780">
      <w:pPr>
        <w:pStyle w:val="24"/>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谈判响应文件有效期为自谈判之日起60天内，成交的谈判文件其有效期应延续至合同执行结束，有效期短于这个规定期限的谈判供应商将被拒绝。</w:t>
      </w:r>
    </w:p>
    <w:p w14:paraId="2FAA2A04">
      <w:pPr>
        <w:pStyle w:val="24"/>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特殊情况下，</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22ABE7A">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15、谈判响应文件的签署及规定</w:t>
      </w:r>
    </w:p>
    <w:p w14:paraId="16D25DD4">
      <w:pPr>
        <w:pStyle w:val="2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谈判响应文件中不应有加行、涂抹或改写。如有修改错漏处，必须由谈判供应商法定代表人或其委托代理人签字并加盖公章。</w:t>
      </w:r>
    </w:p>
    <w:p w14:paraId="5BD32DEF">
      <w:pPr>
        <w:pStyle w:val="2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sz w:val="24"/>
          <w:highlight w:val="none"/>
          <w:lang w:val="en-US" w:eastAsia="zh-CN"/>
        </w:rPr>
        <w:t xml:space="preserve"> </w:t>
      </w:r>
      <w:r>
        <w:rPr>
          <w:rFonts w:hint="eastAsia"/>
          <w:sz w:val="24"/>
          <w:highlight w:val="none"/>
          <w:lang w:val="en-US"/>
        </w:rPr>
        <w:t>授权委托书须在法定代表人和被授权人身份证</w:t>
      </w:r>
      <w:r>
        <w:rPr>
          <w:rFonts w:hint="eastAsia"/>
          <w:sz w:val="24"/>
          <w:highlight w:val="none"/>
          <w:lang w:val="en-US" w:eastAsia="zh-CN"/>
        </w:rPr>
        <w:t>正反</w:t>
      </w:r>
      <w:r>
        <w:rPr>
          <w:rFonts w:hint="eastAsia"/>
          <w:sz w:val="24"/>
          <w:highlight w:val="none"/>
          <w:lang w:val="en-US"/>
        </w:rPr>
        <w:t>面签名确认</w:t>
      </w:r>
      <w:r>
        <w:rPr>
          <w:rFonts w:hint="eastAsia" w:asciiTheme="minorEastAsia" w:hAnsiTheme="minorEastAsia"/>
          <w:sz w:val="24"/>
          <w:highlight w:val="none"/>
          <w:lang w:val="en-US" w:eastAsia="zh-CN"/>
        </w:rPr>
        <w:t>。</w:t>
      </w:r>
    </w:p>
    <w:p w14:paraId="6E10A869">
      <w:pPr>
        <w:pStyle w:val="24"/>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电报、电话、传真、电子邮件形式的投标概不接受。</w:t>
      </w:r>
    </w:p>
    <w:p w14:paraId="62E20302">
      <w:pPr>
        <w:spacing w:line="360" w:lineRule="auto"/>
        <w:ind w:firstLine="480" w:firstLineChars="200"/>
        <w:rPr>
          <w:rFonts w:hint="default" w:asciiTheme="minorEastAsia" w:hAnsiTheme="minorEastAsia" w:eastAsiaTheme="minorEastAsia"/>
          <w:bCs/>
          <w:sz w:val="24"/>
          <w:highlight w:val="none"/>
          <w:lang w:val="en-US" w:eastAsia="zh-CN"/>
        </w:rPr>
      </w:pPr>
      <w:r>
        <w:rPr>
          <w:rFonts w:hint="eastAsia" w:asciiTheme="minorEastAsia" w:hAnsiTheme="minorEastAsia" w:eastAsiaTheme="minorEastAsia"/>
          <w:bCs/>
          <w:sz w:val="24"/>
          <w:highlight w:val="none"/>
          <w:lang w:val="en-US"/>
        </w:rPr>
        <w:t>15.</w:t>
      </w:r>
      <w:r>
        <w:rPr>
          <w:rFonts w:hint="eastAsia" w:asciiTheme="minorEastAsia" w:hAnsiTheme="minorEastAsia"/>
          <w:bCs/>
          <w:sz w:val="24"/>
          <w:highlight w:val="none"/>
          <w:lang w:val="en-US" w:eastAsia="zh-CN"/>
        </w:rPr>
        <w:t>4</w:t>
      </w:r>
      <w:r>
        <w:rPr>
          <w:rFonts w:hint="eastAsia" w:asciiTheme="minorEastAsia" w:hAnsiTheme="minorEastAsia" w:eastAsiaTheme="minorEastAsia"/>
          <w:bCs/>
          <w:sz w:val="24"/>
          <w:highlight w:val="none"/>
          <w:lang w:val="en-US"/>
        </w:rPr>
        <w:t>按照谈判文件规定签署、签章（</w:t>
      </w:r>
      <w:r>
        <w:rPr>
          <w:rFonts w:hint="eastAsia" w:asciiTheme="minorEastAsia" w:hAnsiTheme="minorEastAsia" w:eastAsiaTheme="minor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bCs/>
          <w:sz w:val="24"/>
          <w:highlight w:val="none"/>
          <w:lang w:eastAsia="zh-CN"/>
        </w:rPr>
        <w:t>。</w:t>
      </w:r>
      <w:r>
        <w:rPr>
          <w:rFonts w:hint="eastAsia" w:asciiTheme="minorEastAsia" w:hAnsiTheme="minorEastAsia" w:eastAsiaTheme="minorEastAsia"/>
          <w:bCs/>
          <w:sz w:val="24"/>
          <w:highlight w:val="none"/>
        </w:rPr>
        <w:t>）；</w:t>
      </w:r>
      <w:r>
        <w:rPr>
          <w:rFonts w:hint="eastAsia"/>
          <w:bCs/>
          <w:sz w:val="24"/>
          <w:highlight w:val="none"/>
          <w:lang w:val="en-US"/>
        </w:rPr>
        <w:t>生成后的电子响应文件需要供应商法定代表人或委托代理人逐页签字</w:t>
      </w:r>
      <w:r>
        <w:rPr>
          <w:rFonts w:hint="eastAsia"/>
          <w:bCs/>
          <w:sz w:val="24"/>
          <w:highlight w:val="none"/>
          <w:lang w:val="en-US" w:eastAsia="zh-CN"/>
        </w:rPr>
        <w:t>并加盖公</w:t>
      </w:r>
      <w:r>
        <w:rPr>
          <w:rFonts w:hint="eastAsia"/>
          <w:bCs/>
          <w:sz w:val="24"/>
          <w:highlight w:val="none"/>
          <w:lang w:val="en-US"/>
        </w:rPr>
        <w:t>章</w:t>
      </w:r>
      <w:r>
        <w:rPr>
          <w:rFonts w:hint="eastAsia"/>
          <w:bCs/>
          <w:sz w:val="24"/>
          <w:highlight w:val="none"/>
          <w:lang w:val="en-US" w:eastAsia="zh-CN"/>
        </w:rPr>
        <w:t>及骑缝章。</w:t>
      </w:r>
    </w:p>
    <w:p w14:paraId="17373390">
      <w:pPr>
        <w:pStyle w:val="4"/>
        <w:adjustRightInd w:val="0"/>
        <w:snapToGrid w:val="0"/>
        <w:spacing w:line="360" w:lineRule="auto"/>
        <w:ind w:left="0" w:firstLine="561" w:firstLineChars="200"/>
        <w:rPr>
          <w:rFonts w:asciiTheme="minorEastAsia" w:hAnsiTheme="minorEastAsia" w:eastAsiaTheme="minorEastAsia"/>
          <w:highlight w:val="none"/>
        </w:rPr>
      </w:pPr>
      <w:r>
        <w:rPr>
          <w:rFonts w:hint="eastAsia" w:asciiTheme="minorEastAsia" w:hAnsiTheme="minorEastAsia" w:eastAsiaTheme="minorEastAsia"/>
          <w:highlight w:val="none"/>
        </w:rPr>
        <w:t>D、谈判响应文件的递交</w:t>
      </w:r>
    </w:p>
    <w:p w14:paraId="3F4DD314">
      <w:pPr>
        <w:pStyle w:val="8"/>
        <w:adjustRightInd w:val="0"/>
        <w:snapToGrid w:val="0"/>
        <w:spacing w:line="360" w:lineRule="auto"/>
        <w:ind w:firstLine="492" w:firstLineChars="200"/>
        <w:jc w:val="both"/>
        <w:rPr>
          <w:rFonts w:asciiTheme="minorEastAsia" w:hAnsiTheme="minorEastAsia" w:eastAsiaTheme="minorEastAsia"/>
          <w:highlight w:val="none"/>
          <w:lang w:val="en-US"/>
        </w:rPr>
      </w:pPr>
      <w:r>
        <w:rPr>
          <w:rFonts w:hint="eastAsia" w:asciiTheme="minorEastAsia" w:hAnsiTheme="minorEastAsia" w:eastAsiaTheme="minorEastAsia"/>
          <w:b/>
          <w:spacing w:val="3"/>
          <w:highlight w:val="none"/>
        </w:rPr>
        <w:t>16</w:t>
      </w:r>
      <w:r>
        <w:rPr>
          <w:rFonts w:hint="eastAsia" w:asciiTheme="minorEastAsia" w:hAnsiTheme="minorEastAsia" w:eastAsiaTheme="minorEastAsia"/>
          <w:b/>
          <w:spacing w:val="4"/>
          <w:highlight w:val="none"/>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w:t>
      </w:r>
      <w:r>
        <w:rPr>
          <w:rFonts w:hint="eastAsia" w:cs="宋体"/>
          <w:sz w:val="24"/>
          <w:highlight w:val="none"/>
          <w:lang w:val="en-US" w:eastAsia="zh-CN"/>
        </w:rPr>
        <w:t>相关规定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20C42DC">
      <w:pPr>
        <w:pStyle w:val="8"/>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本项目施行网上远程开标无须到现场提交响应文件（未加密的电子投标文件和纸质文件均不再提交）</w:t>
      </w:r>
    </w:p>
    <w:p w14:paraId="73A23CAA">
      <w:pPr>
        <w:adjustRightInd w:val="0"/>
        <w:snapToGrid w:val="0"/>
        <w:spacing w:line="360" w:lineRule="auto"/>
        <w:ind w:firstLine="480"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17、递交谈判响应文件的截止时间</w:t>
      </w:r>
    </w:p>
    <w:p w14:paraId="2C790E06">
      <w:pPr>
        <w:pStyle w:val="2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谈判响应文件须按谈判邀请函中规定的</w:t>
      </w:r>
      <w:r>
        <w:rPr>
          <w:rFonts w:hint="eastAsia" w:asciiTheme="minorEastAsia" w:hAnsiTheme="minorEastAsia" w:eastAsiaTheme="minorEastAsia"/>
          <w:sz w:val="24"/>
          <w:highlight w:val="none"/>
          <w:lang w:val="en-US"/>
        </w:rPr>
        <w:t>在</w:t>
      </w:r>
      <w:r>
        <w:rPr>
          <w:rFonts w:hint="eastAsia" w:asciiTheme="minorEastAsia" w:hAnsiTheme="minorEastAsia" w:eastAsiaTheme="minorEastAsia"/>
          <w:sz w:val="24"/>
          <w:highlight w:val="none"/>
        </w:rPr>
        <w:t>谈判截止时间之前</w:t>
      </w:r>
      <w:r>
        <w:rPr>
          <w:rFonts w:hint="eastAsia" w:asciiTheme="minorEastAsia" w:hAnsiTheme="minorEastAsia" w:eastAsiaTheme="minorEastAsia"/>
          <w:sz w:val="24"/>
          <w:highlight w:val="none"/>
          <w:lang w:val="en-US"/>
        </w:rPr>
        <w:t>成功上传到指定位置</w:t>
      </w:r>
      <w:r>
        <w:rPr>
          <w:rFonts w:hint="eastAsia" w:asciiTheme="minorEastAsia" w:hAnsiTheme="minorEastAsia" w:eastAsiaTheme="minorEastAsia"/>
          <w:sz w:val="24"/>
          <w:highlight w:val="none"/>
        </w:rPr>
        <w:t>。</w:t>
      </w:r>
    </w:p>
    <w:p w14:paraId="3BF63E32">
      <w:pPr>
        <w:pStyle w:val="2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推迟谈判截止时间时，应以</w:t>
      </w:r>
      <w:r>
        <w:rPr>
          <w:rFonts w:hint="eastAsia" w:asciiTheme="minorEastAsia" w:hAnsiTheme="minorEastAsia" w:eastAsiaTheme="minorEastAsia"/>
          <w:sz w:val="24"/>
          <w:highlight w:val="none"/>
          <w:lang w:val="en-US"/>
        </w:rPr>
        <w:t>网上</w:t>
      </w:r>
      <w:r>
        <w:rPr>
          <w:rFonts w:hint="eastAsia" w:asciiTheme="minorEastAsia" w:hAnsiTheme="minorEastAsia" w:eastAsiaTheme="minorEastAsia"/>
          <w:sz w:val="24"/>
          <w:highlight w:val="none"/>
        </w:rPr>
        <w:t>公告的形式，通知所有潜在的谈判供应商，在这种情况下，谈判组织人和谈判供应商的权利和义务将受到新的截止期的约束。</w:t>
      </w:r>
    </w:p>
    <w:p w14:paraId="4E53D230">
      <w:pPr>
        <w:pStyle w:val="2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6222F52A">
      <w:pPr>
        <w:pStyle w:val="24"/>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补充、修改后的谈判响应文件须</w:t>
      </w:r>
      <w:r>
        <w:rPr>
          <w:rFonts w:hint="eastAsia" w:asciiTheme="minorEastAsia" w:hAnsiTheme="minorEastAsia" w:eastAsiaTheme="minorEastAsia"/>
          <w:sz w:val="24"/>
          <w:highlight w:val="none"/>
        </w:rPr>
        <w:t>在投标截止时间前</w:t>
      </w:r>
      <w:r>
        <w:rPr>
          <w:rFonts w:hint="eastAsia" w:asciiTheme="minorEastAsia" w:hAnsiTheme="minorEastAsia" w:eastAsiaTheme="minorEastAsia"/>
          <w:sz w:val="24"/>
          <w:highlight w:val="none"/>
          <w:lang w:val="en-US"/>
        </w:rPr>
        <w:t>再</w:t>
      </w:r>
      <w:r>
        <w:rPr>
          <w:rFonts w:hint="eastAsia" w:asciiTheme="minorEastAsia" w:hAnsiTheme="minorEastAsia" w:eastAsiaTheme="minorEastAsia"/>
          <w:sz w:val="24"/>
          <w:highlight w:val="none"/>
        </w:rPr>
        <w:t>次成功上传</w:t>
      </w:r>
      <w:r>
        <w:rPr>
          <w:rFonts w:hint="eastAsia" w:asciiTheme="minorEastAsia" w:hAnsiTheme="minorEastAsia" w:eastAsiaTheme="minorEastAsia"/>
          <w:sz w:val="24"/>
          <w:highlight w:val="none"/>
          <w:lang w:val="en-US"/>
        </w:rPr>
        <w:t>到网上指定位置</w:t>
      </w:r>
    </w:p>
    <w:p w14:paraId="3253C054">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18、迟交的谈判响应文件</w:t>
      </w:r>
    </w:p>
    <w:p w14:paraId="1B04559C">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18.1在</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文件要求提交</w:t>
      </w:r>
      <w:r>
        <w:rPr>
          <w:rFonts w:hint="eastAsia" w:asciiTheme="minorEastAsia" w:hAnsiTheme="minorEastAsia" w:eastAsiaTheme="minorEastAsia"/>
          <w:highlight w:val="none"/>
          <w:lang w:val="en-US"/>
        </w:rPr>
        <w:t>响应</w:t>
      </w:r>
      <w:r>
        <w:rPr>
          <w:rFonts w:hint="eastAsia" w:asciiTheme="minorEastAsia" w:hAnsiTheme="minorEastAsia" w:eastAsiaTheme="minorEastAsia"/>
          <w:highlight w:val="none"/>
        </w:rPr>
        <w:t>文件的截止时间之后制作上传的投标文件为无效投标文件，</w:t>
      </w:r>
      <w:r>
        <w:rPr>
          <w:rFonts w:hint="eastAsia" w:asciiTheme="minorEastAsia" w:hAnsiTheme="minorEastAsia" w:eastAsiaTheme="minorEastAsia"/>
          <w:bCs/>
          <w:highlight w:val="none"/>
        </w:rPr>
        <w:t>采购人</w:t>
      </w:r>
      <w:r>
        <w:rPr>
          <w:rFonts w:hint="eastAsia" w:asciiTheme="minorEastAsia" w:hAnsiTheme="minorEastAsia" w:eastAsiaTheme="minorEastAsia"/>
          <w:bCs/>
          <w:highlight w:val="none"/>
          <w:lang w:val="en-US"/>
        </w:rPr>
        <w:t>和网上开评标系统</w:t>
      </w:r>
      <w:r>
        <w:rPr>
          <w:rFonts w:hint="eastAsia" w:asciiTheme="minorEastAsia" w:hAnsiTheme="minorEastAsia" w:eastAsiaTheme="minorEastAsia"/>
          <w:highlight w:val="none"/>
        </w:rPr>
        <w:t>将拒绝接收。</w:t>
      </w:r>
    </w:p>
    <w:p w14:paraId="0F60C591">
      <w:pPr>
        <w:pStyle w:val="4"/>
        <w:adjustRightInd w:val="0"/>
        <w:snapToGrid w:val="0"/>
        <w:spacing w:line="360" w:lineRule="auto"/>
        <w:ind w:left="0" w:firstLine="561" w:firstLineChars="200"/>
        <w:rPr>
          <w:rFonts w:asciiTheme="minorEastAsia" w:hAnsiTheme="minorEastAsia" w:eastAsiaTheme="minorEastAsia"/>
          <w:highlight w:val="none"/>
        </w:rPr>
      </w:pPr>
      <w:r>
        <w:rPr>
          <w:rFonts w:hint="eastAsia" w:asciiTheme="minorEastAsia" w:hAnsiTheme="minorEastAsia" w:eastAsiaTheme="minorEastAsia"/>
          <w:highlight w:val="none"/>
        </w:rPr>
        <w:t>E、开始和谈判</w:t>
      </w:r>
    </w:p>
    <w:p w14:paraId="6E161464">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19、开始</w:t>
      </w:r>
    </w:p>
    <w:p w14:paraId="42DE2748">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19.1</w:t>
      </w:r>
      <w:r>
        <w:rPr>
          <w:rFonts w:hint="eastAsia" w:asciiTheme="minorEastAsia" w:hAnsiTheme="minorEastAsia" w:eastAsiaTheme="minorEastAsia"/>
          <w:highlight w:val="none"/>
        </w:rPr>
        <w:t>本项目施行网上远程开标</w:t>
      </w:r>
      <w:r>
        <w:rPr>
          <w:rFonts w:hint="eastAsia" w:asciiTheme="minorEastAsia" w:hAnsiTheme="minorEastAsia" w:eastAsiaTheme="minorEastAsia"/>
          <w:highlight w:val="none"/>
          <w:lang w:val="en-US"/>
        </w:rPr>
        <w:t>并依法</w:t>
      </w:r>
      <w:r>
        <w:rPr>
          <w:rFonts w:hint="eastAsia" w:asciiTheme="minorEastAsia" w:hAnsiTheme="minorEastAsia" w:eastAsiaTheme="minorEastAsia"/>
          <w:highlight w:val="none"/>
        </w:rPr>
        <w:t>按照相关程序进行开标。</w:t>
      </w:r>
    </w:p>
    <w:p w14:paraId="275F5B8D">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19.2</w:t>
      </w:r>
      <w:r>
        <w:rPr>
          <w:rFonts w:hint="eastAsia" w:asciiTheme="minorEastAsia" w:hAnsiTheme="minorEastAsia" w:eastAsiaTheme="minorEastAsia"/>
          <w:highlight w:val="none"/>
        </w:rPr>
        <w:t>请各投标人在开标规定时间内进行网上远程响应文件解密，远程响应文件解密程序见“周口市公共资</w:t>
      </w:r>
      <w:r>
        <w:rPr>
          <w:rFonts w:hint="eastAsia" w:asciiTheme="minorEastAsia" w:hAnsiTheme="minorEastAsia" w:eastAsiaTheme="minorEastAsia"/>
          <w:spacing w:val="-4"/>
          <w:highlight w:val="none"/>
        </w:rPr>
        <w:t>源电子交易服务平台</w:t>
      </w:r>
      <w:r>
        <w:rPr>
          <w:rFonts w:hint="eastAsia" w:asciiTheme="minorEastAsia" w:hAnsiTheme="minorEastAsia" w:eastAsiaTheme="minorEastAsia"/>
          <w:highlight w:val="none"/>
        </w:rPr>
        <w:t>（</w:t>
      </w:r>
      <w:r>
        <w:rPr>
          <w:rFonts w:hint="eastAsia" w:asciiTheme="minorEastAsia" w:hAnsiTheme="minorEastAsia" w:eastAsiaTheme="minor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asciiTheme="minorEastAsia" w:hAnsiTheme="minorEastAsia" w:eastAsiaTheme="minorEastAsia"/>
          <w:highlight w:val="none"/>
        </w:rPr>
        <w:t>http://jyzx.zhoukou.gov.cn</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）下载</w:t>
      </w:r>
      <w:r>
        <w:rPr>
          <w:rFonts w:hint="eastAsia" w:asciiTheme="minorEastAsia" w:hAnsiTheme="minorEastAsia" w:eastAsiaTheme="minorEastAsia"/>
          <w:spacing w:val="-8"/>
          <w:highlight w:val="none"/>
        </w:rPr>
        <w:t>中心</w:t>
      </w:r>
      <w:r>
        <w:rPr>
          <w:rFonts w:hint="eastAsia" w:asciiTheme="minorEastAsia" w:hAnsiTheme="minorEastAsia" w:eastAsiaTheme="minor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远程在线解</w:t>
      </w:r>
      <w:r>
        <w:rPr>
          <w:rFonts w:hint="eastAsia" w:asciiTheme="minorEastAsia" w:hAnsiTheme="minorEastAsia" w:eastAsiaTheme="minor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密操作手册</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）”。在规定时间内（</w:t>
      </w:r>
      <w:r>
        <w:rPr>
          <w:rFonts w:hint="eastAsia" w:asciiTheme="minorEastAsia" w:hAnsiTheme="minorEastAsia" w:eastAsiaTheme="minorEastAsia"/>
          <w:highlight w:val="none"/>
          <w:lang w:val="en-US"/>
        </w:rPr>
        <w:t>半个小时</w:t>
      </w:r>
      <w:r>
        <w:rPr>
          <w:rFonts w:hint="eastAsia" w:asciiTheme="minorEastAsia" w:hAnsiTheme="minorEastAsia" w:eastAsiaTheme="minorEastAsia"/>
          <w:highlight w:val="none"/>
        </w:rPr>
        <w:t>）不进行解密的视为不提交响应文件。</w:t>
      </w:r>
    </w:p>
    <w:p w14:paraId="3F332785">
      <w:pPr>
        <w:spacing w:line="360" w:lineRule="auto"/>
        <w:ind w:firstLine="549"/>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19.3采购中心</w:t>
      </w:r>
      <w:r>
        <w:rPr>
          <w:rFonts w:hint="eastAsia" w:asciiTheme="minorEastAsia" w:hAnsiTheme="minorEastAsia" w:eastAsiaTheme="minorEastAsia"/>
          <w:sz w:val="24"/>
          <w:szCs w:val="24"/>
          <w:highlight w:val="none"/>
        </w:rPr>
        <w:t>项目负责人在</w:t>
      </w:r>
      <w:r>
        <w:rPr>
          <w:rFonts w:hint="eastAsia" w:asciiTheme="minorEastAsia" w:hAnsiTheme="minorEastAsia" w:eastAsiaTheme="minorEastAsia"/>
          <w:sz w:val="24"/>
          <w:szCs w:val="24"/>
          <w:highlight w:val="none"/>
          <w:lang w:val="en-US"/>
        </w:rPr>
        <w:t>采购人和财政监督</w:t>
      </w:r>
      <w:r>
        <w:rPr>
          <w:rFonts w:hint="eastAsia" w:asciiTheme="minorEastAsia" w:hAnsiTheme="minorEastAsia" w:eastAsiaTheme="minorEastAsia"/>
          <w:sz w:val="24"/>
          <w:szCs w:val="24"/>
          <w:highlight w:val="none"/>
        </w:rPr>
        <w:t>下解密所有投标文件。</w:t>
      </w:r>
      <w:r>
        <w:rPr>
          <w:rFonts w:hint="eastAsia" w:asciiTheme="minorEastAsia" w:hAnsiTheme="minorEastAsia" w:eastAsiaTheme="minorEastAsia"/>
          <w:sz w:val="24"/>
          <w:szCs w:val="24"/>
          <w:highlight w:val="none"/>
          <w:lang w:val="en-US"/>
        </w:rPr>
        <w:t>并</w:t>
      </w:r>
      <w:r>
        <w:rPr>
          <w:rFonts w:hint="eastAsia" w:asciiTheme="minorEastAsia" w:hAnsiTheme="minorEastAsia" w:eastAsiaTheme="minorEastAsia"/>
          <w:sz w:val="24"/>
          <w:szCs w:val="24"/>
          <w:highlight w:val="none"/>
        </w:rPr>
        <w:t>通过网上开标系统公布投标人名称、投标价格，以及采购中心认为合适的其它详细内容。</w:t>
      </w:r>
    </w:p>
    <w:p w14:paraId="5661F032">
      <w:pPr>
        <w:pStyle w:val="5"/>
        <w:adjustRightInd w:val="0"/>
        <w:snapToGrid w:val="0"/>
        <w:spacing w:line="360" w:lineRule="auto"/>
        <w:ind w:left="0" w:firstLine="456"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20、谈判小组</w:t>
      </w:r>
    </w:p>
    <w:p w14:paraId="3FE9BA19">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20.1</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将根据所采购工程的特点组建谈判小组，其成员由采购方代</w:t>
      </w:r>
      <w:r>
        <w:rPr>
          <w:rFonts w:hint="eastAsia" w:asciiTheme="minorEastAsia" w:hAnsiTheme="minorEastAsia" w:eastAsiaTheme="minorEastAsia"/>
          <w:spacing w:val="-5"/>
          <w:highlight w:val="none"/>
        </w:rPr>
        <w:t>表和技术、经济等方面的专家组成。谈判小组对谈判响应文件进行审查、质疑、</w:t>
      </w:r>
      <w:r>
        <w:rPr>
          <w:rFonts w:hint="eastAsia" w:asciiTheme="minorEastAsia" w:hAnsiTheme="minorEastAsia" w:eastAsiaTheme="minorEastAsia"/>
          <w:highlight w:val="none"/>
        </w:rPr>
        <w:t>评估和比较。</w:t>
      </w:r>
    </w:p>
    <w:p w14:paraId="74B9D237">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21、谈判响应文件的审查</w:t>
      </w:r>
    </w:p>
    <w:p w14:paraId="0958F578">
      <w:pPr>
        <w:pStyle w:val="24"/>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谈判开始后，谈判组织人将组织审查谈判响应文件是否完整，是否有计</w:t>
      </w:r>
      <w:r>
        <w:rPr>
          <w:rFonts w:hint="eastAsia" w:asciiTheme="minorEastAsia" w:hAnsiTheme="minorEastAsia" w:eastAsiaTheme="minorEastAsia"/>
          <w:spacing w:val="-1"/>
          <w:sz w:val="24"/>
          <w:highlight w:val="none"/>
        </w:rPr>
        <w:t>算错误，文件是否已恰当地签署。不按谈判文件规定要求的响应为无效响应，</w:t>
      </w:r>
      <w:r>
        <w:rPr>
          <w:rFonts w:hint="eastAsia" w:asciiTheme="minorEastAsia" w:hAnsiTheme="minorEastAsia" w:eastAsiaTheme="minorEastAsia"/>
          <w:sz w:val="24"/>
          <w:highlight w:val="none"/>
        </w:rPr>
        <w:t>不同供应商在同一台计算上制作的响应文件，视为无效投标。</w:t>
      </w:r>
    </w:p>
    <w:p w14:paraId="6E46F2E1">
      <w:pPr>
        <w:pStyle w:val="2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在对谈判响应文件进行详细评估之前，谈判小组将依据谈判供应商提供</w:t>
      </w:r>
      <w:r>
        <w:rPr>
          <w:rFonts w:hint="eastAsia" w:asciiTheme="minorEastAsia" w:hAnsiTheme="minorEastAsia" w:eastAsiaTheme="minorEastAsia"/>
          <w:spacing w:val="-3"/>
          <w:sz w:val="24"/>
          <w:highlight w:val="none"/>
        </w:rPr>
        <w:t>的证明文件进行资格审查。如果确定谈判供应商不符合谈判文件对资格的要求，</w:t>
      </w:r>
      <w:r>
        <w:rPr>
          <w:rFonts w:hint="eastAsia" w:asciiTheme="minorEastAsia" w:hAnsiTheme="minorEastAsia" w:eastAsiaTheme="minorEastAsia"/>
          <w:sz w:val="24"/>
          <w:highlight w:val="none"/>
        </w:rPr>
        <w:t>其谈判将被拒绝。</w:t>
      </w:r>
    </w:p>
    <w:p w14:paraId="698C6180">
      <w:pPr>
        <w:pStyle w:val="24"/>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C67A698">
      <w:pPr>
        <w:pStyle w:val="2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谈判小组判断谈判文件的响应性仅基于谈判响应文件本身内容而不靠外部证据。</w:t>
      </w:r>
    </w:p>
    <w:p w14:paraId="53813D28">
      <w:pPr>
        <w:pStyle w:val="2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谈判小组将拒绝被确定为非实质性响应的谈判供应商，谈判供应商不能通过修正或撤消不符之处而使其成为实质性响应的谈判供应商。</w:t>
      </w:r>
    </w:p>
    <w:p w14:paraId="3B49EDEA">
      <w:pPr>
        <w:pStyle w:val="2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谈判小组允许修改谈判响应中不构成重大偏离的、微小的、非正规、不一致或不规则的地方。</w:t>
      </w:r>
    </w:p>
    <w:p w14:paraId="283EA846">
      <w:pPr>
        <w:pStyle w:val="24"/>
        <w:tabs>
          <w:tab w:val="left" w:pos="819"/>
        </w:tabs>
        <w:adjustRightInd w:val="0"/>
        <w:snapToGrid w:val="0"/>
        <w:spacing w:line="360" w:lineRule="auto"/>
        <w:ind w:left="420" w:leftChars="200" w:firstLine="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rPr>
        <w:t>21.7</w:t>
      </w:r>
      <w:r>
        <w:rPr>
          <w:rFonts w:hint="eastAsia" w:asciiTheme="minorEastAsia" w:hAnsiTheme="minorEastAsia" w:eastAsiaTheme="minorEastAsia"/>
          <w:b/>
          <w:bCs/>
          <w:sz w:val="24"/>
          <w:szCs w:val="24"/>
          <w:highlight w:val="none"/>
        </w:rPr>
        <w:t>无效投标</w:t>
      </w:r>
    </w:p>
    <w:p w14:paraId="48CD7E4C">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遇到下列情况之一时,投标人的投标将被视为无效投标:</w:t>
      </w:r>
    </w:p>
    <w:p w14:paraId="395169C1">
      <w:pPr>
        <w:pStyle w:val="24"/>
        <w:tabs>
          <w:tab w:val="left" w:pos="1179"/>
        </w:tabs>
        <w:adjustRightInd w:val="0"/>
        <w:snapToGrid w:val="0"/>
        <w:spacing w:line="360" w:lineRule="auto"/>
        <w:ind w:left="420" w:leftChars="200" w:firstLine="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21.7.1</w:t>
      </w:r>
      <w:r>
        <w:rPr>
          <w:rFonts w:hint="eastAsia" w:asciiTheme="minorEastAsia" w:hAnsiTheme="minorEastAsia" w:eastAsiaTheme="minorEastAsia"/>
          <w:sz w:val="24"/>
          <w:highlight w:val="none"/>
        </w:rPr>
        <w:t>投标文件无投标人公章和法人或者法人委托人的印章或签字的；</w:t>
      </w:r>
    </w:p>
    <w:p w14:paraId="5287240A">
      <w:pPr>
        <w:pStyle w:val="24"/>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highlight w:val="none"/>
          <w:lang w:val="en-US"/>
        </w:rPr>
        <w:t>21.7</w:t>
      </w:r>
      <w:r>
        <w:rPr>
          <w:rFonts w:hint="eastAsia" w:asciiTheme="minorEastAsia" w:hAnsiTheme="minorEastAsia" w:eastAsiaTheme="minorEastAsia"/>
          <w:sz w:val="24"/>
          <w:szCs w:val="24"/>
          <w:highlight w:val="none"/>
          <w:lang w:val="en-US"/>
        </w:rPr>
        <w:t>.2</w:t>
      </w:r>
      <w:r>
        <w:rPr>
          <w:rFonts w:hint="eastAsia" w:asciiTheme="minorEastAsia" w:hAnsiTheme="minorEastAsia" w:eastAsiaTheme="minorEastAsia"/>
          <w:sz w:val="24"/>
          <w:szCs w:val="24"/>
          <w:highlight w:val="none"/>
        </w:rPr>
        <w:t>投标文件未按照招标文件规定的格式填写，或者填写的内容不全，或者涂改</w:t>
      </w:r>
    </w:p>
    <w:p w14:paraId="18403006">
      <w:pPr>
        <w:pStyle w:val="24"/>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处未加盖投标人公章及法人或法人授权的代理人的印章或签字的。</w:t>
      </w:r>
    </w:p>
    <w:p w14:paraId="54AE304C">
      <w:pPr>
        <w:pStyle w:val="24"/>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21</w:t>
      </w:r>
      <w:r>
        <w:rPr>
          <w:rFonts w:hint="eastAsia" w:asciiTheme="minorEastAsia" w:hAnsiTheme="minorEastAsia" w:eastAsiaTheme="minorEastAsia"/>
          <w:sz w:val="24"/>
          <w:szCs w:val="24"/>
          <w:highlight w:val="none"/>
          <w:lang w:val="en-US"/>
        </w:rPr>
        <w:t>.7.3</w:t>
      </w:r>
      <w:r>
        <w:rPr>
          <w:rFonts w:hint="eastAsia" w:asciiTheme="minorEastAsia" w:hAnsiTheme="minorEastAsia" w:eastAsiaTheme="minorEastAsia"/>
          <w:sz w:val="24"/>
          <w:szCs w:val="24"/>
          <w:highlight w:val="none"/>
        </w:rPr>
        <w:t>投标文件中有两个及两个以上的方案进行投标的（招标文件另有规定的除</w:t>
      </w:r>
    </w:p>
    <w:p w14:paraId="46DFA8DF">
      <w:pPr>
        <w:pStyle w:val="24"/>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外）；</w:t>
      </w:r>
    </w:p>
    <w:p w14:paraId="75C33E72">
      <w:pPr>
        <w:pStyle w:val="24"/>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21.7.4</w:t>
      </w:r>
      <w:r>
        <w:rPr>
          <w:rFonts w:hint="eastAsia" w:asciiTheme="minorEastAsia" w:hAnsiTheme="minorEastAsia" w:eastAsiaTheme="minorEastAsia"/>
          <w:sz w:val="24"/>
          <w:szCs w:val="24"/>
          <w:highlight w:val="none"/>
        </w:rPr>
        <w:t>投标人资格条件不符合国家有关规定和招标文件要求的，或者拒不按照要求</w:t>
      </w:r>
    </w:p>
    <w:p w14:paraId="000952F9">
      <w:pPr>
        <w:pStyle w:val="24"/>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对投标文件进行澄清、说明或者补正的；</w:t>
      </w:r>
    </w:p>
    <w:p w14:paraId="758BC5A8">
      <w:pPr>
        <w:pStyle w:val="24"/>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21.7.5</w:t>
      </w:r>
      <w:r>
        <w:rPr>
          <w:rFonts w:hint="eastAsia" w:asciiTheme="minorEastAsia" w:hAnsiTheme="minorEastAsia" w:eastAsiaTheme="minorEastAsia"/>
          <w:sz w:val="24"/>
          <w:szCs w:val="24"/>
          <w:highlight w:val="none"/>
        </w:rPr>
        <w:t>投标文件附有招标人不能接受的条件的；</w:t>
      </w:r>
    </w:p>
    <w:p w14:paraId="4F465E5A">
      <w:pPr>
        <w:pStyle w:val="24"/>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21.7.6</w:t>
      </w:r>
      <w:r>
        <w:rPr>
          <w:rFonts w:hint="eastAsia" w:asciiTheme="minorEastAsia" w:hAnsiTheme="minorEastAsia" w:eastAsiaTheme="minorEastAsia"/>
          <w:sz w:val="24"/>
          <w:szCs w:val="24"/>
          <w:highlight w:val="none"/>
        </w:rPr>
        <w:t>投标人以他人名义投标、串通投标、以行贿手段谋取中标或者以弄虚作假等</w:t>
      </w:r>
    </w:p>
    <w:p w14:paraId="2954C0F0">
      <w:pPr>
        <w:pStyle w:val="24"/>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方式投标的；</w:t>
      </w:r>
    </w:p>
    <w:p w14:paraId="5263D55A">
      <w:pPr>
        <w:pStyle w:val="24"/>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21.7.7</w:t>
      </w:r>
      <w:r>
        <w:rPr>
          <w:rFonts w:hint="eastAsia" w:asciiTheme="minorEastAsia" w:hAnsiTheme="minorEastAsia" w:eastAsiaTheme="minorEastAsia"/>
          <w:sz w:val="24"/>
          <w:szCs w:val="24"/>
          <w:highlight w:val="none"/>
        </w:rPr>
        <w:t>经核实两个或两个以上投标人的投标文件有雷同或有抄袭行为的；</w:t>
      </w:r>
    </w:p>
    <w:p w14:paraId="7FA870D5">
      <w:pPr>
        <w:pStyle w:val="24"/>
        <w:tabs>
          <w:tab w:val="left" w:pos="129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21.7.8</w:t>
      </w:r>
      <w:r>
        <w:rPr>
          <w:rFonts w:hint="eastAsia" w:asciiTheme="minorEastAsia" w:hAnsiTheme="minorEastAsia" w:eastAsiaTheme="minorEastAsia"/>
          <w:sz w:val="24"/>
          <w:szCs w:val="24"/>
          <w:highlight w:val="none"/>
        </w:rPr>
        <w:t>投标人出现技术</w:t>
      </w:r>
      <w:r>
        <w:rPr>
          <w:rFonts w:hint="eastAsia" w:asciiTheme="minorEastAsia" w:hAnsiTheme="minorEastAsia" w:eastAsiaTheme="minorEastAsia"/>
          <w:sz w:val="24"/>
          <w:szCs w:val="24"/>
          <w:highlight w:val="none"/>
          <w:lang w:val="en-US"/>
        </w:rPr>
        <w:t>和</w:t>
      </w:r>
      <w:r>
        <w:rPr>
          <w:rFonts w:hint="eastAsia" w:asciiTheme="minorEastAsia" w:hAnsiTheme="minorEastAsia" w:eastAsiaTheme="minorEastAsia"/>
          <w:sz w:val="24"/>
          <w:szCs w:val="24"/>
          <w:highlight w:val="none"/>
        </w:rPr>
        <w:t>参数不符合采购要求的及不响应</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文件的；</w:t>
      </w:r>
    </w:p>
    <w:p w14:paraId="2EA7D2BE">
      <w:pPr>
        <w:pStyle w:val="24"/>
        <w:tabs>
          <w:tab w:val="left" w:pos="1299"/>
        </w:tabs>
        <w:adjustRightInd w:val="0"/>
        <w:snapToGrid w:val="0"/>
        <w:spacing w:line="360" w:lineRule="auto"/>
        <w:ind w:left="420" w:leftChars="200" w:firstLine="0"/>
        <w:rPr>
          <w:rFonts w:ascii="宋体" w:hAnsi="宋体" w:eastAsia="宋体" w:cs="宋体"/>
          <w:color w:val="000000"/>
          <w:spacing w:val="0"/>
          <w:position w:val="0"/>
          <w:sz w:val="24"/>
          <w:highlight w:val="none"/>
          <w:shd w:val="clear" w:fill="auto"/>
          <w:lang w:val="en-US"/>
        </w:rPr>
      </w:pPr>
      <w:r>
        <w:rPr>
          <w:rFonts w:hint="eastAsia" w:asciiTheme="minorEastAsia" w:hAnsiTheme="minorEastAsia" w:eastAsiaTheme="minorEastAsia"/>
          <w:sz w:val="24"/>
          <w:szCs w:val="24"/>
          <w:highlight w:val="none"/>
          <w:lang w:val="en-US"/>
        </w:rPr>
        <w:t>21.7.9</w:t>
      </w:r>
      <w:r>
        <w:rPr>
          <w:rFonts w:ascii="宋体" w:hAnsi="宋体" w:eastAsia="宋体" w:cs="宋体"/>
          <w:color w:val="000000"/>
          <w:spacing w:val="0"/>
          <w:position w:val="0"/>
          <w:sz w:val="24"/>
          <w:highlight w:val="none"/>
          <w:shd w:val="clear" w:fill="auto"/>
          <w:lang w:val="en-US"/>
        </w:rPr>
        <w:t>被工商行政管理机关在全国企业信用信息公示系统中列入严重违法失信企业</w:t>
      </w:r>
    </w:p>
    <w:p w14:paraId="0163C6F7">
      <w:pPr>
        <w:pStyle w:val="24"/>
        <w:tabs>
          <w:tab w:val="left" w:pos="1299"/>
        </w:tabs>
        <w:adjustRightInd w:val="0"/>
        <w:snapToGrid w:val="0"/>
        <w:spacing w:line="360" w:lineRule="auto"/>
        <w:ind w:left="0" w:leftChars="0" w:firstLine="0" w:firstLineChars="0"/>
        <w:rPr>
          <w:rFonts w:asciiTheme="minorEastAsia" w:hAnsiTheme="minorEastAsia" w:eastAsiaTheme="minorEastAsia"/>
          <w:sz w:val="24"/>
          <w:szCs w:val="24"/>
          <w:highlight w:val="none"/>
        </w:rPr>
      </w:pPr>
      <w:r>
        <w:rPr>
          <w:rFonts w:ascii="宋体" w:hAnsi="宋体" w:eastAsia="宋体" w:cs="宋体"/>
          <w:color w:val="000000"/>
          <w:spacing w:val="0"/>
          <w:position w:val="0"/>
          <w:sz w:val="24"/>
          <w:highlight w:val="none"/>
          <w:shd w:val="clear" w:fill="auto"/>
          <w:lang w:val="en-US"/>
        </w:rPr>
        <w:t>名单和经营异常名录</w:t>
      </w:r>
      <w:r>
        <w:rPr>
          <w:rFonts w:hint="eastAsia" w:ascii="宋体" w:hAnsi="宋体" w:eastAsia="宋体" w:cs="宋体"/>
          <w:color w:val="000000"/>
          <w:spacing w:val="0"/>
          <w:position w:val="0"/>
          <w:sz w:val="24"/>
          <w:highlight w:val="none"/>
          <w:shd w:val="clear" w:fill="auto"/>
          <w:lang w:val="en-US" w:eastAsia="zh-CN"/>
        </w:rPr>
        <w:t>的</w:t>
      </w:r>
      <w:r>
        <w:rPr>
          <w:rFonts w:hint="eastAsia" w:asciiTheme="minorEastAsia" w:hAnsiTheme="minorEastAsia" w:eastAsiaTheme="minorEastAsia"/>
          <w:sz w:val="24"/>
          <w:szCs w:val="24"/>
          <w:highlight w:val="none"/>
        </w:rPr>
        <w:t>；</w:t>
      </w:r>
    </w:p>
    <w:p w14:paraId="2512FDFC">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EFB166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1776B2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9A72D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2803F1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r>
        <w:rPr>
          <w:rFonts w:hint="eastAsia" w:cs="宋体"/>
          <w:color w:val="000000" w:themeColor="text1"/>
          <w:sz w:val="24"/>
          <w:highlight w:val="none"/>
          <w:lang w:val="en-US" w:eastAsia="zh-CN"/>
          <w14:textFill>
            <w14:solidFill>
              <w14:schemeClr w14:val="tx1"/>
            </w14:solidFill>
          </w14:textFill>
        </w:rPr>
        <w:t>或被授权人和法定代表人未附劳动合同的</w:t>
      </w:r>
      <w:r>
        <w:rPr>
          <w:rFonts w:hint="eastAsia" w:ascii="宋体" w:hAnsi="宋体" w:eastAsia="宋体" w:cs="宋体"/>
          <w:color w:val="000000" w:themeColor="text1"/>
          <w:sz w:val="24"/>
          <w:highlight w:val="none"/>
          <w14:textFill>
            <w14:solidFill>
              <w14:schemeClr w14:val="tx1"/>
            </w14:solidFill>
          </w14:textFill>
        </w:rPr>
        <w:t>；</w:t>
      </w:r>
    </w:p>
    <w:p w14:paraId="1490855B">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0D6369A6">
      <w:pPr>
        <w:pStyle w:val="24"/>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6</w:t>
      </w:r>
      <w:r>
        <w:rPr>
          <w:rFonts w:hint="eastAsia"/>
          <w:sz w:val="24"/>
          <w:szCs w:val="24"/>
          <w:highlight w:val="none"/>
        </w:rPr>
        <w:t>其它未响应招标文件而可能导致废标；</w:t>
      </w:r>
    </w:p>
    <w:p w14:paraId="35D81266">
      <w:pPr>
        <w:pStyle w:val="24"/>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7</w:t>
      </w:r>
      <w:r>
        <w:rPr>
          <w:rFonts w:hint="eastAsia"/>
          <w:sz w:val="24"/>
          <w:szCs w:val="24"/>
          <w:highlight w:val="none"/>
        </w:rPr>
        <w:t>所有投标人的投标报价均超出采购人预算的；</w:t>
      </w:r>
    </w:p>
    <w:p w14:paraId="18C537F1">
      <w:pPr>
        <w:pStyle w:val="24"/>
        <w:tabs>
          <w:tab w:val="left" w:pos="1155"/>
        </w:tabs>
        <w:adjustRightInd w:val="0"/>
        <w:snapToGrid w:val="0"/>
        <w:spacing w:line="360" w:lineRule="auto"/>
        <w:ind w:left="420" w:leftChars="200" w:firstLine="0"/>
        <w:rPr>
          <w:rFonts w:hint="eastAsia" w:eastAsiaTheme="minorEastAsia"/>
          <w:sz w:val="24"/>
          <w:szCs w:val="24"/>
          <w:highlight w:val="none"/>
          <w:lang w:val="en-US" w:eastAsia="zh-CN"/>
        </w:rPr>
      </w:pPr>
      <w:r>
        <w:rPr>
          <w:rFonts w:hint="eastAsia"/>
          <w:sz w:val="24"/>
          <w:szCs w:val="24"/>
          <w:highlight w:val="none"/>
          <w:lang w:val="en-US"/>
        </w:rPr>
        <w:t>21.7.1</w:t>
      </w:r>
      <w:r>
        <w:rPr>
          <w:rFonts w:hint="eastAsia"/>
          <w:sz w:val="24"/>
          <w:szCs w:val="24"/>
          <w:highlight w:val="none"/>
          <w:lang w:val="en-US" w:eastAsia="zh-CN"/>
        </w:rPr>
        <w:t>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r>
        <w:rPr>
          <w:rFonts w:hint="eastAsia"/>
          <w:sz w:val="24"/>
          <w:szCs w:val="24"/>
          <w:highlight w:val="none"/>
          <w:lang w:val="en-US" w:eastAsia="zh-CN"/>
        </w:rPr>
        <w:t>。</w:t>
      </w:r>
    </w:p>
    <w:p w14:paraId="7D1A4EAA">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22、谈判文响应件的澄清</w:t>
      </w:r>
    </w:p>
    <w:p w14:paraId="27BA78E3">
      <w:pPr>
        <w:pStyle w:val="24"/>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18F56A">
      <w:pPr>
        <w:pStyle w:val="24"/>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14:paraId="7F75AA62">
      <w:pPr>
        <w:pStyle w:val="24"/>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14:paraId="4B3E3390">
      <w:pPr>
        <w:pStyle w:val="24"/>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14:paraId="7D7293D2">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14:paraId="60909368">
      <w:pPr>
        <w:pStyle w:val="24"/>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坚持公平、公正的原则。</w:t>
      </w:r>
    </w:p>
    <w:p w14:paraId="02A32B0D">
      <w:pPr>
        <w:pStyle w:val="24"/>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14:paraId="4B25C31B">
      <w:pPr>
        <w:pStyle w:val="5"/>
        <w:tabs>
          <w:tab w:val="left" w:pos="944"/>
        </w:tabs>
        <w:adjustRightInd w:val="0"/>
        <w:snapToGrid w:val="0"/>
        <w:spacing w:line="360" w:lineRule="auto"/>
        <w:ind w:left="420" w:leftChars="200"/>
        <w:rPr>
          <w:rFonts w:asciiTheme="minorEastAsia" w:hAnsiTheme="minorEastAsia" w:eastAsiaTheme="minorEastAsia"/>
          <w:b w:val="0"/>
          <w:bCs w:val="0"/>
          <w:highlight w:val="none"/>
        </w:rPr>
      </w:pPr>
      <w:r>
        <w:rPr>
          <w:rFonts w:hint="eastAsia" w:asciiTheme="minorEastAsia" w:hAnsiTheme="minorEastAsia" w:eastAsiaTheme="minorEastAsia"/>
          <w:b w:val="0"/>
          <w:bCs w:val="0"/>
          <w:highlight w:val="none"/>
          <w:lang w:val="en-US"/>
        </w:rPr>
        <w:t>23.3</w:t>
      </w:r>
      <w:r>
        <w:rPr>
          <w:rFonts w:hint="eastAsia" w:asciiTheme="minorEastAsia" w:hAnsiTheme="minorEastAsia" w:eastAsiaTheme="minorEastAsia"/>
          <w:b w:val="0"/>
          <w:bCs w:val="0"/>
          <w:highlight w:val="none"/>
        </w:rPr>
        <w:t>谈判方法</w:t>
      </w:r>
    </w:p>
    <w:p w14:paraId="3DE4F6A1">
      <w:pPr>
        <w:pStyle w:val="24"/>
        <w:adjustRightInd w:val="0"/>
        <w:snapToGrid w:val="0"/>
        <w:spacing w:line="360" w:lineRule="auto"/>
        <w:ind w:left="420" w:leftChars="200" w:firstLine="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14:paraId="5990A60A">
      <w:pPr>
        <w:pStyle w:val="24"/>
        <w:adjustRightInd w:val="0"/>
        <w:snapToGrid w:val="0"/>
        <w:spacing w:line="360" w:lineRule="auto"/>
        <w:ind w:left="0" w:firstLine="0"/>
        <w:rPr>
          <w:rFonts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14:paraId="4C358534">
      <w:pPr>
        <w:pStyle w:val="24"/>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14:paraId="0ADC2A81">
      <w:pPr>
        <w:pStyle w:val="24"/>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14:paraId="7CA2C30E">
      <w:pPr>
        <w:pStyle w:val="24"/>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23.3.2审查供应商对货物技术参数、质保及售后等要求的响应情况；</w:t>
      </w:r>
    </w:p>
    <w:p w14:paraId="49C44B4C">
      <w:pPr>
        <w:pStyle w:val="24"/>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14:paraId="4095D2A8">
      <w:pPr>
        <w:pStyle w:val="24"/>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14:paraId="52900468">
      <w:pPr>
        <w:pStyle w:val="24"/>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lang w:eastAsia="zh-CN"/>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14:paraId="19606AF1">
      <w:pPr>
        <w:pStyle w:val="24"/>
        <w:adjustRightInd w:val="0"/>
        <w:snapToGrid w:val="0"/>
        <w:spacing w:line="360" w:lineRule="auto"/>
        <w:ind w:left="0" w:firstLine="480" w:firstLineChars="200"/>
        <w:rPr>
          <w:rFonts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eastAsia="zh-CN"/>
          <w14:textFill>
            <w14:solidFill>
              <w14:schemeClr w14:val="tx1"/>
            </w14:solidFill>
          </w14:textFill>
        </w:rPr>
        <w:t>注：开标后请供应商在计算前等待报价。</w:t>
      </w:r>
    </w:p>
    <w:p w14:paraId="153E8C2F">
      <w:pPr>
        <w:adjustRightInd w:val="0"/>
        <w:snapToGrid w:val="0"/>
        <w:spacing w:line="360" w:lineRule="auto"/>
        <w:ind w:firstLine="480"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14:paraId="45A07F02">
      <w:pPr>
        <w:pStyle w:val="24"/>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F511E9B">
      <w:pPr>
        <w:pStyle w:val="24"/>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在谈判期间，谈判供应商不得向谈判小组成员询问谈判情况，不得进行旨在影响谈判公正下交换意见。在谈判工作结束后，凡与谈判情况有接触的任何人不得也不应将谈判情况扩散出谈判人员之外。谈判供应商</w:t>
      </w:r>
      <w:r>
        <w:rPr>
          <w:rFonts w:hint="eastAsia" w:asciiTheme="minorEastAsia" w:hAnsiTheme="minorEastAsia" w:eastAsiaTheme="minorEastAsia"/>
          <w:sz w:val="24"/>
          <w:highlight w:val="none"/>
          <w:lang w:val="en-US" w:eastAsia="zh-CN"/>
        </w:rPr>
        <w:t>须在响应文件中对此项做出承诺。</w:t>
      </w:r>
    </w:p>
    <w:p w14:paraId="14088971">
      <w:pPr>
        <w:pStyle w:val="24"/>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14:paraId="0D518D2B">
      <w:pPr>
        <w:pStyle w:val="24"/>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14:paraId="3A20B2C0">
      <w:pPr>
        <w:pStyle w:val="24"/>
        <w:numPr>
          <w:ilvl w:val="0"/>
          <w:numId w:val="0"/>
        </w:numPr>
        <w:tabs>
          <w:tab w:val="left" w:pos="932"/>
        </w:tabs>
        <w:adjustRightInd w:val="0"/>
        <w:snapToGrid w:val="0"/>
        <w:spacing w:line="360" w:lineRule="auto"/>
        <w:ind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24.5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14B4C358">
      <w:pPr>
        <w:pStyle w:val="24"/>
        <w:numPr>
          <w:ilvl w:val="0"/>
          <w:numId w:val="0"/>
        </w:numPr>
        <w:tabs>
          <w:tab w:val="left" w:pos="932"/>
        </w:tabs>
        <w:adjustRightInd w:val="0"/>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24.6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726F3282">
      <w:pPr>
        <w:pStyle w:val="4"/>
        <w:adjustRightInd w:val="0"/>
        <w:snapToGrid w:val="0"/>
        <w:spacing w:line="360" w:lineRule="auto"/>
        <w:ind w:left="0" w:firstLine="533"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F、授予合同</w:t>
      </w:r>
    </w:p>
    <w:p w14:paraId="5E60CF35">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25、成交原则</w:t>
      </w:r>
    </w:p>
    <w:p w14:paraId="606A8479">
      <w:pPr>
        <w:pStyle w:val="24"/>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14:paraId="063F5D78">
      <w:pPr>
        <w:pStyle w:val="24"/>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14:paraId="041C8E44">
      <w:pPr>
        <w:pStyle w:val="5"/>
        <w:numPr>
          <w:ilvl w:val="0"/>
          <w:numId w:val="18"/>
        </w:numPr>
        <w:adjustRightInd w:val="0"/>
        <w:snapToGrid w:val="0"/>
        <w:spacing w:line="360" w:lineRule="auto"/>
        <w:ind w:left="0" w:firstLine="48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成交通知</w:t>
      </w:r>
    </w:p>
    <w:p w14:paraId="47DAB6FC">
      <w:pPr>
        <w:pStyle w:val="24"/>
        <w:numPr>
          <w:ilvl w:val="0"/>
          <w:numId w:val="0"/>
        </w:numPr>
        <w:tabs>
          <w:tab w:val="left" w:pos="939"/>
        </w:tabs>
        <w:adjustRightInd w:val="0"/>
        <w:snapToGrid w:val="0"/>
        <w:spacing w:line="360" w:lineRule="auto"/>
        <w:ind w:leftChars="200" w:firstLine="240" w:firstLineChars="100"/>
        <w:jc w:val="both"/>
        <w:rPr>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5130ABA4">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27、质疑处理</w:t>
      </w:r>
    </w:p>
    <w:p w14:paraId="7F10ECFA">
      <w:pPr>
        <w:pStyle w:val="24"/>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14:paraId="57456729">
      <w:pPr>
        <w:pStyle w:val="24"/>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5F2FC14">
      <w:pPr>
        <w:pStyle w:val="5"/>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28、签订合同</w:t>
      </w:r>
    </w:p>
    <w:p w14:paraId="58BA9EE8">
      <w:pPr>
        <w:pStyle w:val="2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snapToGrid w:val="0"/>
          <w:color w:val="auto"/>
          <w:sz w:val="24"/>
          <w:szCs w:val="24"/>
          <w:highlight w:val="none"/>
          <w:lang w:val="en-US"/>
        </w:rPr>
        <w:t>采购人通知领取成交通知书的7天内，必须进行领取，并尽快联系采购人签订合同，供应商对此项内容做出书面保证，否则为无效投标文件。</w:t>
      </w:r>
      <w:r>
        <w:rPr>
          <w:rFonts w:hint="eastAsia"/>
          <w:snapToGrid w:val="0"/>
          <w:color w:val="auto"/>
          <w:sz w:val="24"/>
          <w:szCs w:val="24"/>
          <w:highlight w:val="none"/>
          <w:lang w:val="en-US"/>
        </w:rPr>
        <w:t>成交供应商应按照成交通知规定的时间、地点与采购人签订成交合同，否则给采购人造成损失的，谈判供应商还应承担赔偿责任</w:t>
      </w:r>
      <w:r>
        <w:rPr>
          <w:rFonts w:hint="eastAsia" w:asciiTheme="minorEastAsia" w:hAnsiTheme="minorEastAsia" w:eastAsiaTheme="minorEastAsia"/>
          <w:sz w:val="24"/>
          <w:highlight w:val="none"/>
        </w:rPr>
        <w:t>。</w:t>
      </w:r>
    </w:p>
    <w:p w14:paraId="3100192E">
      <w:pPr>
        <w:pStyle w:val="24"/>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14:paraId="789AC9C4">
      <w:pPr>
        <w:pStyle w:val="24"/>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w:t>
      </w:r>
      <w:bookmarkStart w:id="53" w:name="_bookmark4"/>
      <w:bookmarkEnd w:id="53"/>
      <w:r>
        <w:rPr>
          <w:rFonts w:hint="eastAsia" w:asciiTheme="minorEastAsia" w:hAnsiTheme="minorEastAsia" w:eastAsiaTheme="minorEastAsia"/>
          <w:sz w:val="24"/>
          <w:highlight w:val="none"/>
          <w:lang w:val="en-US"/>
        </w:rPr>
        <w:t>及其澄清文件等，均为签定合同的依据。</w:t>
      </w:r>
    </w:p>
    <w:p w14:paraId="71CCDACF">
      <w:pPr>
        <w:pStyle w:val="2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Theme="minorEastAsia" w:hAnsiTheme="minorEastAsia" w:eastAsiaTheme="minorEastAsia"/>
          <w:sz w:val="24"/>
          <w:highlight w:val="none"/>
          <w:lang w:val="en-US" w:eastAsia="zh-CN"/>
        </w:rPr>
        <w:t>供应商应在响应文件中对此项做出承诺。</w:t>
      </w:r>
    </w:p>
    <w:p w14:paraId="6919584E">
      <w:pPr>
        <w:pStyle w:val="2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14:paraId="40102B06">
      <w:pPr>
        <w:pStyle w:val="2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14:paraId="715278F3">
      <w:pPr>
        <w:pStyle w:val="24"/>
        <w:tabs>
          <w:tab w:val="left" w:pos="941"/>
        </w:tabs>
        <w:adjustRightInd w:val="0"/>
        <w:snapToGrid w:val="0"/>
        <w:spacing w:line="360" w:lineRule="auto"/>
        <w:ind w:left="480" w:firstLine="0"/>
        <w:jc w:val="both"/>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29.技术响应说明</w:t>
      </w:r>
    </w:p>
    <w:p w14:paraId="19232EB5">
      <w:pPr>
        <w:tabs>
          <w:tab w:val="left" w:pos="941"/>
        </w:tabs>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D1A7540">
      <w:pPr>
        <w:spacing w:line="360" w:lineRule="auto"/>
        <w:ind w:firstLine="549"/>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30未尽事宜</w:t>
      </w:r>
    </w:p>
    <w:p w14:paraId="2A518677">
      <w:pPr>
        <w:spacing w:line="360" w:lineRule="auto"/>
        <w:ind w:firstLine="549"/>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14:paraId="494624DB">
      <w:pPr>
        <w:spacing w:line="360" w:lineRule="auto"/>
        <w:ind w:firstLine="549"/>
        <w:rPr>
          <w:rFonts w:asciiTheme="minorEastAsia" w:hAnsiTheme="minorEastAsia" w:eastAsiaTheme="minorEastAsia"/>
          <w:bCs/>
          <w:sz w:val="24"/>
          <w:highlight w:val="none"/>
        </w:rPr>
      </w:pPr>
      <w:r>
        <w:rPr>
          <w:rFonts w:hint="eastAsia" w:asciiTheme="minorEastAsia" w:hAnsiTheme="minorEastAsia" w:eastAsiaTheme="minorEastAsia"/>
          <w:b/>
          <w:sz w:val="24"/>
          <w:highlight w:val="none"/>
          <w:lang w:val="en-US"/>
        </w:rPr>
        <w:t>31</w:t>
      </w:r>
      <w:r>
        <w:rPr>
          <w:rFonts w:hint="eastAsia" w:asciiTheme="minorEastAsia" w:hAnsiTheme="minorEastAsia" w:eastAsiaTheme="minorEastAsia"/>
          <w:b/>
          <w:sz w:val="24"/>
          <w:highlight w:val="none"/>
        </w:rPr>
        <w:t>.解释权</w:t>
      </w:r>
    </w:p>
    <w:p w14:paraId="21BD2B47">
      <w:pPr>
        <w:pStyle w:val="13"/>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14:paraId="6A89AF84">
      <w:pPr>
        <w:pStyle w:val="13"/>
        <w:rPr>
          <w:rFonts w:asciiTheme="minorEastAsia" w:hAnsiTheme="minorEastAsia" w:eastAsiaTheme="minorEastAsia"/>
          <w:bCs/>
          <w:sz w:val="24"/>
          <w:highlight w:val="none"/>
        </w:rPr>
      </w:pPr>
    </w:p>
    <w:p w14:paraId="07A65D86">
      <w:pPr>
        <w:bidi w:val="0"/>
        <w:rPr>
          <w:highlight w:val="none"/>
        </w:rPr>
      </w:pPr>
    </w:p>
    <w:p w14:paraId="7EE7EE67">
      <w:pPr>
        <w:rPr>
          <w:rFonts w:asciiTheme="minorEastAsia" w:hAnsiTheme="minorEastAsia" w:eastAsiaTheme="minorEastAsia"/>
          <w:highlight w:val="none"/>
        </w:rPr>
      </w:pPr>
    </w:p>
    <w:p w14:paraId="490BC31A">
      <w:pPr>
        <w:pStyle w:val="16"/>
        <w:rPr>
          <w:rFonts w:asciiTheme="minorEastAsia" w:hAnsiTheme="minorEastAsia" w:eastAsiaTheme="minorEastAsia"/>
          <w:highlight w:val="none"/>
        </w:rPr>
      </w:pPr>
    </w:p>
    <w:p w14:paraId="7286A54A">
      <w:pPr>
        <w:pStyle w:val="17"/>
        <w:rPr>
          <w:rFonts w:asciiTheme="minorEastAsia" w:hAnsiTheme="minorEastAsia" w:eastAsiaTheme="minorEastAsia"/>
          <w:highlight w:val="none"/>
        </w:rPr>
      </w:pPr>
    </w:p>
    <w:p w14:paraId="70A9EEAB">
      <w:pPr>
        <w:rPr>
          <w:rFonts w:asciiTheme="minorEastAsia" w:hAnsiTheme="minorEastAsia" w:eastAsiaTheme="minorEastAsia"/>
          <w:highlight w:val="none"/>
        </w:rPr>
      </w:pPr>
    </w:p>
    <w:p w14:paraId="5AFB74A8">
      <w:pPr>
        <w:pStyle w:val="16"/>
        <w:rPr>
          <w:rFonts w:asciiTheme="minorEastAsia" w:hAnsiTheme="minorEastAsia" w:eastAsiaTheme="minorEastAsia"/>
          <w:highlight w:val="none"/>
        </w:rPr>
      </w:pPr>
    </w:p>
    <w:p w14:paraId="703BB5A9">
      <w:pPr>
        <w:pStyle w:val="17"/>
        <w:rPr>
          <w:rFonts w:asciiTheme="minorEastAsia" w:hAnsiTheme="minorEastAsia" w:eastAsiaTheme="minorEastAsia"/>
          <w:highlight w:val="none"/>
        </w:rPr>
      </w:pPr>
    </w:p>
    <w:p w14:paraId="25BC8797">
      <w:pPr>
        <w:rPr>
          <w:rFonts w:asciiTheme="minorEastAsia" w:hAnsiTheme="minorEastAsia" w:eastAsiaTheme="minorEastAsia"/>
          <w:highlight w:val="none"/>
        </w:rPr>
      </w:pPr>
    </w:p>
    <w:p w14:paraId="656FE422">
      <w:pPr>
        <w:rPr>
          <w:rFonts w:asciiTheme="minorEastAsia" w:hAnsiTheme="minorEastAsia" w:eastAsiaTheme="minorEastAsia"/>
          <w:highlight w:val="none"/>
        </w:rPr>
      </w:pPr>
    </w:p>
    <w:p w14:paraId="0FD4AC49">
      <w:pPr>
        <w:rPr>
          <w:rFonts w:asciiTheme="minorEastAsia" w:hAnsiTheme="minorEastAsia" w:eastAsiaTheme="minorEastAsia"/>
          <w:highlight w:val="none"/>
        </w:rPr>
      </w:pPr>
    </w:p>
    <w:p w14:paraId="34178346">
      <w:pPr>
        <w:rPr>
          <w:rFonts w:asciiTheme="minorEastAsia" w:hAnsiTheme="minorEastAsia" w:eastAsiaTheme="minorEastAsia"/>
          <w:highlight w:val="none"/>
        </w:rPr>
      </w:pPr>
    </w:p>
    <w:p w14:paraId="2DBCB78D">
      <w:pPr>
        <w:rPr>
          <w:rFonts w:asciiTheme="minorEastAsia" w:hAnsiTheme="minorEastAsia" w:eastAsiaTheme="minorEastAsia"/>
          <w:highlight w:val="none"/>
        </w:rPr>
      </w:pPr>
    </w:p>
    <w:p w14:paraId="1358946D">
      <w:pPr>
        <w:rPr>
          <w:rFonts w:asciiTheme="minorEastAsia" w:hAnsiTheme="minorEastAsia" w:eastAsiaTheme="minorEastAsia"/>
          <w:highlight w:val="none"/>
        </w:rPr>
      </w:pPr>
    </w:p>
    <w:p w14:paraId="7AA12AEB">
      <w:pPr>
        <w:rPr>
          <w:rFonts w:asciiTheme="minorEastAsia" w:hAnsiTheme="minorEastAsia" w:eastAsiaTheme="minorEastAsia"/>
          <w:highlight w:val="none"/>
        </w:rPr>
      </w:pPr>
    </w:p>
    <w:p w14:paraId="1E5004A2">
      <w:pPr>
        <w:rPr>
          <w:rFonts w:asciiTheme="minorEastAsia" w:hAnsiTheme="minorEastAsia" w:eastAsiaTheme="minorEastAsia"/>
          <w:highlight w:val="none"/>
        </w:rPr>
      </w:pPr>
    </w:p>
    <w:p w14:paraId="6A2CAE20">
      <w:pPr>
        <w:rPr>
          <w:rFonts w:asciiTheme="minorEastAsia" w:hAnsiTheme="minorEastAsia" w:eastAsiaTheme="minorEastAsia"/>
          <w:highlight w:val="none"/>
        </w:rPr>
      </w:pPr>
    </w:p>
    <w:p w14:paraId="71AC25E7">
      <w:pPr>
        <w:rPr>
          <w:rFonts w:asciiTheme="minorEastAsia" w:hAnsiTheme="minorEastAsia" w:eastAsiaTheme="minorEastAsia"/>
          <w:highlight w:val="none"/>
        </w:rPr>
      </w:pPr>
    </w:p>
    <w:p w14:paraId="00367536">
      <w:pPr>
        <w:rPr>
          <w:rFonts w:asciiTheme="minorEastAsia" w:hAnsiTheme="minorEastAsia" w:eastAsiaTheme="minorEastAsia"/>
          <w:highlight w:val="none"/>
        </w:rPr>
      </w:pPr>
    </w:p>
    <w:p w14:paraId="70BC5659">
      <w:pPr>
        <w:rPr>
          <w:rFonts w:asciiTheme="minorEastAsia" w:hAnsiTheme="minorEastAsia" w:eastAsiaTheme="minorEastAsia"/>
          <w:highlight w:val="none"/>
        </w:rPr>
      </w:pPr>
    </w:p>
    <w:p w14:paraId="67D410E3">
      <w:pPr>
        <w:rPr>
          <w:rFonts w:asciiTheme="minorEastAsia" w:hAnsiTheme="minorEastAsia" w:eastAsiaTheme="minorEastAsia"/>
          <w:highlight w:val="none"/>
        </w:rPr>
      </w:pPr>
    </w:p>
    <w:p w14:paraId="6F1B3B6F">
      <w:pPr>
        <w:rPr>
          <w:rFonts w:asciiTheme="minorEastAsia" w:hAnsiTheme="minorEastAsia" w:eastAsiaTheme="minorEastAsia"/>
          <w:highlight w:val="none"/>
        </w:rPr>
      </w:pPr>
    </w:p>
    <w:p w14:paraId="0CEF8B21">
      <w:pPr>
        <w:rPr>
          <w:rFonts w:asciiTheme="minorEastAsia" w:hAnsiTheme="minorEastAsia" w:eastAsiaTheme="minorEastAsia"/>
          <w:highlight w:val="none"/>
        </w:rPr>
      </w:pPr>
    </w:p>
    <w:p w14:paraId="5C6E6688">
      <w:pPr>
        <w:rPr>
          <w:rFonts w:asciiTheme="minorEastAsia" w:hAnsiTheme="minorEastAsia" w:eastAsiaTheme="minorEastAsia"/>
          <w:highlight w:val="none"/>
        </w:rPr>
      </w:pPr>
    </w:p>
    <w:p w14:paraId="03DA0296">
      <w:pPr>
        <w:rPr>
          <w:rFonts w:asciiTheme="minorEastAsia" w:hAnsiTheme="minorEastAsia" w:eastAsiaTheme="minorEastAsia"/>
          <w:highlight w:val="none"/>
        </w:rPr>
      </w:pPr>
    </w:p>
    <w:p w14:paraId="352AB051">
      <w:pPr>
        <w:rPr>
          <w:rFonts w:asciiTheme="minorEastAsia" w:hAnsiTheme="minorEastAsia" w:eastAsiaTheme="minorEastAsia"/>
          <w:highlight w:val="none"/>
        </w:rPr>
      </w:pPr>
    </w:p>
    <w:p w14:paraId="7CC03046">
      <w:pPr>
        <w:rPr>
          <w:rFonts w:asciiTheme="minorEastAsia" w:hAnsiTheme="minorEastAsia" w:eastAsiaTheme="minorEastAsia"/>
          <w:highlight w:val="none"/>
        </w:rPr>
      </w:pPr>
    </w:p>
    <w:p w14:paraId="719B76E5">
      <w:pPr>
        <w:rPr>
          <w:rFonts w:asciiTheme="minorEastAsia" w:hAnsiTheme="minorEastAsia" w:eastAsiaTheme="minorEastAsia"/>
          <w:highlight w:val="none"/>
        </w:rPr>
      </w:pPr>
    </w:p>
    <w:p w14:paraId="06E49392">
      <w:pPr>
        <w:rPr>
          <w:rFonts w:asciiTheme="minorEastAsia" w:hAnsiTheme="minorEastAsia" w:eastAsiaTheme="minorEastAsia"/>
          <w:highlight w:val="none"/>
        </w:rPr>
      </w:pPr>
    </w:p>
    <w:p w14:paraId="748898D9">
      <w:pPr>
        <w:rPr>
          <w:rFonts w:asciiTheme="minorEastAsia" w:hAnsiTheme="minorEastAsia" w:eastAsiaTheme="minorEastAsia"/>
          <w:highlight w:val="none"/>
        </w:rPr>
      </w:pPr>
    </w:p>
    <w:p w14:paraId="7A923FC2">
      <w:pPr>
        <w:rPr>
          <w:rFonts w:asciiTheme="minorEastAsia" w:hAnsiTheme="minorEastAsia" w:eastAsiaTheme="minorEastAsia"/>
          <w:highlight w:val="none"/>
        </w:rPr>
      </w:pPr>
    </w:p>
    <w:p w14:paraId="6DFA3AFA">
      <w:pPr>
        <w:rPr>
          <w:rFonts w:asciiTheme="minorEastAsia" w:hAnsiTheme="minorEastAsia" w:eastAsiaTheme="minorEastAsia"/>
          <w:highlight w:val="none"/>
        </w:rPr>
      </w:pPr>
    </w:p>
    <w:p w14:paraId="3DD6C520">
      <w:pPr>
        <w:rPr>
          <w:rFonts w:asciiTheme="minorEastAsia" w:hAnsiTheme="minorEastAsia" w:eastAsiaTheme="minorEastAsia"/>
          <w:highlight w:val="none"/>
        </w:rPr>
      </w:pPr>
    </w:p>
    <w:p w14:paraId="51435F45">
      <w:pPr>
        <w:rPr>
          <w:rFonts w:asciiTheme="minorEastAsia" w:hAnsiTheme="minorEastAsia" w:eastAsiaTheme="minorEastAsia"/>
          <w:highlight w:val="none"/>
        </w:rPr>
      </w:pPr>
    </w:p>
    <w:p w14:paraId="679ED11E">
      <w:pPr>
        <w:rPr>
          <w:rFonts w:asciiTheme="minorEastAsia" w:hAnsiTheme="minorEastAsia" w:eastAsiaTheme="minorEastAsia"/>
          <w:highlight w:val="none"/>
        </w:rPr>
      </w:pPr>
    </w:p>
    <w:p w14:paraId="3BCA0CD3">
      <w:pPr>
        <w:rPr>
          <w:rFonts w:asciiTheme="minorEastAsia" w:hAnsiTheme="minorEastAsia" w:eastAsiaTheme="minorEastAsia"/>
          <w:highlight w:val="none"/>
        </w:rPr>
      </w:pPr>
    </w:p>
    <w:p w14:paraId="186A2207">
      <w:pPr>
        <w:rPr>
          <w:rFonts w:asciiTheme="minorEastAsia" w:hAnsiTheme="minorEastAsia" w:eastAsiaTheme="minorEastAsia"/>
          <w:highlight w:val="none"/>
        </w:rPr>
      </w:pPr>
    </w:p>
    <w:p w14:paraId="61A33675">
      <w:pPr>
        <w:rPr>
          <w:rFonts w:asciiTheme="minorEastAsia" w:hAnsiTheme="minorEastAsia" w:eastAsiaTheme="minorEastAsia"/>
          <w:highlight w:val="none"/>
        </w:rPr>
      </w:pPr>
    </w:p>
    <w:p w14:paraId="256A255B">
      <w:pPr>
        <w:pStyle w:val="16"/>
        <w:rPr>
          <w:rFonts w:asciiTheme="minorEastAsia" w:hAnsiTheme="minorEastAsia" w:eastAsiaTheme="minorEastAsia"/>
          <w:highlight w:val="none"/>
        </w:rPr>
      </w:pPr>
    </w:p>
    <w:p w14:paraId="058F13B2">
      <w:pPr>
        <w:pStyle w:val="17"/>
        <w:rPr>
          <w:rFonts w:asciiTheme="minorEastAsia" w:hAnsiTheme="minorEastAsia" w:eastAsiaTheme="minorEastAsia"/>
          <w:highlight w:val="none"/>
        </w:rPr>
      </w:pPr>
    </w:p>
    <w:p w14:paraId="4D0C15D3">
      <w:pPr>
        <w:pStyle w:val="16"/>
        <w:ind w:left="0" w:leftChars="0" w:firstLine="0" w:firstLineChars="0"/>
        <w:rPr>
          <w:rFonts w:asciiTheme="minorEastAsia" w:hAnsiTheme="minorEastAsia" w:eastAsiaTheme="minorEastAsia"/>
          <w:highlight w:val="none"/>
        </w:rPr>
      </w:pPr>
    </w:p>
    <w:p w14:paraId="67C3A55F">
      <w:pPr>
        <w:pStyle w:val="3"/>
        <w:tabs>
          <w:tab w:val="left" w:pos="1607"/>
        </w:tabs>
        <w:spacing w:before="41"/>
        <w:rPr>
          <w:rFonts w:asciiTheme="minorEastAsia" w:hAnsiTheme="minorEastAsia" w:eastAsiaTheme="minorEastAsia"/>
          <w:highlight w:val="none"/>
        </w:rPr>
      </w:pP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谈判项目要求</w:t>
      </w:r>
    </w:p>
    <w:p w14:paraId="0F607263">
      <w:pPr>
        <w:pStyle w:val="8"/>
        <w:spacing w:before="4"/>
        <w:rPr>
          <w:rFonts w:asciiTheme="minorEastAsia" w:hAnsiTheme="minorEastAsia" w:eastAsiaTheme="minorEastAsia"/>
          <w:b/>
          <w:sz w:val="44"/>
          <w:highlight w:val="none"/>
        </w:rPr>
      </w:pPr>
    </w:p>
    <w:p w14:paraId="515DC3F2">
      <w:pPr>
        <w:pStyle w:val="8"/>
        <w:adjustRightInd w:val="0"/>
        <w:snapToGrid w:val="0"/>
        <w:spacing w:line="360" w:lineRule="auto"/>
        <w:ind w:firstLine="424"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w:t>
      </w:r>
      <w:r>
        <w:rPr>
          <w:rFonts w:hint="eastAsia" w:asciiTheme="minorEastAsia" w:hAnsiTheme="minorEastAsia" w:eastAsiaTheme="minorEastAsia"/>
          <w:b/>
          <w:spacing w:val="-14"/>
          <w:highlight w:val="none"/>
          <w:lang w:val="en-US" w:eastAsia="zh-CN"/>
        </w:rPr>
        <w:t>第</w:t>
      </w:r>
      <w:r>
        <w:rPr>
          <w:rFonts w:hint="eastAsia" w:asciiTheme="minorEastAsia" w:hAnsiTheme="minorEastAsia" w:eastAsiaTheme="minorEastAsia"/>
          <w:b/>
          <w:spacing w:val="-14"/>
          <w:highlight w:val="none"/>
        </w:rPr>
        <w:t>一部分）</w:t>
      </w:r>
    </w:p>
    <w:p w14:paraId="03ACCBE8">
      <w:pPr>
        <w:pStyle w:val="8"/>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52A1FEAD">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w:t>
      </w:r>
      <w:r>
        <w:rPr>
          <w:rFonts w:hint="eastAsia" w:asciiTheme="minorEastAsia" w:hAnsiTheme="minorEastAsia"/>
          <w:highlight w:val="none"/>
          <w:lang w:val="en-US" w:eastAsia="zh-CN"/>
        </w:rPr>
        <w:t>7</w:t>
      </w:r>
      <w:r>
        <w:rPr>
          <w:rFonts w:hint="eastAsia" w:asciiTheme="minorEastAsia" w:hAnsiTheme="minorEastAsia" w:eastAsiaTheme="minorEastAsia"/>
          <w:highlight w:val="none"/>
        </w:rPr>
        <w:t>日内，按照采购文件确定的事项签订政府采购合同，并在合同签订后2个工作日内负责将合同及验收结果在河南省政府采购网进行公示。</w:t>
      </w:r>
    </w:p>
    <w:p w14:paraId="78694946">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6349F4C9">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53C8B24D">
      <w:pPr>
        <w:pStyle w:val="8"/>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六、付款方式：供货完成并验收合格后一次性付清。</w:t>
      </w:r>
    </w:p>
    <w:p w14:paraId="5F184193">
      <w:pPr>
        <w:pStyle w:val="8"/>
        <w:adjustRightInd w:val="0"/>
        <w:snapToGrid w:val="0"/>
        <w:spacing w:line="360" w:lineRule="auto"/>
        <w:ind w:firstLine="48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78838FD3">
      <w:pPr>
        <w:pStyle w:val="8"/>
        <w:adjustRightInd w:val="0"/>
        <w:snapToGrid w:val="0"/>
        <w:spacing w:line="360" w:lineRule="auto"/>
        <w:ind w:firstLine="480" w:firstLineChars="200"/>
        <w:rPr>
          <w:rFonts w:asciiTheme="minorEastAsia" w:hAnsiTheme="minorEastAsia" w:eastAsiaTheme="minorEastAsia"/>
          <w:highlight w:val="none"/>
        </w:rPr>
      </w:pPr>
    </w:p>
    <w:p w14:paraId="1AC83EE0">
      <w:pPr>
        <w:rPr>
          <w:rFonts w:asciiTheme="minorEastAsia" w:hAnsiTheme="minorEastAsia" w:eastAsiaTheme="minorEastAsia"/>
          <w:highlight w:val="none"/>
        </w:rPr>
      </w:pPr>
    </w:p>
    <w:p w14:paraId="638CAE7D">
      <w:pPr>
        <w:rPr>
          <w:rFonts w:asciiTheme="minorEastAsia" w:hAnsiTheme="minorEastAsia" w:eastAsiaTheme="minorEastAsia"/>
          <w:highlight w:val="none"/>
        </w:rPr>
      </w:pPr>
    </w:p>
    <w:p w14:paraId="55FC07E6">
      <w:pPr>
        <w:rPr>
          <w:rFonts w:asciiTheme="minorEastAsia" w:hAnsiTheme="minorEastAsia" w:eastAsiaTheme="minorEastAsia"/>
          <w:highlight w:val="none"/>
        </w:rPr>
      </w:pPr>
    </w:p>
    <w:p w14:paraId="4C71CE46">
      <w:pPr>
        <w:pStyle w:val="13"/>
        <w:ind w:firstLine="480" w:firstLineChars="200"/>
        <w:rPr>
          <w:rFonts w:asciiTheme="minorEastAsia" w:hAnsiTheme="minorEastAsia" w:eastAsiaTheme="minorEastAsia"/>
          <w:bCs/>
          <w:sz w:val="24"/>
          <w:highlight w:val="none"/>
        </w:rPr>
      </w:pPr>
    </w:p>
    <w:p w14:paraId="15AE5E45">
      <w:pPr>
        <w:pStyle w:val="13"/>
        <w:ind w:firstLine="2242" w:firstLineChars="700"/>
        <w:rPr>
          <w:rFonts w:asciiTheme="minorEastAsia" w:hAnsiTheme="minorEastAsia" w:eastAsiaTheme="minorEastAsia"/>
          <w:b/>
          <w:bCs/>
          <w:sz w:val="32"/>
          <w:szCs w:val="32"/>
          <w:highlight w:val="none"/>
          <w:lang w:val="en-US"/>
        </w:rPr>
      </w:pPr>
    </w:p>
    <w:p w14:paraId="1B393CD3">
      <w:pPr>
        <w:pStyle w:val="13"/>
        <w:ind w:firstLine="2242" w:firstLineChars="700"/>
        <w:rPr>
          <w:rFonts w:asciiTheme="minorEastAsia" w:hAnsiTheme="minorEastAsia" w:eastAsiaTheme="minorEastAsia"/>
          <w:b/>
          <w:bCs/>
          <w:sz w:val="32"/>
          <w:szCs w:val="32"/>
          <w:highlight w:val="none"/>
          <w:lang w:val="en-US"/>
        </w:rPr>
      </w:pPr>
    </w:p>
    <w:p w14:paraId="3D9E26CF">
      <w:pPr>
        <w:pStyle w:val="13"/>
        <w:ind w:firstLine="2242" w:firstLineChars="700"/>
        <w:rPr>
          <w:rFonts w:asciiTheme="minorEastAsia" w:hAnsiTheme="minorEastAsia" w:eastAsiaTheme="minorEastAsia"/>
          <w:b/>
          <w:bCs/>
          <w:sz w:val="32"/>
          <w:szCs w:val="32"/>
          <w:highlight w:val="none"/>
          <w:lang w:val="en-US"/>
        </w:rPr>
      </w:pPr>
    </w:p>
    <w:p w14:paraId="0B5D6215">
      <w:pPr>
        <w:pStyle w:val="13"/>
        <w:ind w:firstLine="2242" w:firstLineChars="700"/>
        <w:rPr>
          <w:rFonts w:asciiTheme="minorEastAsia" w:hAnsiTheme="minorEastAsia" w:eastAsiaTheme="minorEastAsia"/>
          <w:b/>
          <w:bCs/>
          <w:sz w:val="32"/>
          <w:szCs w:val="32"/>
          <w:highlight w:val="none"/>
          <w:lang w:val="en-US"/>
        </w:rPr>
      </w:pPr>
    </w:p>
    <w:p w14:paraId="4CD0DC40">
      <w:pPr>
        <w:pStyle w:val="13"/>
        <w:ind w:firstLine="2242" w:firstLineChars="700"/>
        <w:rPr>
          <w:rFonts w:asciiTheme="minorEastAsia" w:hAnsiTheme="minorEastAsia" w:eastAsiaTheme="minorEastAsia"/>
          <w:b/>
          <w:bCs/>
          <w:sz w:val="32"/>
          <w:szCs w:val="32"/>
          <w:highlight w:val="none"/>
          <w:lang w:val="en-US"/>
        </w:rPr>
      </w:pPr>
    </w:p>
    <w:p w14:paraId="71F0D364">
      <w:pPr>
        <w:pStyle w:val="13"/>
        <w:ind w:firstLine="2242" w:firstLineChars="700"/>
        <w:rPr>
          <w:rFonts w:asciiTheme="minorEastAsia" w:hAnsiTheme="minorEastAsia" w:eastAsiaTheme="minorEastAsia"/>
          <w:b/>
          <w:bCs/>
          <w:sz w:val="32"/>
          <w:szCs w:val="32"/>
          <w:highlight w:val="none"/>
          <w:lang w:val="en-US"/>
        </w:rPr>
      </w:pPr>
    </w:p>
    <w:p w14:paraId="7680F419">
      <w:pPr>
        <w:pStyle w:val="13"/>
        <w:ind w:firstLine="2242" w:firstLineChars="700"/>
        <w:rPr>
          <w:rFonts w:asciiTheme="minorEastAsia" w:hAnsiTheme="minorEastAsia" w:eastAsiaTheme="minorEastAsia"/>
          <w:b/>
          <w:bCs/>
          <w:sz w:val="32"/>
          <w:szCs w:val="32"/>
          <w:highlight w:val="none"/>
          <w:lang w:val="en-US"/>
        </w:rPr>
      </w:pPr>
    </w:p>
    <w:p w14:paraId="3FEBB58B">
      <w:pPr>
        <w:pStyle w:val="13"/>
        <w:ind w:firstLine="2242" w:firstLineChars="700"/>
        <w:rPr>
          <w:rFonts w:asciiTheme="minorEastAsia" w:hAnsiTheme="minorEastAsia" w:eastAsiaTheme="minorEastAsia"/>
          <w:b/>
          <w:bCs/>
          <w:sz w:val="32"/>
          <w:szCs w:val="32"/>
          <w:highlight w:val="none"/>
          <w:lang w:val="en-US"/>
        </w:rPr>
      </w:pPr>
    </w:p>
    <w:p w14:paraId="5AE6B12E">
      <w:pPr>
        <w:pStyle w:val="13"/>
        <w:ind w:firstLine="2242" w:firstLineChars="700"/>
        <w:rPr>
          <w:rFonts w:asciiTheme="minorEastAsia" w:hAnsiTheme="minorEastAsia" w:eastAsiaTheme="minorEastAsia"/>
          <w:b/>
          <w:bCs/>
          <w:sz w:val="32"/>
          <w:szCs w:val="32"/>
          <w:highlight w:val="none"/>
          <w:lang w:val="en-US"/>
        </w:rPr>
      </w:pPr>
    </w:p>
    <w:p w14:paraId="11FA3D11">
      <w:pPr>
        <w:pStyle w:val="13"/>
        <w:ind w:firstLine="2242" w:firstLineChars="700"/>
        <w:rPr>
          <w:rFonts w:asciiTheme="minorEastAsia" w:hAnsiTheme="minorEastAsia" w:eastAsiaTheme="minorEastAsia"/>
          <w:b/>
          <w:bCs/>
          <w:sz w:val="32"/>
          <w:szCs w:val="32"/>
          <w:highlight w:val="none"/>
          <w:lang w:val="en-US"/>
        </w:rPr>
      </w:pPr>
    </w:p>
    <w:p w14:paraId="5B0CE1F8">
      <w:pPr>
        <w:pStyle w:val="13"/>
        <w:rPr>
          <w:rFonts w:asciiTheme="minorEastAsia" w:hAnsiTheme="minorEastAsia" w:eastAsiaTheme="minorEastAsia"/>
          <w:b/>
          <w:bCs/>
          <w:sz w:val="32"/>
          <w:szCs w:val="32"/>
          <w:highlight w:val="none"/>
          <w:lang w:val="en-US"/>
        </w:rPr>
      </w:pPr>
    </w:p>
    <w:p w14:paraId="6265FE60">
      <w:pPr>
        <w:pStyle w:val="13"/>
        <w:ind w:firstLine="2242" w:firstLineChars="700"/>
        <w:rPr>
          <w:rFonts w:asciiTheme="minorEastAsia" w:hAnsiTheme="minorEastAsia" w:eastAsiaTheme="minorEastAsia"/>
          <w:b/>
          <w:bCs/>
          <w:sz w:val="32"/>
          <w:szCs w:val="32"/>
          <w:highlight w:val="none"/>
          <w:lang w:val="en-US"/>
        </w:rPr>
      </w:pPr>
    </w:p>
    <w:p w14:paraId="5613B050">
      <w:pPr>
        <w:pStyle w:val="13"/>
        <w:rPr>
          <w:rFonts w:asciiTheme="minorEastAsia" w:hAnsiTheme="minorEastAsia" w:eastAsiaTheme="minorEastAsia"/>
          <w:b/>
          <w:bCs/>
          <w:sz w:val="32"/>
          <w:szCs w:val="32"/>
          <w:highlight w:val="none"/>
          <w:lang w:val="en-US"/>
        </w:rPr>
      </w:pPr>
    </w:p>
    <w:p w14:paraId="0E095A2D">
      <w:pPr>
        <w:pStyle w:val="13"/>
        <w:ind w:firstLine="2242" w:firstLineChars="700"/>
        <w:rPr>
          <w:rFonts w:hint="eastAsia"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lang w:val="en-US"/>
        </w:rPr>
        <w:t xml:space="preserve">第四部分    </w:t>
      </w:r>
      <w:r>
        <w:rPr>
          <w:rFonts w:hint="eastAsia" w:asciiTheme="minorEastAsia" w:hAnsiTheme="minorEastAsia" w:eastAsiaTheme="minorEastAsia"/>
          <w:b/>
          <w:bCs/>
          <w:sz w:val="32"/>
          <w:szCs w:val="32"/>
          <w:highlight w:val="none"/>
        </w:rPr>
        <w:t>项目内容及技术要求</w:t>
      </w:r>
    </w:p>
    <w:p w14:paraId="7FA04F4E">
      <w:pPr>
        <w:pStyle w:val="13"/>
        <w:ind w:firstLine="2242" w:firstLineChars="700"/>
        <w:rPr>
          <w:rFonts w:hint="eastAsia" w:asciiTheme="minorEastAsia" w:hAnsiTheme="minorEastAsia" w:eastAsiaTheme="minorEastAsia"/>
          <w:b/>
          <w:bCs/>
          <w:sz w:val="32"/>
          <w:szCs w:val="32"/>
          <w:highlight w:val="none"/>
          <w:lang w:val="en-US"/>
        </w:rPr>
      </w:pPr>
    </w:p>
    <w:p w14:paraId="63030006">
      <w:pPr>
        <w:numPr>
          <w:ilvl w:val="0"/>
          <w:numId w:val="0"/>
        </w:numPr>
        <w:spacing w:before="0" w:after="0" w:line="480" w:lineRule="auto"/>
        <w:ind w:right="0" w:rightChars="0"/>
        <w:jc w:val="both"/>
        <w:rPr>
          <w:rFonts w:hint="eastAsia"/>
          <w:highlight w:val="none"/>
          <w:lang w:val="en-US" w:eastAsia="zh-CN"/>
        </w:rPr>
      </w:pPr>
      <w:r>
        <w:rPr>
          <w:rFonts w:hint="eastAsia" w:ascii="宋体" w:hAnsi="宋体" w:eastAsia="宋体" w:cs="宋体"/>
          <w:color w:val="auto"/>
          <w:spacing w:val="0"/>
          <w:position w:val="0"/>
          <w:sz w:val="24"/>
          <w:highlight w:val="none"/>
          <w:shd w:val="clear" w:fill="auto"/>
          <w:lang w:val="en-US" w:eastAsia="zh-CN"/>
        </w:rPr>
        <w:t>一、</w:t>
      </w:r>
      <w:r>
        <w:rPr>
          <w:rFonts w:ascii="宋体" w:hAnsi="宋体" w:eastAsia="宋体" w:cs="宋体"/>
          <w:color w:val="auto"/>
          <w:spacing w:val="0"/>
          <w:position w:val="0"/>
          <w:sz w:val="24"/>
          <w:highlight w:val="none"/>
          <w:shd w:val="clear" w:fill="auto"/>
        </w:rPr>
        <w:t>本项目采购内容：</w:t>
      </w:r>
    </w:p>
    <w:p w14:paraId="5026B07A">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1、资金来源：河南省财政厅、河南省农业农村厅下达西华县2026年中央财政农业防灾减灾资金预算的通知，下达西华县补助资金323万元（豫财农水【2026】10号），用于2026年小麦“促弱转壮”。</w:t>
      </w:r>
    </w:p>
    <w:p w14:paraId="6CF4A876">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2、项目实施面积323000亩。</w:t>
      </w:r>
    </w:p>
    <w:p w14:paraId="73F7BBE3">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3、购买物资内容：</w:t>
      </w:r>
    </w:p>
    <w:p w14:paraId="7DD57822">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购买小麦“促弱转壮”农药(杀菌剂、杀虫剂、植物生长调节剂）及叶面肥323000亩。每亩10元，</w:t>
      </w:r>
    </w:p>
    <w:p w14:paraId="6B28AAB1">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4、标段划分：根据资金额度实施面积划分三个标段。</w:t>
      </w:r>
    </w:p>
    <w:p w14:paraId="04CF3805">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（1）、第一标段：108000亩，使用资金1080000元。购买农药及叶面肥款1080000元。</w:t>
      </w:r>
    </w:p>
    <w:p w14:paraId="45EA6A6D">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（2）、第二标段：108000亩，使用资金1080000元。购买农药及叶面肥款1080000元。</w:t>
      </w:r>
    </w:p>
    <w:p w14:paraId="0ED4F2B8">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（3）、第三标段：107000亩，使用资金1070000元。购买农药及叶面肥款1070000元。</w:t>
      </w:r>
    </w:p>
    <w:p w14:paraId="0DC2293A">
      <w:pPr>
        <w:bidi w:val="0"/>
        <w:spacing w:line="360" w:lineRule="auto"/>
        <w:rPr>
          <w:rFonts w:hint="eastAsia" w:ascii="宋体" w:hAnsi="宋体" w:eastAsia="宋体" w:cs="宋体"/>
          <w:sz w:val="24"/>
          <w:szCs w:val="28"/>
          <w:highlight w:val="none"/>
          <w:lang w:val="en-US"/>
        </w:rPr>
      </w:pPr>
      <w:r>
        <w:rPr>
          <w:rFonts w:hint="eastAsia" w:ascii="宋体" w:hAnsi="宋体" w:eastAsia="宋体" w:cs="宋体"/>
          <w:sz w:val="24"/>
          <w:szCs w:val="28"/>
          <w:highlight w:val="none"/>
          <w:lang w:val="en-US"/>
        </w:rPr>
        <w:t>合计：金额3230000元，面积323000亩。</w:t>
      </w:r>
    </w:p>
    <w:p w14:paraId="47D50DDE">
      <w:pPr>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8"/>
          <w:highlight w:val="none"/>
          <w:lang w:val="en-US" w:eastAsia="zh-CN"/>
        </w:rPr>
        <w:t>5、</w:t>
      </w:r>
      <w:r>
        <w:rPr>
          <w:rFonts w:hint="eastAsia" w:ascii="宋体" w:hAnsi="宋体" w:eastAsia="宋体" w:cs="宋体"/>
          <w:color w:val="000000" w:themeColor="text1"/>
          <w:sz w:val="24"/>
          <w:szCs w:val="24"/>
          <w:highlight w:val="none"/>
          <w14:textFill>
            <w14:solidFill>
              <w14:schemeClr w14:val="tx1"/>
            </w14:solidFill>
          </w14:textFill>
        </w:rPr>
        <w:t>用药配方</w:t>
      </w:r>
    </w:p>
    <w:p w14:paraId="7502AA39">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杀菌剂:1、30%醚菌·氟环唑悬浮剂，亩用量45毫升，包装规格:45毫升/瓶(袋);2、480克/升氰烯·戊唑醇悬浮剂，亩用量50毫升，包装规格100毫升/瓶。3、24%唑醚·己唑醇悬浮剂，亩用量20克，包装规格:20克/瓶(袋);4、37%苯醚菌酯·戊唑醇悬浮剂，亩用量25毫升，包装规格25毫升/瓶(袋)。以上杀菌剂任选一种，登记使用作物包含小麦，登记防治对象包含赤霉病、条锈病。</w:t>
      </w:r>
    </w:p>
    <w:p w14:paraId="606C975D">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杀虫剂:1、30%联苯·吡虫啉悬浮剂，亩用量6毫升，包装规格6毫升/袋(瓶);2、15%噻虫·高氯氟悬浮剂，亩用量9毫升，包装规格9毫升/(袋)瓶;3、15%联苯·呋虫胺可分散油悬浮剂，亩用量40克，包装规格40克/瓶(袋)。以上杀虫剂任选一种，登记使用作物包含小麦，登记防治对象包含蚜虫。</w:t>
      </w:r>
    </w:p>
    <w:p w14:paraId="2610F1E5">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植物生长调节剂:1、0.01%14一羟基芸苔素甾醇可溶液剂，亩用量10毫升，包装规格100毫升/瓶;2、2%苄氨烷醇悬浮剂，亩用量8克，包装规格8克/袋，登记使用作物包含小麦。</w:t>
      </w:r>
    </w:p>
    <w:p w14:paraId="1B934986">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叶面肥:1、≥98%闪溶磷酸二氢钾粉剂，亩用量100克，包装规格100克/袋。2、含氨基酸水溶肥料水剂，氨基酸≥100g/L，亩用量100克，包装规格500克/瓶。3、含腐殖酸水溶肥料水剂，腐殖酸≥30g/L，N+P₂O₅+K₂O≥200g/L，亩用量100克，包装规格500克/瓶。</w:t>
      </w:r>
    </w:p>
    <w:p w14:paraId="70AE6547">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从以上推荐农药肥料中自由选择搭配，自行选择组合。亩使用量均采用登记用量上限，2026年生产的同批次产品。农药产品必须“三证”(生产许可证或生产批准文件、农药登记证、产品标准证)齐全;并提供生产厂家质量承诺书，加盖生产厂家公章;按照《农作物病虫害防治条例》，应当遵守国家有关农药安全、合理使用制度。用于西华县2026年小麦“促弱转壮”。</w:t>
      </w:r>
    </w:p>
    <w:p w14:paraId="121C9FD0">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二、其他要求</w:t>
      </w:r>
    </w:p>
    <w:p w14:paraId="3E5BFED1">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合同履行期限：合同签订后</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日历天内（完成供货）</w:t>
      </w:r>
    </w:p>
    <w:p w14:paraId="2E668C7A">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交货地点：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 xml:space="preserve">指定地点     </w:t>
      </w:r>
    </w:p>
    <w:p w14:paraId="303740CC">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质量要求：合格，符合国家相关行业标准。 </w:t>
      </w:r>
    </w:p>
    <w:p w14:paraId="7968A046">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4.各供应商需提供书面承诺,在提供物资服务时，不得以次充好、高投低配，如因此给采购人造成的损失，供应商自行承担相应的后果。</w:t>
      </w:r>
    </w:p>
    <w:p w14:paraId="1D7FFA16">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5.供应商对其提供的产品请出具《关于符合本国产品标准的声明函》或财政部门会同有关部门规定的有关证明文件。</w:t>
      </w:r>
    </w:p>
    <w:p w14:paraId="76FD807A">
      <w:pPr>
        <w:bidi w:val="0"/>
        <w:spacing w:line="360" w:lineRule="auto"/>
        <w:rPr>
          <w:rFonts w:hint="eastAsia" w:ascii="宋体" w:hAnsi="宋体" w:eastAsia="宋体" w:cs="宋体"/>
          <w:sz w:val="24"/>
          <w:szCs w:val="28"/>
          <w:highlight w:val="none"/>
          <w:lang w:val="en-US"/>
        </w:rPr>
      </w:pPr>
    </w:p>
    <w:p w14:paraId="3195ACE3">
      <w:pPr>
        <w:bidi w:val="0"/>
        <w:rPr>
          <w:rFonts w:hint="eastAsia"/>
          <w:highlight w:val="none"/>
          <w:lang w:val="en-US"/>
        </w:rPr>
      </w:pPr>
    </w:p>
    <w:p w14:paraId="66812539">
      <w:pPr>
        <w:bidi w:val="0"/>
        <w:rPr>
          <w:rFonts w:hint="eastAsia"/>
          <w:highlight w:val="none"/>
          <w:lang w:val="en-US"/>
        </w:rPr>
      </w:pPr>
    </w:p>
    <w:p w14:paraId="6A835A86">
      <w:pPr>
        <w:pStyle w:val="17"/>
        <w:spacing w:line="360" w:lineRule="auto"/>
        <w:rPr>
          <w:rFonts w:hint="eastAsia" w:ascii="宋体" w:hAnsi="宋体" w:eastAsia="宋体" w:cs="宋体"/>
          <w:highlight w:val="none"/>
          <w:lang w:val="en-US" w:eastAsia="zh-CN"/>
        </w:rPr>
        <w:sectPr>
          <w:footerReference r:id="rId5" w:type="default"/>
          <w:pgSz w:w="11850" w:h="16790"/>
          <w:pgMar w:top="1560" w:right="1180" w:bottom="920" w:left="1580" w:header="0" w:footer="721" w:gutter="0"/>
          <w:pgNumType w:fmt="decimal"/>
          <w:cols w:space="720" w:num="1"/>
        </w:sectPr>
      </w:pPr>
    </w:p>
    <w:p w14:paraId="5D201F4A">
      <w:pPr>
        <w:pStyle w:val="3"/>
        <w:tabs>
          <w:tab w:val="left" w:pos="1607"/>
        </w:tabs>
        <w:spacing w:before="41"/>
        <w:rPr>
          <w:rFonts w:asciiTheme="minorEastAsia" w:hAnsiTheme="minorEastAsia" w:eastAsiaTheme="minorEastAsia"/>
          <w:highlight w:val="none"/>
        </w:rPr>
      </w:pPr>
      <w:bookmarkStart w:id="54" w:name="第五部分__谈判文件格式"/>
      <w:bookmarkEnd w:id="54"/>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14:paraId="63299207">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15C924D5">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45F348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254C5347">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（谈判供应商名称、地址）提交下述文件，并对之负法律责任。</w:t>
      </w:r>
    </w:p>
    <w:p w14:paraId="4D0102B4">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6C2C412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6886087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52EEC79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12683B4F">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1F38BC8A">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09D21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59A94A4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5C3C5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009CB9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53CCD6A9">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477743DB">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72562CF2">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、我方愿按《中华人民共和国合同法》履行我方的全部责任。</w:t>
      </w:r>
    </w:p>
    <w:p w14:paraId="676F883F">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3A603121">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、本投标自谈判开始日起有效期为天内。</w:t>
      </w:r>
    </w:p>
    <w:p w14:paraId="53DE19B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15273E77">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5061CD68">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5BE64191">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6B7B7568">
      <w:pPr>
        <w:adjustRightInd w:val="0"/>
        <w:spacing w:line="360" w:lineRule="auto"/>
        <w:rPr>
          <w:rFonts w:asciiTheme="minorEastAsia" w:hAnsiTheme="minorEastAsia" w:eastAsiaTheme="minorEastAsia"/>
          <w:sz w:val="24"/>
          <w:szCs w:val="24"/>
          <w:highlight w:val="none"/>
        </w:rPr>
      </w:pPr>
    </w:p>
    <w:p w14:paraId="02E76A3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157E7F59">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55204CC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w:t>
      </w:r>
      <w:r>
        <w:rPr>
          <w:rFonts w:hint="eastAsia" w:cs="仿宋_GB2312" w:asciiTheme="minorEastAsia" w:hAnsiTheme="minorEastAsia"/>
          <w:sz w:val="24"/>
          <w:szCs w:val="24"/>
          <w:highlight w:val="none"/>
          <w:lang w:eastAsia="zh-CN"/>
        </w:rPr>
        <w:t>（</w:t>
      </w:r>
      <w:r>
        <w:rPr>
          <w:rFonts w:hint="eastAsia" w:cs="仿宋_GB2312" w:asciiTheme="minorEastAsia" w:hAnsiTheme="minorEastAsia"/>
          <w:sz w:val="24"/>
          <w:szCs w:val="24"/>
          <w:highlight w:val="none"/>
          <w:lang w:val="en-US" w:eastAsia="zh-CN"/>
        </w:rPr>
        <w:t>签字</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1DA72A37">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64866CF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5B3A4C60">
      <w:pPr>
        <w:adjustRightInd w:val="0"/>
        <w:rPr>
          <w:rFonts w:asciiTheme="minorEastAsia" w:hAnsiTheme="minorEastAsia" w:eastAsiaTheme="minorEastAsia"/>
          <w:sz w:val="28"/>
          <w:szCs w:val="28"/>
          <w:highlight w:val="none"/>
        </w:rPr>
      </w:pPr>
    </w:p>
    <w:p w14:paraId="6C33DE14">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6BB4635F">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46FD1EF5">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7D4E4DE4">
      <w:pPr>
        <w:adjustRightInd w:val="0"/>
        <w:spacing w:line="240" w:lineRule="exact"/>
        <w:jc w:val="center"/>
        <w:rPr>
          <w:rFonts w:asciiTheme="minorEastAsia" w:hAnsiTheme="minorEastAsia" w:eastAsiaTheme="minorEastAsia"/>
          <w:sz w:val="36"/>
          <w:szCs w:val="36"/>
          <w:highlight w:val="none"/>
        </w:rPr>
      </w:pPr>
    </w:p>
    <w:p w14:paraId="4A919ED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20C33743">
      <w:pPr>
        <w:adjustRightInd w:val="0"/>
        <w:jc w:val="righ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18"/>
        <w:tblW w:w="8905" w:type="dxa"/>
        <w:tblInd w:w="0" w:type="dxa"/>
        <w:tblLayout w:type="fixed"/>
        <w:tblCellMar>
          <w:top w:w="0" w:type="dxa"/>
          <w:left w:w="108" w:type="dxa"/>
          <w:bottom w:w="0" w:type="dxa"/>
          <w:right w:w="108" w:type="dxa"/>
        </w:tblCellMar>
      </w:tblPr>
      <w:tblGrid>
        <w:gridCol w:w="1557"/>
        <w:gridCol w:w="4367"/>
        <w:gridCol w:w="1620"/>
        <w:gridCol w:w="1361"/>
      </w:tblGrid>
      <w:tr w14:paraId="2A86C673">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6D44001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E2FF445">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ED415BE">
            <w:pPr>
              <w:adjustRightInd w:val="0"/>
              <w:jc w:val="center"/>
              <w:rPr>
                <w:rFonts w:cs="仿宋_GB2312"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投标</w:t>
            </w:r>
          </w:p>
          <w:p w14:paraId="5EB0800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D06D76F">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交货期</w:t>
            </w:r>
          </w:p>
        </w:tc>
      </w:tr>
      <w:tr w14:paraId="593FAEA4">
        <w:trPr>
          <w:trHeight w:val="770" w:hRule="atLeast"/>
        </w:trPr>
        <w:tc>
          <w:tcPr>
            <w:tcW w:w="1557" w:type="dxa"/>
            <w:tcBorders>
              <w:top w:val="single" w:color="auto" w:sz="6" w:space="0"/>
              <w:left w:val="single" w:color="auto" w:sz="6" w:space="0"/>
              <w:right w:val="single" w:color="auto" w:sz="6" w:space="0"/>
            </w:tcBorders>
            <w:vAlign w:val="center"/>
          </w:tcPr>
          <w:p w14:paraId="4C432BD9">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right w:val="single" w:color="auto" w:sz="6" w:space="0"/>
            </w:tcBorders>
          </w:tcPr>
          <w:p w14:paraId="20DC6842">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right w:val="single" w:color="auto" w:sz="6" w:space="0"/>
            </w:tcBorders>
          </w:tcPr>
          <w:p w14:paraId="30FE0147">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right w:val="single" w:color="auto" w:sz="6" w:space="0"/>
            </w:tcBorders>
          </w:tcPr>
          <w:p w14:paraId="5BE5E412">
            <w:pPr>
              <w:adjustRightInd w:val="0"/>
              <w:rPr>
                <w:rFonts w:asciiTheme="minorEastAsia" w:hAnsiTheme="minorEastAsia" w:eastAsiaTheme="minorEastAsia"/>
                <w:sz w:val="28"/>
                <w:szCs w:val="28"/>
                <w:highlight w:val="none"/>
              </w:rPr>
            </w:pPr>
          </w:p>
        </w:tc>
      </w:tr>
      <w:tr w14:paraId="25D35B17">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F20DC0">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8F27369">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225603A">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241005F">
            <w:pPr>
              <w:adjustRightInd w:val="0"/>
              <w:rPr>
                <w:rFonts w:asciiTheme="minorEastAsia" w:hAnsiTheme="minorEastAsia" w:eastAsiaTheme="minorEastAsia"/>
                <w:sz w:val="28"/>
                <w:szCs w:val="28"/>
                <w:highlight w:val="none"/>
              </w:rPr>
            </w:pPr>
          </w:p>
        </w:tc>
      </w:tr>
      <w:tr w14:paraId="5272E02E">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8F39FA">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689EF58">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2F79335">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D08AE57">
            <w:pPr>
              <w:adjustRightInd w:val="0"/>
              <w:rPr>
                <w:rFonts w:asciiTheme="minorEastAsia" w:hAnsiTheme="minorEastAsia" w:eastAsiaTheme="minorEastAsia"/>
                <w:sz w:val="28"/>
                <w:szCs w:val="28"/>
                <w:highlight w:val="none"/>
              </w:rPr>
            </w:pPr>
          </w:p>
        </w:tc>
      </w:tr>
      <w:tr w14:paraId="70DECF4D">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0165CA6">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ABB64D7">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FD09170">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9377E7C">
            <w:pPr>
              <w:adjustRightInd w:val="0"/>
              <w:rPr>
                <w:rFonts w:asciiTheme="minorEastAsia" w:hAnsiTheme="minorEastAsia" w:eastAsiaTheme="minorEastAsia"/>
                <w:sz w:val="28"/>
                <w:szCs w:val="28"/>
                <w:highlight w:val="none"/>
              </w:rPr>
            </w:pPr>
          </w:p>
        </w:tc>
      </w:tr>
      <w:tr w14:paraId="7225634A">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9A3AA92">
            <w:pPr>
              <w:adjustRightInd w:val="0"/>
              <w:rPr>
                <w:rFonts w:asciiTheme="minorEastAsia" w:hAnsiTheme="minorEastAsia" w:eastAsiaTheme="minorEastAsia"/>
                <w:sz w:val="28"/>
                <w:szCs w:val="28"/>
                <w:highlight w:val="none"/>
              </w:rPr>
            </w:pPr>
            <w:r>
              <w:rPr>
                <w:rFonts w:hint="eastAsia" w:cs="仿宋_GB2312" w:asciiTheme="minorEastAsia" w:hAnsiTheme="minorEastAsia" w:eastAsiaTheme="minorEastAsia"/>
                <w:b/>
                <w:bCs/>
                <w:sz w:val="28"/>
                <w:szCs w:val="28"/>
                <w:highlight w:val="none"/>
              </w:rPr>
              <w:t>投标总价（人民币大写）：</w:t>
            </w:r>
            <w:r>
              <w:rPr>
                <w:rFonts w:hint="eastAsia" w:cs="仿宋_GB2312" w:asciiTheme="minorEastAsia" w:hAnsiTheme="minorEastAsia" w:eastAsiaTheme="minorEastAsia"/>
                <w:sz w:val="28"/>
                <w:szCs w:val="28"/>
                <w:highlight w:val="none"/>
              </w:rPr>
              <w:t>￥           元</w:t>
            </w:r>
          </w:p>
        </w:tc>
      </w:tr>
    </w:tbl>
    <w:p w14:paraId="0DA0B8A4">
      <w:pPr>
        <w:adjustRightInd w:val="0"/>
        <w:rPr>
          <w:rFonts w:asciiTheme="minorEastAsia" w:hAnsiTheme="minorEastAsia" w:eastAsiaTheme="minorEastAsia"/>
          <w:sz w:val="24"/>
          <w:szCs w:val="24"/>
          <w:highlight w:val="none"/>
        </w:rPr>
      </w:pPr>
    </w:p>
    <w:p w14:paraId="2A8CA161">
      <w:pPr>
        <w:adjustRightInd w:val="0"/>
        <w:rPr>
          <w:rFonts w:asciiTheme="minorEastAsia" w:hAnsiTheme="minorEastAsia" w:eastAsiaTheme="minorEastAsia"/>
          <w:sz w:val="24"/>
          <w:szCs w:val="24"/>
          <w:highlight w:val="none"/>
        </w:rPr>
      </w:pPr>
    </w:p>
    <w:p w14:paraId="38DD69BB">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6F49A66A">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5874C985">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36A05331">
      <w:pPr>
        <w:adjustRightInd w:val="0"/>
        <w:rPr>
          <w:rFonts w:cs="仿宋_GB2312" w:asciiTheme="minorEastAsia" w:hAnsiTheme="minorEastAsia" w:eastAsiaTheme="minorEastAsia"/>
          <w:b/>
          <w:bCs/>
          <w:sz w:val="24"/>
          <w:szCs w:val="24"/>
          <w:highlight w:val="none"/>
        </w:rPr>
      </w:pPr>
    </w:p>
    <w:p w14:paraId="51A7CC9E">
      <w:pPr>
        <w:adjustRightInd w:val="0"/>
        <w:rPr>
          <w:rFonts w:cs="仿宋_GB2312" w:asciiTheme="minorEastAsia" w:hAnsiTheme="minorEastAsia" w:eastAsiaTheme="minorEastAsia"/>
          <w:b/>
          <w:bCs/>
          <w:sz w:val="24"/>
          <w:szCs w:val="24"/>
          <w:highlight w:val="none"/>
        </w:rPr>
      </w:pPr>
    </w:p>
    <w:p w14:paraId="319DA7E9">
      <w:pPr>
        <w:adjustRightInd w:val="0"/>
        <w:rPr>
          <w:rFonts w:cs="仿宋_GB2312" w:asciiTheme="minorEastAsia" w:hAnsiTheme="minorEastAsia" w:eastAsiaTheme="minorEastAsia"/>
          <w:b/>
          <w:bCs/>
          <w:sz w:val="24"/>
          <w:szCs w:val="24"/>
          <w:highlight w:val="none"/>
        </w:rPr>
      </w:pPr>
    </w:p>
    <w:p w14:paraId="02603D40">
      <w:pPr>
        <w:adjustRightInd w:val="0"/>
        <w:rPr>
          <w:rFonts w:cs="仿宋_GB2312" w:asciiTheme="minorEastAsia" w:hAnsiTheme="minorEastAsia" w:eastAsiaTheme="minorEastAsia"/>
          <w:b/>
          <w:bCs/>
          <w:sz w:val="24"/>
          <w:szCs w:val="24"/>
          <w:highlight w:val="none"/>
        </w:rPr>
      </w:pPr>
    </w:p>
    <w:p w14:paraId="68C2616E">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1D433F7">
      <w:pPr>
        <w:adjustRightInd w:val="0"/>
        <w:rPr>
          <w:rFonts w:cs="黑体" w:asciiTheme="minorEastAsia" w:hAnsiTheme="minorEastAsia" w:eastAsiaTheme="minorEastAsia"/>
          <w:b/>
          <w:bCs/>
          <w:sz w:val="28"/>
          <w:szCs w:val="28"/>
          <w:highlight w:val="none"/>
        </w:rPr>
      </w:pPr>
    </w:p>
    <w:p w14:paraId="703BC82C">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14:paraId="2D7E62C0">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45392059">
      <w:pPr>
        <w:adjustRightInd w:val="0"/>
        <w:jc w:val="center"/>
        <w:rPr>
          <w:rFonts w:cs="仿宋_GB2312" w:asciiTheme="minorEastAsia" w:hAnsiTheme="minorEastAsia" w:eastAsiaTheme="minorEastAsia"/>
          <w:sz w:val="24"/>
          <w:szCs w:val="24"/>
          <w:highlight w:val="none"/>
        </w:rPr>
      </w:pPr>
    </w:p>
    <w:p w14:paraId="441AEE98">
      <w:pPr>
        <w:adjustRightInd w:val="0"/>
        <w:jc w:val="both"/>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4EED227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18"/>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C97487D">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6B86357">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FE7B75C">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A18242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F999EF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5364E10">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59070D2F">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EB8D9C5">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BDE017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A7484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6716AC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7BCFA0A">
            <w:pPr>
              <w:adjustRightInd w:val="0"/>
              <w:jc w:val="center"/>
              <w:rPr>
                <w:rFonts w:cs="仿宋_GB2312" w:asciiTheme="minorEastAsia" w:hAnsiTheme="minorEastAsia" w:eastAsiaTheme="minorEastAsia"/>
                <w:sz w:val="24"/>
                <w:szCs w:val="24"/>
                <w:highlight w:val="none"/>
              </w:rPr>
            </w:pPr>
          </w:p>
        </w:tc>
      </w:tr>
      <w:tr w14:paraId="493AB002">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967D56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795CBA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2996AF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596A2AE">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C20F10">
            <w:pPr>
              <w:adjustRightInd w:val="0"/>
              <w:jc w:val="center"/>
              <w:rPr>
                <w:rFonts w:cs="仿宋_GB2312" w:asciiTheme="minorEastAsia" w:hAnsiTheme="minorEastAsia" w:eastAsiaTheme="minorEastAsia"/>
                <w:sz w:val="24"/>
                <w:szCs w:val="24"/>
                <w:highlight w:val="none"/>
              </w:rPr>
            </w:pPr>
          </w:p>
        </w:tc>
      </w:tr>
      <w:tr w14:paraId="2A90B819">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61D246A">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398B38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E24256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DE07FC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02B7C70">
            <w:pPr>
              <w:adjustRightInd w:val="0"/>
              <w:jc w:val="center"/>
              <w:rPr>
                <w:rFonts w:cs="仿宋_GB2312" w:asciiTheme="minorEastAsia" w:hAnsiTheme="minorEastAsia" w:eastAsiaTheme="minorEastAsia"/>
                <w:sz w:val="24"/>
                <w:szCs w:val="24"/>
                <w:highlight w:val="none"/>
              </w:rPr>
            </w:pPr>
          </w:p>
        </w:tc>
      </w:tr>
      <w:tr w14:paraId="7F8C06B2">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B616D03">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595113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F6D1CD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C615A4B">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B15318A">
            <w:pPr>
              <w:adjustRightInd w:val="0"/>
              <w:jc w:val="center"/>
              <w:rPr>
                <w:rFonts w:cs="仿宋_GB2312" w:asciiTheme="minorEastAsia" w:hAnsiTheme="minorEastAsia" w:eastAsiaTheme="minorEastAsia"/>
                <w:sz w:val="24"/>
                <w:szCs w:val="24"/>
                <w:highlight w:val="none"/>
              </w:rPr>
            </w:pPr>
          </w:p>
        </w:tc>
      </w:tr>
      <w:tr w14:paraId="7EB665CF">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8D20378">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100D333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1665777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6184A95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602A6AB">
            <w:pPr>
              <w:adjustRightInd w:val="0"/>
              <w:jc w:val="center"/>
              <w:rPr>
                <w:rFonts w:cs="仿宋_GB2312" w:asciiTheme="minorEastAsia" w:hAnsiTheme="minorEastAsia" w:eastAsiaTheme="minorEastAsia"/>
                <w:sz w:val="24"/>
                <w:szCs w:val="24"/>
                <w:highlight w:val="none"/>
              </w:rPr>
            </w:pPr>
          </w:p>
        </w:tc>
      </w:tr>
      <w:tr w14:paraId="09C8BA43">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DB7940E">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48C960A">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9F8F65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7FC4FB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55B580C">
            <w:pPr>
              <w:adjustRightInd w:val="0"/>
              <w:jc w:val="center"/>
              <w:rPr>
                <w:rFonts w:cs="仿宋_GB2312" w:asciiTheme="minorEastAsia" w:hAnsiTheme="minorEastAsia" w:eastAsiaTheme="minorEastAsia"/>
                <w:sz w:val="24"/>
                <w:szCs w:val="24"/>
                <w:highlight w:val="none"/>
              </w:rPr>
            </w:pPr>
          </w:p>
        </w:tc>
      </w:tr>
      <w:tr w14:paraId="50931C08">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CCED864">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256275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893C32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B63A3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77EF60">
            <w:pPr>
              <w:adjustRightInd w:val="0"/>
              <w:jc w:val="center"/>
              <w:rPr>
                <w:rFonts w:cs="仿宋_GB2312" w:asciiTheme="minorEastAsia" w:hAnsiTheme="minorEastAsia" w:eastAsiaTheme="minorEastAsia"/>
                <w:sz w:val="24"/>
                <w:szCs w:val="24"/>
                <w:highlight w:val="none"/>
              </w:rPr>
            </w:pPr>
          </w:p>
        </w:tc>
      </w:tr>
      <w:tr w14:paraId="1975E96A">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59BBCF6">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61E303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EA52A5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B397464">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DAB2E22">
            <w:pPr>
              <w:adjustRightInd w:val="0"/>
              <w:jc w:val="center"/>
              <w:rPr>
                <w:rFonts w:cs="仿宋_GB2312" w:asciiTheme="minorEastAsia" w:hAnsiTheme="minorEastAsia" w:eastAsiaTheme="minorEastAsia"/>
                <w:sz w:val="24"/>
                <w:szCs w:val="24"/>
                <w:highlight w:val="none"/>
              </w:rPr>
            </w:pPr>
          </w:p>
        </w:tc>
      </w:tr>
      <w:tr w14:paraId="13978E84">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A1F8C5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C40551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550EA9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1DA0D30">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B72D0D3">
            <w:pPr>
              <w:adjustRightInd w:val="0"/>
              <w:jc w:val="center"/>
              <w:rPr>
                <w:rFonts w:cs="仿宋_GB2312" w:asciiTheme="minorEastAsia" w:hAnsiTheme="minorEastAsia" w:eastAsiaTheme="minorEastAsia"/>
                <w:sz w:val="24"/>
                <w:szCs w:val="24"/>
                <w:highlight w:val="none"/>
              </w:rPr>
            </w:pPr>
          </w:p>
        </w:tc>
      </w:tr>
      <w:tr w14:paraId="50C986AB">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6C6A975B">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6AC5EEAE">
      <w:pPr>
        <w:adjustRightInd w:val="0"/>
        <w:jc w:val="center"/>
        <w:rPr>
          <w:rFonts w:cs="仿宋_GB2312" w:asciiTheme="minorEastAsia" w:hAnsiTheme="minorEastAsia" w:eastAsiaTheme="minorEastAsia"/>
          <w:sz w:val="24"/>
          <w:szCs w:val="24"/>
          <w:highlight w:val="none"/>
        </w:rPr>
      </w:pPr>
    </w:p>
    <w:p w14:paraId="1C5FE6DF">
      <w:pPr>
        <w:adjustRightInd w:val="0"/>
        <w:jc w:val="center"/>
        <w:rPr>
          <w:rFonts w:cs="仿宋_GB2312" w:asciiTheme="minorEastAsia" w:hAnsiTheme="minorEastAsia" w:eastAsiaTheme="minorEastAsia"/>
          <w:sz w:val="24"/>
          <w:szCs w:val="24"/>
          <w:highlight w:val="none"/>
        </w:rPr>
      </w:pPr>
    </w:p>
    <w:p w14:paraId="37026B8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日期：</w:t>
      </w:r>
    </w:p>
    <w:p w14:paraId="24094F0B">
      <w:pPr>
        <w:adjustRightInd w:val="0"/>
        <w:jc w:val="center"/>
        <w:rPr>
          <w:rFonts w:cs="仿宋_GB2312" w:asciiTheme="minorEastAsia" w:hAnsiTheme="minorEastAsia" w:eastAsiaTheme="minorEastAsia"/>
          <w:sz w:val="24"/>
          <w:szCs w:val="24"/>
          <w:highlight w:val="none"/>
        </w:rPr>
      </w:pPr>
    </w:p>
    <w:p w14:paraId="1854915C">
      <w:pPr>
        <w:adjustRightInd w:val="0"/>
        <w:rPr>
          <w:rFonts w:cs="仿宋_GB2312" w:asciiTheme="minorEastAsia" w:hAnsiTheme="minorEastAsia" w:eastAsiaTheme="minorEastAsia"/>
          <w:b/>
          <w:bCs/>
          <w:sz w:val="24"/>
          <w:szCs w:val="24"/>
          <w:highlight w:val="none"/>
        </w:rPr>
      </w:pPr>
    </w:p>
    <w:p w14:paraId="2746F1E9">
      <w:pPr>
        <w:adjustRightInd w:val="0"/>
        <w:rPr>
          <w:rFonts w:cs="仿宋_GB2312" w:asciiTheme="minorEastAsia" w:hAnsiTheme="minorEastAsia" w:eastAsiaTheme="minorEastAsia"/>
          <w:b/>
          <w:bCs/>
          <w:sz w:val="24"/>
          <w:szCs w:val="24"/>
          <w:highlight w:val="none"/>
        </w:rPr>
      </w:pPr>
    </w:p>
    <w:p w14:paraId="39DE4CB1">
      <w:pPr>
        <w:adjustRightInd w:val="0"/>
        <w:rPr>
          <w:rFonts w:cs="仿宋_GB2312" w:asciiTheme="minorEastAsia" w:hAnsiTheme="minorEastAsia" w:eastAsiaTheme="minorEastAsia"/>
          <w:b/>
          <w:bCs/>
          <w:sz w:val="24"/>
          <w:szCs w:val="24"/>
          <w:highlight w:val="none"/>
        </w:rPr>
      </w:pPr>
    </w:p>
    <w:p w14:paraId="31EA4094">
      <w:pPr>
        <w:adjustRightInd w:val="0"/>
        <w:rPr>
          <w:rFonts w:cs="仿宋_GB2312" w:asciiTheme="minorEastAsia" w:hAnsiTheme="minorEastAsia" w:eastAsiaTheme="minorEastAsia"/>
          <w:b/>
          <w:bCs/>
          <w:sz w:val="24"/>
          <w:szCs w:val="24"/>
          <w:highlight w:val="none"/>
        </w:rPr>
      </w:pPr>
    </w:p>
    <w:p w14:paraId="2BEC1B93">
      <w:pPr>
        <w:adjustRightInd w:val="0"/>
        <w:rPr>
          <w:rFonts w:cs="黑体" w:asciiTheme="minorEastAsia" w:hAnsiTheme="minorEastAsia" w:eastAsiaTheme="minorEastAsia"/>
          <w:b/>
          <w:bCs/>
          <w:sz w:val="28"/>
          <w:szCs w:val="28"/>
          <w:highlight w:val="none"/>
        </w:rPr>
      </w:pPr>
    </w:p>
    <w:p w14:paraId="09FF29B9">
      <w:pPr>
        <w:adjustRightInd w:val="0"/>
        <w:rPr>
          <w:rFonts w:cs="黑体" w:asciiTheme="minorEastAsia" w:hAnsiTheme="minorEastAsia" w:eastAsiaTheme="minorEastAsia"/>
          <w:b/>
          <w:bCs/>
          <w:sz w:val="28"/>
          <w:szCs w:val="28"/>
          <w:highlight w:val="none"/>
        </w:rPr>
      </w:pPr>
    </w:p>
    <w:p w14:paraId="3ECA1478">
      <w:pPr>
        <w:adjustRightInd w:val="0"/>
        <w:rPr>
          <w:rFonts w:cs="黑体" w:asciiTheme="minorEastAsia" w:hAnsiTheme="minorEastAsia" w:eastAsiaTheme="minorEastAsia"/>
          <w:b/>
          <w:bCs/>
          <w:sz w:val="28"/>
          <w:szCs w:val="28"/>
          <w:highlight w:val="none"/>
        </w:rPr>
      </w:pPr>
    </w:p>
    <w:p w14:paraId="3022AA1B">
      <w:pPr>
        <w:adjustRightInd w:val="0"/>
        <w:rPr>
          <w:rFonts w:cs="黑体" w:asciiTheme="minorEastAsia" w:hAnsiTheme="minorEastAsia" w:eastAsiaTheme="minorEastAsia"/>
          <w:b/>
          <w:bCs/>
          <w:sz w:val="28"/>
          <w:szCs w:val="28"/>
          <w:highlight w:val="none"/>
        </w:rPr>
      </w:pPr>
    </w:p>
    <w:p w14:paraId="57A8D847">
      <w:pPr>
        <w:adjustRightInd w:val="0"/>
        <w:rPr>
          <w:rFonts w:cs="黑体" w:asciiTheme="minorEastAsia" w:hAnsiTheme="minorEastAsia" w:eastAsiaTheme="minorEastAsia"/>
          <w:b/>
          <w:bCs/>
          <w:sz w:val="28"/>
          <w:szCs w:val="28"/>
          <w:highlight w:val="none"/>
        </w:rPr>
      </w:pPr>
    </w:p>
    <w:p w14:paraId="5709437B">
      <w:pPr>
        <w:adjustRightInd w:val="0"/>
        <w:jc w:val="center"/>
        <w:rPr>
          <w:rFonts w:cs="黑体" w:asciiTheme="minorEastAsia" w:hAnsiTheme="minorEastAsia" w:eastAsiaTheme="minorEastAsia"/>
          <w:b/>
          <w:bCs/>
          <w:sz w:val="32"/>
          <w:szCs w:val="32"/>
          <w:highlight w:val="none"/>
        </w:rPr>
      </w:pPr>
    </w:p>
    <w:p w14:paraId="3855F055">
      <w:pPr>
        <w:adjustRightInd w:val="0"/>
        <w:jc w:val="center"/>
        <w:rPr>
          <w:rFonts w:cs="黑体" w:asciiTheme="minorEastAsia" w:hAnsiTheme="minorEastAsia" w:eastAsiaTheme="minorEastAsia"/>
          <w:b/>
          <w:bCs/>
          <w:sz w:val="32"/>
          <w:szCs w:val="32"/>
          <w:highlight w:val="none"/>
        </w:rPr>
      </w:pPr>
    </w:p>
    <w:p w14:paraId="57A14B06">
      <w:pPr>
        <w:adjustRightInd w:val="0"/>
        <w:jc w:val="center"/>
        <w:rPr>
          <w:rFonts w:cs="黑体" w:asciiTheme="minorEastAsia" w:hAnsiTheme="minorEastAsia" w:eastAsiaTheme="minorEastAsia"/>
          <w:b/>
          <w:bCs/>
          <w:sz w:val="32"/>
          <w:szCs w:val="32"/>
          <w:highlight w:val="none"/>
        </w:rPr>
      </w:pPr>
    </w:p>
    <w:p w14:paraId="18DCEA52">
      <w:pPr>
        <w:adjustRightInd w:val="0"/>
        <w:jc w:val="center"/>
        <w:rPr>
          <w:rFonts w:cs="黑体" w:asciiTheme="minorEastAsia" w:hAnsiTheme="minorEastAsia" w:eastAsiaTheme="minorEastAsia"/>
          <w:b/>
          <w:bCs/>
          <w:sz w:val="32"/>
          <w:szCs w:val="32"/>
          <w:highlight w:val="none"/>
        </w:rPr>
      </w:pPr>
    </w:p>
    <w:p w14:paraId="087D0301">
      <w:pPr>
        <w:adjustRightInd w:val="0"/>
        <w:jc w:val="center"/>
        <w:rPr>
          <w:rFonts w:cs="黑体" w:asciiTheme="minorEastAsia" w:hAnsiTheme="minorEastAsia" w:eastAsiaTheme="minorEastAsia"/>
          <w:b/>
          <w:bCs/>
          <w:sz w:val="32"/>
          <w:szCs w:val="32"/>
          <w:highlight w:val="none"/>
        </w:rPr>
      </w:pPr>
    </w:p>
    <w:p w14:paraId="0CAF43D2">
      <w:pPr>
        <w:adjustRightInd w:val="0"/>
        <w:jc w:val="center"/>
        <w:rPr>
          <w:rFonts w:cs="黑体" w:asciiTheme="minorEastAsia" w:hAnsiTheme="minorEastAsia" w:eastAsiaTheme="minorEastAsia"/>
          <w:b/>
          <w:bCs/>
          <w:sz w:val="32"/>
          <w:szCs w:val="32"/>
          <w:highlight w:val="none"/>
        </w:rPr>
      </w:pPr>
    </w:p>
    <w:p w14:paraId="1A41E44F">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0305D8C7">
      <w:pPr>
        <w:adjustRightInd w:val="0"/>
        <w:rPr>
          <w:rFonts w:cs="黑体" w:asciiTheme="minorEastAsia" w:hAnsiTheme="minorEastAsia" w:eastAsiaTheme="minorEastAsia"/>
          <w:b/>
          <w:bCs/>
          <w:sz w:val="32"/>
          <w:szCs w:val="32"/>
          <w:highlight w:val="none"/>
        </w:rPr>
      </w:pPr>
    </w:p>
    <w:p w14:paraId="70554E18">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16A45F3D">
      <w:pPr>
        <w:adjustRightInd w:val="0"/>
        <w:rPr>
          <w:rFonts w:asciiTheme="minorEastAsia" w:hAnsiTheme="minorEastAsia" w:eastAsiaTheme="minorEastAsia"/>
          <w:highlight w:val="none"/>
        </w:rPr>
      </w:pPr>
    </w:p>
    <w:p w14:paraId="785ED199">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23BCEDB7">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BD3F97F">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56639AF">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F5901EC">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2ED13DF1">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261C282">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7FC43A8C">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F68E19B">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C7508D5">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7B46A5AB">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159DF078">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70243B5">
            <w:pPr>
              <w:rPr>
                <w:rFonts w:asciiTheme="minorEastAsia" w:hAnsiTheme="minorEastAsia" w:eastAsiaTheme="minorEastAsia"/>
                <w:sz w:val="24"/>
                <w:szCs w:val="24"/>
                <w:highlight w:val="none"/>
              </w:rPr>
            </w:pPr>
          </w:p>
        </w:tc>
      </w:tr>
      <w:tr w14:paraId="352F5B75">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9916EAB">
            <w:pPr>
              <w:spacing w:beforeLines="20" w:afterLines="20"/>
              <w:ind w:left="105" w:leftChars="50" w:right="105"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7DE43A35">
            <w:pPr>
              <w:spacing w:beforeLines="20" w:afterLines="20"/>
              <w:ind w:left="105" w:leftChars="50" w:right="105"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64A9AD92">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7CDDB86">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773A3F5E">
            <w:pPr>
              <w:spacing w:beforeLines="20" w:afterLines="20"/>
              <w:ind w:left="105" w:leftChars="50" w:right="105" w:rightChars="50"/>
              <w:jc w:val="center"/>
              <w:rPr>
                <w:rFonts w:asciiTheme="minorEastAsia" w:hAnsiTheme="minorEastAsia" w:eastAsiaTheme="minorEastAsia"/>
                <w:highlight w:val="none"/>
              </w:rPr>
            </w:pPr>
          </w:p>
        </w:tc>
      </w:tr>
      <w:tr w14:paraId="7FC1C834">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275911">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3FCA2325">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72520083">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045722A1">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EA5712F">
            <w:pPr>
              <w:spacing w:beforeLines="20" w:afterLines="20"/>
              <w:ind w:left="105" w:leftChars="50" w:right="105" w:rightChars="50"/>
              <w:jc w:val="center"/>
              <w:rPr>
                <w:rFonts w:asciiTheme="minorEastAsia" w:hAnsiTheme="minorEastAsia" w:eastAsiaTheme="minorEastAsia"/>
                <w:highlight w:val="none"/>
              </w:rPr>
            </w:pPr>
          </w:p>
        </w:tc>
      </w:tr>
      <w:tr w14:paraId="23E1EF26">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2DECFB6">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E889C61">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6099950">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573A5AB">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B29AD25">
            <w:pPr>
              <w:spacing w:beforeLines="20" w:afterLines="20"/>
              <w:ind w:left="105" w:leftChars="50" w:right="105" w:rightChars="50"/>
              <w:jc w:val="center"/>
              <w:rPr>
                <w:rFonts w:asciiTheme="minorEastAsia" w:hAnsiTheme="minorEastAsia" w:eastAsiaTheme="minorEastAsia"/>
                <w:highlight w:val="none"/>
              </w:rPr>
            </w:pPr>
          </w:p>
        </w:tc>
      </w:tr>
      <w:tr w14:paraId="47EF5991">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7E6A3DD">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E46113D">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40FE82A">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FE4FAE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5E06609">
            <w:pPr>
              <w:spacing w:beforeLines="20" w:afterLines="20"/>
              <w:ind w:left="105" w:leftChars="50" w:right="105" w:rightChars="50"/>
              <w:jc w:val="center"/>
              <w:rPr>
                <w:rFonts w:asciiTheme="minorEastAsia" w:hAnsiTheme="minorEastAsia" w:eastAsiaTheme="minorEastAsia"/>
                <w:highlight w:val="none"/>
              </w:rPr>
            </w:pPr>
          </w:p>
        </w:tc>
      </w:tr>
      <w:tr w14:paraId="7EE162FF">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951245">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CBF75D2">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527C220E">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2B529E6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9708A16">
            <w:pPr>
              <w:spacing w:beforeLines="20" w:afterLines="20"/>
              <w:ind w:left="105" w:leftChars="50" w:right="105" w:rightChars="50"/>
              <w:jc w:val="center"/>
              <w:rPr>
                <w:rFonts w:asciiTheme="minorEastAsia" w:hAnsiTheme="minorEastAsia" w:eastAsiaTheme="minorEastAsia"/>
                <w:highlight w:val="none"/>
              </w:rPr>
            </w:pPr>
          </w:p>
        </w:tc>
      </w:tr>
    </w:tbl>
    <w:p w14:paraId="03B55C86">
      <w:pPr>
        <w:adjustRightInd w:val="0"/>
        <w:rPr>
          <w:rFonts w:asciiTheme="minorEastAsia" w:hAnsiTheme="minorEastAsia" w:eastAsiaTheme="minorEastAsia"/>
          <w:sz w:val="24"/>
          <w:szCs w:val="24"/>
          <w:highlight w:val="none"/>
        </w:rPr>
      </w:pPr>
    </w:p>
    <w:p w14:paraId="7978B289">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322CE293">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36B4C15A">
      <w:pPr>
        <w:adjustRightInd w:val="0"/>
        <w:spacing w:line="360" w:lineRule="auto"/>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0485E564">
      <w:pPr>
        <w:adjustRightInd w:val="0"/>
        <w:rPr>
          <w:rFonts w:asciiTheme="minorEastAsia" w:hAnsiTheme="minorEastAsia" w:eastAsiaTheme="minorEastAsia"/>
          <w:sz w:val="24"/>
          <w:szCs w:val="24"/>
          <w:highlight w:val="none"/>
        </w:rPr>
      </w:pPr>
    </w:p>
    <w:p w14:paraId="28C4B20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56BEA1EC">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701F397E">
      <w:pPr>
        <w:adjustRightInd w:val="0"/>
        <w:ind w:firstLine="390"/>
        <w:rPr>
          <w:rFonts w:asciiTheme="minorEastAsia" w:hAnsiTheme="minorEastAsia" w:eastAsiaTheme="minorEastAsia"/>
          <w:sz w:val="18"/>
          <w:szCs w:val="18"/>
          <w:highlight w:val="none"/>
        </w:rPr>
      </w:pPr>
    </w:p>
    <w:p w14:paraId="1C945411">
      <w:pPr>
        <w:adjustRightInd w:val="0"/>
        <w:rPr>
          <w:rFonts w:asciiTheme="minorEastAsia" w:hAnsiTheme="minorEastAsia" w:eastAsiaTheme="minorEastAsia"/>
          <w:sz w:val="28"/>
          <w:szCs w:val="28"/>
          <w:highlight w:val="none"/>
        </w:rPr>
      </w:pPr>
    </w:p>
    <w:p w14:paraId="3C541BEF">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677B0F8">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492FD86E">
      <w:pPr>
        <w:adjustRightInd w:val="0"/>
        <w:jc w:val="center"/>
        <w:rPr>
          <w:rFonts w:cs="黑体" w:asciiTheme="minorEastAsia" w:hAnsiTheme="minorEastAsia" w:eastAsiaTheme="minorEastAsia"/>
          <w:b/>
          <w:bCs/>
          <w:sz w:val="32"/>
          <w:szCs w:val="32"/>
          <w:highlight w:val="none"/>
        </w:rPr>
      </w:pPr>
    </w:p>
    <w:p w14:paraId="11A88AEB">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465EC0DA">
      <w:pPr>
        <w:adjustRightInd w:val="0"/>
        <w:jc w:val="center"/>
        <w:rPr>
          <w:rFonts w:asciiTheme="minorEastAsia" w:hAnsiTheme="minorEastAsia" w:eastAsiaTheme="minorEastAsia"/>
          <w:sz w:val="28"/>
          <w:szCs w:val="28"/>
          <w:highlight w:val="none"/>
        </w:rPr>
      </w:pPr>
    </w:p>
    <w:p w14:paraId="554D4383">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624B1CAB">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2D951C58">
      <w:pPr>
        <w:adjustRightInd w:val="0"/>
        <w:ind w:firstLine="63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48363636">
      <w:pPr>
        <w:adjustRightInd w:val="0"/>
        <w:ind w:firstLine="63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77CE31E3">
      <w:pPr>
        <w:adjustRightInd w:val="0"/>
        <w:rPr>
          <w:rFonts w:asciiTheme="minorEastAsia" w:hAnsiTheme="minorEastAsia" w:eastAsiaTheme="minorEastAsia"/>
          <w:sz w:val="28"/>
          <w:szCs w:val="28"/>
          <w:highlight w:val="none"/>
        </w:rPr>
      </w:pPr>
    </w:p>
    <w:p w14:paraId="3D57E6F7">
      <w:pPr>
        <w:adjustRightInd w:val="0"/>
        <w:rPr>
          <w:rFonts w:asciiTheme="minorEastAsia" w:hAnsiTheme="minorEastAsia" w:eastAsiaTheme="minorEastAsia"/>
          <w:sz w:val="28"/>
          <w:szCs w:val="28"/>
          <w:highlight w:val="none"/>
        </w:rPr>
      </w:pPr>
    </w:p>
    <w:p w14:paraId="010824C8">
      <w:pPr>
        <w:adjustRightInd w:val="0"/>
        <w:rPr>
          <w:rFonts w:asciiTheme="minorEastAsia" w:hAnsiTheme="minorEastAsia" w:eastAsiaTheme="minorEastAsia"/>
          <w:sz w:val="24"/>
          <w:szCs w:val="24"/>
          <w:highlight w:val="none"/>
        </w:rPr>
      </w:pPr>
    </w:p>
    <w:p w14:paraId="65A4FA5A">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826F8BF">
      <w:pPr>
        <w:adjustRightInd w:val="0"/>
        <w:rPr>
          <w:rFonts w:cs="楷体_GB2312" w:asciiTheme="minorEastAsia" w:hAnsiTheme="minorEastAsia" w:eastAsiaTheme="minorEastAsia"/>
          <w:sz w:val="24"/>
          <w:szCs w:val="24"/>
          <w:highlight w:val="none"/>
        </w:rPr>
      </w:pPr>
    </w:p>
    <w:p w14:paraId="3D684C6A">
      <w:pPr>
        <w:adjustRightInd w:val="0"/>
        <w:ind w:firstLine="280"/>
        <w:rPr>
          <w:rFonts w:cs="楷体_GB2312" w:asciiTheme="minorEastAsia" w:hAnsiTheme="minorEastAsia" w:eastAsiaTheme="minorEastAsia"/>
          <w:sz w:val="24"/>
          <w:szCs w:val="24"/>
          <w:highlight w:val="none"/>
        </w:rPr>
      </w:pPr>
    </w:p>
    <w:p w14:paraId="109A0C38">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27ABB5F4">
      <w:pPr>
        <w:adjustRightInd w:val="0"/>
        <w:rPr>
          <w:rFonts w:asciiTheme="minorEastAsia" w:hAnsiTheme="minorEastAsia" w:eastAsiaTheme="minorEastAsia"/>
          <w:sz w:val="28"/>
          <w:szCs w:val="28"/>
          <w:highlight w:val="none"/>
        </w:rPr>
      </w:pPr>
    </w:p>
    <w:p w14:paraId="6DAFCFD6">
      <w:pPr>
        <w:adjustRightInd w:val="0"/>
        <w:rPr>
          <w:rFonts w:asciiTheme="minorEastAsia" w:hAnsiTheme="minorEastAsia" w:eastAsiaTheme="minorEastAsia"/>
          <w:sz w:val="28"/>
          <w:szCs w:val="28"/>
          <w:highlight w:val="none"/>
        </w:rPr>
      </w:pPr>
    </w:p>
    <w:p w14:paraId="57D1D097">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0228FB5A">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2D87E957">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F828DC3">
      <w:pPr>
        <w:adjustRightInd w:val="0"/>
        <w:rPr>
          <w:rFonts w:asciiTheme="minorEastAsia" w:hAnsiTheme="minorEastAsia" w:eastAsiaTheme="minorEastAsia"/>
          <w:sz w:val="36"/>
          <w:szCs w:val="36"/>
          <w:highlight w:val="none"/>
        </w:rPr>
      </w:pPr>
    </w:p>
    <w:p w14:paraId="377CD77B">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5858EED5">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w:t>
      </w:r>
      <w:r>
        <w:rPr>
          <w:rFonts w:hint="eastAsia" w:cs="仿宋_GB2312" w:asciiTheme="minorEastAsia" w:hAnsiTheme="minorEastAsia"/>
          <w:sz w:val="24"/>
          <w:szCs w:val="24"/>
          <w:highlight w:val="none"/>
          <w:lang w:val="en-US" w:eastAsia="zh-CN"/>
        </w:rPr>
        <w:t>（项目名称）</w:t>
      </w:r>
      <w:r>
        <w:rPr>
          <w:rFonts w:hint="eastAsia" w:cs="仿宋_GB2312" w:asciiTheme="minorEastAsia" w:hAnsiTheme="minorEastAsia" w:eastAsiaTheme="minorEastAsia"/>
          <w:sz w:val="24"/>
          <w:szCs w:val="24"/>
          <w:highlight w:val="none"/>
        </w:rPr>
        <w:t>项目谈判邀请，本签字人愿意参加谈判，提供谈判项目一览表中规定的货物，并声明提交的下列文件是准确和真实的。</w:t>
      </w:r>
    </w:p>
    <w:p w14:paraId="1E168A28">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42FD34C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4578D96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53FF2F4A">
      <w:pPr>
        <w:adjustRightInd w:val="0"/>
        <w:ind w:firstLine="48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081F41BA">
      <w:pPr>
        <w:adjustRightInd w:val="0"/>
        <w:ind w:firstLine="480" w:firstLineChars="20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59D7B431">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3DD48221">
      <w:pPr>
        <w:adjustRightInd w:val="0"/>
        <w:ind w:firstLine="4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67DFB8B3">
      <w:pPr>
        <w:adjustRightInd w:val="0"/>
        <w:ind w:firstLine="480"/>
        <w:rPr>
          <w:rFonts w:asciiTheme="minorEastAsia" w:hAnsiTheme="minorEastAsia" w:eastAsiaTheme="minorEastAsia"/>
          <w:sz w:val="24"/>
          <w:szCs w:val="24"/>
          <w:highlight w:val="none"/>
        </w:rPr>
      </w:pPr>
    </w:p>
    <w:p w14:paraId="3F7AD2B9">
      <w:pPr>
        <w:adjustRightInd w:val="0"/>
        <w:ind w:firstLine="480"/>
        <w:rPr>
          <w:rFonts w:asciiTheme="minorEastAsia" w:hAnsiTheme="minorEastAsia" w:eastAsiaTheme="minorEastAsia"/>
          <w:sz w:val="24"/>
          <w:szCs w:val="24"/>
          <w:highlight w:val="none"/>
        </w:rPr>
      </w:pPr>
    </w:p>
    <w:p w14:paraId="09C1DE7C">
      <w:pPr>
        <w:adjustRightInd w:val="0"/>
        <w:ind w:firstLine="480"/>
        <w:rPr>
          <w:rFonts w:asciiTheme="minorEastAsia" w:hAnsiTheme="minorEastAsia" w:eastAsiaTheme="minorEastAsia"/>
          <w:sz w:val="24"/>
          <w:szCs w:val="24"/>
          <w:highlight w:val="none"/>
        </w:rPr>
      </w:pPr>
    </w:p>
    <w:p w14:paraId="65826D67">
      <w:pPr>
        <w:adjustRightInd w:val="0"/>
        <w:ind w:firstLine="480"/>
        <w:rPr>
          <w:rFonts w:asciiTheme="minorEastAsia" w:hAnsiTheme="minorEastAsia" w:eastAsiaTheme="minorEastAsia"/>
          <w:sz w:val="24"/>
          <w:szCs w:val="24"/>
          <w:highlight w:val="none"/>
        </w:rPr>
      </w:pPr>
    </w:p>
    <w:p w14:paraId="68367F6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126568C4">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0832077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30E7B13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4BD27B6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3D42B942">
      <w:pPr>
        <w:adjustRightInd w:val="0"/>
        <w:rPr>
          <w:rFonts w:cs="仿宋_GB2312" w:asciiTheme="minorEastAsia" w:hAnsiTheme="minorEastAsia" w:eastAsiaTheme="minorEastAsia"/>
          <w:sz w:val="24"/>
          <w:szCs w:val="24"/>
          <w:highlight w:val="none"/>
        </w:rPr>
      </w:pPr>
    </w:p>
    <w:p w14:paraId="32F71A35">
      <w:pPr>
        <w:adjustRightInd w:val="0"/>
        <w:rPr>
          <w:rFonts w:asciiTheme="minorEastAsia" w:hAnsiTheme="minorEastAsia" w:eastAsiaTheme="minorEastAsia"/>
          <w:sz w:val="28"/>
          <w:szCs w:val="28"/>
          <w:highlight w:val="none"/>
        </w:rPr>
      </w:pPr>
    </w:p>
    <w:p w14:paraId="1F328FDF">
      <w:pPr>
        <w:adjustRightInd w:val="0"/>
        <w:rPr>
          <w:rFonts w:asciiTheme="minorEastAsia" w:hAnsiTheme="minorEastAsia" w:eastAsiaTheme="minorEastAsia"/>
          <w:sz w:val="28"/>
          <w:szCs w:val="28"/>
          <w:highlight w:val="none"/>
        </w:rPr>
      </w:pPr>
    </w:p>
    <w:p w14:paraId="27B36642">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752B8B37">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4B00540F">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366B3553">
      <w:pPr>
        <w:adjustRightInd w:val="0"/>
        <w:jc w:val="center"/>
        <w:rPr>
          <w:rFonts w:asciiTheme="minorEastAsia" w:hAnsiTheme="minorEastAsia" w:eastAsiaTheme="minorEastAsia"/>
          <w:b/>
          <w:bCs/>
          <w:sz w:val="32"/>
          <w:szCs w:val="32"/>
          <w:highlight w:val="none"/>
        </w:rPr>
      </w:pPr>
    </w:p>
    <w:p w14:paraId="34C58A28">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0CAA7277">
      <w:pPr>
        <w:adjustRightInd w:val="0"/>
        <w:rPr>
          <w:rFonts w:cs="仿宋_GB2312" w:asciiTheme="minorEastAsia" w:hAnsiTheme="minorEastAsia" w:eastAsiaTheme="minorEastAsia"/>
          <w:sz w:val="24"/>
          <w:szCs w:val="24"/>
          <w:highlight w:val="none"/>
        </w:rPr>
      </w:pPr>
    </w:p>
    <w:p w14:paraId="4CB9AB40">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7C394E2A">
      <w:pPr>
        <w:adjustRightInd w:val="0"/>
        <w:rPr>
          <w:rFonts w:cs="仿宋_GB2312" w:asciiTheme="minorEastAsia" w:hAnsiTheme="minorEastAsia" w:eastAsiaTheme="minorEastAsia"/>
          <w:sz w:val="24"/>
          <w:szCs w:val="24"/>
          <w:highlight w:val="none"/>
        </w:rPr>
      </w:pPr>
    </w:p>
    <w:p w14:paraId="008E19E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6D1CD104">
      <w:pPr>
        <w:adjustRightInd w:val="0"/>
        <w:rPr>
          <w:rFonts w:cs="仿宋_GB2312" w:asciiTheme="minorEastAsia" w:hAnsiTheme="minorEastAsia" w:eastAsiaTheme="minorEastAsia"/>
          <w:sz w:val="24"/>
          <w:szCs w:val="24"/>
          <w:highlight w:val="none"/>
        </w:rPr>
      </w:pPr>
    </w:p>
    <w:p w14:paraId="751DAE07">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472BE885">
      <w:pPr>
        <w:adjustRightInd w:val="0"/>
        <w:rPr>
          <w:rFonts w:cs="仿宋_GB2312" w:asciiTheme="minorEastAsia" w:hAnsiTheme="minorEastAsia" w:eastAsiaTheme="minorEastAsia"/>
          <w:sz w:val="24"/>
          <w:szCs w:val="24"/>
          <w:highlight w:val="none"/>
        </w:rPr>
      </w:pPr>
    </w:p>
    <w:p w14:paraId="3C2DEC8D">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5FDB3BC5">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74B6A7D0">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1F7B152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5195DF1E">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4C8479CA">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1792CCD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70B85E98">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15A3A72A">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0EDF9460">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w:t>
      </w:r>
      <w:r>
        <w:rPr>
          <w:rFonts w:hint="eastAsia" w:cs="仿宋_GB2312" w:asciiTheme="minorEastAsia" w:hAnsiTheme="minorEastAsia"/>
          <w:sz w:val="24"/>
          <w:szCs w:val="24"/>
          <w:highlight w:val="none"/>
          <w:lang w:val="en-US" w:eastAsia="zh-CN"/>
        </w:rPr>
        <w:t>年月日</w:t>
      </w:r>
      <w:r>
        <w:rPr>
          <w:rFonts w:hint="eastAsia" w:cs="仿宋_GB2312" w:asciiTheme="minorEastAsia" w:hAnsiTheme="minorEastAsia" w:eastAsiaTheme="minorEastAsia"/>
          <w:sz w:val="24"/>
          <w:szCs w:val="24"/>
          <w:highlight w:val="none"/>
        </w:rPr>
        <w:t>至上述事宜处理完毕止。</w:t>
      </w:r>
    </w:p>
    <w:p w14:paraId="4CEE0E62">
      <w:pPr>
        <w:adjustRightInd w:val="0"/>
        <w:rPr>
          <w:rFonts w:cs="仿宋_GB2312" w:asciiTheme="minorEastAsia" w:hAnsiTheme="minorEastAsia" w:eastAsiaTheme="minorEastAsia"/>
          <w:sz w:val="24"/>
          <w:szCs w:val="24"/>
          <w:highlight w:val="none"/>
        </w:rPr>
      </w:pPr>
    </w:p>
    <w:p w14:paraId="6CB45DD5">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21F604DA">
      <w:pPr>
        <w:adjustRightInd w:val="0"/>
        <w:rPr>
          <w:rFonts w:cs="仿宋_GB2312" w:asciiTheme="minorEastAsia" w:hAnsiTheme="minorEastAsia" w:eastAsiaTheme="minorEastAsia"/>
          <w:sz w:val="24"/>
          <w:szCs w:val="24"/>
          <w:highlight w:val="none"/>
        </w:rPr>
      </w:pPr>
    </w:p>
    <w:p w14:paraId="27C15E28">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1DB63986">
      <w:pPr>
        <w:adjustRightInd w:val="0"/>
        <w:rPr>
          <w:rFonts w:cs="仿宋_GB2312" w:asciiTheme="minorEastAsia" w:hAnsiTheme="minorEastAsia" w:eastAsiaTheme="minorEastAsia"/>
          <w:sz w:val="24"/>
          <w:szCs w:val="24"/>
          <w:highlight w:val="none"/>
        </w:rPr>
      </w:pPr>
    </w:p>
    <w:p w14:paraId="7451DAAC">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r>
        <w:rPr>
          <w:rFonts w:hint="eastAsia" w:cs="仿宋_GB2312" w:asciiTheme="minorEastAsia" w:hAnsiTheme="minorEastAsia" w:eastAsiaTheme="minorEastAsia"/>
          <w:sz w:val="24"/>
          <w:szCs w:val="24"/>
          <w:highlight w:val="none"/>
          <w:u w:val="single"/>
          <w:lang w:val="en-US" w:eastAsia="zh-CN"/>
        </w:rPr>
        <w:t xml:space="preserve">    </w:t>
      </w:r>
    </w:p>
    <w:p w14:paraId="54657DBA">
      <w:pPr>
        <w:adjustRightInd w:val="0"/>
        <w:rPr>
          <w:rFonts w:asciiTheme="minorEastAsia" w:hAnsiTheme="minorEastAsia" w:eastAsiaTheme="minorEastAsia"/>
          <w:highlight w:val="none"/>
        </w:rPr>
      </w:pPr>
    </w:p>
    <w:p w14:paraId="6521B3D5">
      <w:pPr>
        <w:adjustRightInd w:val="0"/>
        <w:spacing w:line="320" w:lineRule="exact"/>
        <w:ind w:firstLine="5520" w:firstLineChars="2300"/>
        <w:rPr>
          <w:rFonts w:cs="仿宋_GB2312" w:asciiTheme="minorEastAsia" w:hAnsiTheme="minorEastAsia" w:eastAsiaTheme="minorEastAsia"/>
          <w:sz w:val="24"/>
          <w:szCs w:val="24"/>
          <w:highlight w:val="none"/>
        </w:rPr>
      </w:pPr>
    </w:p>
    <w:p w14:paraId="68FCA481">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06DD596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C26352">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0F3AA8">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0FFF4">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600114C4">
      <w:pPr>
        <w:adjustRightInd w:val="0"/>
        <w:spacing w:line="320" w:lineRule="exact"/>
        <w:ind w:firstLine="6120" w:firstLineChars="2550"/>
        <w:rPr>
          <w:rFonts w:cs="仿宋_GB2312" w:asciiTheme="minorEastAsia" w:hAnsiTheme="minorEastAsia" w:eastAsiaTheme="minorEastAsia"/>
          <w:sz w:val="24"/>
          <w:szCs w:val="24"/>
          <w:highlight w:val="none"/>
        </w:rPr>
      </w:pPr>
    </w:p>
    <w:p w14:paraId="4301E1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39CE9F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3DF62709">
      <w:pPr>
        <w:pStyle w:val="22"/>
        <w:rPr>
          <w:rFonts w:cs="仿宋_GB2312" w:asciiTheme="minorEastAsia" w:hAnsiTheme="minorEastAsia" w:eastAsiaTheme="minorEastAsia"/>
          <w:sz w:val="24"/>
          <w:szCs w:val="24"/>
          <w:highlight w:val="none"/>
        </w:rPr>
      </w:pPr>
    </w:p>
    <w:p w14:paraId="75246F0F">
      <w:pPr>
        <w:pStyle w:val="22"/>
        <w:ind w:left="0" w:leftChars="0" w:firstLine="0" w:firstLineChars="0"/>
        <w:rPr>
          <w:rFonts w:cs="仿宋_GB2312" w:asciiTheme="minorEastAsia" w:hAnsiTheme="minorEastAsia" w:eastAsiaTheme="minorEastAsia"/>
          <w:sz w:val="24"/>
          <w:szCs w:val="24"/>
          <w:highlight w:val="none"/>
        </w:rPr>
      </w:pPr>
    </w:p>
    <w:p w14:paraId="374BFE1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D7BC627">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149DC569">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412107A2">
      <w:pPr>
        <w:pStyle w:val="8"/>
        <w:rPr>
          <w:rFonts w:asciiTheme="minorEastAsia" w:hAnsiTheme="minorEastAsia" w:eastAsiaTheme="minorEastAsia"/>
          <w:highlight w:val="none"/>
        </w:rPr>
      </w:pPr>
    </w:p>
    <w:p w14:paraId="606B9D42">
      <w:pPr>
        <w:adjustRightInd w:val="0"/>
        <w:spacing w:line="320" w:lineRule="exact"/>
        <w:ind w:firstLine="480" w:firstLineChars="20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5855615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3C5008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5F7C001">
      <w:pPr>
        <w:pStyle w:val="22"/>
        <w:rPr>
          <w:rFonts w:cs="仿宋_GB2312" w:asciiTheme="minorEastAsia" w:hAnsiTheme="minorEastAsia" w:eastAsiaTheme="minorEastAsia"/>
          <w:sz w:val="24"/>
          <w:szCs w:val="24"/>
          <w:highlight w:val="none"/>
        </w:rPr>
      </w:pPr>
    </w:p>
    <w:p w14:paraId="4F92FD1C">
      <w:pPr>
        <w:pStyle w:val="22"/>
        <w:rPr>
          <w:rFonts w:cs="仿宋_GB2312" w:asciiTheme="minorEastAsia" w:hAnsiTheme="minorEastAsia" w:eastAsiaTheme="minorEastAsia"/>
          <w:sz w:val="24"/>
          <w:szCs w:val="24"/>
          <w:highlight w:val="none"/>
        </w:rPr>
      </w:pPr>
    </w:p>
    <w:p w14:paraId="3905A1C7">
      <w:pPr>
        <w:pStyle w:val="22"/>
        <w:rPr>
          <w:rFonts w:cs="仿宋_GB2312" w:asciiTheme="minorEastAsia" w:hAnsiTheme="minorEastAsia" w:eastAsiaTheme="minorEastAsia"/>
          <w:sz w:val="24"/>
          <w:szCs w:val="24"/>
          <w:highlight w:val="none"/>
        </w:rPr>
      </w:pPr>
    </w:p>
    <w:p w14:paraId="43766992">
      <w:pPr>
        <w:pStyle w:val="22"/>
        <w:rPr>
          <w:rFonts w:cs="仿宋_GB2312" w:asciiTheme="minorEastAsia" w:hAnsiTheme="minorEastAsia" w:eastAsiaTheme="minorEastAsia"/>
          <w:sz w:val="24"/>
          <w:szCs w:val="24"/>
          <w:highlight w:val="none"/>
        </w:rPr>
      </w:pPr>
    </w:p>
    <w:p w14:paraId="1EA5E487">
      <w:pPr>
        <w:pStyle w:val="22"/>
        <w:rPr>
          <w:rFonts w:cs="仿宋_GB2312" w:asciiTheme="minorEastAsia" w:hAnsiTheme="minorEastAsia" w:eastAsiaTheme="minorEastAsia"/>
          <w:sz w:val="24"/>
          <w:szCs w:val="24"/>
          <w:highlight w:val="none"/>
        </w:rPr>
      </w:pPr>
    </w:p>
    <w:p w14:paraId="4842CDC0">
      <w:pPr>
        <w:pStyle w:val="22"/>
        <w:rPr>
          <w:rFonts w:cs="仿宋_GB2312" w:asciiTheme="minorEastAsia" w:hAnsiTheme="minorEastAsia" w:eastAsiaTheme="minorEastAsia"/>
          <w:sz w:val="24"/>
          <w:szCs w:val="24"/>
          <w:highlight w:val="none"/>
        </w:rPr>
      </w:pPr>
    </w:p>
    <w:p w14:paraId="7A76F211">
      <w:pPr>
        <w:pStyle w:val="22"/>
        <w:rPr>
          <w:rFonts w:cs="仿宋_GB2312" w:asciiTheme="minorEastAsia" w:hAnsiTheme="minorEastAsia" w:eastAsiaTheme="minorEastAsia"/>
          <w:sz w:val="24"/>
          <w:szCs w:val="24"/>
          <w:highlight w:val="none"/>
        </w:rPr>
      </w:pPr>
    </w:p>
    <w:p w14:paraId="0564D232">
      <w:pPr>
        <w:pStyle w:val="22"/>
        <w:rPr>
          <w:rFonts w:cs="仿宋_GB2312" w:asciiTheme="minorEastAsia" w:hAnsiTheme="minorEastAsia" w:eastAsiaTheme="minorEastAsia"/>
          <w:sz w:val="24"/>
          <w:szCs w:val="24"/>
          <w:highlight w:val="none"/>
        </w:rPr>
      </w:pPr>
    </w:p>
    <w:p w14:paraId="7C245C4F">
      <w:pPr>
        <w:pStyle w:val="22"/>
        <w:rPr>
          <w:rFonts w:cs="仿宋_GB2312" w:asciiTheme="minorEastAsia" w:hAnsiTheme="minorEastAsia" w:eastAsiaTheme="minorEastAsia"/>
          <w:sz w:val="24"/>
          <w:szCs w:val="24"/>
          <w:highlight w:val="none"/>
        </w:rPr>
      </w:pPr>
    </w:p>
    <w:p w14:paraId="6FE1B607">
      <w:pPr>
        <w:pStyle w:val="22"/>
        <w:rPr>
          <w:rFonts w:cs="仿宋_GB2312" w:asciiTheme="minorEastAsia" w:hAnsiTheme="minorEastAsia" w:eastAsiaTheme="minorEastAsia"/>
          <w:sz w:val="24"/>
          <w:szCs w:val="24"/>
          <w:highlight w:val="none"/>
        </w:rPr>
      </w:pPr>
    </w:p>
    <w:p w14:paraId="66F38BBD">
      <w:pPr>
        <w:pStyle w:val="22"/>
        <w:rPr>
          <w:rFonts w:cs="仿宋_GB2312" w:asciiTheme="minorEastAsia" w:hAnsiTheme="minorEastAsia" w:eastAsiaTheme="minorEastAsia"/>
          <w:sz w:val="24"/>
          <w:szCs w:val="24"/>
          <w:highlight w:val="none"/>
        </w:rPr>
      </w:pPr>
    </w:p>
    <w:p w14:paraId="44382233">
      <w:pPr>
        <w:pStyle w:val="22"/>
        <w:rPr>
          <w:rFonts w:cs="仿宋_GB2312" w:asciiTheme="minorEastAsia" w:hAnsiTheme="minorEastAsia" w:eastAsiaTheme="minorEastAsia"/>
          <w:sz w:val="24"/>
          <w:szCs w:val="24"/>
          <w:highlight w:val="none"/>
        </w:rPr>
      </w:pPr>
    </w:p>
    <w:p w14:paraId="09BF3AD8">
      <w:pPr>
        <w:pStyle w:val="22"/>
        <w:rPr>
          <w:rFonts w:cs="仿宋_GB2312" w:asciiTheme="minorEastAsia" w:hAnsiTheme="minorEastAsia" w:eastAsiaTheme="minorEastAsia"/>
          <w:sz w:val="24"/>
          <w:szCs w:val="24"/>
          <w:highlight w:val="none"/>
        </w:rPr>
      </w:pPr>
    </w:p>
    <w:p w14:paraId="3C9D956D">
      <w:pPr>
        <w:pStyle w:val="22"/>
        <w:rPr>
          <w:rFonts w:cs="仿宋_GB2312" w:asciiTheme="minorEastAsia" w:hAnsiTheme="minorEastAsia" w:eastAsiaTheme="minorEastAsia"/>
          <w:sz w:val="24"/>
          <w:szCs w:val="24"/>
          <w:highlight w:val="none"/>
        </w:rPr>
      </w:pPr>
    </w:p>
    <w:p w14:paraId="0551EF0D">
      <w:pPr>
        <w:pStyle w:val="22"/>
        <w:rPr>
          <w:rFonts w:cs="仿宋_GB2312" w:asciiTheme="minorEastAsia" w:hAnsiTheme="minorEastAsia" w:eastAsiaTheme="minorEastAsia"/>
          <w:sz w:val="24"/>
          <w:szCs w:val="24"/>
          <w:highlight w:val="none"/>
        </w:rPr>
      </w:pPr>
    </w:p>
    <w:p w14:paraId="0509D414">
      <w:pPr>
        <w:pStyle w:val="22"/>
        <w:rPr>
          <w:rFonts w:cs="仿宋_GB2312" w:asciiTheme="minorEastAsia" w:hAnsiTheme="minorEastAsia" w:eastAsiaTheme="minorEastAsia"/>
          <w:sz w:val="24"/>
          <w:szCs w:val="24"/>
          <w:highlight w:val="none"/>
        </w:rPr>
      </w:pPr>
    </w:p>
    <w:p w14:paraId="3373FC6B">
      <w:pPr>
        <w:pStyle w:val="22"/>
        <w:rPr>
          <w:rFonts w:cs="仿宋_GB2312" w:asciiTheme="minorEastAsia" w:hAnsiTheme="minorEastAsia" w:eastAsiaTheme="minorEastAsia"/>
          <w:sz w:val="24"/>
          <w:szCs w:val="24"/>
          <w:highlight w:val="none"/>
        </w:rPr>
      </w:pPr>
    </w:p>
    <w:p w14:paraId="725C53CD">
      <w:pPr>
        <w:pStyle w:val="22"/>
        <w:rPr>
          <w:rFonts w:cs="仿宋_GB2312" w:asciiTheme="minorEastAsia" w:hAnsiTheme="minorEastAsia" w:eastAsiaTheme="minorEastAsia"/>
          <w:sz w:val="24"/>
          <w:szCs w:val="24"/>
          <w:highlight w:val="none"/>
        </w:rPr>
      </w:pPr>
    </w:p>
    <w:p w14:paraId="02610FD1">
      <w:pPr>
        <w:pStyle w:val="22"/>
        <w:rPr>
          <w:rFonts w:cs="仿宋_GB2312" w:asciiTheme="minorEastAsia" w:hAnsiTheme="minorEastAsia" w:eastAsiaTheme="minorEastAsia"/>
          <w:sz w:val="24"/>
          <w:szCs w:val="24"/>
          <w:highlight w:val="none"/>
        </w:rPr>
      </w:pPr>
    </w:p>
    <w:p w14:paraId="0B8CC7BF">
      <w:pPr>
        <w:pStyle w:val="22"/>
        <w:rPr>
          <w:rFonts w:cs="仿宋_GB2312" w:asciiTheme="minorEastAsia" w:hAnsiTheme="minorEastAsia" w:eastAsiaTheme="minorEastAsia"/>
          <w:sz w:val="24"/>
          <w:szCs w:val="24"/>
          <w:highlight w:val="none"/>
        </w:rPr>
      </w:pPr>
    </w:p>
    <w:p w14:paraId="47002D16">
      <w:pPr>
        <w:pStyle w:val="22"/>
        <w:rPr>
          <w:rFonts w:cs="仿宋_GB2312" w:asciiTheme="minorEastAsia" w:hAnsiTheme="minorEastAsia" w:eastAsiaTheme="minorEastAsia"/>
          <w:sz w:val="24"/>
          <w:szCs w:val="24"/>
          <w:highlight w:val="none"/>
        </w:rPr>
      </w:pPr>
    </w:p>
    <w:p w14:paraId="64B3720B">
      <w:pPr>
        <w:pStyle w:val="22"/>
        <w:ind w:left="0" w:leftChars="0" w:firstLine="0" w:firstLineChars="0"/>
        <w:rPr>
          <w:rFonts w:cs="仿宋_GB2312" w:asciiTheme="minorEastAsia" w:hAnsiTheme="minorEastAsia" w:eastAsiaTheme="minorEastAsia"/>
          <w:sz w:val="24"/>
          <w:szCs w:val="24"/>
          <w:highlight w:val="none"/>
        </w:rPr>
      </w:pPr>
    </w:p>
    <w:p w14:paraId="7666E223">
      <w:pPr>
        <w:pStyle w:val="22"/>
        <w:ind w:left="0" w:leftChars="0" w:firstLine="0" w:firstLineChars="0"/>
        <w:rPr>
          <w:rFonts w:cs="仿宋_GB2312" w:asciiTheme="minorEastAsia" w:hAnsiTheme="minorEastAsia" w:eastAsiaTheme="minorEastAsia"/>
          <w:sz w:val="24"/>
          <w:szCs w:val="24"/>
          <w:highlight w:val="none"/>
        </w:rPr>
      </w:pPr>
    </w:p>
    <w:p w14:paraId="39C846FC">
      <w:pPr>
        <w:pStyle w:val="22"/>
        <w:rPr>
          <w:rFonts w:cs="仿宋_GB2312" w:asciiTheme="minorEastAsia" w:hAnsiTheme="minorEastAsia" w:eastAsiaTheme="minorEastAsia"/>
          <w:sz w:val="24"/>
          <w:szCs w:val="24"/>
          <w:highlight w:val="none"/>
        </w:rPr>
      </w:pPr>
    </w:p>
    <w:p w14:paraId="79205448">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3DC76D84">
      <w:pPr>
        <w:pStyle w:val="22"/>
        <w:rPr>
          <w:rFonts w:hint="eastAsia"/>
          <w:highlight w:val="none"/>
        </w:rPr>
      </w:pPr>
    </w:p>
    <w:p w14:paraId="5A94E98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5CB46C8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0A7AE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0D19863">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299F742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23C01F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7DE056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C84A7F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1B2AECE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AD7DCC0">
      <w:pPr>
        <w:rPr>
          <w:rFonts w:hint="eastAsia"/>
          <w:highlight w:val="none"/>
        </w:rPr>
      </w:pPr>
    </w:p>
    <w:p w14:paraId="376D56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C1D2E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A2E6696">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38FFEB">
      <w:pPr>
        <w:pStyle w:val="22"/>
        <w:rPr>
          <w:highlight w:val="none"/>
        </w:rPr>
      </w:pPr>
    </w:p>
    <w:p w14:paraId="6CE09D06">
      <w:pPr>
        <w:pStyle w:val="22"/>
        <w:rPr>
          <w:highlight w:val="none"/>
        </w:rPr>
      </w:pPr>
    </w:p>
    <w:p w14:paraId="09C06695">
      <w:pPr>
        <w:pStyle w:val="22"/>
        <w:rPr>
          <w:highlight w:val="none"/>
        </w:rPr>
      </w:pPr>
    </w:p>
    <w:p w14:paraId="32E6E6CE">
      <w:pPr>
        <w:pStyle w:val="22"/>
        <w:rPr>
          <w:highlight w:val="none"/>
        </w:rPr>
      </w:pPr>
    </w:p>
    <w:p w14:paraId="2CE86048">
      <w:pPr>
        <w:pStyle w:val="22"/>
        <w:rPr>
          <w:highlight w:val="none"/>
        </w:rPr>
      </w:pPr>
    </w:p>
    <w:p w14:paraId="6A806789">
      <w:pPr>
        <w:pStyle w:val="22"/>
        <w:rPr>
          <w:highlight w:val="none"/>
        </w:rPr>
      </w:pPr>
    </w:p>
    <w:p w14:paraId="34AB577F">
      <w:pPr>
        <w:pStyle w:val="22"/>
        <w:rPr>
          <w:highlight w:val="none"/>
        </w:rPr>
      </w:pPr>
    </w:p>
    <w:p w14:paraId="4EA6AD9D">
      <w:pPr>
        <w:pStyle w:val="22"/>
        <w:rPr>
          <w:highlight w:val="none"/>
        </w:rPr>
      </w:pPr>
    </w:p>
    <w:p w14:paraId="4DB90654">
      <w:pPr>
        <w:pStyle w:val="22"/>
        <w:rPr>
          <w:highlight w:val="none"/>
        </w:rPr>
      </w:pPr>
    </w:p>
    <w:p w14:paraId="68126DB3">
      <w:pPr>
        <w:pStyle w:val="22"/>
        <w:rPr>
          <w:highlight w:val="none"/>
        </w:rPr>
      </w:pPr>
    </w:p>
    <w:p w14:paraId="09CCF575">
      <w:pPr>
        <w:pStyle w:val="22"/>
        <w:ind w:left="0" w:leftChars="0" w:firstLine="0" w:firstLineChars="0"/>
        <w:rPr>
          <w:highlight w:val="none"/>
        </w:rPr>
      </w:pPr>
    </w:p>
    <w:p w14:paraId="48D14B77">
      <w:pPr>
        <w:pStyle w:val="22"/>
        <w:ind w:left="0" w:leftChars="0" w:firstLine="0" w:firstLineChars="0"/>
        <w:rPr>
          <w:highlight w:val="none"/>
        </w:rPr>
      </w:pPr>
    </w:p>
    <w:p w14:paraId="162F37D1">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4EF43F04">
      <w:pPr>
        <w:adjustRightInd w:val="0"/>
        <w:spacing w:line="320" w:lineRule="exact"/>
        <w:ind w:firstLine="2883" w:firstLineChars="900"/>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b/>
          <w:bCs/>
          <w:sz w:val="32"/>
          <w:szCs w:val="32"/>
          <w:highlight w:val="none"/>
          <w:lang w:val="en-US"/>
        </w:rPr>
        <w:t>其他资料（如需）</w:t>
      </w:r>
    </w:p>
    <w:p w14:paraId="5BC3649B">
      <w:pPr>
        <w:adjustRightInd w:val="0"/>
        <w:spacing w:line="320" w:lineRule="exact"/>
        <w:ind w:firstLine="6120" w:firstLineChars="2550"/>
        <w:rPr>
          <w:rFonts w:cs="仿宋_GB2312" w:asciiTheme="minorEastAsia" w:hAnsiTheme="minorEastAsia" w:eastAsiaTheme="minorEastAsia"/>
          <w:sz w:val="24"/>
          <w:szCs w:val="24"/>
          <w:highlight w:val="none"/>
        </w:rPr>
      </w:pPr>
    </w:p>
    <w:p w14:paraId="0ED0CF5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4F06629">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31B8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378AFC">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444519">
      <w:pPr>
        <w:adjustRightInd w:val="0"/>
        <w:spacing w:line="320" w:lineRule="exact"/>
        <w:ind w:firstLine="6120" w:firstLineChars="2550"/>
        <w:rPr>
          <w:rFonts w:cs="仿宋_GB2312" w:asciiTheme="minorEastAsia" w:hAnsiTheme="minorEastAsia" w:eastAsiaTheme="minorEastAsia"/>
          <w:sz w:val="24"/>
          <w:szCs w:val="24"/>
          <w:highlight w:val="none"/>
        </w:rPr>
      </w:pPr>
    </w:p>
    <w:p w14:paraId="4BEB2C23">
      <w:pPr>
        <w:adjustRightInd w:val="0"/>
        <w:spacing w:line="320" w:lineRule="exact"/>
        <w:ind w:firstLine="6120" w:firstLineChars="2550"/>
        <w:rPr>
          <w:rFonts w:cs="仿宋_GB2312" w:asciiTheme="minorEastAsia" w:hAnsiTheme="minorEastAsia" w:eastAsiaTheme="minorEastAsia"/>
          <w:sz w:val="24"/>
          <w:szCs w:val="24"/>
          <w:highlight w:val="none"/>
        </w:rPr>
      </w:pPr>
    </w:p>
    <w:p w14:paraId="77A0C9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D558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C652E3">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BE0EE5">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3AA059">
      <w:pPr>
        <w:adjustRightInd w:val="0"/>
        <w:spacing w:line="320" w:lineRule="exact"/>
        <w:ind w:firstLine="6120" w:firstLineChars="2550"/>
        <w:rPr>
          <w:rFonts w:cs="仿宋_GB2312" w:asciiTheme="minorEastAsia" w:hAnsiTheme="minorEastAsia" w:eastAsiaTheme="minorEastAsia"/>
          <w:sz w:val="24"/>
          <w:szCs w:val="24"/>
          <w:highlight w:val="none"/>
        </w:rPr>
      </w:pPr>
    </w:p>
    <w:p w14:paraId="2025311C">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2DAB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2DE383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07A081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857CAD9">
      <w:pPr>
        <w:adjustRightInd w:val="0"/>
        <w:spacing w:line="320" w:lineRule="exact"/>
        <w:ind w:firstLine="6120" w:firstLineChars="2550"/>
        <w:rPr>
          <w:rFonts w:cs="仿宋_GB2312" w:asciiTheme="minorEastAsia" w:hAnsiTheme="minorEastAsia" w:eastAsiaTheme="minorEastAsia"/>
          <w:sz w:val="24"/>
          <w:szCs w:val="24"/>
          <w:highlight w:val="none"/>
        </w:rPr>
      </w:pPr>
    </w:p>
    <w:p w14:paraId="62BB7022">
      <w:pPr>
        <w:adjustRightInd w:val="0"/>
        <w:spacing w:line="320" w:lineRule="exact"/>
        <w:ind w:firstLine="6120" w:firstLineChars="2550"/>
        <w:rPr>
          <w:rFonts w:cs="仿宋_GB2312" w:asciiTheme="minorEastAsia" w:hAnsiTheme="minorEastAsia" w:eastAsiaTheme="minorEastAsia"/>
          <w:sz w:val="24"/>
          <w:szCs w:val="24"/>
          <w:highlight w:val="none"/>
        </w:rPr>
      </w:pPr>
    </w:p>
    <w:p w14:paraId="5917E5F3">
      <w:pPr>
        <w:adjustRightInd w:val="0"/>
        <w:spacing w:line="320" w:lineRule="exact"/>
        <w:ind w:firstLine="6120" w:firstLineChars="2550"/>
        <w:rPr>
          <w:rFonts w:cs="仿宋_GB2312" w:asciiTheme="minorEastAsia" w:hAnsiTheme="minorEastAsia" w:eastAsiaTheme="minorEastAsia"/>
          <w:sz w:val="24"/>
          <w:szCs w:val="24"/>
          <w:highlight w:val="none"/>
        </w:rPr>
      </w:pPr>
    </w:p>
    <w:p w14:paraId="0B374CC6">
      <w:pPr>
        <w:pStyle w:val="22"/>
        <w:rPr>
          <w:rFonts w:cs="仿宋_GB2312" w:asciiTheme="minorEastAsia" w:hAnsiTheme="minorEastAsia" w:eastAsiaTheme="minorEastAsia"/>
          <w:sz w:val="24"/>
          <w:szCs w:val="24"/>
          <w:highlight w:val="none"/>
        </w:rPr>
      </w:pPr>
    </w:p>
    <w:p w14:paraId="7EBFA20A">
      <w:pPr>
        <w:pStyle w:val="22"/>
        <w:rPr>
          <w:rFonts w:cs="仿宋_GB2312" w:asciiTheme="minorEastAsia" w:hAnsiTheme="minorEastAsia" w:eastAsiaTheme="minorEastAsia"/>
          <w:sz w:val="24"/>
          <w:szCs w:val="24"/>
          <w:highlight w:val="none"/>
        </w:rPr>
      </w:pPr>
    </w:p>
    <w:p w14:paraId="7309CD0F">
      <w:pPr>
        <w:pStyle w:val="22"/>
        <w:rPr>
          <w:rFonts w:cs="仿宋_GB2312" w:asciiTheme="minorEastAsia" w:hAnsiTheme="minorEastAsia" w:eastAsiaTheme="minorEastAsia"/>
          <w:sz w:val="24"/>
          <w:szCs w:val="24"/>
          <w:highlight w:val="none"/>
        </w:rPr>
      </w:pPr>
    </w:p>
    <w:p w14:paraId="10EC2B68">
      <w:pPr>
        <w:pStyle w:val="22"/>
        <w:rPr>
          <w:rFonts w:cs="仿宋_GB2312" w:asciiTheme="minorEastAsia" w:hAnsiTheme="minorEastAsia" w:eastAsiaTheme="minorEastAsia"/>
          <w:sz w:val="24"/>
          <w:szCs w:val="24"/>
          <w:highlight w:val="none"/>
        </w:rPr>
      </w:pPr>
    </w:p>
    <w:p w14:paraId="14CAF60E">
      <w:pPr>
        <w:pStyle w:val="22"/>
        <w:rPr>
          <w:rFonts w:cs="仿宋_GB2312" w:asciiTheme="minorEastAsia" w:hAnsiTheme="minorEastAsia" w:eastAsiaTheme="minorEastAsia"/>
          <w:sz w:val="24"/>
          <w:szCs w:val="24"/>
          <w:highlight w:val="none"/>
        </w:rPr>
      </w:pPr>
    </w:p>
    <w:p w14:paraId="500A4255">
      <w:pPr>
        <w:pStyle w:val="22"/>
        <w:rPr>
          <w:rFonts w:cs="仿宋_GB2312" w:asciiTheme="minorEastAsia" w:hAnsiTheme="minorEastAsia" w:eastAsiaTheme="minorEastAsia"/>
          <w:sz w:val="24"/>
          <w:szCs w:val="24"/>
          <w:highlight w:val="none"/>
        </w:rPr>
      </w:pPr>
    </w:p>
    <w:p w14:paraId="75BF4FD0">
      <w:pPr>
        <w:pStyle w:val="22"/>
        <w:rPr>
          <w:rFonts w:cs="仿宋_GB2312" w:asciiTheme="minorEastAsia" w:hAnsiTheme="minorEastAsia" w:eastAsiaTheme="minorEastAsia"/>
          <w:sz w:val="24"/>
          <w:szCs w:val="24"/>
          <w:highlight w:val="none"/>
        </w:rPr>
      </w:pPr>
    </w:p>
    <w:p w14:paraId="3DAC76DF">
      <w:pPr>
        <w:adjustRightInd w:val="0"/>
        <w:spacing w:line="320" w:lineRule="exact"/>
        <w:ind w:firstLine="6120" w:firstLineChars="2550"/>
        <w:rPr>
          <w:rFonts w:cs="仿宋_GB2312" w:asciiTheme="minorEastAsia" w:hAnsiTheme="minorEastAsia" w:eastAsiaTheme="minorEastAsia"/>
          <w:sz w:val="24"/>
          <w:szCs w:val="24"/>
          <w:highlight w:val="none"/>
        </w:rPr>
      </w:pPr>
    </w:p>
    <w:p w14:paraId="0FAFC624">
      <w:pPr>
        <w:adjustRightInd w:val="0"/>
        <w:spacing w:line="320" w:lineRule="exact"/>
        <w:ind w:firstLine="6120" w:firstLineChars="2550"/>
        <w:rPr>
          <w:rFonts w:cs="仿宋_GB2312" w:asciiTheme="minorEastAsia" w:hAnsiTheme="minorEastAsia" w:eastAsiaTheme="minorEastAsia"/>
          <w:sz w:val="24"/>
          <w:szCs w:val="24"/>
          <w:highlight w:val="none"/>
        </w:rPr>
      </w:pPr>
    </w:p>
    <w:p w14:paraId="33A525DD">
      <w:pPr>
        <w:adjustRightInd w:val="0"/>
        <w:spacing w:line="320" w:lineRule="exact"/>
        <w:ind w:firstLine="6120" w:firstLineChars="2550"/>
        <w:rPr>
          <w:rFonts w:cs="仿宋_GB2312" w:asciiTheme="minorEastAsia" w:hAnsiTheme="minorEastAsia" w:eastAsiaTheme="minorEastAsia"/>
          <w:sz w:val="24"/>
          <w:szCs w:val="24"/>
          <w:highlight w:val="none"/>
        </w:rPr>
      </w:pPr>
    </w:p>
    <w:p w14:paraId="67FF45B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F445E6">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6912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4B78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6BF6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79E24110">
      <w:pPr>
        <w:adjustRightInd w:val="0"/>
        <w:spacing w:line="320" w:lineRule="exact"/>
        <w:ind w:firstLine="6120" w:firstLineChars="2550"/>
        <w:rPr>
          <w:rFonts w:cs="仿宋_GB2312" w:asciiTheme="minorEastAsia" w:hAnsiTheme="minorEastAsia" w:eastAsiaTheme="minorEastAsia"/>
          <w:sz w:val="24"/>
          <w:szCs w:val="24"/>
          <w:highlight w:val="none"/>
        </w:rPr>
      </w:pPr>
    </w:p>
    <w:p w14:paraId="00CF785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C8E66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C5FF456">
      <w:pPr>
        <w:pStyle w:val="16"/>
        <w:rPr>
          <w:rFonts w:cs="仿宋_GB2312" w:asciiTheme="minorEastAsia" w:hAnsiTheme="minorEastAsia" w:eastAsiaTheme="minorEastAsia"/>
          <w:sz w:val="24"/>
          <w:szCs w:val="24"/>
          <w:highlight w:val="none"/>
        </w:rPr>
      </w:pPr>
    </w:p>
    <w:p w14:paraId="21896C2F">
      <w:pPr>
        <w:pStyle w:val="17"/>
        <w:rPr>
          <w:highlight w:val="none"/>
        </w:rPr>
      </w:pPr>
    </w:p>
    <w:p w14:paraId="0227B7A8">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11D6BE87">
      <w:pPr>
        <w:adjustRightInd w:val="0"/>
        <w:spacing w:line="360" w:lineRule="auto"/>
        <w:ind w:firstLine="480"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70C38D0F">
      <w:pPr>
        <w:adjustRightInd w:val="0"/>
        <w:spacing w:line="360" w:lineRule="auto"/>
        <w:jc w:val="center"/>
        <w:rPr>
          <w:rFonts w:asciiTheme="minorEastAsia" w:hAnsiTheme="minorEastAsia" w:eastAsiaTheme="minorEastAsia"/>
          <w:b/>
          <w:sz w:val="24"/>
          <w:szCs w:val="24"/>
          <w:highlight w:val="none"/>
        </w:rPr>
      </w:pPr>
    </w:p>
    <w:p w14:paraId="54C1A912">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65044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28D3BB9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3BEA35B3">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211ECA7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6B01FBB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7DE8360F">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265772D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5085730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4EB4D2A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664F1B6A">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7C59D5D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7DAC37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4C762BF1">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57651ABD">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4A743272">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082482CE">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0D3E6AC8">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3E0481F8">
      <w:pPr>
        <w:adjustRightInd w:val="0"/>
        <w:spacing w:line="360" w:lineRule="auto"/>
        <w:rPr>
          <w:rFonts w:asciiTheme="minorEastAsia" w:hAnsiTheme="minorEastAsia" w:eastAsiaTheme="minorEastAsia"/>
          <w:sz w:val="24"/>
          <w:szCs w:val="24"/>
          <w:highlight w:val="none"/>
        </w:rPr>
      </w:pPr>
    </w:p>
    <w:p w14:paraId="3825595A">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8148B7F">
      <w:pPr>
        <w:adjustRightInd w:val="0"/>
        <w:spacing w:line="360" w:lineRule="auto"/>
        <w:ind w:right="640" w:firstLine="1560" w:firstLineChars="650"/>
        <w:rPr>
          <w:rFonts w:asciiTheme="minorEastAsia" w:hAnsiTheme="minorEastAsia" w:eastAsiaTheme="minorEastAsia"/>
          <w:sz w:val="24"/>
          <w:szCs w:val="24"/>
          <w:highlight w:val="none"/>
        </w:rPr>
      </w:pPr>
    </w:p>
    <w:p w14:paraId="591E2932">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75884F0D">
      <w:pPr>
        <w:adjustRightInd w:val="0"/>
        <w:spacing w:line="360" w:lineRule="auto"/>
        <w:jc w:val="center"/>
        <w:rPr>
          <w:rFonts w:asciiTheme="minorEastAsia" w:hAnsiTheme="minorEastAsia" w:eastAsiaTheme="minorEastAsia"/>
          <w:sz w:val="24"/>
          <w:szCs w:val="24"/>
          <w:highlight w:val="none"/>
        </w:rPr>
      </w:pPr>
    </w:p>
    <w:p w14:paraId="1B592D2E">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47DCC68E">
      <w:pPr>
        <w:pStyle w:val="25"/>
        <w:adjustRightInd w:val="0"/>
        <w:spacing w:line="360" w:lineRule="auto"/>
        <w:ind w:firstLine="480"/>
        <w:rPr>
          <w:rFonts w:asciiTheme="minorEastAsia" w:hAnsiTheme="minorEastAsia" w:eastAsiaTheme="minorEastAsia"/>
          <w:sz w:val="24"/>
          <w:szCs w:val="24"/>
          <w:highlight w:val="none"/>
        </w:rPr>
      </w:pPr>
    </w:p>
    <w:p w14:paraId="2DC35105">
      <w:pPr>
        <w:pStyle w:val="25"/>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57794638">
      <w:pPr>
        <w:pStyle w:val="25"/>
        <w:adjustRightInd w:val="0"/>
        <w:spacing w:line="360" w:lineRule="auto"/>
        <w:ind w:firstLine="1440" w:firstLineChars="600"/>
        <w:rPr>
          <w:rFonts w:asciiTheme="minorEastAsia" w:hAnsiTheme="minorEastAsia" w:eastAsiaTheme="minorEastAsia"/>
          <w:sz w:val="24"/>
          <w:szCs w:val="24"/>
          <w:highlight w:val="none"/>
        </w:rPr>
      </w:pPr>
    </w:p>
    <w:p w14:paraId="1136228C">
      <w:pPr>
        <w:pStyle w:val="25"/>
        <w:adjustRightInd w:val="0"/>
        <w:spacing w:line="360" w:lineRule="auto"/>
        <w:ind w:firstLine="1440" w:firstLineChars="600"/>
        <w:rPr>
          <w:rFonts w:asciiTheme="minorEastAsia" w:hAnsiTheme="minorEastAsia" w:eastAsiaTheme="minorEastAsia"/>
          <w:sz w:val="24"/>
          <w:szCs w:val="24"/>
          <w:highlight w:val="none"/>
        </w:rPr>
      </w:pPr>
    </w:p>
    <w:p w14:paraId="20DAF069">
      <w:pPr>
        <w:pStyle w:val="25"/>
        <w:adjustRightInd w:val="0"/>
        <w:spacing w:line="360" w:lineRule="auto"/>
        <w:ind w:firstLine="1440" w:firstLineChars="600"/>
        <w:rPr>
          <w:rFonts w:asciiTheme="minorEastAsia" w:hAnsiTheme="minorEastAsia" w:eastAsiaTheme="minorEastAsia"/>
          <w:sz w:val="24"/>
          <w:szCs w:val="24"/>
          <w:highlight w:val="none"/>
        </w:rPr>
      </w:pPr>
    </w:p>
    <w:p w14:paraId="14DD6463">
      <w:pPr>
        <w:pStyle w:val="25"/>
        <w:adjustRightInd w:val="0"/>
        <w:spacing w:line="360" w:lineRule="auto"/>
        <w:ind w:firstLine="1440" w:firstLineChars="600"/>
        <w:rPr>
          <w:rFonts w:asciiTheme="minorEastAsia" w:hAnsiTheme="minorEastAsia" w:eastAsiaTheme="minorEastAsia"/>
          <w:sz w:val="24"/>
          <w:szCs w:val="24"/>
          <w:highlight w:val="none"/>
        </w:rPr>
      </w:pPr>
    </w:p>
    <w:p w14:paraId="27BC7576">
      <w:pPr>
        <w:pStyle w:val="25"/>
        <w:adjustRightInd w:val="0"/>
        <w:spacing w:line="360" w:lineRule="auto"/>
        <w:ind w:firstLine="1440" w:firstLineChars="600"/>
        <w:rPr>
          <w:rFonts w:asciiTheme="minorEastAsia" w:hAnsiTheme="minorEastAsia" w:eastAsiaTheme="minorEastAsia"/>
          <w:sz w:val="24"/>
          <w:szCs w:val="24"/>
          <w:highlight w:val="none"/>
        </w:rPr>
      </w:pPr>
    </w:p>
    <w:p w14:paraId="0F6CA455">
      <w:pPr>
        <w:pStyle w:val="25"/>
        <w:adjustRightInd w:val="0"/>
        <w:spacing w:line="360" w:lineRule="auto"/>
        <w:ind w:firstLine="1440" w:firstLineChars="600"/>
        <w:rPr>
          <w:rFonts w:asciiTheme="minorEastAsia" w:hAnsiTheme="minorEastAsia" w:eastAsiaTheme="minorEastAsia"/>
          <w:sz w:val="24"/>
          <w:szCs w:val="24"/>
          <w:highlight w:val="none"/>
        </w:rPr>
      </w:pPr>
    </w:p>
    <w:p w14:paraId="6E8A2F5A">
      <w:pPr>
        <w:pStyle w:val="25"/>
        <w:adjustRightInd w:val="0"/>
        <w:spacing w:line="360" w:lineRule="auto"/>
        <w:ind w:firstLine="1440" w:firstLineChars="600"/>
        <w:rPr>
          <w:rFonts w:asciiTheme="minorEastAsia" w:hAnsiTheme="minorEastAsia" w:eastAsiaTheme="minorEastAsia"/>
          <w:sz w:val="24"/>
          <w:szCs w:val="24"/>
          <w:highlight w:val="none"/>
        </w:rPr>
      </w:pPr>
    </w:p>
    <w:p w14:paraId="2561530F">
      <w:pPr>
        <w:pStyle w:val="25"/>
        <w:adjustRightInd w:val="0"/>
        <w:spacing w:line="360" w:lineRule="auto"/>
        <w:ind w:firstLine="1440" w:firstLineChars="600"/>
        <w:rPr>
          <w:rFonts w:asciiTheme="minorEastAsia" w:hAnsiTheme="minorEastAsia" w:eastAsiaTheme="minorEastAsia"/>
          <w:sz w:val="24"/>
          <w:szCs w:val="24"/>
          <w:highlight w:val="none"/>
        </w:rPr>
      </w:pPr>
    </w:p>
    <w:p w14:paraId="62C96ECF">
      <w:pPr>
        <w:pStyle w:val="25"/>
        <w:adjustRightInd w:val="0"/>
        <w:spacing w:line="360" w:lineRule="auto"/>
        <w:ind w:firstLine="1440" w:firstLineChars="600"/>
        <w:rPr>
          <w:rFonts w:asciiTheme="minorEastAsia" w:hAnsiTheme="minorEastAsia" w:eastAsiaTheme="minorEastAsia"/>
          <w:sz w:val="24"/>
          <w:szCs w:val="24"/>
          <w:highlight w:val="none"/>
        </w:rPr>
      </w:pPr>
    </w:p>
    <w:p w14:paraId="77C1ABBF">
      <w:pPr>
        <w:pStyle w:val="25"/>
        <w:adjustRightInd w:val="0"/>
        <w:spacing w:line="360" w:lineRule="auto"/>
        <w:ind w:firstLine="1440" w:firstLineChars="600"/>
        <w:rPr>
          <w:rFonts w:asciiTheme="minorEastAsia" w:hAnsiTheme="minorEastAsia" w:eastAsiaTheme="minorEastAsia"/>
          <w:sz w:val="24"/>
          <w:szCs w:val="24"/>
          <w:highlight w:val="none"/>
        </w:rPr>
      </w:pPr>
    </w:p>
    <w:p w14:paraId="7CA105D4">
      <w:pPr>
        <w:pStyle w:val="25"/>
        <w:adjustRightInd w:val="0"/>
        <w:spacing w:line="360" w:lineRule="auto"/>
        <w:ind w:firstLine="1440" w:firstLineChars="600"/>
        <w:rPr>
          <w:rFonts w:asciiTheme="minorEastAsia" w:hAnsiTheme="minorEastAsia" w:eastAsiaTheme="minorEastAsia"/>
          <w:sz w:val="24"/>
          <w:szCs w:val="24"/>
          <w:highlight w:val="none"/>
        </w:rPr>
      </w:pPr>
    </w:p>
    <w:p w14:paraId="7171FB8C">
      <w:pPr>
        <w:pStyle w:val="25"/>
        <w:adjustRightInd w:val="0"/>
        <w:spacing w:line="360" w:lineRule="auto"/>
        <w:ind w:firstLine="1440" w:firstLineChars="600"/>
        <w:rPr>
          <w:rFonts w:asciiTheme="minorEastAsia" w:hAnsiTheme="minorEastAsia" w:eastAsiaTheme="minorEastAsia"/>
          <w:sz w:val="24"/>
          <w:szCs w:val="24"/>
          <w:highlight w:val="none"/>
        </w:rPr>
      </w:pPr>
    </w:p>
    <w:p w14:paraId="46274601">
      <w:pPr>
        <w:pStyle w:val="25"/>
        <w:adjustRightInd w:val="0"/>
        <w:spacing w:line="360" w:lineRule="auto"/>
        <w:ind w:firstLine="1440" w:firstLineChars="600"/>
        <w:rPr>
          <w:rFonts w:asciiTheme="minorEastAsia" w:hAnsiTheme="minorEastAsia" w:eastAsiaTheme="minorEastAsia"/>
          <w:sz w:val="24"/>
          <w:szCs w:val="24"/>
          <w:highlight w:val="none"/>
        </w:rPr>
      </w:pPr>
    </w:p>
    <w:p w14:paraId="09EA6F77">
      <w:pPr>
        <w:pStyle w:val="25"/>
        <w:adjustRightInd w:val="0"/>
        <w:spacing w:line="360" w:lineRule="auto"/>
        <w:ind w:firstLine="1440" w:firstLineChars="600"/>
        <w:rPr>
          <w:rFonts w:asciiTheme="minorEastAsia" w:hAnsiTheme="minorEastAsia" w:eastAsiaTheme="minorEastAsia"/>
          <w:sz w:val="24"/>
          <w:szCs w:val="24"/>
          <w:highlight w:val="none"/>
        </w:rPr>
      </w:pPr>
    </w:p>
    <w:p w14:paraId="6CF8782C">
      <w:pPr>
        <w:pStyle w:val="25"/>
        <w:adjustRightInd w:val="0"/>
        <w:spacing w:line="360" w:lineRule="auto"/>
        <w:ind w:firstLine="1440" w:firstLineChars="600"/>
        <w:rPr>
          <w:rFonts w:asciiTheme="minorEastAsia" w:hAnsiTheme="minorEastAsia" w:eastAsiaTheme="minorEastAsia"/>
          <w:sz w:val="24"/>
          <w:szCs w:val="24"/>
          <w:highlight w:val="none"/>
        </w:rPr>
      </w:pPr>
    </w:p>
    <w:p w14:paraId="635C1E73">
      <w:pPr>
        <w:pStyle w:val="25"/>
        <w:adjustRightInd w:val="0"/>
        <w:spacing w:line="360" w:lineRule="auto"/>
        <w:ind w:firstLine="1440" w:firstLineChars="600"/>
        <w:rPr>
          <w:rFonts w:asciiTheme="minorEastAsia" w:hAnsiTheme="minorEastAsia" w:eastAsiaTheme="minorEastAsia"/>
          <w:sz w:val="24"/>
          <w:szCs w:val="24"/>
          <w:highlight w:val="none"/>
        </w:rPr>
      </w:pPr>
    </w:p>
    <w:p w14:paraId="6B6B2627">
      <w:pPr>
        <w:pStyle w:val="25"/>
        <w:adjustRightInd w:val="0"/>
        <w:spacing w:line="360" w:lineRule="auto"/>
        <w:ind w:firstLine="1440" w:firstLineChars="600"/>
        <w:rPr>
          <w:rFonts w:asciiTheme="minorEastAsia" w:hAnsiTheme="minorEastAsia" w:eastAsiaTheme="minorEastAsia"/>
          <w:sz w:val="24"/>
          <w:szCs w:val="24"/>
          <w:highlight w:val="none"/>
        </w:rPr>
      </w:pPr>
    </w:p>
    <w:p w14:paraId="34BEAB84">
      <w:pPr>
        <w:pStyle w:val="25"/>
        <w:adjustRightInd w:val="0"/>
        <w:spacing w:line="360" w:lineRule="auto"/>
        <w:ind w:firstLine="1440" w:firstLineChars="600"/>
        <w:rPr>
          <w:rFonts w:asciiTheme="minorEastAsia" w:hAnsiTheme="minorEastAsia" w:eastAsiaTheme="minorEastAsia"/>
          <w:sz w:val="24"/>
          <w:szCs w:val="24"/>
          <w:highlight w:val="none"/>
        </w:rPr>
      </w:pPr>
    </w:p>
    <w:p w14:paraId="1EC3B936">
      <w:pPr>
        <w:pStyle w:val="25"/>
        <w:adjustRightInd w:val="0"/>
        <w:spacing w:line="360" w:lineRule="auto"/>
        <w:ind w:firstLine="1440" w:firstLineChars="600"/>
        <w:rPr>
          <w:rFonts w:asciiTheme="minorEastAsia" w:hAnsiTheme="minorEastAsia" w:eastAsiaTheme="minorEastAsia"/>
          <w:sz w:val="24"/>
          <w:szCs w:val="24"/>
          <w:highlight w:val="none"/>
        </w:rPr>
      </w:pPr>
    </w:p>
    <w:p w14:paraId="7A793641">
      <w:pPr>
        <w:pStyle w:val="25"/>
        <w:adjustRightInd w:val="0"/>
        <w:spacing w:line="360" w:lineRule="auto"/>
        <w:ind w:left="0" w:leftChars="0" w:firstLine="0" w:firstLineChars="0"/>
        <w:rPr>
          <w:rFonts w:asciiTheme="minorEastAsia" w:hAnsiTheme="minorEastAsia" w:eastAsiaTheme="minorEastAsia"/>
          <w:sz w:val="24"/>
          <w:szCs w:val="24"/>
          <w:highlight w:val="none"/>
        </w:rPr>
      </w:pPr>
    </w:p>
    <w:p w14:paraId="3BBFCEEF">
      <w:pPr>
        <w:pStyle w:val="3"/>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p>
    <w:p w14:paraId="05922DE4">
      <w:pPr>
        <w:rPr>
          <w:rFonts w:ascii="黑体" w:hAnsi="黑体" w:eastAsia="黑体" w:cs="黑体"/>
          <w:sz w:val="32"/>
          <w:szCs w:val="32"/>
          <w:highlight w:val="none"/>
          <w:lang w:val="en-US"/>
        </w:rPr>
      </w:pPr>
    </w:p>
    <w:p w14:paraId="62EB4318">
      <w:pPr>
        <w:pStyle w:val="26"/>
        <w:spacing w:beforeLines="0" w:afterLines="0"/>
        <w:ind w:left="0"/>
        <w:rPr>
          <w:rFonts w:ascii="黑体" w:hAnsi="黑体" w:eastAsia="黑体" w:cs="黑体"/>
          <w:sz w:val="32"/>
          <w:szCs w:val="32"/>
          <w:highlight w:val="none"/>
          <w:lang w:val="en-US"/>
        </w:rPr>
      </w:pPr>
    </w:p>
    <w:p w14:paraId="5A2EBA14">
      <w:pPr>
        <w:pStyle w:val="26"/>
        <w:spacing w:beforeLines="0" w:afterLines="0"/>
        <w:ind w:left="0"/>
        <w:rPr>
          <w:rFonts w:ascii="黑体" w:hAnsi="黑体" w:eastAsia="黑体" w:cs="黑体"/>
          <w:sz w:val="32"/>
          <w:szCs w:val="32"/>
          <w:highlight w:val="none"/>
          <w:lang w:val="en-US"/>
        </w:rPr>
      </w:pPr>
    </w:p>
    <w:p w14:paraId="76E833E9">
      <w:pPr>
        <w:pStyle w:val="26"/>
        <w:spacing w:beforeLines="0" w:afterLines="0"/>
        <w:ind w:left="0"/>
        <w:rPr>
          <w:rFonts w:ascii="黑体" w:hAnsi="黑体" w:eastAsia="黑体" w:cs="黑体"/>
          <w:sz w:val="30"/>
          <w:szCs w:val="30"/>
          <w:highlight w:val="none"/>
          <w:lang w:val="en-US"/>
        </w:rPr>
      </w:pPr>
    </w:p>
    <w:p w14:paraId="3D97F893">
      <w:pPr>
        <w:pStyle w:val="26"/>
        <w:spacing w:beforeLines="0" w:afterLines="0"/>
        <w:ind w:left="0"/>
        <w:rPr>
          <w:rFonts w:hint="eastAsia" w:ascii="黑体" w:hAnsi="黑体" w:eastAsia="黑体" w:cs="黑体"/>
          <w:sz w:val="30"/>
          <w:szCs w:val="30"/>
          <w:highlight w:val="none"/>
          <w:lang w:val="en-US"/>
        </w:rPr>
      </w:pPr>
    </w:p>
    <w:p w14:paraId="73C603FF">
      <w:pPr>
        <w:pStyle w:val="26"/>
        <w:spacing w:beforeLines="0" w:afterLines="0"/>
        <w:ind w:left="0"/>
        <w:rPr>
          <w:rFonts w:hint="eastAsia" w:ascii="黑体" w:hAnsi="黑体" w:eastAsia="黑体" w:cs="黑体"/>
          <w:sz w:val="30"/>
          <w:szCs w:val="30"/>
          <w:highlight w:val="none"/>
          <w:lang w:val="en-US"/>
        </w:rPr>
      </w:pPr>
    </w:p>
    <w:p w14:paraId="39EA82E7">
      <w:pPr>
        <w:pStyle w:val="26"/>
        <w:spacing w:beforeLines="0" w:afterLines="0"/>
        <w:ind w:left="0"/>
        <w:rPr>
          <w:rFonts w:hint="eastAsia" w:ascii="黑体" w:hAnsi="黑体" w:eastAsia="黑体" w:cs="黑体"/>
          <w:sz w:val="30"/>
          <w:szCs w:val="30"/>
          <w:highlight w:val="none"/>
          <w:lang w:val="en-US"/>
        </w:rPr>
      </w:pPr>
    </w:p>
    <w:p w14:paraId="785C8C51">
      <w:pPr>
        <w:pStyle w:val="26"/>
        <w:spacing w:beforeLines="0" w:afterLines="0"/>
        <w:ind w:left="0"/>
        <w:rPr>
          <w:rFonts w:ascii="黑体" w:hAnsi="黑体" w:eastAsia="黑体" w:cs="黑体"/>
          <w:sz w:val="30"/>
          <w:szCs w:val="30"/>
          <w:highlight w:val="none"/>
          <w:lang w:val="en-US"/>
        </w:rPr>
      </w:pPr>
    </w:p>
    <w:p w14:paraId="6858BBA1">
      <w:pPr>
        <w:pStyle w:val="26"/>
        <w:spacing w:beforeLines="0" w:afterLines="0"/>
        <w:ind w:left="0"/>
        <w:rPr>
          <w:rFonts w:ascii="黑体" w:hAnsi="黑体" w:eastAsia="黑体" w:cs="黑体"/>
          <w:sz w:val="30"/>
          <w:szCs w:val="30"/>
          <w:highlight w:val="none"/>
          <w:lang w:val="en-US"/>
        </w:rPr>
      </w:pPr>
    </w:p>
    <w:p w14:paraId="286E26BE">
      <w:pPr>
        <w:pStyle w:val="26"/>
        <w:spacing w:beforeLines="0" w:afterLines="0"/>
        <w:ind w:left="0"/>
        <w:rPr>
          <w:rFonts w:ascii="黑体" w:hAnsi="黑体" w:eastAsia="黑体" w:cs="黑体"/>
          <w:sz w:val="30"/>
          <w:szCs w:val="30"/>
          <w:highlight w:val="none"/>
          <w:lang w:val="en-US"/>
        </w:rPr>
      </w:pPr>
    </w:p>
    <w:p w14:paraId="4F7E6204">
      <w:pPr>
        <w:pStyle w:val="26"/>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3FD08A60">
      <w:pPr>
        <w:pStyle w:val="26"/>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F52D17A">
      <w:pPr>
        <w:pStyle w:val="26"/>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CF13B0">
      <w:pPr>
        <w:pStyle w:val="26"/>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2333041C">
      <w:pPr>
        <w:pStyle w:val="26"/>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38CE994A">
      <w:pPr>
        <w:pStyle w:val="26"/>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3A75DFA6">
      <w:pPr>
        <w:pStyle w:val="26"/>
        <w:spacing w:beforeLines="0" w:afterLines="0"/>
        <w:ind w:left="0"/>
        <w:rPr>
          <w:rFonts w:hint="eastAsia" w:ascii="黑体" w:hAnsi="黑体" w:eastAsia="黑体" w:cs="黑体"/>
          <w:sz w:val="30"/>
          <w:szCs w:val="30"/>
          <w:highlight w:val="none"/>
          <w:lang w:val="en-US"/>
        </w:rPr>
      </w:pPr>
    </w:p>
    <w:p w14:paraId="656DFF95">
      <w:pPr>
        <w:pStyle w:val="26"/>
        <w:spacing w:beforeLines="0" w:afterLines="0"/>
        <w:ind w:left="0"/>
        <w:rPr>
          <w:rFonts w:ascii="黑体" w:hAnsi="黑体" w:eastAsia="黑体" w:cs="黑体"/>
          <w:sz w:val="30"/>
          <w:szCs w:val="30"/>
          <w:highlight w:val="none"/>
          <w:lang w:val="en-US"/>
        </w:rPr>
      </w:pPr>
    </w:p>
    <w:p w14:paraId="6BC3ED84">
      <w:pPr>
        <w:pStyle w:val="26"/>
        <w:spacing w:beforeLines="0" w:afterLines="0"/>
        <w:ind w:left="0"/>
        <w:jc w:val="center"/>
        <w:rPr>
          <w:rFonts w:hint="eastAsia" w:ascii="方正小标宋简体" w:eastAsia="方正小标宋简体"/>
          <w:sz w:val="32"/>
          <w:szCs w:val="32"/>
          <w:highlight w:val="none"/>
        </w:rPr>
      </w:pPr>
    </w:p>
    <w:p w14:paraId="06617282">
      <w:pPr>
        <w:pStyle w:val="26"/>
        <w:spacing w:beforeLines="0" w:afterLines="0" w:line="460" w:lineRule="exact"/>
        <w:ind w:left="0"/>
        <w:jc w:val="center"/>
        <w:rPr>
          <w:rFonts w:hint="eastAsia" w:ascii="方正小标宋简体" w:eastAsia="方正小标宋简体"/>
          <w:sz w:val="32"/>
          <w:szCs w:val="32"/>
          <w:highlight w:val="none"/>
        </w:rPr>
      </w:pPr>
    </w:p>
    <w:p w14:paraId="3AD23562">
      <w:pPr>
        <w:pStyle w:val="26"/>
        <w:spacing w:beforeLines="0" w:afterLines="0" w:line="460" w:lineRule="exact"/>
        <w:ind w:left="0"/>
        <w:jc w:val="center"/>
        <w:rPr>
          <w:rFonts w:hint="eastAsia" w:ascii="方正小标宋简体" w:eastAsia="方正小标宋简体"/>
          <w:sz w:val="32"/>
          <w:szCs w:val="32"/>
          <w:highlight w:val="none"/>
        </w:rPr>
      </w:pPr>
    </w:p>
    <w:p w14:paraId="4618AF26">
      <w:pPr>
        <w:pStyle w:val="26"/>
        <w:spacing w:beforeLines="0" w:afterLines="0" w:line="460" w:lineRule="exact"/>
        <w:ind w:left="0"/>
        <w:jc w:val="both"/>
        <w:rPr>
          <w:rFonts w:hint="eastAsia" w:ascii="方正小标宋简体" w:eastAsia="方正小标宋简体"/>
          <w:sz w:val="32"/>
          <w:szCs w:val="32"/>
          <w:highlight w:val="none"/>
        </w:rPr>
      </w:pPr>
    </w:p>
    <w:p w14:paraId="53156835">
      <w:pPr>
        <w:pStyle w:val="26"/>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14D79E48">
      <w:pPr>
        <w:pStyle w:val="26"/>
        <w:spacing w:beforeLines="0" w:afterLines="0" w:line="460" w:lineRule="exact"/>
        <w:ind w:left="0" w:firstLine="420" w:firstLineChars="200"/>
        <w:jc w:val="both"/>
        <w:rPr>
          <w:rFonts w:hint="eastAsia"/>
          <w:sz w:val="21"/>
          <w:szCs w:val="21"/>
          <w:highlight w:val="none"/>
        </w:rPr>
      </w:pPr>
    </w:p>
    <w:p w14:paraId="77D9952E">
      <w:pPr>
        <w:pStyle w:val="26"/>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5EAE419D">
      <w:pPr>
        <w:pStyle w:val="26"/>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031B0EEB">
      <w:pPr>
        <w:pStyle w:val="26"/>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67F33449">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18366CD5">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E8A8115">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154B1991">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0DBE4E69">
      <w:pPr>
        <w:pStyle w:val="26"/>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41886D10">
      <w:pPr>
        <w:pStyle w:val="26"/>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3752A87C">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881901D">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6011BE2E">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6795D98E">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785FED43">
      <w:pPr>
        <w:pStyle w:val="26"/>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4EFBC8C8">
      <w:pPr>
        <w:pStyle w:val="26"/>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2CC75F4A">
      <w:pPr>
        <w:pStyle w:val="26"/>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42301511">
      <w:pPr>
        <w:pStyle w:val="26"/>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6D197695">
      <w:pPr>
        <w:pStyle w:val="26"/>
        <w:numPr>
          <w:ilvl w:val="0"/>
          <w:numId w:val="21"/>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1E6F7730">
      <w:pPr>
        <w:pStyle w:val="26"/>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41D890EB">
      <w:pPr>
        <w:pStyle w:val="26"/>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1A5E8896">
      <w:pPr>
        <w:pStyle w:val="26"/>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4E55D343">
      <w:pPr>
        <w:pStyle w:val="26"/>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75648D1C">
      <w:pPr>
        <w:pStyle w:val="26"/>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266DF70E">
      <w:pPr>
        <w:pStyle w:val="26"/>
        <w:spacing w:beforeLines="0" w:afterLines="0" w:line="460" w:lineRule="exact"/>
        <w:ind w:left="0" w:firstLine="420" w:firstLineChars="200"/>
        <w:jc w:val="both"/>
        <w:rPr>
          <w:rFonts w:hint="eastAsia"/>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7746AD75">
      <w:pPr>
        <w:pStyle w:val="26"/>
        <w:spacing w:beforeLines="0" w:afterLines="0" w:line="460" w:lineRule="exact"/>
        <w:ind w:left="0" w:firstLine="420" w:firstLineChars="200"/>
        <w:jc w:val="both"/>
        <w:rPr>
          <w:rFonts w:hint="eastAsia"/>
          <w:sz w:val="21"/>
          <w:szCs w:val="21"/>
          <w:highlight w:val="none"/>
        </w:rPr>
      </w:pPr>
    </w:p>
    <w:p w14:paraId="005D4EFD">
      <w:pPr>
        <w:pStyle w:val="26"/>
        <w:spacing w:beforeLines="0" w:afterLines="0" w:line="460" w:lineRule="exact"/>
        <w:ind w:left="0" w:leftChars="0" w:firstLine="0" w:firstLineChars="0"/>
        <w:jc w:val="both"/>
        <w:rPr>
          <w:rFonts w:hint="eastAsia"/>
          <w:sz w:val="21"/>
          <w:szCs w:val="21"/>
          <w:highlight w:val="none"/>
        </w:rPr>
      </w:pPr>
    </w:p>
    <w:p w14:paraId="42E1A7DC">
      <w:pPr>
        <w:pStyle w:val="3"/>
        <w:spacing w:before="0" w:after="0" w:line="520" w:lineRule="exact"/>
        <w:ind w:firstLine="0"/>
        <w:rPr>
          <w:rFonts w:hint="eastAsia" w:ascii="方正小标宋简体" w:hAnsi="宋体" w:eastAsia="方正小标宋简体"/>
          <w:b w:val="0"/>
          <w:szCs w:val="36"/>
          <w:highlight w:val="none"/>
        </w:rPr>
      </w:pPr>
      <w:bookmarkStart w:id="55" w:name="_Toc220232392"/>
      <w:r>
        <w:rPr>
          <w:rFonts w:hint="eastAsia" w:ascii="方正小标宋简体" w:hAnsi="宋体" w:eastAsia="方正小标宋简体"/>
          <w:b w:val="0"/>
          <w:highlight w:val="none"/>
        </w:rPr>
        <w:t>采购合同</w:t>
      </w:r>
      <w:bookmarkEnd w:id="55"/>
      <w:r>
        <w:rPr>
          <w:rFonts w:hint="eastAsia" w:ascii="方正小标宋简体" w:hAnsi="宋体" w:eastAsia="方正小标宋简体"/>
          <w:b w:val="0"/>
          <w:highlight w:val="none"/>
        </w:rPr>
        <w:t>内容</w:t>
      </w:r>
    </w:p>
    <w:p w14:paraId="12C12652">
      <w:pPr>
        <w:spacing w:line="520" w:lineRule="exact"/>
        <w:ind w:firstLine="420" w:firstLineChars="200"/>
        <w:jc w:val="both"/>
        <w:rPr>
          <w:rFonts w:hint="eastAsia"/>
          <w:szCs w:val="27"/>
          <w:highlight w:val="none"/>
        </w:rPr>
      </w:pPr>
    </w:p>
    <w:p w14:paraId="0475D00D">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3367AD9D">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0F4151CB">
      <w:pPr>
        <w:spacing w:line="360" w:lineRule="auto"/>
        <w:ind w:firstLine="420" w:firstLineChars="200"/>
        <w:jc w:val="both"/>
        <w:rPr>
          <w:szCs w:val="27"/>
          <w:highlight w:val="none"/>
          <w:u w:val="single"/>
        </w:rPr>
      </w:pPr>
      <w:r>
        <w:rPr>
          <w:rFonts w:hint="eastAsia"/>
          <w:szCs w:val="27"/>
          <w:highlight w:val="none"/>
        </w:rPr>
        <w:t>签订地点：</w:t>
      </w:r>
    </w:p>
    <w:p w14:paraId="56246CEE">
      <w:pPr>
        <w:spacing w:line="360" w:lineRule="auto"/>
        <w:ind w:firstLine="420" w:firstLineChars="200"/>
        <w:jc w:val="both"/>
        <w:rPr>
          <w:szCs w:val="27"/>
          <w:highlight w:val="none"/>
          <w:u w:val="single"/>
        </w:rPr>
      </w:pPr>
      <w:r>
        <w:rPr>
          <w:rFonts w:hint="eastAsia"/>
          <w:szCs w:val="27"/>
          <w:highlight w:val="none"/>
        </w:rPr>
        <w:t>项目名称：</w:t>
      </w:r>
    </w:p>
    <w:p w14:paraId="4225E4F6">
      <w:pPr>
        <w:spacing w:line="360" w:lineRule="auto"/>
        <w:ind w:firstLine="420" w:firstLineChars="200"/>
        <w:jc w:val="both"/>
        <w:rPr>
          <w:szCs w:val="27"/>
          <w:highlight w:val="none"/>
          <w:u w:val="single"/>
        </w:rPr>
      </w:pPr>
      <w:r>
        <w:rPr>
          <w:rFonts w:hint="eastAsia"/>
          <w:szCs w:val="27"/>
          <w:highlight w:val="none"/>
        </w:rPr>
        <w:t>项目编号：</w:t>
      </w:r>
    </w:p>
    <w:p w14:paraId="7F9D2194">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FAB7DA8">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468D46E3">
      <w:pPr>
        <w:spacing w:line="360" w:lineRule="auto"/>
        <w:ind w:firstLine="420"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D320225">
        <w:trPr>
          <w:trHeight w:val="58" w:hRule="atLeast"/>
        </w:trPr>
        <w:tc>
          <w:tcPr>
            <w:tcW w:w="1983" w:type="dxa"/>
          </w:tcPr>
          <w:p w14:paraId="2C7FDB45">
            <w:pPr>
              <w:spacing w:line="360" w:lineRule="auto"/>
              <w:ind w:firstLine="420" w:firstLineChars="200"/>
              <w:jc w:val="both"/>
              <w:rPr>
                <w:highlight w:val="none"/>
              </w:rPr>
            </w:pPr>
            <w:r>
              <w:rPr>
                <w:rFonts w:hint="eastAsia"/>
                <w:highlight w:val="none"/>
              </w:rPr>
              <w:t>产品名称</w:t>
            </w:r>
          </w:p>
        </w:tc>
        <w:tc>
          <w:tcPr>
            <w:tcW w:w="1623" w:type="dxa"/>
          </w:tcPr>
          <w:p w14:paraId="02C10AB2">
            <w:pPr>
              <w:spacing w:line="360" w:lineRule="auto"/>
              <w:ind w:firstLine="420" w:firstLineChars="200"/>
              <w:jc w:val="both"/>
              <w:rPr>
                <w:highlight w:val="none"/>
              </w:rPr>
            </w:pPr>
            <w:r>
              <w:rPr>
                <w:rFonts w:hint="eastAsia"/>
                <w:highlight w:val="none"/>
              </w:rPr>
              <w:t>规格型号</w:t>
            </w:r>
          </w:p>
        </w:tc>
        <w:tc>
          <w:tcPr>
            <w:tcW w:w="902" w:type="dxa"/>
          </w:tcPr>
          <w:p w14:paraId="12DC4459">
            <w:pPr>
              <w:spacing w:line="360" w:lineRule="auto"/>
              <w:ind w:firstLine="420" w:firstLineChars="200"/>
              <w:jc w:val="both"/>
              <w:rPr>
                <w:highlight w:val="none"/>
              </w:rPr>
            </w:pPr>
            <w:r>
              <w:rPr>
                <w:rFonts w:hint="eastAsia"/>
                <w:highlight w:val="none"/>
              </w:rPr>
              <w:t>单位</w:t>
            </w:r>
          </w:p>
        </w:tc>
        <w:tc>
          <w:tcPr>
            <w:tcW w:w="902" w:type="dxa"/>
          </w:tcPr>
          <w:p w14:paraId="29BD309B">
            <w:pPr>
              <w:spacing w:line="360" w:lineRule="auto"/>
              <w:ind w:firstLine="420" w:firstLineChars="200"/>
              <w:jc w:val="both"/>
              <w:rPr>
                <w:highlight w:val="none"/>
              </w:rPr>
            </w:pPr>
            <w:r>
              <w:rPr>
                <w:rFonts w:hint="eastAsia"/>
                <w:highlight w:val="none"/>
              </w:rPr>
              <w:t>数量</w:t>
            </w:r>
          </w:p>
        </w:tc>
        <w:tc>
          <w:tcPr>
            <w:tcW w:w="1071" w:type="dxa"/>
          </w:tcPr>
          <w:p w14:paraId="48599C58">
            <w:pPr>
              <w:spacing w:line="360" w:lineRule="auto"/>
              <w:ind w:firstLine="420" w:firstLineChars="200"/>
              <w:jc w:val="both"/>
              <w:rPr>
                <w:highlight w:val="none"/>
              </w:rPr>
            </w:pPr>
            <w:r>
              <w:rPr>
                <w:rFonts w:hint="eastAsia"/>
                <w:highlight w:val="none"/>
              </w:rPr>
              <w:t>单价</w:t>
            </w:r>
          </w:p>
        </w:tc>
        <w:tc>
          <w:tcPr>
            <w:tcW w:w="1250" w:type="dxa"/>
          </w:tcPr>
          <w:p w14:paraId="6CF4035F">
            <w:pPr>
              <w:spacing w:line="360" w:lineRule="auto"/>
              <w:ind w:firstLine="420" w:firstLineChars="200"/>
              <w:jc w:val="both"/>
              <w:rPr>
                <w:highlight w:val="none"/>
              </w:rPr>
            </w:pPr>
            <w:r>
              <w:rPr>
                <w:rFonts w:hint="eastAsia"/>
                <w:highlight w:val="none"/>
              </w:rPr>
              <w:t>小计</w:t>
            </w:r>
          </w:p>
        </w:tc>
        <w:tc>
          <w:tcPr>
            <w:tcW w:w="1106" w:type="dxa"/>
          </w:tcPr>
          <w:p w14:paraId="31308D52">
            <w:pPr>
              <w:spacing w:line="360" w:lineRule="auto"/>
              <w:ind w:firstLine="420" w:firstLineChars="200"/>
              <w:jc w:val="both"/>
              <w:rPr>
                <w:highlight w:val="none"/>
              </w:rPr>
            </w:pPr>
            <w:r>
              <w:rPr>
                <w:rFonts w:hint="eastAsia"/>
                <w:highlight w:val="none"/>
              </w:rPr>
              <w:t>备注</w:t>
            </w:r>
          </w:p>
        </w:tc>
      </w:tr>
      <w:tr w14:paraId="2818F545">
        <w:trPr>
          <w:trHeight w:val="58" w:hRule="atLeast"/>
        </w:trPr>
        <w:tc>
          <w:tcPr>
            <w:tcW w:w="1983" w:type="dxa"/>
          </w:tcPr>
          <w:p w14:paraId="62146D1C">
            <w:pPr>
              <w:spacing w:line="360" w:lineRule="auto"/>
              <w:ind w:firstLine="420" w:firstLineChars="200"/>
              <w:jc w:val="both"/>
              <w:rPr>
                <w:highlight w:val="none"/>
              </w:rPr>
            </w:pPr>
          </w:p>
        </w:tc>
        <w:tc>
          <w:tcPr>
            <w:tcW w:w="1623" w:type="dxa"/>
          </w:tcPr>
          <w:p w14:paraId="495EA375">
            <w:pPr>
              <w:spacing w:line="360" w:lineRule="auto"/>
              <w:ind w:firstLine="420" w:firstLineChars="200"/>
              <w:jc w:val="both"/>
              <w:rPr>
                <w:highlight w:val="none"/>
              </w:rPr>
            </w:pPr>
          </w:p>
        </w:tc>
        <w:tc>
          <w:tcPr>
            <w:tcW w:w="902" w:type="dxa"/>
          </w:tcPr>
          <w:p w14:paraId="7C3FF3F2">
            <w:pPr>
              <w:spacing w:line="360" w:lineRule="auto"/>
              <w:ind w:firstLine="420" w:firstLineChars="200"/>
              <w:jc w:val="both"/>
              <w:rPr>
                <w:highlight w:val="none"/>
              </w:rPr>
            </w:pPr>
          </w:p>
        </w:tc>
        <w:tc>
          <w:tcPr>
            <w:tcW w:w="902" w:type="dxa"/>
          </w:tcPr>
          <w:p w14:paraId="40713B33">
            <w:pPr>
              <w:spacing w:line="360" w:lineRule="auto"/>
              <w:ind w:firstLine="420" w:firstLineChars="200"/>
              <w:jc w:val="both"/>
              <w:rPr>
                <w:highlight w:val="none"/>
              </w:rPr>
            </w:pPr>
          </w:p>
        </w:tc>
        <w:tc>
          <w:tcPr>
            <w:tcW w:w="1071" w:type="dxa"/>
          </w:tcPr>
          <w:p w14:paraId="480F446A">
            <w:pPr>
              <w:spacing w:line="360" w:lineRule="auto"/>
              <w:ind w:firstLine="420" w:firstLineChars="200"/>
              <w:jc w:val="both"/>
              <w:rPr>
                <w:highlight w:val="none"/>
              </w:rPr>
            </w:pPr>
          </w:p>
        </w:tc>
        <w:tc>
          <w:tcPr>
            <w:tcW w:w="1250" w:type="dxa"/>
          </w:tcPr>
          <w:p w14:paraId="097F6B1C">
            <w:pPr>
              <w:spacing w:line="360" w:lineRule="auto"/>
              <w:ind w:firstLine="420" w:firstLineChars="200"/>
              <w:jc w:val="both"/>
              <w:rPr>
                <w:highlight w:val="none"/>
              </w:rPr>
            </w:pPr>
          </w:p>
        </w:tc>
        <w:tc>
          <w:tcPr>
            <w:tcW w:w="1106" w:type="dxa"/>
          </w:tcPr>
          <w:p w14:paraId="662049B3">
            <w:pPr>
              <w:spacing w:line="360" w:lineRule="auto"/>
              <w:ind w:firstLine="420" w:firstLineChars="200"/>
              <w:jc w:val="both"/>
              <w:rPr>
                <w:highlight w:val="none"/>
              </w:rPr>
            </w:pPr>
          </w:p>
        </w:tc>
      </w:tr>
      <w:tr w14:paraId="414B1461">
        <w:trPr>
          <w:trHeight w:val="58" w:hRule="atLeast"/>
        </w:trPr>
        <w:tc>
          <w:tcPr>
            <w:tcW w:w="1983" w:type="dxa"/>
          </w:tcPr>
          <w:p w14:paraId="25BCCB56">
            <w:pPr>
              <w:spacing w:line="360" w:lineRule="auto"/>
              <w:ind w:firstLine="420" w:firstLineChars="200"/>
              <w:jc w:val="both"/>
              <w:rPr>
                <w:highlight w:val="none"/>
              </w:rPr>
            </w:pPr>
          </w:p>
        </w:tc>
        <w:tc>
          <w:tcPr>
            <w:tcW w:w="1623" w:type="dxa"/>
          </w:tcPr>
          <w:p w14:paraId="525B6767">
            <w:pPr>
              <w:spacing w:line="360" w:lineRule="auto"/>
              <w:ind w:firstLine="420" w:firstLineChars="200"/>
              <w:jc w:val="both"/>
              <w:rPr>
                <w:highlight w:val="none"/>
              </w:rPr>
            </w:pPr>
          </w:p>
        </w:tc>
        <w:tc>
          <w:tcPr>
            <w:tcW w:w="902" w:type="dxa"/>
          </w:tcPr>
          <w:p w14:paraId="084BB346">
            <w:pPr>
              <w:spacing w:line="360" w:lineRule="auto"/>
              <w:ind w:firstLine="420" w:firstLineChars="200"/>
              <w:jc w:val="both"/>
              <w:rPr>
                <w:highlight w:val="none"/>
              </w:rPr>
            </w:pPr>
          </w:p>
        </w:tc>
        <w:tc>
          <w:tcPr>
            <w:tcW w:w="902" w:type="dxa"/>
          </w:tcPr>
          <w:p w14:paraId="1CD5330E">
            <w:pPr>
              <w:spacing w:line="360" w:lineRule="auto"/>
              <w:ind w:firstLine="420" w:firstLineChars="200"/>
              <w:jc w:val="both"/>
              <w:rPr>
                <w:highlight w:val="none"/>
              </w:rPr>
            </w:pPr>
          </w:p>
        </w:tc>
        <w:tc>
          <w:tcPr>
            <w:tcW w:w="1071" w:type="dxa"/>
          </w:tcPr>
          <w:p w14:paraId="0C47BCC3">
            <w:pPr>
              <w:spacing w:line="360" w:lineRule="auto"/>
              <w:ind w:firstLine="420" w:firstLineChars="200"/>
              <w:jc w:val="both"/>
              <w:rPr>
                <w:highlight w:val="none"/>
              </w:rPr>
            </w:pPr>
          </w:p>
        </w:tc>
        <w:tc>
          <w:tcPr>
            <w:tcW w:w="1250" w:type="dxa"/>
          </w:tcPr>
          <w:p w14:paraId="25B79B30">
            <w:pPr>
              <w:spacing w:line="360" w:lineRule="auto"/>
              <w:ind w:firstLine="420" w:firstLineChars="200"/>
              <w:jc w:val="both"/>
              <w:rPr>
                <w:highlight w:val="none"/>
              </w:rPr>
            </w:pPr>
          </w:p>
        </w:tc>
        <w:tc>
          <w:tcPr>
            <w:tcW w:w="1106" w:type="dxa"/>
          </w:tcPr>
          <w:p w14:paraId="1261415B">
            <w:pPr>
              <w:spacing w:line="360" w:lineRule="auto"/>
              <w:ind w:firstLine="420" w:firstLineChars="200"/>
              <w:jc w:val="both"/>
              <w:rPr>
                <w:highlight w:val="none"/>
              </w:rPr>
            </w:pPr>
          </w:p>
        </w:tc>
      </w:tr>
      <w:tr w14:paraId="77BEE018">
        <w:trPr>
          <w:trHeight w:val="58" w:hRule="atLeast"/>
        </w:trPr>
        <w:tc>
          <w:tcPr>
            <w:tcW w:w="1983" w:type="dxa"/>
          </w:tcPr>
          <w:p w14:paraId="692988CF">
            <w:pPr>
              <w:spacing w:line="360" w:lineRule="auto"/>
              <w:ind w:firstLine="420" w:firstLineChars="200"/>
              <w:jc w:val="both"/>
              <w:rPr>
                <w:highlight w:val="none"/>
              </w:rPr>
            </w:pPr>
          </w:p>
        </w:tc>
        <w:tc>
          <w:tcPr>
            <w:tcW w:w="1623" w:type="dxa"/>
          </w:tcPr>
          <w:p w14:paraId="56ED9427">
            <w:pPr>
              <w:spacing w:line="360" w:lineRule="auto"/>
              <w:ind w:firstLine="420" w:firstLineChars="200"/>
              <w:jc w:val="both"/>
              <w:rPr>
                <w:highlight w:val="none"/>
              </w:rPr>
            </w:pPr>
          </w:p>
        </w:tc>
        <w:tc>
          <w:tcPr>
            <w:tcW w:w="902" w:type="dxa"/>
          </w:tcPr>
          <w:p w14:paraId="2BCDC031">
            <w:pPr>
              <w:spacing w:line="360" w:lineRule="auto"/>
              <w:ind w:firstLine="420" w:firstLineChars="200"/>
              <w:jc w:val="both"/>
              <w:rPr>
                <w:highlight w:val="none"/>
              </w:rPr>
            </w:pPr>
          </w:p>
        </w:tc>
        <w:tc>
          <w:tcPr>
            <w:tcW w:w="902" w:type="dxa"/>
          </w:tcPr>
          <w:p w14:paraId="08EC59F6">
            <w:pPr>
              <w:spacing w:line="360" w:lineRule="auto"/>
              <w:ind w:firstLine="420" w:firstLineChars="200"/>
              <w:jc w:val="both"/>
              <w:rPr>
                <w:highlight w:val="none"/>
              </w:rPr>
            </w:pPr>
          </w:p>
        </w:tc>
        <w:tc>
          <w:tcPr>
            <w:tcW w:w="1071" w:type="dxa"/>
          </w:tcPr>
          <w:p w14:paraId="55722E4B">
            <w:pPr>
              <w:spacing w:line="360" w:lineRule="auto"/>
              <w:ind w:firstLine="420" w:firstLineChars="200"/>
              <w:jc w:val="both"/>
              <w:rPr>
                <w:highlight w:val="none"/>
              </w:rPr>
            </w:pPr>
          </w:p>
        </w:tc>
        <w:tc>
          <w:tcPr>
            <w:tcW w:w="1250" w:type="dxa"/>
          </w:tcPr>
          <w:p w14:paraId="6DE40473">
            <w:pPr>
              <w:spacing w:line="360" w:lineRule="auto"/>
              <w:ind w:firstLine="420" w:firstLineChars="200"/>
              <w:jc w:val="both"/>
              <w:rPr>
                <w:highlight w:val="none"/>
              </w:rPr>
            </w:pPr>
          </w:p>
        </w:tc>
        <w:tc>
          <w:tcPr>
            <w:tcW w:w="1106" w:type="dxa"/>
          </w:tcPr>
          <w:p w14:paraId="61D90825">
            <w:pPr>
              <w:spacing w:line="360" w:lineRule="auto"/>
              <w:ind w:firstLine="420" w:firstLineChars="200"/>
              <w:jc w:val="both"/>
              <w:rPr>
                <w:highlight w:val="none"/>
              </w:rPr>
            </w:pPr>
          </w:p>
        </w:tc>
      </w:tr>
      <w:tr w14:paraId="2446FF5E">
        <w:trPr>
          <w:trHeight w:val="494" w:hRule="atLeast"/>
        </w:trPr>
        <w:tc>
          <w:tcPr>
            <w:tcW w:w="8837" w:type="dxa"/>
            <w:gridSpan w:val="7"/>
          </w:tcPr>
          <w:p w14:paraId="103A55F1">
            <w:pPr>
              <w:spacing w:line="360" w:lineRule="auto"/>
              <w:ind w:firstLine="420" w:firstLineChars="200"/>
              <w:jc w:val="both"/>
              <w:rPr>
                <w:highlight w:val="none"/>
              </w:rPr>
            </w:pPr>
            <w:r>
              <w:rPr>
                <w:rFonts w:hint="eastAsia"/>
                <w:highlight w:val="none"/>
              </w:rPr>
              <w:t>合同总价款（大小写）：</w:t>
            </w:r>
          </w:p>
          <w:p w14:paraId="0AA0F2D8">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77FF507B">
      <w:pPr>
        <w:spacing w:line="360" w:lineRule="auto"/>
        <w:ind w:firstLine="420"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0850FF06">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1692EB94">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1C4E375">
      <w:pPr>
        <w:spacing w:line="360" w:lineRule="auto"/>
        <w:ind w:firstLine="42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14:paraId="3B2F3687">
      <w:pPr>
        <w:pStyle w:val="10"/>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2841E8C">
      <w:pPr>
        <w:pStyle w:val="10"/>
        <w:spacing w:line="360" w:lineRule="auto"/>
        <w:ind w:left="0" w:firstLine="480"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01C37C70">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74456E04">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74D10493">
      <w:pPr>
        <w:spacing w:line="360" w:lineRule="auto"/>
        <w:ind w:firstLine="420"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24EC7C81">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20FE3892">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7C10D961">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68EDAFCD">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772A0ED1">
      <w:pPr>
        <w:spacing w:line="360" w:lineRule="auto"/>
        <w:ind w:firstLine="420"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5BD68F1E">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0844B0D8">
      <w:pPr>
        <w:numPr>
          <w:ilvl w:val="0"/>
          <w:numId w:val="22"/>
        </w:numPr>
        <w:spacing w:line="360" w:lineRule="auto"/>
        <w:ind w:left="0" w:firstLine="420" w:firstLineChars="200"/>
        <w:jc w:val="both"/>
        <w:rPr>
          <w:highlight w:val="none"/>
        </w:rPr>
      </w:pPr>
      <w:r>
        <w:rPr>
          <w:rFonts w:hint="eastAsia"/>
          <w:highlight w:val="none"/>
        </w:rPr>
        <w:t xml:space="preserve">付款条件                  </w:t>
      </w:r>
    </w:p>
    <w:p w14:paraId="17DDF568">
      <w:pPr>
        <w:spacing w:line="360" w:lineRule="auto"/>
        <w:ind w:firstLine="420" w:firstLineChars="200"/>
        <w:jc w:val="both"/>
        <w:rPr>
          <w:highlight w:val="none"/>
        </w:rPr>
      </w:pPr>
      <w:r>
        <w:rPr>
          <w:rFonts w:hint="eastAsia"/>
          <w:highlight w:val="none"/>
        </w:rPr>
        <w:t>本合同以人民币付款。</w:t>
      </w:r>
    </w:p>
    <w:p w14:paraId="56E2B109">
      <w:pPr>
        <w:spacing w:line="360" w:lineRule="auto"/>
        <w:ind w:firstLine="420" w:firstLineChars="200"/>
        <w:jc w:val="both"/>
        <w:rPr>
          <w:highlight w:val="none"/>
        </w:rPr>
      </w:pPr>
      <w:r>
        <w:rPr>
          <w:rFonts w:hint="eastAsia"/>
          <w:highlight w:val="none"/>
        </w:rPr>
        <w:t>该项目是否实行预付款：</w:t>
      </w:r>
    </w:p>
    <w:p w14:paraId="061A9CC0">
      <w:pPr>
        <w:spacing w:line="360" w:lineRule="auto"/>
        <w:ind w:firstLine="420" w:firstLineChars="200"/>
        <w:jc w:val="both"/>
        <w:rPr>
          <w:highlight w:val="none"/>
        </w:rPr>
      </w:pPr>
      <w:r>
        <w:rPr>
          <w:rFonts w:hint="eastAsia"/>
          <w:highlight w:val="none"/>
        </w:rPr>
        <w:t>实行预付款的条件和比例：</w:t>
      </w:r>
    </w:p>
    <w:p w14:paraId="4D091391">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46920FF4">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7AAF952E">
      <w:pPr>
        <w:numPr>
          <w:ilvl w:val="0"/>
          <w:numId w:val="22"/>
        </w:numPr>
        <w:spacing w:line="360" w:lineRule="auto"/>
        <w:ind w:left="0" w:firstLine="420" w:firstLineChars="200"/>
        <w:jc w:val="both"/>
        <w:rPr>
          <w:szCs w:val="27"/>
          <w:highlight w:val="none"/>
        </w:rPr>
      </w:pPr>
      <w:r>
        <w:rPr>
          <w:szCs w:val="27"/>
          <w:highlight w:val="none"/>
        </w:rPr>
        <w:t>验收方法</w:t>
      </w:r>
    </w:p>
    <w:p w14:paraId="1CC429EC">
      <w:pPr>
        <w:spacing w:line="360" w:lineRule="auto"/>
        <w:ind w:firstLine="42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14:paraId="1D3C465A">
      <w:pPr>
        <w:pStyle w:val="9"/>
        <w:spacing w:line="360" w:lineRule="auto"/>
        <w:ind w:firstLine="480" w:firstLineChars="200"/>
        <w:jc w:val="both"/>
        <w:rPr>
          <w:rFonts w:ascii="宋体" w:eastAsia="宋体"/>
          <w:sz w:val="24"/>
          <w:szCs w:val="27"/>
          <w:highlight w:val="none"/>
        </w:rPr>
      </w:pPr>
      <w:r>
        <w:rPr>
          <w:rFonts w:hint="eastAsia" w:ascii="宋体"/>
          <w:sz w:val="24"/>
          <w:szCs w:val="27"/>
          <w:highlight w:val="none"/>
        </w:rPr>
        <w:t>2.</w:t>
      </w:r>
      <w:r>
        <w:rPr>
          <w:rFonts w:hint="eastAsia" w:ascii="宋体" w:eastAsia="宋体"/>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4645A327">
      <w:pPr>
        <w:pStyle w:val="9"/>
        <w:spacing w:line="360" w:lineRule="auto"/>
        <w:ind w:firstLine="480" w:firstLineChars="200"/>
        <w:jc w:val="both"/>
        <w:rPr>
          <w:rFonts w:ascii="宋体" w:eastAsia="宋体"/>
          <w:sz w:val="24"/>
          <w:szCs w:val="27"/>
          <w:highlight w:val="none"/>
        </w:rPr>
      </w:pPr>
      <w:r>
        <w:rPr>
          <w:rFonts w:hint="eastAsia" w:ascii="宋体"/>
          <w:sz w:val="24"/>
          <w:szCs w:val="27"/>
          <w:highlight w:val="none"/>
        </w:rPr>
        <w:t>3.</w:t>
      </w:r>
      <w:r>
        <w:rPr>
          <w:rFonts w:hint="eastAsia" w:ascii="宋体" w:eastAsia="宋体"/>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F60572F">
      <w:pPr>
        <w:pStyle w:val="9"/>
        <w:spacing w:line="360" w:lineRule="auto"/>
        <w:ind w:firstLine="480" w:firstLineChars="200"/>
        <w:jc w:val="both"/>
        <w:rPr>
          <w:rFonts w:ascii="宋体" w:eastAsia="宋体"/>
          <w:sz w:val="24"/>
          <w:szCs w:val="27"/>
          <w:highlight w:val="none"/>
          <w:lang w:val="en-US"/>
        </w:rPr>
      </w:pPr>
      <w:r>
        <w:rPr>
          <w:rFonts w:hint="eastAsia" w:ascii="宋体" w:eastAsia="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72285494">
      <w:pPr>
        <w:pStyle w:val="9"/>
        <w:spacing w:line="360" w:lineRule="auto"/>
        <w:ind w:firstLine="480" w:firstLineChars="200"/>
        <w:jc w:val="both"/>
        <w:rPr>
          <w:rFonts w:ascii="宋体" w:eastAsia="宋体"/>
          <w:sz w:val="24"/>
          <w:szCs w:val="27"/>
          <w:highlight w:val="none"/>
        </w:rPr>
      </w:pPr>
      <w:r>
        <w:rPr>
          <w:rFonts w:hint="eastAsia" w:ascii="宋体" w:eastAsia="宋体"/>
          <w:sz w:val="24"/>
          <w:szCs w:val="27"/>
          <w:highlight w:val="none"/>
          <w:lang w:val="en-US"/>
        </w:rPr>
        <w:t xml:space="preserve">   </w:t>
      </w:r>
      <w:r>
        <w:rPr>
          <w:rFonts w:hint="eastAsia" w:ascii="宋体" w:eastAsia="宋体"/>
          <w:sz w:val="24"/>
          <w:szCs w:val="27"/>
          <w:highlight w:val="none"/>
        </w:rPr>
        <w:t>涉及安全、消防、环保等其他需要由质检或行业主管部门进行验收的项目，必须邀请相关部门或相关专家参与验收。</w:t>
      </w:r>
    </w:p>
    <w:p w14:paraId="2952C084">
      <w:pPr>
        <w:pStyle w:val="9"/>
        <w:spacing w:line="360" w:lineRule="auto"/>
        <w:ind w:firstLine="480" w:firstLineChars="200"/>
        <w:jc w:val="both"/>
        <w:rPr>
          <w:rFonts w:ascii="宋体" w:eastAsia="宋体"/>
          <w:b/>
          <w:bCs/>
          <w:sz w:val="24"/>
          <w:highlight w:val="none"/>
          <w:u w:val="single"/>
        </w:rPr>
      </w:pPr>
      <w:r>
        <w:rPr>
          <w:rFonts w:hint="eastAsia" w:ascii="宋体" w:eastAsia="宋体"/>
          <w:sz w:val="24"/>
          <w:szCs w:val="27"/>
          <w:highlight w:val="none"/>
        </w:rPr>
        <w:t>检测、验收费用承担方式：</w:t>
      </w:r>
    </w:p>
    <w:p w14:paraId="4802B948">
      <w:pPr>
        <w:spacing w:line="360" w:lineRule="auto"/>
        <w:ind w:firstLine="420" w:firstLineChars="200"/>
        <w:jc w:val="both"/>
        <w:rPr>
          <w:highlight w:val="none"/>
        </w:rPr>
      </w:pPr>
      <w:r>
        <w:rPr>
          <w:b/>
          <w:bCs/>
          <w:szCs w:val="27"/>
          <w:highlight w:val="none"/>
        </w:rPr>
        <w:t>第八条 </w:t>
      </w:r>
      <w:r>
        <w:rPr>
          <w:szCs w:val="27"/>
          <w:highlight w:val="none"/>
        </w:rPr>
        <w:t xml:space="preserve"> 对产品提出异议的时间和办法</w:t>
      </w:r>
    </w:p>
    <w:p w14:paraId="23AC2E3B">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38FF2163">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6BD392A8">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1451CB3C">
      <w:pPr>
        <w:spacing w:line="360" w:lineRule="auto"/>
        <w:ind w:firstLine="420"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64EEF7FB">
      <w:pPr>
        <w:spacing w:line="360" w:lineRule="auto"/>
        <w:ind w:firstLine="420" w:firstLineChars="200"/>
        <w:jc w:val="both"/>
        <w:rPr>
          <w:szCs w:val="27"/>
          <w:highlight w:val="none"/>
        </w:rPr>
      </w:pPr>
      <w:r>
        <w:rPr>
          <w:rFonts w:hint="eastAsia"/>
          <w:szCs w:val="27"/>
          <w:highlight w:val="none"/>
        </w:rPr>
        <w:t>1.保修</w:t>
      </w:r>
    </w:p>
    <w:p w14:paraId="1953572E">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731652E0">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3E11467E">
      <w:pPr>
        <w:spacing w:line="360" w:lineRule="auto"/>
        <w:ind w:firstLine="420" w:firstLineChars="200"/>
        <w:jc w:val="both"/>
        <w:rPr>
          <w:szCs w:val="27"/>
          <w:highlight w:val="none"/>
        </w:rPr>
      </w:pPr>
      <w:r>
        <w:rPr>
          <w:rFonts w:hint="eastAsia"/>
          <w:szCs w:val="27"/>
          <w:highlight w:val="none"/>
        </w:rPr>
        <w:t>2.维修</w:t>
      </w:r>
    </w:p>
    <w:p w14:paraId="1C33629D">
      <w:pPr>
        <w:pStyle w:val="10"/>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14:paraId="2F434A03">
      <w:pPr>
        <w:spacing w:line="360" w:lineRule="auto"/>
        <w:ind w:firstLine="420"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583AB606">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0859A33B">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1B79FD10">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5EB5A057">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3524D8FF">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30745895">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06736D10">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2BB593D9">
      <w:pPr>
        <w:spacing w:line="360" w:lineRule="auto"/>
        <w:ind w:firstLine="420"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15BBCE50">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333F2974">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5779C253">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3317AF57">
      <w:pPr>
        <w:spacing w:line="360" w:lineRule="auto"/>
        <w:ind w:firstLine="420"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37233957">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95A303F">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2BB475CD">
      <w:pPr>
        <w:spacing w:line="360" w:lineRule="auto"/>
        <w:ind w:firstLine="420"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4985698D">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14:paraId="2C7B9388">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14:paraId="5398174C">
      <w:pPr>
        <w:spacing w:line="360" w:lineRule="auto"/>
        <w:ind w:firstLine="420" w:firstLineChars="200"/>
        <w:jc w:val="both"/>
        <w:rPr>
          <w:highlight w:val="none"/>
        </w:rPr>
      </w:pPr>
    </w:p>
    <w:p w14:paraId="3ACCF032">
      <w:pPr>
        <w:pStyle w:val="27"/>
        <w:spacing w:line="360" w:lineRule="auto"/>
        <w:ind w:firstLine="42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14:paraId="4CE7937B">
      <w:pPr>
        <w:spacing w:line="360" w:lineRule="auto"/>
        <w:ind w:firstLine="420"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7233568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0B1DEE0D">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5477536">
      <w:pPr>
        <w:spacing w:line="360" w:lineRule="auto"/>
        <w:ind w:firstLine="420"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24AFA67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4B23D18E">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6C1F180B">
      <w:pPr>
        <w:spacing w:line="360" w:lineRule="auto"/>
        <w:ind w:firstLine="420"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672A9270">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1109A27E">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0AE4B685">
      <w:pPr>
        <w:pStyle w:val="26"/>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08A504F7">
      <w:pPr>
        <w:spacing w:line="360" w:lineRule="auto"/>
        <w:ind w:firstLine="420"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BABAC9">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73A27127">
      <w:pPr>
        <w:spacing w:line="360" w:lineRule="auto"/>
        <w:ind w:firstLine="420" w:firstLineChars="200"/>
        <w:jc w:val="both"/>
        <w:rPr>
          <w:szCs w:val="27"/>
          <w:highlight w:val="none"/>
        </w:rPr>
      </w:pPr>
    </w:p>
    <w:p w14:paraId="20682B7E">
      <w:pPr>
        <w:spacing w:line="360" w:lineRule="auto"/>
        <w:ind w:firstLine="420" w:firstLineChars="200"/>
        <w:jc w:val="both"/>
        <w:rPr>
          <w:szCs w:val="27"/>
          <w:highlight w:val="none"/>
        </w:rPr>
      </w:pPr>
    </w:p>
    <w:p w14:paraId="0059E141">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656A0D30">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145DCA6B">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56D0EEA7">
      <w:pPr>
        <w:spacing w:line="360" w:lineRule="auto"/>
        <w:ind w:firstLine="420" w:firstLineChars="200"/>
        <w:jc w:val="both"/>
        <w:rPr>
          <w:highlight w:val="none"/>
          <w:u w:val="single"/>
        </w:rPr>
      </w:pPr>
      <w:r>
        <w:rPr>
          <w:rFonts w:hint="eastAsia"/>
          <w:szCs w:val="27"/>
          <w:highlight w:val="none"/>
        </w:rPr>
        <w:t>委托代理人：                         委托代理人：</w:t>
      </w:r>
    </w:p>
    <w:p w14:paraId="554FEEA6">
      <w:pPr>
        <w:spacing w:line="360" w:lineRule="auto"/>
        <w:ind w:firstLine="420" w:firstLineChars="200"/>
        <w:jc w:val="both"/>
        <w:rPr>
          <w:highlight w:val="none"/>
        </w:rPr>
      </w:pPr>
      <w:r>
        <w:rPr>
          <w:rFonts w:hint="eastAsia"/>
          <w:highlight w:val="none"/>
        </w:rPr>
        <w:t>电话：                               电话：</w:t>
      </w:r>
    </w:p>
    <w:p w14:paraId="142A4DAA">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0BD8B8EE">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339536A7">
      <w:pPr>
        <w:spacing w:line="640" w:lineRule="exact"/>
        <w:ind w:firstLine="1575" w:firstLineChars="750"/>
        <w:jc w:val="both"/>
        <w:rPr>
          <w:rFonts w:hint="eastAsia"/>
          <w:szCs w:val="27"/>
          <w:highlight w:val="none"/>
          <w:u w:val="single"/>
        </w:rPr>
      </w:pPr>
    </w:p>
    <w:p w14:paraId="0909B49C">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14:paraId="208AFDF9">
      <w:pPr>
        <w:spacing w:line="500" w:lineRule="exact"/>
        <w:rPr>
          <w:b/>
          <w:bCs/>
          <w:sz w:val="24"/>
          <w:highlight w:val="none"/>
        </w:rPr>
      </w:pPr>
    </w:p>
    <w:p w14:paraId="37DD8838">
      <w:pPr>
        <w:pStyle w:val="22"/>
        <w:ind w:left="440" w:firstLine="220"/>
        <w:jc w:val="center"/>
        <w:rPr>
          <w:b/>
          <w:sz w:val="32"/>
          <w:szCs w:val="32"/>
          <w:highlight w:val="none"/>
        </w:rPr>
      </w:pPr>
      <w:r>
        <w:rPr>
          <w:rFonts w:hint="eastAsia" w:asciiTheme="minorEastAsia" w:hAnsiTheme="minorEastAsia" w:eastAsiaTheme="minorEastAsia"/>
          <w:highlight w:val="none"/>
        </w:rPr>
        <w:br w:type="column"/>
      </w:r>
      <w:r>
        <w:rPr>
          <w:rFonts w:hint="eastAsia"/>
          <w:b/>
          <w:sz w:val="32"/>
          <w:szCs w:val="32"/>
          <w:highlight w:val="none"/>
        </w:rPr>
        <w:t>周口市政府采购合同融资政策告知函</w:t>
      </w:r>
    </w:p>
    <w:p w14:paraId="791CB25F">
      <w:pPr>
        <w:pStyle w:val="22"/>
        <w:ind w:firstLine="240"/>
        <w:rPr>
          <w:rFonts w:asciiTheme="minorEastAsia" w:hAnsiTheme="minorEastAsia" w:eastAsiaTheme="minorEastAsia"/>
          <w:sz w:val="24"/>
          <w:szCs w:val="24"/>
          <w:highlight w:val="none"/>
        </w:rPr>
      </w:pPr>
    </w:p>
    <w:p w14:paraId="42174694">
      <w:pPr>
        <w:pStyle w:val="22"/>
        <w:ind w:firstLine="240"/>
        <w:rPr>
          <w:rFonts w:asciiTheme="minorEastAsia" w:hAnsiTheme="minorEastAsia" w:eastAsiaTheme="minorEastAsia"/>
          <w:sz w:val="24"/>
          <w:highlight w:val="none"/>
        </w:rPr>
      </w:pPr>
    </w:p>
    <w:p w14:paraId="3379646C">
      <w:pPr>
        <w:pStyle w:val="22"/>
        <w:ind w:firstLine="240"/>
        <w:rPr>
          <w:rFonts w:asciiTheme="minorEastAsia" w:hAnsiTheme="minorEastAsia" w:eastAsiaTheme="minorEastAsia"/>
          <w:sz w:val="24"/>
          <w:highlight w:val="none"/>
        </w:rPr>
      </w:pPr>
    </w:p>
    <w:p w14:paraId="31DB692C">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0FF2A3AC">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8DB2614">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38FD20">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2F425247">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6DA39E">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0877E3">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A5E061">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E92A1A9">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FCE6B">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83686CB">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2705102">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D98A3">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AA02BF">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D3C31E">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58321CA">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98E6517">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DDE81B9">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911A556">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4C3B2A">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9E71E0">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DD28BA">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2BC5B1">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300D6C8">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FFD13B">
      <w:pPr>
        <w:pStyle w:val="15"/>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19B7E86">
      <w:pPr>
        <w:spacing w:before="1"/>
        <w:ind w:left="218"/>
        <w:rPr>
          <w:rFonts w:asciiTheme="minorEastAsia" w:hAnsiTheme="minorEastAsia" w:eastAsiaTheme="minorEastAsia"/>
          <w:b/>
          <w:sz w:val="28"/>
          <w:highlight w:val="none"/>
        </w:rPr>
      </w:pPr>
    </w:p>
    <w:p w14:paraId="1F131C28">
      <w:pPr>
        <w:rPr>
          <w:highlight w:val="none"/>
        </w:rPr>
      </w:pPr>
    </w:p>
    <w:p w14:paraId="7A5C2A79">
      <w:pPr>
        <w:rPr>
          <w:highlight w:val="none"/>
        </w:rPr>
      </w:pPr>
    </w:p>
    <w:sectPr>
      <w:footerReference r:id="rId6"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embedRegular r:id="rId1" w:fontKey="{EB5AA25F-E28D-3267-9669-F0698ECA6E6A}"/>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华文中宋">
    <w:panose1 w:val="02010600040101010101"/>
    <w:charset w:val="86"/>
    <w:family w:val="auto"/>
    <w:pitch w:val="default"/>
    <w:sig w:usb0="00000287" w:usb1="080F0000" w:usb2="00000000" w:usb3="00000000" w:csb0="0004009F" w:csb1="DFD70000"/>
    <w:embedRegular r:id="rId2" w:fontKey="{1AE0D679-EF35-B845-9669-F069676A89D2}"/>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Tahoma">
    <w:panose1 w:val="020B0604030504040204"/>
    <w:charset w:val="00"/>
    <w:family w:val="auto"/>
    <w:pitch w:val="default"/>
    <w:sig w:usb0="E1002AFF" w:usb1="C000605B" w:usb2="00000029" w:usb3="00000000" w:csb0="200101FF" w:csb1="20280000"/>
  </w:font>
  <w:font w:name="楷体_GB2312">
    <w:altName w:val="汉仪楷体简"/>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3" w:fontKey="{B2C5BFC8-B0E4-1A33-9669-F06913C4CDD8}"/>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39185">
    <w:pPr>
      <w:pStyle w:val="8"/>
      <w:spacing w:line="14" w:lineRule="auto"/>
      <w:rPr>
        <w:sz w:val="20"/>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B7C3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3B7C3D">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E210B8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6E210B8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76BBB">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60B42">
                          <w:pPr>
                            <w:pStyle w:val="11"/>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5160B42">
                    <w:pPr>
                      <w:pStyle w:val="1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93973">
    <w:pPr>
      <w:pStyle w:val="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86289">
                          <w:pPr>
                            <w:pStyle w:val="11"/>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5186289">
                    <w:pPr>
                      <w:pStyle w:val="11"/>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F9B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6D7657">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E6D765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F85A1E"/>
    <w:rsid w:val="06E81528"/>
    <w:rsid w:val="070B6B66"/>
    <w:rsid w:val="0DDE7E52"/>
    <w:rsid w:val="0DDF6F9F"/>
    <w:rsid w:val="14A343CA"/>
    <w:rsid w:val="1B25416B"/>
    <w:rsid w:val="20545932"/>
    <w:rsid w:val="2A4D061C"/>
    <w:rsid w:val="30A76A40"/>
    <w:rsid w:val="34CD390F"/>
    <w:rsid w:val="3EF85A1E"/>
    <w:rsid w:val="53645115"/>
    <w:rsid w:val="5CAE3D76"/>
    <w:rsid w:val="63736226"/>
    <w:rsid w:val="66506937"/>
    <w:rsid w:val="6D2A782B"/>
    <w:rsid w:val="7BB3579C"/>
    <w:rsid w:val="7E125F81"/>
    <w:rsid w:val="A8FB7D75"/>
    <w:rsid w:val="F7FF1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240" w:lineRule="auto"/>
      <w:ind w:firstLine="480" w:firstLineChars="200"/>
      <w:jc w:val="center"/>
      <w:outlineLvl w:val="0"/>
    </w:pPr>
    <w:rPr>
      <w:rFonts w:ascii="Arial" w:hAnsi="Arial" w:eastAsia="华文中宋" w:cs="Arial"/>
      <w:b/>
      <w:snapToGrid w:val="0"/>
      <w:color w:val="000000"/>
      <w:kern w:val="44"/>
      <w:sz w:val="28"/>
      <w:szCs w:val="21"/>
    </w:rPr>
  </w:style>
  <w:style w:type="paragraph" w:styleId="3">
    <w:name w:val="heading 2"/>
    <w:basedOn w:val="1"/>
    <w:next w:val="1"/>
    <w:semiHidden/>
    <w:unhideWhenUsed/>
    <w:qFormat/>
    <w:uiPriority w:val="0"/>
    <w:pPr>
      <w:keepNext/>
      <w:keepLines/>
      <w:spacing w:before="260" w:after="260" w:line="240" w:lineRule="auto"/>
      <w:ind w:firstLine="480" w:firstLineChars="200"/>
      <w:jc w:val="left"/>
      <w:outlineLvl w:val="1"/>
    </w:pPr>
    <w:rPr>
      <w:rFonts w:ascii="Arial" w:hAnsi="Arial" w:eastAsia="华文中宋" w:cs="Times New Roman"/>
      <w:b/>
      <w:bCs/>
      <w:sz w:val="28"/>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240" w:lineRule="auto"/>
      <w:ind w:firstLine="480" w:firstLineChars="200"/>
      <w:jc w:val="left"/>
      <w:outlineLvl w:val="2"/>
    </w:pPr>
    <w:rPr>
      <w:rFonts w:ascii="Times New Roman" w:hAnsi="Times New Roman" w:eastAsia="华文中宋" w:cs="Times New Roman"/>
      <w:b/>
      <w:sz w:val="28"/>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华文中宋" w:cs="Times New Roman"/>
      <w:b/>
      <w:sz w:val="24"/>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ind w:firstLine="420"/>
      <w:jc w:val="left"/>
    </w:pPr>
    <w:rPr>
      <w:rFonts w:ascii="宋体"/>
      <w:kern w:val="0"/>
      <w:sz w:val="24"/>
    </w:rPr>
  </w:style>
  <w:style w:type="paragraph" w:styleId="7">
    <w:name w:val="caption"/>
    <w:basedOn w:val="1"/>
    <w:next w:val="1"/>
    <w:qFormat/>
    <w:uiPriority w:val="0"/>
    <w:rPr>
      <w:rFonts w:ascii="Cambria" w:hAnsi="Cambria" w:eastAsia="黑体"/>
      <w:sz w:val="20"/>
    </w:rPr>
  </w:style>
  <w:style w:type="paragraph" w:styleId="8">
    <w:name w:val="Body Text"/>
    <w:basedOn w:val="1"/>
    <w:next w:val="1"/>
    <w:qFormat/>
    <w:uiPriority w:val="0"/>
    <w:pPr>
      <w:spacing w:after="120"/>
    </w:pPr>
    <w:rPr>
      <w:rFonts w:ascii="Calibri" w:hAnsi="Calibri"/>
      <w:kern w:val="0"/>
      <w:sz w:val="24"/>
      <w:szCs w:val="20"/>
    </w:rPr>
  </w:style>
  <w:style w:type="paragraph" w:styleId="9">
    <w:name w:val="Body Text Indent"/>
    <w:basedOn w:val="1"/>
    <w:next w:val="1"/>
    <w:qFormat/>
    <w:uiPriority w:val="0"/>
    <w:pPr>
      <w:ind w:firstLine="570"/>
    </w:pPr>
    <w:rPr>
      <w:rFonts w:ascii="宋体" w:hAnsi="宋体"/>
      <w:sz w:val="28"/>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footer"/>
    <w:basedOn w:val="1"/>
    <w:qFormat/>
    <w:uiPriority w:val="0"/>
    <w:pPr>
      <w:tabs>
        <w:tab w:val="center" w:pos="4153"/>
        <w:tab w:val="right" w:pos="8306"/>
      </w:tabs>
      <w:snapToGrid w:val="0"/>
      <w:jc w:val="left"/>
    </w:pPr>
    <w:rPr>
      <w:sz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Body Text 2"/>
    <w:basedOn w:val="1"/>
    <w:next w:val="8"/>
    <w:qFormat/>
    <w:uiPriority w:val="0"/>
    <w:pPr>
      <w:spacing w:after="120" w:line="480" w:lineRule="auto"/>
    </w:p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6">
    <w:name w:val="Body Text First Indent"/>
    <w:basedOn w:val="8"/>
    <w:next w:val="17"/>
    <w:qFormat/>
    <w:uiPriority w:val="0"/>
    <w:pPr>
      <w:spacing w:line="500" w:lineRule="exact"/>
      <w:ind w:firstLine="320" w:firstLineChars="100"/>
    </w:pPr>
    <w:rPr>
      <w:rFonts w:ascii="Times New Roman" w:hAnsi="Times New Roman" w:eastAsia="楷体"/>
    </w:rPr>
  </w:style>
  <w:style w:type="paragraph" w:styleId="17">
    <w:name w:val="Body Text First Indent 2"/>
    <w:basedOn w:val="9"/>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1">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BodyText1I"/>
    <w:basedOn w:val="23"/>
    <w:qFormat/>
    <w:uiPriority w:val="99"/>
    <w:pPr>
      <w:ind w:firstLine="420" w:firstLineChars="100"/>
    </w:pPr>
  </w:style>
  <w:style w:type="paragraph" w:customStyle="1" w:styleId="23">
    <w:name w:val="BodyText"/>
    <w:basedOn w:val="1"/>
    <w:qFormat/>
    <w:uiPriority w:val="99"/>
    <w:pPr>
      <w:spacing w:after="120"/>
    </w:pPr>
  </w:style>
  <w:style w:type="paragraph" w:styleId="24">
    <w:name w:val="List Paragraph"/>
    <w:basedOn w:val="1"/>
    <w:qFormat/>
    <w:uiPriority w:val="1"/>
    <w:pPr>
      <w:ind w:left="218" w:firstLine="239"/>
    </w:pPr>
  </w:style>
  <w:style w:type="paragraph" w:customStyle="1" w:styleId="25">
    <w:name w:val="正文文本缩进1"/>
    <w:basedOn w:val="1"/>
    <w:qFormat/>
    <w:uiPriority w:val="0"/>
    <w:pPr>
      <w:widowControl/>
      <w:spacing w:line="400" w:lineRule="exact"/>
      <w:ind w:firstLine="420" w:firstLineChars="200"/>
    </w:pPr>
    <w:rPr>
      <w:sz w:val="20"/>
      <w:szCs w:val="20"/>
    </w:rPr>
  </w:style>
  <w:style w:type="paragraph" w:customStyle="1" w:styleId="26">
    <w:name w:val="正文1"/>
    <w:basedOn w:val="1"/>
    <w:qFormat/>
    <w:uiPriority w:val="0"/>
    <w:pPr>
      <w:widowControl/>
      <w:topLinePunct/>
      <w:spacing w:beforeLines="50" w:afterLines="50" w:line="300" w:lineRule="auto"/>
      <w:ind w:left="420"/>
    </w:pPr>
  </w:style>
  <w:style w:type="paragraph" w:customStyle="1" w:styleId="27">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13071</Words>
  <Characters>13936</Characters>
  <Lines>0</Lines>
  <Paragraphs>0</Paragraphs>
  <TotalTime>10</TotalTime>
  <ScaleCrop>false</ScaleCrop>
  <LinksUpToDate>false</LinksUpToDate>
  <CharactersWithSpaces>14249</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2026-04-24T10:35:00Z</dcterms:created>
  <dc:creator>WPS_1680410144</dc:creator>
  <cp:lastModifiedBy>Kyomin</cp:lastModifiedBy>
  <dcterms:modified xsi:type="dcterms:W3CDTF">2026-04-28T16:02:30Z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5EC2FFA2E51FA04B1368F069209E1954_43</vt:lpwstr>
  </property>
  <property fmtid="{D5CDD505-2E9C-101B-9397-08002B2CF9AE}" pid="4" name="KSOTemplateDocerSaveRecord">
    <vt:lpwstr>eyJoZGlkIjoiZGJiZjI1M2IxMmE1MmQxODFlZDJhYzBmODhmY2VhNDYiLCJ1c2VySWQiOiIxNDg3MDIyNjkzIn0=</vt:lpwstr>
  </property>
</Properties>
</file>