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8AA88">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color w:val="auto"/>
          <w:spacing w:val="36"/>
          <w:sz w:val="52"/>
          <w:szCs w:val="52"/>
          <w:highlight w:val="none"/>
        </w:rPr>
        <w:t>商水县政府采购中心</w:t>
      </w:r>
    </w:p>
    <w:p w14:paraId="315468F8">
      <w:pPr>
        <w:tabs>
          <w:tab w:val="left" w:pos="315"/>
          <w:tab w:val="left" w:pos="8820"/>
        </w:tabs>
        <w:spacing w:line="500" w:lineRule="exact"/>
        <w:ind w:right="267" w:rightChars="127"/>
        <w:jc w:val="center"/>
        <w:rPr>
          <w:rFonts w:ascii="仿宋_GB2312" w:eastAsia="仿宋_GB2312"/>
          <w:b/>
          <w:bCs/>
          <w:color w:val="auto"/>
          <w:sz w:val="48"/>
          <w:highlight w:val="none"/>
        </w:rPr>
      </w:pPr>
    </w:p>
    <w:p w14:paraId="54490999">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25617D55">
      <w:pPr>
        <w:tabs>
          <w:tab w:val="left" w:pos="315"/>
          <w:tab w:val="left" w:pos="8820"/>
        </w:tabs>
        <w:spacing w:line="500" w:lineRule="exact"/>
        <w:ind w:right="267" w:rightChars="127"/>
        <w:jc w:val="center"/>
        <w:rPr>
          <w:rFonts w:ascii="仿宋_GB2312" w:eastAsia="仿宋_GB2312"/>
          <w:color w:val="auto"/>
          <w:sz w:val="44"/>
          <w:highlight w:val="none"/>
        </w:rPr>
      </w:pPr>
    </w:p>
    <w:p w14:paraId="4A49FF41">
      <w:pPr>
        <w:tabs>
          <w:tab w:val="left" w:pos="315"/>
          <w:tab w:val="left" w:pos="8820"/>
        </w:tabs>
        <w:ind w:right="267" w:rightChars="127"/>
        <w:rPr>
          <w:rFonts w:ascii="仿宋_GB2312" w:eastAsia="仿宋_GB2312"/>
          <w:color w:val="auto"/>
          <w:sz w:val="44"/>
          <w:highlight w:val="none"/>
        </w:rPr>
      </w:pPr>
    </w:p>
    <w:p w14:paraId="1DC6513D">
      <w:pPr>
        <w:tabs>
          <w:tab w:val="left" w:pos="315"/>
          <w:tab w:val="left" w:pos="8820"/>
        </w:tabs>
        <w:spacing w:line="500" w:lineRule="exact"/>
        <w:ind w:right="267" w:rightChars="127"/>
        <w:rPr>
          <w:rFonts w:ascii="仿宋_GB2312" w:eastAsia="仿宋_GB2312"/>
          <w:b/>
          <w:bCs/>
          <w:color w:val="auto"/>
          <w:sz w:val="36"/>
          <w:highlight w:val="none"/>
        </w:rPr>
      </w:pPr>
    </w:p>
    <w:p w14:paraId="527DE0BC">
      <w:pPr>
        <w:tabs>
          <w:tab w:val="left" w:pos="315"/>
          <w:tab w:val="left" w:pos="8820"/>
        </w:tabs>
        <w:spacing w:line="500" w:lineRule="exact"/>
        <w:ind w:right="267" w:rightChars="127"/>
        <w:rPr>
          <w:rFonts w:ascii="仿宋_GB2312" w:eastAsia="仿宋_GB2312"/>
          <w:b/>
          <w:bCs/>
          <w:color w:val="auto"/>
          <w:sz w:val="36"/>
          <w:highlight w:val="none"/>
        </w:rPr>
      </w:pPr>
    </w:p>
    <w:p w14:paraId="24512004">
      <w:pPr>
        <w:tabs>
          <w:tab w:val="left" w:pos="315"/>
          <w:tab w:val="left" w:pos="8820"/>
        </w:tabs>
        <w:spacing w:line="500" w:lineRule="exact"/>
        <w:ind w:right="267" w:rightChars="127"/>
        <w:jc w:val="center"/>
        <w:rPr>
          <w:rFonts w:ascii="宋体" w:hAnsi="宋体"/>
          <w:color w:val="auto"/>
          <w:sz w:val="32"/>
          <w:highlight w:val="none"/>
        </w:rPr>
      </w:pPr>
    </w:p>
    <w:p w14:paraId="132D1137">
      <w:pPr>
        <w:tabs>
          <w:tab w:val="left" w:pos="315"/>
          <w:tab w:val="left" w:pos="8820"/>
        </w:tabs>
        <w:spacing w:line="500" w:lineRule="exact"/>
        <w:ind w:right="267" w:rightChars="127"/>
        <w:jc w:val="center"/>
        <w:rPr>
          <w:rFonts w:ascii="微软简标宋" w:eastAsia="黑体"/>
          <w:b/>
          <w:bCs/>
          <w:color w:val="auto"/>
          <w:sz w:val="52"/>
          <w:highlight w:val="none"/>
        </w:rPr>
      </w:pPr>
    </w:p>
    <w:p w14:paraId="23C7DA8A">
      <w:pPr>
        <w:tabs>
          <w:tab w:val="left" w:pos="315"/>
          <w:tab w:val="left" w:pos="8820"/>
        </w:tabs>
        <w:spacing w:line="600" w:lineRule="exact"/>
        <w:ind w:right="267" w:rightChars="127" w:firstLine="602" w:firstLineChars="200"/>
        <w:jc w:val="left"/>
        <w:rPr>
          <w:rFonts w:ascii="微软简标宋" w:eastAsia="黑体"/>
          <w:b/>
          <w:bCs/>
          <w:color w:val="auto"/>
          <w:sz w:val="30"/>
          <w:szCs w:val="30"/>
          <w:highlight w:val="none"/>
        </w:rPr>
      </w:pPr>
      <w:r>
        <w:rPr>
          <w:rFonts w:hint="eastAsia" w:ascii="微软简标宋" w:eastAsia="黑体"/>
          <w:b/>
          <w:bCs/>
          <w:color w:val="auto"/>
          <w:sz w:val="30"/>
          <w:szCs w:val="30"/>
          <w:highlight w:val="none"/>
        </w:rPr>
        <w:t>项目编号:</w:t>
      </w:r>
      <w:r>
        <w:rPr>
          <w:rFonts w:hint="eastAsia" w:ascii="微软简标宋" w:eastAsia="黑体"/>
          <w:b/>
          <w:bCs/>
          <w:color w:val="auto"/>
          <w:sz w:val="30"/>
          <w:szCs w:val="30"/>
          <w:highlight w:val="none"/>
          <w:lang w:val="en-US" w:eastAsia="zh-CN"/>
        </w:rPr>
        <w:t xml:space="preserve"> </w:t>
      </w:r>
      <w:r>
        <w:rPr>
          <w:rFonts w:hint="eastAsia" w:ascii="微软简标宋" w:eastAsia="黑体"/>
          <w:b/>
          <w:bCs/>
          <w:color w:val="auto"/>
          <w:sz w:val="30"/>
          <w:szCs w:val="30"/>
          <w:highlight w:val="none"/>
        </w:rPr>
        <w:t xml:space="preserve"> 商采中[202</w:t>
      </w:r>
      <w:r>
        <w:rPr>
          <w:rFonts w:hint="eastAsia" w:ascii="微软简标宋" w:eastAsia="黑体"/>
          <w:b/>
          <w:bCs/>
          <w:color w:val="auto"/>
          <w:sz w:val="30"/>
          <w:szCs w:val="30"/>
          <w:highlight w:val="none"/>
          <w:lang w:val="en-US" w:eastAsia="zh-CN"/>
        </w:rPr>
        <w:t>6</w:t>
      </w:r>
      <w:r>
        <w:rPr>
          <w:rFonts w:hint="eastAsia" w:ascii="微软简标宋" w:eastAsia="黑体"/>
          <w:b/>
          <w:bCs/>
          <w:color w:val="auto"/>
          <w:sz w:val="30"/>
          <w:szCs w:val="30"/>
          <w:highlight w:val="none"/>
        </w:rPr>
        <w:t>]0</w:t>
      </w:r>
      <w:r>
        <w:rPr>
          <w:rFonts w:hint="eastAsia" w:ascii="微软简标宋" w:eastAsia="黑体"/>
          <w:b/>
          <w:bCs/>
          <w:color w:val="auto"/>
          <w:sz w:val="30"/>
          <w:szCs w:val="30"/>
          <w:highlight w:val="none"/>
          <w:lang w:val="en-US" w:eastAsia="zh-CN"/>
        </w:rPr>
        <w:t>09</w:t>
      </w:r>
      <w:r>
        <w:rPr>
          <w:rFonts w:hint="eastAsia" w:ascii="微软简标宋" w:eastAsia="黑体"/>
          <w:b/>
          <w:bCs/>
          <w:color w:val="auto"/>
          <w:sz w:val="30"/>
          <w:szCs w:val="30"/>
          <w:highlight w:val="none"/>
        </w:rPr>
        <w:t xml:space="preserve">号  </w:t>
      </w:r>
    </w:p>
    <w:p w14:paraId="78929B42">
      <w:pPr>
        <w:numPr>
          <w:ilvl w:val="0"/>
          <w:numId w:val="0"/>
        </w:numPr>
        <w:spacing w:line="640" w:lineRule="exact"/>
        <w:ind w:firstLine="602" w:firstLineChars="200"/>
        <w:rPr>
          <w:rFonts w:hint="eastAsia" w:ascii="仿宋_GB2312" w:eastAsia="仿宋_GB2312"/>
          <w:b w:val="0"/>
          <w:bCs/>
          <w:color w:val="auto"/>
          <w:sz w:val="32"/>
          <w:szCs w:val="32"/>
          <w:highlight w:val="none"/>
          <w:lang w:val="en-US" w:eastAsia="zh-CN"/>
        </w:rPr>
      </w:pPr>
      <w:r>
        <w:rPr>
          <w:rFonts w:hint="eastAsia" w:ascii="微软简标宋" w:eastAsia="黑体"/>
          <w:b/>
          <w:bCs/>
          <w:color w:val="auto"/>
          <w:sz w:val="30"/>
          <w:szCs w:val="30"/>
          <w:highlight w:val="none"/>
        </w:rPr>
        <w:t xml:space="preserve">项目名称: </w:t>
      </w:r>
      <w:r>
        <w:rPr>
          <w:rFonts w:hint="eastAsia" w:ascii="微软简标宋" w:eastAsia="黑体"/>
          <w:b/>
          <w:bCs/>
          <w:color w:val="auto"/>
          <w:sz w:val="30"/>
          <w:szCs w:val="30"/>
          <w:highlight w:val="none"/>
          <w:lang w:val="en-US" w:eastAsia="zh-CN"/>
        </w:rPr>
        <w:t xml:space="preserve"> </w:t>
      </w:r>
      <w:r>
        <w:rPr>
          <w:rFonts w:hint="eastAsia" w:ascii="微软简标宋" w:hAnsi="Times New Roman" w:eastAsia="黑体" w:cs="Times New Roman"/>
          <w:b/>
          <w:bCs/>
          <w:color w:val="auto"/>
          <w:sz w:val="30"/>
          <w:szCs w:val="30"/>
          <w:highlight w:val="none"/>
          <w:lang w:val="en-US" w:eastAsia="zh-CN"/>
        </w:rPr>
        <w:t>商水县水利局商水县水资源综合规划编制项目</w:t>
      </w:r>
    </w:p>
    <w:p w14:paraId="77A0661F">
      <w:pPr>
        <w:pStyle w:val="25"/>
        <w:spacing w:before="0" w:beforeAutospacing="0" w:after="0" w:afterAutospacing="0" w:line="360" w:lineRule="auto"/>
        <w:ind w:firstLine="1566" w:firstLineChars="300"/>
        <w:rPr>
          <w:rFonts w:ascii="微软简标宋" w:eastAsia="黑体"/>
          <w:b/>
          <w:bCs/>
          <w:color w:val="auto"/>
          <w:sz w:val="52"/>
          <w:szCs w:val="24"/>
          <w:highlight w:val="none"/>
        </w:rPr>
      </w:pPr>
    </w:p>
    <w:p w14:paraId="01380D0C">
      <w:pPr>
        <w:spacing w:line="360" w:lineRule="auto"/>
        <w:jc w:val="center"/>
        <w:rPr>
          <w:rFonts w:hint="eastAsia" w:ascii="仿宋" w:hAnsi="仿宋" w:eastAsia="仿宋"/>
          <w:b/>
          <w:bCs/>
          <w:color w:val="auto"/>
          <w:sz w:val="36"/>
          <w:szCs w:val="36"/>
          <w:highlight w:val="none"/>
        </w:rPr>
      </w:pPr>
    </w:p>
    <w:p w14:paraId="6B0F0604">
      <w:pPr>
        <w:spacing w:line="360" w:lineRule="auto"/>
        <w:jc w:val="center"/>
        <w:rPr>
          <w:rFonts w:hint="eastAsia" w:ascii="仿宋" w:hAnsi="仿宋" w:eastAsia="仿宋"/>
          <w:b/>
          <w:bCs/>
          <w:color w:val="auto"/>
          <w:sz w:val="36"/>
          <w:szCs w:val="36"/>
          <w:highlight w:val="none"/>
        </w:rPr>
      </w:pPr>
    </w:p>
    <w:p w14:paraId="597FFC17">
      <w:pPr>
        <w:spacing w:line="360" w:lineRule="auto"/>
        <w:jc w:val="center"/>
        <w:rPr>
          <w:rFonts w:hint="eastAsia" w:ascii="仿宋" w:hAnsi="仿宋" w:eastAsia="仿宋"/>
          <w:b/>
          <w:bCs/>
          <w:color w:val="auto"/>
          <w:sz w:val="36"/>
          <w:szCs w:val="36"/>
          <w:highlight w:val="none"/>
        </w:rPr>
      </w:pPr>
    </w:p>
    <w:p w14:paraId="0E3A562B">
      <w:pPr>
        <w:spacing w:line="360" w:lineRule="auto"/>
        <w:jc w:val="center"/>
        <w:rPr>
          <w:rFonts w:hint="eastAsia" w:ascii="仿宋" w:hAnsi="仿宋" w:eastAsia="仿宋"/>
          <w:b/>
          <w:bCs/>
          <w:color w:val="auto"/>
          <w:sz w:val="36"/>
          <w:szCs w:val="36"/>
          <w:highlight w:val="none"/>
        </w:rPr>
      </w:pPr>
    </w:p>
    <w:p w14:paraId="4F11B8D0">
      <w:pPr>
        <w:spacing w:line="360" w:lineRule="auto"/>
        <w:jc w:val="center"/>
        <w:rPr>
          <w:rFonts w:ascii="仿宋" w:hAnsi="仿宋" w:eastAsia="仿宋"/>
          <w:b/>
          <w:bCs/>
          <w:color w:val="auto"/>
          <w:sz w:val="36"/>
          <w:szCs w:val="36"/>
          <w:highlight w:val="none"/>
        </w:rPr>
      </w:pPr>
      <w:r>
        <w:rPr>
          <w:rFonts w:hint="eastAsia" w:ascii="仿宋" w:hAnsi="仿宋" w:eastAsia="仿宋"/>
          <w:b/>
          <w:bCs/>
          <w:color w:val="auto"/>
          <w:sz w:val="36"/>
          <w:szCs w:val="36"/>
          <w:highlight w:val="none"/>
          <w:lang w:val="en-US" w:eastAsia="zh-CN"/>
        </w:rPr>
        <w:t xml:space="preserve"> </w:t>
      </w:r>
      <w:r>
        <w:rPr>
          <w:rFonts w:hint="eastAsia" w:ascii="仿宋" w:hAnsi="仿宋" w:eastAsia="仿宋"/>
          <w:b/>
          <w:bCs/>
          <w:color w:val="auto"/>
          <w:sz w:val="36"/>
          <w:szCs w:val="36"/>
          <w:highlight w:val="none"/>
        </w:rPr>
        <w:t>商水县政府采购中心</w:t>
      </w:r>
    </w:p>
    <w:p w14:paraId="304CD9A9">
      <w:pPr>
        <w:pStyle w:val="12"/>
        <w:jc w:val="center"/>
        <w:rPr>
          <w:rFonts w:hint="default" w:ascii="宋体" w:hAnsi="宋体" w:eastAsia="宋体"/>
          <w:b/>
          <w:color w:val="auto"/>
          <w:sz w:val="32"/>
          <w:highlight w:val="none"/>
          <w:lang w:val="en-US" w:eastAsia="zh-CN"/>
        </w:rPr>
      </w:pPr>
      <w:r>
        <w:rPr>
          <w:rFonts w:hint="eastAsia" w:ascii="宋体" w:hAnsi="宋体"/>
          <w:b/>
          <w:color w:val="auto"/>
          <w:sz w:val="32"/>
          <w:highlight w:val="none"/>
        </w:rPr>
        <w:t>202</w:t>
      </w:r>
      <w:r>
        <w:rPr>
          <w:rFonts w:hint="eastAsia" w:ascii="宋体" w:hAnsi="宋体"/>
          <w:b/>
          <w:color w:val="auto"/>
          <w:sz w:val="32"/>
          <w:highlight w:val="none"/>
          <w:lang w:val="en-US" w:eastAsia="zh-CN"/>
        </w:rPr>
        <w:t>6</w:t>
      </w:r>
      <w:r>
        <w:rPr>
          <w:rFonts w:hint="eastAsia" w:ascii="宋体" w:hAnsi="宋体"/>
          <w:b/>
          <w:color w:val="auto"/>
          <w:sz w:val="32"/>
          <w:highlight w:val="none"/>
        </w:rPr>
        <w:t>年</w:t>
      </w:r>
      <w:r>
        <w:rPr>
          <w:rFonts w:hint="eastAsia" w:ascii="宋体" w:hAnsi="宋体"/>
          <w:b/>
          <w:color w:val="auto"/>
          <w:sz w:val="32"/>
          <w:highlight w:val="none"/>
          <w:lang w:val="en-US" w:eastAsia="zh-CN"/>
        </w:rPr>
        <w:t>04</w:t>
      </w:r>
      <w:r>
        <w:rPr>
          <w:rFonts w:hint="eastAsia" w:ascii="宋体" w:hAnsi="宋体"/>
          <w:b/>
          <w:color w:val="auto"/>
          <w:sz w:val="32"/>
          <w:highlight w:val="none"/>
        </w:rPr>
        <w:t>月</w:t>
      </w:r>
      <w:r>
        <w:rPr>
          <w:rFonts w:hint="eastAsia" w:ascii="宋体" w:hAnsi="宋体"/>
          <w:b/>
          <w:color w:val="auto"/>
          <w:sz w:val="32"/>
          <w:highlight w:val="none"/>
          <w:lang w:val="en-US" w:eastAsia="zh-CN"/>
        </w:rPr>
        <w:t>24日</w:t>
      </w:r>
    </w:p>
    <w:p w14:paraId="315AE649">
      <w:pPr>
        <w:rPr>
          <w:rFonts w:ascii="仿宋_GB2312" w:eastAsia="仿宋_GB2312"/>
          <w:b/>
          <w:color w:val="auto"/>
          <w:sz w:val="30"/>
          <w:szCs w:val="30"/>
          <w:highlight w:val="none"/>
        </w:rPr>
      </w:pPr>
    </w:p>
    <w:p w14:paraId="5807C4AF">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4366E56B">
      <w:pPr>
        <w:rPr>
          <w:rFonts w:ascii="宋体" w:hAnsi="宋体" w:cs="宋体"/>
          <w:b/>
          <w:color w:val="auto"/>
          <w:sz w:val="32"/>
          <w:szCs w:val="32"/>
          <w:highlight w:val="none"/>
        </w:rPr>
      </w:pPr>
    </w:p>
    <w:p w14:paraId="73593BDB">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第一章  竞争性磋商邀请函 .........................3</w:t>
      </w:r>
    </w:p>
    <w:p w14:paraId="7E6DCE3F">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第二章  供应商须知 ...............................6</w:t>
      </w:r>
    </w:p>
    <w:p w14:paraId="02BDB817">
      <w:pPr>
        <w:spacing w:line="800" w:lineRule="exact"/>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第三章  采购需求.................................2</w:t>
      </w:r>
      <w:r>
        <w:rPr>
          <w:rFonts w:hint="eastAsia" w:ascii="宋体" w:hAnsi="宋体" w:cs="宋体"/>
          <w:b/>
          <w:color w:val="auto"/>
          <w:sz w:val="32"/>
          <w:szCs w:val="32"/>
          <w:highlight w:val="none"/>
          <w:lang w:val="en-US" w:eastAsia="zh-CN"/>
        </w:rPr>
        <w:t>6</w:t>
      </w:r>
    </w:p>
    <w:p w14:paraId="114C9943">
      <w:pPr>
        <w:spacing w:line="800" w:lineRule="exact"/>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第四章  响应性文件内容及格式.....................2</w:t>
      </w:r>
      <w:r>
        <w:rPr>
          <w:rFonts w:hint="eastAsia" w:ascii="宋体" w:hAnsi="宋体" w:cs="宋体"/>
          <w:b/>
          <w:color w:val="auto"/>
          <w:sz w:val="32"/>
          <w:szCs w:val="32"/>
          <w:highlight w:val="none"/>
          <w:lang w:val="en-US" w:eastAsia="zh-CN"/>
        </w:rPr>
        <w:t>7</w:t>
      </w:r>
    </w:p>
    <w:p w14:paraId="7845B6DE">
      <w:pPr>
        <w:spacing w:line="800" w:lineRule="exact"/>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第五章  合同主要条款 合同签订指引、供应商履约验收指引4</w:t>
      </w:r>
      <w:r>
        <w:rPr>
          <w:rFonts w:hint="eastAsia" w:ascii="宋体" w:hAnsi="宋体" w:cs="宋体"/>
          <w:b/>
          <w:color w:val="auto"/>
          <w:sz w:val="32"/>
          <w:szCs w:val="32"/>
          <w:highlight w:val="none"/>
          <w:lang w:val="en-US" w:eastAsia="zh-CN"/>
        </w:rPr>
        <w:t>1</w:t>
      </w:r>
    </w:p>
    <w:p w14:paraId="69EBEC3A">
      <w:pPr>
        <w:spacing w:line="800" w:lineRule="exact"/>
        <w:ind w:firstLine="2249" w:firstLineChars="700"/>
        <w:rPr>
          <w:rFonts w:ascii="宋体" w:hAnsi="宋体" w:cs="宋体"/>
          <w:b/>
          <w:color w:val="auto"/>
          <w:sz w:val="32"/>
          <w:szCs w:val="32"/>
          <w:highlight w:val="none"/>
        </w:rPr>
      </w:pPr>
    </w:p>
    <w:p w14:paraId="0A5575DA">
      <w:pPr>
        <w:spacing w:line="800" w:lineRule="exact"/>
        <w:ind w:firstLine="2249" w:firstLineChars="700"/>
        <w:rPr>
          <w:rFonts w:ascii="宋体" w:hAnsi="宋体" w:cs="宋体"/>
          <w:b/>
          <w:color w:val="auto"/>
          <w:sz w:val="32"/>
          <w:szCs w:val="32"/>
          <w:highlight w:val="none"/>
        </w:rPr>
      </w:pPr>
    </w:p>
    <w:p w14:paraId="7CBBD986">
      <w:pPr>
        <w:spacing w:line="800" w:lineRule="exact"/>
        <w:ind w:firstLine="2249" w:firstLineChars="700"/>
        <w:rPr>
          <w:rFonts w:ascii="宋体" w:hAnsi="宋体" w:cs="宋体"/>
          <w:b/>
          <w:color w:val="auto"/>
          <w:sz w:val="32"/>
          <w:szCs w:val="32"/>
          <w:highlight w:val="none"/>
        </w:rPr>
      </w:pPr>
    </w:p>
    <w:p w14:paraId="519C7BF0">
      <w:pPr>
        <w:jc w:val="center"/>
        <w:rPr>
          <w:rFonts w:ascii="宋体" w:hAnsi="宋体" w:cs="宋体"/>
          <w:b/>
          <w:color w:val="auto"/>
          <w:sz w:val="28"/>
          <w:szCs w:val="28"/>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28"/>
          <w:szCs w:val="28"/>
          <w:highlight w:val="none"/>
        </w:rPr>
        <w:t>第一章    竞争性磋商邀请函</w:t>
      </w:r>
    </w:p>
    <w:p w14:paraId="172F8EC6">
      <w:pPr>
        <w:numPr>
          <w:ilvl w:val="0"/>
          <w:numId w:val="0"/>
        </w:numPr>
        <w:spacing w:line="640" w:lineRule="exact"/>
        <w:ind w:firstLine="560" w:firstLineChars="200"/>
        <w:rPr>
          <w:rFonts w:cs="宋体"/>
          <w:color w:val="auto"/>
          <w:sz w:val="28"/>
          <w:szCs w:val="28"/>
          <w:highlight w:val="none"/>
        </w:rPr>
      </w:pPr>
      <w:r>
        <w:rPr>
          <w:rFonts w:hint="eastAsia" w:cs="宋体"/>
          <w:color w:val="auto"/>
          <w:sz w:val="28"/>
          <w:szCs w:val="28"/>
          <w:highlight w:val="none"/>
        </w:rPr>
        <w:t>商水县政府采购中心受采购人的委托，经相关部门批准、就</w:t>
      </w:r>
      <w:r>
        <w:rPr>
          <w:rFonts w:hint="eastAsia" w:cs="宋体"/>
          <w:color w:val="auto"/>
          <w:sz w:val="28"/>
          <w:szCs w:val="28"/>
          <w:highlight w:val="none"/>
          <w:u w:val="single"/>
          <w:lang w:val="en-US" w:eastAsia="zh-CN"/>
        </w:rPr>
        <w:t xml:space="preserve"> </w:t>
      </w:r>
      <w:r>
        <w:rPr>
          <w:rFonts w:hint="eastAsia" w:asciiTheme="minorEastAsia" w:hAnsiTheme="minorEastAsia" w:eastAsiaTheme="minorEastAsia" w:cstheme="minorEastAsia"/>
          <w:b w:val="0"/>
          <w:bCs/>
          <w:color w:val="auto"/>
          <w:sz w:val="28"/>
          <w:szCs w:val="28"/>
          <w:highlight w:val="none"/>
          <w:u w:val="single"/>
          <w:lang w:val="en-US" w:eastAsia="zh-CN"/>
        </w:rPr>
        <w:t xml:space="preserve">商水县水利局商水县水资源综合规划编制项目 </w:t>
      </w:r>
      <w:r>
        <w:rPr>
          <w:rFonts w:hint="eastAsia" w:asciiTheme="minorEastAsia" w:hAnsiTheme="minorEastAsia" w:eastAsiaTheme="minorEastAsia" w:cstheme="minorEastAsia"/>
          <w:color w:val="auto"/>
          <w:sz w:val="28"/>
          <w:szCs w:val="28"/>
          <w:highlight w:val="none"/>
        </w:rPr>
        <w:t>进行竞争性磋</w:t>
      </w:r>
      <w:r>
        <w:rPr>
          <w:rFonts w:hint="eastAsia" w:cs="宋体"/>
          <w:color w:val="auto"/>
          <w:sz w:val="28"/>
          <w:szCs w:val="28"/>
          <w:highlight w:val="none"/>
        </w:rPr>
        <w:t>商方式采购，欢迎符合条件的供应商参加报名。</w:t>
      </w:r>
    </w:p>
    <w:p w14:paraId="1010B956">
      <w:pPr>
        <w:spacing w:line="560" w:lineRule="exact"/>
        <w:rPr>
          <w:rFonts w:ascii="宋体" w:hAnsi="宋体" w:cs="宋体"/>
          <w:b/>
          <w:bCs/>
          <w:color w:val="auto"/>
          <w:sz w:val="24"/>
          <w:highlight w:val="none"/>
        </w:rPr>
      </w:pPr>
      <w:r>
        <w:rPr>
          <w:rFonts w:hint="eastAsia" w:ascii="宋体" w:hAnsi="宋体" w:cs="宋体"/>
          <w:b/>
          <w:bCs/>
          <w:color w:val="auto"/>
          <w:sz w:val="24"/>
          <w:highlight w:val="none"/>
        </w:rPr>
        <w:t>一、项目基本情况：</w:t>
      </w:r>
    </w:p>
    <w:p w14:paraId="2CB05F32">
      <w:pPr>
        <w:spacing w:line="560" w:lineRule="exact"/>
        <w:ind w:firstLine="562" w:firstLineChars="200"/>
        <w:rPr>
          <w:rFonts w:ascii="宋体" w:hAnsi="宋体" w:cs="宋体"/>
          <w:color w:val="auto"/>
          <w:sz w:val="28"/>
          <w:szCs w:val="28"/>
          <w:highlight w:val="none"/>
        </w:rPr>
      </w:pPr>
      <w:r>
        <w:rPr>
          <w:rFonts w:hint="eastAsia" w:ascii="宋体" w:hAnsi="宋体" w:cs="宋体"/>
          <w:b/>
          <w:bCs/>
          <w:color w:val="auto"/>
          <w:sz w:val="28"/>
          <w:szCs w:val="28"/>
          <w:highlight w:val="none"/>
        </w:rPr>
        <w:t>1、采购项目编号：</w:t>
      </w:r>
      <w:r>
        <w:rPr>
          <w:rFonts w:hint="eastAsia" w:ascii="宋体" w:hAnsi="宋体" w:cs="宋体"/>
          <w:color w:val="auto"/>
          <w:kern w:val="2"/>
          <w:sz w:val="28"/>
          <w:szCs w:val="28"/>
          <w:highlight w:val="none"/>
          <w:lang w:val="en-US" w:eastAsia="zh-CN" w:bidi="ar-SA"/>
        </w:rPr>
        <w:t xml:space="preserve"> 商采中[2026]009号 </w:t>
      </w:r>
      <w:r>
        <w:rPr>
          <w:rFonts w:hint="eastAsia" w:ascii="宋体" w:hAnsi="宋体" w:cs="宋体"/>
          <w:color w:val="auto"/>
          <w:sz w:val="28"/>
          <w:szCs w:val="28"/>
          <w:highlight w:val="none"/>
        </w:rPr>
        <w:t xml:space="preserve"> </w:t>
      </w:r>
    </w:p>
    <w:p w14:paraId="0173C51E">
      <w:pPr>
        <w:numPr>
          <w:ilvl w:val="0"/>
          <w:numId w:val="0"/>
        </w:numPr>
        <w:spacing w:line="640" w:lineRule="exact"/>
        <w:ind w:firstLine="562" w:firstLineChars="200"/>
        <w:rPr>
          <w:rFonts w:hint="eastAsia" w:ascii="宋体" w:hAnsi="宋体" w:eastAsia="宋体" w:cs="宋体"/>
          <w:color w:val="auto"/>
          <w:kern w:val="2"/>
          <w:sz w:val="28"/>
          <w:szCs w:val="28"/>
          <w:highlight w:val="none"/>
          <w:lang w:val="en-US" w:eastAsia="zh-CN" w:bidi="ar-SA"/>
        </w:rPr>
      </w:pPr>
      <w:r>
        <w:rPr>
          <w:rFonts w:hint="eastAsia" w:ascii="宋体" w:hAnsi="宋体" w:cs="宋体"/>
          <w:b/>
          <w:bCs/>
          <w:color w:val="auto"/>
          <w:sz w:val="28"/>
          <w:szCs w:val="28"/>
          <w:highlight w:val="none"/>
        </w:rPr>
        <w:t>2、采购项目名称</w:t>
      </w:r>
      <w:r>
        <w:rPr>
          <w:rFonts w:hint="eastAsia" w:ascii="宋体" w:hAnsi="宋体" w:cs="宋体"/>
          <w:color w:val="auto"/>
          <w:sz w:val="28"/>
          <w:szCs w:val="28"/>
          <w:highlight w:val="none"/>
        </w:rPr>
        <w:t>：</w:t>
      </w:r>
      <w:r>
        <w:rPr>
          <w:rFonts w:hint="eastAsia" w:ascii="宋体" w:hAnsi="宋体" w:eastAsia="宋体" w:cs="宋体"/>
          <w:color w:val="auto"/>
          <w:kern w:val="2"/>
          <w:sz w:val="28"/>
          <w:szCs w:val="28"/>
          <w:highlight w:val="none"/>
          <w:lang w:val="en-US" w:eastAsia="zh-CN" w:bidi="ar-SA"/>
        </w:rPr>
        <w:t>商水县水利局商水县水资源综合规划编制项目</w:t>
      </w:r>
    </w:p>
    <w:p w14:paraId="07E1AD69">
      <w:pPr>
        <w:pStyle w:val="26"/>
        <w:spacing w:line="560" w:lineRule="exact"/>
        <w:ind w:right="-21" w:firstLine="562" w:firstLineChars="200"/>
        <w:rPr>
          <w:rFonts w:ascii="宋体" w:hAnsi="宋体" w:cs="宋体"/>
          <w:color w:val="auto"/>
          <w:sz w:val="28"/>
          <w:szCs w:val="28"/>
          <w:highlight w:val="none"/>
        </w:rPr>
      </w:pPr>
      <w:r>
        <w:rPr>
          <w:rFonts w:hint="eastAsia" w:ascii="宋体" w:hAnsi="宋体" w:cs="宋体"/>
          <w:b/>
          <w:bCs/>
          <w:color w:val="auto"/>
          <w:sz w:val="28"/>
          <w:szCs w:val="28"/>
          <w:highlight w:val="none"/>
        </w:rPr>
        <w:t>3、采购方式：</w:t>
      </w:r>
      <w:r>
        <w:rPr>
          <w:rFonts w:hint="eastAsia" w:ascii="宋体" w:hAnsi="宋体" w:cs="宋体"/>
          <w:color w:val="auto"/>
          <w:sz w:val="28"/>
          <w:szCs w:val="28"/>
          <w:highlight w:val="none"/>
        </w:rPr>
        <w:t>竞争性磋商</w:t>
      </w:r>
    </w:p>
    <w:p w14:paraId="50ECD8CE">
      <w:pPr>
        <w:pStyle w:val="25"/>
        <w:widowControl w:val="0"/>
        <w:spacing w:before="0" w:beforeAutospacing="0" w:after="0" w:afterAutospacing="0" w:line="560" w:lineRule="exact"/>
        <w:ind w:firstLine="562" w:firstLineChars="200"/>
        <w:rPr>
          <w:rFonts w:hint="eastAsia" w:ascii="宋体" w:hAnsi="宋体" w:eastAsia="宋体" w:cs="宋体"/>
          <w:b/>
          <w:bCs/>
          <w:color w:val="auto"/>
          <w:sz w:val="28"/>
          <w:szCs w:val="28"/>
          <w:highlight w:val="none"/>
          <w:lang w:val="en-US" w:eastAsia="zh-CN"/>
        </w:rPr>
      </w:pPr>
      <w:r>
        <w:rPr>
          <w:rFonts w:hint="eastAsia" w:cs="宋体"/>
          <w:b/>
          <w:bCs/>
          <w:color w:val="auto"/>
          <w:sz w:val="28"/>
          <w:szCs w:val="28"/>
          <w:highlight w:val="none"/>
        </w:rPr>
        <w:t>4、预算金额</w:t>
      </w:r>
      <w:r>
        <w:rPr>
          <w:rFonts w:hint="eastAsia" w:cs="宋体"/>
          <w:color w:val="auto"/>
          <w:sz w:val="28"/>
          <w:szCs w:val="28"/>
          <w:highlight w:val="none"/>
        </w:rPr>
        <w:t>：</w:t>
      </w:r>
      <w:r>
        <w:rPr>
          <w:rFonts w:hint="eastAsia" w:ascii="宋体" w:hAnsi="宋体" w:eastAsia="宋体" w:cs="宋体"/>
          <w:b/>
          <w:bCs/>
          <w:color w:val="auto"/>
          <w:sz w:val="28"/>
          <w:szCs w:val="28"/>
          <w:highlight w:val="none"/>
          <w:lang w:val="en-US" w:eastAsia="zh-CN"/>
        </w:rPr>
        <w:t>550000.00元</w:t>
      </w:r>
    </w:p>
    <w:p w14:paraId="34663586">
      <w:pPr>
        <w:pStyle w:val="25"/>
        <w:widowControl w:val="0"/>
        <w:spacing w:before="0" w:beforeAutospacing="0" w:after="0" w:afterAutospacing="0" w:line="560" w:lineRule="exact"/>
        <w:ind w:firstLine="992" w:firstLineChars="353"/>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最高限价：550000.00元</w:t>
      </w:r>
    </w:p>
    <w:p w14:paraId="4B192BB5">
      <w:pPr>
        <w:pStyle w:val="25"/>
        <w:widowControl w:val="0"/>
        <w:spacing w:before="0" w:beforeAutospacing="0" w:after="0" w:afterAutospacing="0" w:line="560" w:lineRule="exact"/>
        <w:ind w:firstLine="480" w:firstLineChars="200"/>
        <w:jc w:val="both"/>
        <w:rPr>
          <w:rFonts w:cs="宋体"/>
          <w:color w:val="auto"/>
          <w:kern w:val="2"/>
          <w:highlight w:val="none"/>
        </w:rPr>
      </w:pPr>
      <w:r>
        <w:rPr>
          <w:rFonts w:hint="eastAsia" w:ascii="微软雅黑" w:hAnsi="微软雅黑" w:eastAsia="微软雅黑" w:cs="微软雅黑"/>
          <w:color w:val="auto"/>
          <w:highlight w:val="none"/>
        </w:rPr>
        <w:t>5、</w:t>
      </w:r>
      <w:r>
        <w:rPr>
          <w:rFonts w:hint="eastAsia" w:cs="宋体"/>
          <w:b/>
          <w:bCs/>
          <w:color w:val="auto"/>
          <w:highlight w:val="none"/>
        </w:rPr>
        <w:t>采购需求：</w:t>
      </w:r>
      <w:r>
        <w:rPr>
          <w:rFonts w:hint="eastAsia" w:cs="宋体"/>
          <w:color w:val="auto"/>
          <w:highlight w:val="none"/>
        </w:rPr>
        <w:t>（包括但不限于标的的名称、数量、简要技术需求或服务要求等）具体内容详见招标文件</w:t>
      </w:r>
    </w:p>
    <w:p w14:paraId="7AE178A2">
      <w:pPr>
        <w:pStyle w:val="25"/>
        <w:widowControl w:val="0"/>
        <w:spacing w:before="0" w:beforeAutospacing="0" w:after="0" w:afterAutospacing="0" w:line="560" w:lineRule="exact"/>
        <w:ind w:firstLine="723" w:firstLineChars="300"/>
        <w:jc w:val="both"/>
        <w:rPr>
          <w:rFonts w:cs="宋体"/>
          <w:b/>
          <w:bCs/>
          <w:color w:val="auto"/>
          <w:highlight w:val="none"/>
        </w:rPr>
      </w:pPr>
      <w:r>
        <w:rPr>
          <w:rFonts w:hint="eastAsia" w:cs="宋体"/>
          <w:b/>
          <w:bCs/>
          <w:color w:val="auto"/>
          <w:highlight w:val="none"/>
        </w:rPr>
        <w:t>（1）质量：合格</w:t>
      </w:r>
    </w:p>
    <w:p w14:paraId="5ECB3CA2">
      <w:pPr>
        <w:pStyle w:val="25"/>
        <w:widowControl w:val="0"/>
        <w:spacing w:before="0" w:beforeAutospacing="0" w:after="0" w:afterAutospacing="0" w:line="560" w:lineRule="exact"/>
        <w:ind w:firstLine="723" w:firstLineChars="300"/>
        <w:jc w:val="both"/>
        <w:rPr>
          <w:rFonts w:cs="宋体"/>
          <w:b/>
          <w:bCs/>
          <w:color w:val="auto"/>
          <w:highlight w:val="none"/>
        </w:rPr>
      </w:pPr>
      <w:r>
        <w:rPr>
          <w:rFonts w:hint="eastAsia" w:cs="宋体"/>
          <w:b/>
          <w:bCs/>
          <w:color w:val="auto"/>
          <w:highlight w:val="none"/>
        </w:rPr>
        <w:t>（2）合同履行期限：</w:t>
      </w:r>
      <w:r>
        <w:rPr>
          <w:rFonts w:hint="eastAsia" w:cs="宋体"/>
          <w:b/>
          <w:bCs/>
          <w:color w:val="auto"/>
          <w:szCs w:val="24"/>
          <w:highlight w:val="none"/>
        </w:rPr>
        <w:t>自合同签订之日60日历天内</w:t>
      </w:r>
    </w:p>
    <w:p w14:paraId="50C9A445">
      <w:pPr>
        <w:pStyle w:val="25"/>
        <w:widowControl w:val="0"/>
        <w:spacing w:before="0" w:beforeAutospacing="0" w:after="0" w:afterAutospacing="0" w:line="560" w:lineRule="exact"/>
        <w:ind w:firstLine="482" w:firstLineChars="200"/>
        <w:jc w:val="both"/>
        <w:rPr>
          <w:rFonts w:cs="宋体"/>
          <w:b/>
          <w:bCs/>
          <w:color w:val="auto"/>
          <w:highlight w:val="none"/>
        </w:rPr>
      </w:pPr>
      <w:r>
        <w:rPr>
          <w:rFonts w:hint="eastAsia" w:cs="宋体"/>
          <w:b/>
          <w:bCs/>
          <w:color w:val="auto"/>
          <w:highlight w:val="none"/>
        </w:rPr>
        <w:t>6、本项目是否接受联合体投标：否</w:t>
      </w:r>
    </w:p>
    <w:p w14:paraId="16D2C16C">
      <w:pPr>
        <w:pStyle w:val="25"/>
        <w:widowControl w:val="0"/>
        <w:spacing w:before="0" w:beforeAutospacing="0" w:after="0" w:afterAutospacing="0" w:line="560" w:lineRule="exact"/>
        <w:ind w:firstLine="482" w:firstLineChars="200"/>
        <w:jc w:val="both"/>
        <w:rPr>
          <w:rFonts w:cs="宋体"/>
          <w:b/>
          <w:bCs/>
          <w:color w:val="auto"/>
          <w:highlight w:val="none"/>
        </w:rPr>
      </w:pPr>
      <w:r>
        <w:rPr>
          <w:rFonts w:hint="eastAsia" w:cs="宋体"/>
          <w:b/>
          <w:bCs/>
          <w:color w:val="auto"/>
          <w:highlight w:val="none"/>
        </w:rPr>
        <w:t>7、是否接受进口产品：否</w:t>
      </w:r>
    </w:p>
    <w:p w14:paraId="3BD4C3BA">
      <w:pPr>
        <w:pStyle w:val="25"/>
        <w:widowControl w:val="0"/>
        <w:spacing w:before="0" w:beforeAutospacing="0" w:after="0" w:afterAutospacing="0" w:line="560" w:lineRule="exact"/>
        <w:ind w:firstLine="482" w:firstLineChars="200"/>
        <w:jc w:val="both"/>
        <w:rPr>
          <w:rFonts w:cs="宋体"/>
          <w:b/>
          <w:bCs/>
          <w:color w:val="auto"/>
          <w:highlight w:val="none"/>
        </w:rPr>
      </w:pPr>
      <w:r>
        <w:rPr>
          <w:rFonts w:hint="eastAsia" w:cs="宋体"/>
          <w:b/>
          <w:bCs/>
          <w:color w:val="auto"/>
          <w:highlight w:val="none"/>
        </w:rPr>
        <w:t>8、是否专门面向中小企业：</w:t>
      </w:r>
      <w:r>
        <w:rPr>
          <w:rFonts w:hint="eastAsia" w:cs="宋体"/>
          <w:color w:val="auto"/>
          <w:highlight w:val="none"/>
        </w:rPr>
        <w:t>是，采购预留金额</w:t>
      </w:r>
      <w:r>
        <w:rPr>
          <w:rFonts w:hint="eastAsia" w:cs="宋体"/>
          <w:color w:val="auto"/>
          <w:highlight w:val="none"/>
          <w:lang w:val="en-US" w:eastAsia="zh-CN"/>
        </w:rPr>
        <w:t>550000.00</w:t>
      </w:r>
      <w:r>
        <w:rPr>
          <w:rFonts w:hint="eastAsia" w:cs="宋体"/>
          <w:color w:val="auto"/>
          <w:highlight w:val="none"/>
        </w:rPr>
        <w:t xml:space="preserve">（元） </w:t>
      </w:r>
    </w:p>
    <w:p w14:paraId="5E346533">
      <w:pPr>
        <w:pStyle w:val="25"/>
        <w:spacing w:before="0" w:beforeAutospacing="0" w:after="0" w:afterAutospacing="0" w:line="560" w:lineRule="exact"/>
        <w:jc w:val="both"/>
        <w:rPr>
          <w:rFonts w:cs="宋体"/>
          <w:b/>
          <w:bCs/>
          <w:color w:val="auto"/>
          <w:highlight w:val="none"/>
        </w:rPr>
      </w:pPr>
      <w:r>
        <w:rPr>
          <w:rFonts w:hint="eastAsia" w:cs="宋体"/>
          <w:b/>
          <w:bCs/>
          <w:color w:val="auto"/>
          <w:highlight w:val="none"/>
        </w:rPr>
        <w:t>二、申请人资格要求：</w:t>
      </w:r>
    </w:p>
    <w:p w14:paraId="333545B8">
      <w:pPr>
        <w:spacing w:line="560" w:lineRule="exact"/>
        <w:ind w:firstLine="424" w:firstLineChars="177"/>
        <w:rPr>
          <w:rFonts w:ascii="宋体" w:hAnsi="宋体" w:cs="宋体"/>
          <w:color w:val="auto"/>
          <w:kern w:val="0"/>
          <w:sz w:val="24"/>
          <w:highlight w:val="none"/>
        </w:rPr>
      </w:pPr>
      <w:r>
        <w:rPr>
          <w:rFonts w:hint="eastAsia" w:ascii="宋体" w:hAnsi="宋体" w:cs="宋体"/>
          <w:color w:val="auto"/>
          <w:kern w:val="0"/>
          <w:sz w:val="24"/>
          <w:highlight w:val="none"/>
        </w:rPr>
        <w:t>1、符合《中华人民共和国政府采购法》第二十二条要求：</w:t>
      </w:r>
    </w:p>
    <w:p w14:paraId="609A010B">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（1）具有独立承担民事责任的能力（企业营业执照等证明文件）；</w:t>
      </w:r>
    </w:p>
    <w:p w14:paraId="0F26FCAF">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（2）具有良好的商业信誉和健全的财务会计制度；</w:t>
      </w:r>
    </w:p>
    <w:p w14:paraId="65B87873">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（3）具有履行合同所必需的设备和专业技术能力；</w:t>
      </w:r>
    </w:p>
    <w:p w14:paraId="70F1BA6D">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（4）有依法缴纳税收和社会保障资金的良好记录（提供完税凭证和社会保险缴纳证明，依法免税或不需要缴纳社会保障资金的供应商应提供相应的证明文件）；</w:t>
      </w:r>
    </w:p>
    <w:p w14:paraId="714C5EF0">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（5）参加政府采购活动前三年内，在经营活动中没有重大违法记录（提供没有重大违法记录的书面声明函，格式自拟）。</w:t>
      </w:r>
    </w:p>
    <w:p w14:paraId="70BAA2DB">
      <w:pPr>
        <w:spacing w:line="560" w:lineRule="exact"/>
        <w:ind w:firstLine="424" w:firstLineChars="177"/>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2、落实政府采购政策满足的资格要求：促进中小企业和监狱企业发展扶持政策、政府强制采购节能产品强制采购、节能产品及环境标志产品优先采购、促进残疾人就业政府采购政策。</w:t>
      </w:r>
    </w:p>
    <w:p w14:paraId="23922D76">
      <w:pPr>
        <w:spacing w:line="560" w:lineRule="exact"/>
        <w:ind w:firstLine="424" w:firstLineChars="177"/>
        <w:rPr>
          <w:rFonts w:ascii="宋体" w:hAnsi="宋体" w:cs="宋体"/>
          <w:color w:val="auto"/>
          <w:kern w:val="0"/>
          <w:sz w:val="24"/>
          <w:highlight w:val="none"/>
        </w:rPr>
      </w:pPr>
      <w:r>
        <w:rPr>
          <w:rFonts w:hint="eastAsia" w:ascii="宋体" w:hAnsi="宋体" w:cs="宋体"/>
          <w:color w:val="auto"/>
          <w:kern w:val="0"/>
          <w:sz w:val="24"/>
          <w:highlight w:val="none"/>
        </w:rPr>
        <w:t>3、本项目的特定资格要求</w:t>
      </w:r>
    </w:p>
    <w:p w14:paraId="322D5CF1">
      <w:pPr>
        <w:spacing w:line="560" w:lineRule="exact"/>
        <w:ind w:firstLine="424" w:firstLineChars="177"/>
        <w:rPr>
          <w:rFonts w:hint="eastAsia" w:ascii="宋体" w:hAnsi="宋体" w:cs="宋体"/>
          <w:color w:val="auto"/>
          <w:kern w:val="0"/>
          <w:sz w:val="24"/>
          <w:lang w:val="en-US" w:eastAsia="zh-CN"/>
        </w:rPr>
      </w:pPr>
      <w:r>
        <w:rPr>
          <w:rFonts w:hint="eastAsia" w:ascii="宋体" w:hAnsi="宋体" w:cs="宋体"/>
          <w:color w:val="auto"/>
          <w:kern w:val="0"/>
          <w:sz w:val="24"/>
          <w:highlight w:val="none"/>
          <w:lang w:val="en-US" w:eastAsia="zh-CN"/>
        </w:rPr>
        <w:t xml:space="preserve"> （1）根据《关于在政府采购活动中查询及使用信用记录有关问题的通知》(财库[2016]125号)和豫财购【2016】15号的规定，对列入“信用中国”网站（www.creditchina.gov.cn）的“失信被执行人”、“重大税收违法失信主体名单”和“中国政府采购”网站(www.ccgp.gov.cn)的“政府采购严重违法失信行为记录名单”的供应商和法定代表人，将拒绝其参加政府采购活动； </w:t>
      </w:r>
      <w:r>
        <w:rPr>
          <w:rFonts w:hint="eastAsia" w:ascii="宋体" w:hAnsi="宋体" w:cs="宋体"/>
          <w:color w:val="auto"/>
          <w:kern w:val="0"/>
          <w:sz w:val="24"/>
          <w:lang w:val="en-US" w:eastAsia="zh-CN"/>
        </w:rPr>
        <w:t>（查询日期为公告发布之日起至投标截止之日止）</w:t>
      </w:r>
    </w:p>
    <w:p w14:paraId="16C7C43F">
      <w:pPr>
        <w:spacing w:line="560" w:lineRule="exact"/>
        <w:ind w:firstLine="424" w:firstLineChars="177"/>
        <w:rPr>
          <w:rFonts w:ascii="宋体" w:hAnsi="宋体" w:cs="宋体"/>
          <w:color w:val="auto"/>
          <w:kern w:val="0"/>
          <w:sz w:val="24"/>
          <w:highlight w:val="none"/>
        </w:rPr>
      </w:pP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）本项目是否接受联合体投标：否。</w:t>
      </w:r>
    </w:p>
    <w:p w14:paraId="0317FD87">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三、获取招标文件：</w:t>
      </w:r>
    </w:p>
    <w:p w14:paraId="41BA774E">
      <w:pPr>
        <w:spacing w:line="360" w:lineRule="auto"/>
        <w:ind w:firstLine="480" w:firstLineChars="200"/>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1、时间：</w:t>
      </w:r>
      <w:r>
        <w:rPr>
          <w:rFonts w:hint="eastAsia" w:ascii="宋体" w:hAnsi="宋体" w:cs="宋体"/>
          <w:color w:val="auto"/>
          <w:kern w:val="0"/>
          <w:sz w:val="24"/>
          <w:szCs w:val="24"/>
          <w:highlight w:val="none"/>
          <w:lang w:val="en-US" w:eastAsia="zh-CN"/>
        </w:rPr>
        <w:t>2026</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lang w:val="en-US" w:eastAsia="zh-CN"/>
        </w:rPr>
        <w:t xml:space="preserve">  </w:t>
      </w:r>
      <w:bookmarkStart w:id="11" w:name="_GoBack"/>
      <w:bookmarkEnd w:id="11"/>
      <w:r>
        <w:rPr>
          <w:rFonts w:hint="eastAsia" w:ascii="宋体" w:hAnsi="宋体" w:cs="宋体"/>
          <w:color w:val="auto"/>
          <w:kern w:val="0"/>
          <w:sz w:val="24"/>
          <w:szCs w:val="24"/>
          <w:highlight w:val="none"/>
          <w:lang w:val="en-US" w:eastAsia="zh-CN"/>
        </w:rPr>
        <w:t>4</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 xml:space="preserve">  24</w:t>
      </w:r>
      <w:r>
        <w:rPr>
          <w:rFonts w:hint="eastAsia" w:ascii="宋体" w:hAnsi="宋体" w:cs="宋体"/>
          <w:color w:val="auto"/>
          <w:kern w:val="0"/>
          <w:sz w:val="24"/>
          <w:szCs w:val="24"/>
          <w:highlight w:val="none"/>
        </w:rPr>
        <w:t>日至202</w:t>
      </w:r>
      <w:r>
        <w:rPr>
          <w:rFonts w:hint="eastAsia" w:ascii="宋体" w:hAnsi="宋体" w:cs="宋体"/>
          <w:color w:val="auto"/>
          <w:kern w:val="0"/>
          <w:sz w:val="24"/>
          <w:szCs w:val="24"/>
          <w:highlight w:val="none"/>
          <w:lang w:val="en-US" w:eastAsia="zh-CN"/>
        </w:rPr>
        <w:t>6</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lang w:val="en-US" w:eastAsia="zh-CN"/>
        </w:rPr>
        <w:t xml:space="preserve"> 5</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 xml:space="preserve"> 06 </w:t>
      </w:r>
      <w:r>
        <w:rPr>
          <w:rFonts w:hint="eastAsia" w:ascii="宋体" w:hAnsi="宋体" w:cs="宋体"/>
          <w:color w:val="auto"/>
          <w:kern w:val="0"/>
          <w:sz w:val="24"/>
          <w:szCs w:val="24"/>
          <w:highlight w:val="none"/>
        </w:rPr>
        <w:t>日17：00时（北京时间、法定节假日除外）前；</w:t>
      </w:r>
    </w:p>
    <w:p w14:paraId="20F38D59">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2、地点：商水县政府采购中心交易系统（网址http://36.134.154.55）</w:t>
      </w:r>
    </w:p>
    <w:p w14:paraId="5883CE5A">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3、方式：商水县政府采购中心交易系统（网址http://36.134.154.55）凭CA数字证书报名和下载</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文件，过期后将无法下载。</w:t>
      </w:r>
    </w:p>
    <w:p w14:paraId="0C13819C">
      <w:pPr>
        <w:keepNext w:val="0"/>
        <w:keepLines w:val="0"/>
        <w:pageBreakBefore w:val="0"/>
        <w:widowControl/>
        <w:shd w:val="clear" w:color="auto" w:fill="FFFFFF"/>
        <w:kinsoku/>
        <w:wordWrap/>
        <w:overflowPunct/>
        <w:topLinePunct w:val="0"/>
        <w:bidi w:val="0"/>
        <w:snapToGrid/>
        <w:spacing w:line="560" w:lineRule="exact"/>
        <w:ind w:left="482" w:hanging="482" w:hangingChars="200"/>
        <w:jc w:val="left"/>
        <w:textAlignment w:val="auto"/>
        <w:rPr>
          <w:rFonts w:hint="eastAsia" w:ascii="宋体" w:hAnsi="宋体" w:cs="宋体"/>
          <w:b/>
          <w:bCs/>
          <w:color w:val="auto"/>
          <w:kern w:val="0"/>
          <w:sz w:val="24"/>
          <w:szCs w:val="24"/>
          <w:highlight w:val="none"/>
          <w:lang w:val="zh-CN"/>
        </w:rPr>
      </w:pPr>
      <w:r>
        <w:rPr>
          <w:rFonts w:hint="eastAsia" w:ascii="宋体" w:hAnsi="宋体" w:cs="宋体"/>
          <w:b/>
          <w:bCs/>
          <w:color w:val="auto"/>
          <w:kern w:val="0"/>
          <w:sz w:val="24"/>
          <w:szCs w:val="24"/>
          <w:highlight w:val="none"/>
        </w:rPr>
        <w:t>四</w:t>
      </w:r>
      <w:r>
        <w:rPr>
          <w:rFonts w:hint="eastAsia" w:ascii="宋体" w:hAnsi="宋体" w:cs="宋体"/>
          <w:b/>
          <w:bCs/>
          <w:color w:val="auto"/>
          <w:kern w:val="0"/>
          <w:sz w:val="24"/>
          <w:szCs w:val="24"/>
          <w:highlight w:val="none"/>
          <w:lang w:val="zh-CN"/>
        </w:rPr>
        <w:t>、</w:t>
      </w:r>
      <w:r>
        <w:rPr>
          <w:rFonts w:hint="eastAsia" w:ascii="宋体" w:hAnsi="宋体" w:cs="宋体"/>
          <w:b/>
          <w:bCs/>
          <w:color w:val="auto"/>
          <w:kern w:val="0"/>
          <w:sz w:val="24"/>
          <w:szCs w:val="24"/>
          <w:highlight w:val="none"/>
        </w:rPr>
        <w:t>投标</w:t>
      </w:r>
      <w:r>
        <w:rPr>
          <w:rFonts w:hint="eastAsia" w:ascii="宋体" w:hAnsi="宋体" w:cs="宋体"/>
          <w:b/>
          <w:bCs/>
          <w:color w:val="auto"/>
          <w:kern w:val="0"/>
          <w:sz w:val="24"/>
          <w:szCs w:val="24"/>
          <w:highlight w:val="none"/>
          <w:lang w:val="zh-CN"/>
        </w:rPr>
        <w:t>截止时间及地点：</w:t>
      </w:r>
    </w:p>
    <w:p w14:paraId="2CD2FE66">
      <w:pPr>
        <w:keepNext w:val="0"/>
        <w:keepLines w:val="0"/>
        <w:pageBreakBefore w:val="0"/>
        <w:widowControl/>
        <w:shd w:val="clear" w:color="auto" w:fill="FFFFFF"/>
        <w:kinsoku/>
        <w:wordWrap/>
        <w:overflowPunct/>
        <w:topLinePunct w:val="0"/>
        <w:bidi w:val="0"/>
        <w:snapToGrid/>
        <w:spacing w:line="560" w:lineRule="exact"/>
        <w:ind w:left="479" w:leftChars="228"/>
        <w:jc w:val="left"/>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lang w:val="zh-CN"/>
        </w:rPr>
        <w:t>1、时间：20</w:t>
      </w:r>
      <w:r>
        <w:rPr>
          <w:rFonts w:hint="eastAsia" w:ascii="宋体" w:hAnsi="宋体" w:cs="宋体"/>
          <w:color w:val="auto"/>
          <w:kern w:val="0"/>
          <w:sz w:val="24"/>
          <w:szCs w:val="24"/>
          <w:highlight w:val="none"/>
        </w:rPr>
        <w:t>2</w:t>
      </w:r>
      <w:r>
        <w:rPr>
          <w:rFonts w:hint="eastAsia" w:ascii="宋体" w:hAnsi="宋体" w:cs="宋体"/>
          <w:color w:val="auto"/>
          <w:kern w:val="0"/>
          <w:sz w:val="24"/>
          <w:szCs w:val="24"/>
          <w:highlight w:val="none"/>
          <w:lang w:val="en-US" w:eastAsia="zh-CN"/>
        </w:rPr>
        <w:t>6</w:t>
      </w:r>
      <w:r>
        <w:rPr>
          <w:rFonts w:hint="eastAsia" w:ascii="宋体" w:hAnsi="宋体" w:cs="宋体"/>
          <w:color w:val="auto"/>
          <w:kern w:val="0"/>
          <w:sz w:val="24"/>
          <w:szCs w:val="24"/>
          <w:highlight w:val="none"/>
          <w:lang w:val="zh-CN"/>
        </w:rPr>
        <w:t>年</w:t>
      </w:r>
      <w:r>
        <w:rPr>
          <w:rFonts w:hint="eastAsia" w:ascii="宋体" w:hAnsi="宋体" w:cs="宋体"/>
          <w:color w:val="auto"/>
          <w:kern w:val="0"/>
          <w:sz w:val="24"/>
          <w:szCs w:val="24"/>
          <w:highlight w:val="none"/>
          <w:lang w:val="en-US" w:eastAsia="zh-CN"/>
        </w:rPr>
        <w:t xml:space="preserve">  5</w:t>
      </w:r>
      <w:r>
        <w:rPr>
          <w:rFonts w:hint="eastAsia" w:ascii="宋体" w:hAnsi="宋体" w:cs="宋体"/>
          <w:color w:val="auto"/>
          <w:kern w:val="0"/>
          <w:sz w:val="24"/>
          <w:szCs w:val="24"/>
          <w:highlight w:val="none"/>
          <w:lang w:val="zh-CN"/>
        </w:rPr>
        <w:t>月</w:t>
      </w:r>
      <w:r>
        <w:rPr>
          <w:rFonts w:hint="eastAsia" w:ascii="宋体" w:hAnsi="宋体" w:cs="宋体"/>
          <w:color w:val="auto"/>
          <w:kern w:val="0"/>
          <w:sz w:val="24"/>
          <w:szCs w:val="24"/>
          <w:highlight w:val="none"/>
          <w:lang w:val="en-US" w:eastAsia="zh-CN"/>
        </w:rPr>
        <w:t xml:space="preserve"> 09</w:t>
      </w:r>
      <w:r>
        <w:rPr>
          <w:rFonts w:hint="eastAsia" w:ascii="宋体" w:hAnsi="宋体" w:cs="宋体"/>
          <w:color w:val="auto"/>
          <w:kern w:val="0"/>
          <w:sz w:val="24"/>
          <w:szCs w:val="24"/>
          <w:highlight w:val="none"/>
          <w:lang w:val="zh-CN"/>
        </w:rPr>
        <w:t>日</w:t>
      </w:r>
      <w:r>
        <w:rPr>
          <w:rFonts w:hint="eastAsia" w:ascii="宋体" w:hAnsi="宋体" w:cs="宋体"/>
          <w:color w:val="auto"/>
          <w:kern w:val="0"/>
          <w:sz w:val="24"/>
          <w:szCs w:val="24"/>
          <w:highlight w:val="none"/>
          <w:lang w:val="en-US" w:eastAsia="zh-CN"/>
        </w:rPr>
        <w:t>上</w:t>
      </w:r>
      <w:r>
        <w:rPr>
          <w:rFonts w:hint="eastAsia" w:ascii="宋体" w:hAnsi="宋体" w:cs="宋体"/>
          <w:color w:val="auto"/>
          <w:kern w:val="0"/>
          <w:sz w:val="24"/>
          <w:szCs w:val="24"/>
          <w:highlight w:val="none"/>
          <w:lang w:val="zh-CN"/>
        </w:rPr>
        <w:t>午</w:t>
      </w:r>
      <w:r>
        <w:rPr>
          <w:rFonts w:hint="eastAsia" w:ascii="宋体" w:hAnsi="宋体" w:cs="宋体"/>
          <w:color w:val="auto"/>
          <w:kern w:val="0"/>
          <w:sz w:val="24"/>
          <w:szCs w:val="24"/>
          <w:highlight w:val="none"/>
          <w:lang w:val="en-US" w:eastAsia="zh-CN"/>
        </w:rPr>
        <w:t>09</w:t>
      </w:r>
      <w:r>
        <w:rPr>
          <w:rFonts w:hint="eastAsia" w:ascii="宋体" w:hAnsi="宋体" w:cs="宋体"/>
          <w:color w:val="auto"/>
          <w:kern w:val="0"/>
          <w:sz w:val="24"/>
          <w:szCs w:val="24"/>
          <w:highlight w:val="none"/>
          <w:lang w:val="zh-CN"/>
        </w:rPr>
        <w:t>:</w:t>
      </w:r>
      <w:r>
        <w:rPr>
          <w:rFonts w:hint="eastAsia" w:ascii="宋体" w:hAnsi="宋体" w:cs="宋体"/>
          <w:color w:val="auto"/>
          <w:kern w:val="0"/>
          <w:sz w:val="24"/>
          <w:szCs w:val="24"/>
          <w:highlight w:val="none"/>
        </w:rPr>
        <w:t>30</w:t>
      </w:r>
      <w:r>
        <w:rPr>
          <w:rFonts w:hint="eastAsia" w:ascii="宋体" w:hAnsi="宋体" w:cs="宋体"/>
          <w:color w:val="auto"/>
          <w:kern w:val="0"/>
          <w:sz w:val="24"/>
          <w:szCs w:val="24"/>
          <w:highlight w:val="none"/>
          <w:lang w:val="zh-CN"/>
        </w:rPr>
        <w:t>分（</w:t>
      </w:r>
      <w:r>
        <w:rPr>
          <w:rFonts w:hint="eastAsia" w:ascii="宋体" w:hAnsi="宋体" w:cs="宋体"/>
          <w:color w:val="auto"/>
          <w:kern w:val="0"/>
          <w:sz w:val="24"/>
          <w:szCs w:val="24"/>
          <w:highlight w:val="none"/>
        </w:rPr>
        <w:t>北京时间）</w:t>
      </w:r>
    </w:p>
    <w:p w14:paraId="4331106D">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zh-CN"/>
        </w:rPr>
        <w:t>2、地点：</w:t>
      </w:r>
      <w:r>
        <w:rPr>
          <w:rFonts w:hint="eastAsia" w:ascii="宋体" w:hAnsi="宋体" w:cs="宋体"/>
          <w:color w:val="auto"/>
          <w:kern w:val="0"/>
          <w:sz w:val="24"/>
          <w:szCs w:val="24"/>
          <w:highlight w:val="none"/>
        </w:rPr>
        <w:t>商水县富商路行政服务中心五楼开标室</w:t>
      </w:r>
    </w:p>
    <w:p w14:paraId="73ED6903">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auto"/>
          <w:kern w:val="0"/>
          <w:sz w:val="24"/>
          <w:szCs w:val="24"/>
          <w:highlight w:val="none"/>
          <w:lang w:val="zh-CN"/>
        </w:rPr>
      </w:pPr>
      <w:r>
        <w:rPr>
          <w:rFonts w:hint="eastAsia" w:ascii="宋体" w:hAnsi="宋体" w:cs="宋体"/>
          <w:b/>
          <w:bCs/>
          <w:color w:val="auto"/>
          <w:kern w:val="0"/>
          <w:sz w:val="24"/>
          <w:szCs w:val="24"/>
          <w:highlight w:val="none"/>
        </w:rPr>
        <w:t>五、开标</w:t>
      </w:r>
      <w:r>
        <w:rPr>
          <w:rFonts w:hint="eastAsia" w:ascii="宋体" w:hAnsi="宋体" w:cs="宋体"/>
          <w:b/>
          <w:bCs/>
          <w:color w:val="auto"/>
          <w:kern w:val="0"/>
          <w:sz w:val="24"/>
          <w:szCs w:val="24"/>
          <w:highlight w:val="none"/>
          <w:lang w:val="zh-CN"/>
        </w:rPr>
        <w:t xml:space="preserve">时间及地点： </w:t>
      </w:r>
    </w:p>
    <w:p w14:paraId="667A3592">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zh-CN"/>
        </w:rPr>
        <w:t>1、时间：20</w:t>
      </w:r>
      <w:r>
        <w:rPr>
          <w:rFonts w:hint="eastAsia" w:ascii="宋体" w:hAnsi="宋体" w:cs="宋体"/>
          <w:color w:val="auto"/>
          <w:kern w:val="0"/>
          <w:sz w:val="24"/>
          <w:szCs w:val="24"/>
          <w:highlight w:val="none"/>
        </w:rPr>
        <w:t>2</w:t>
      </w:r>
      <w:r>
        <w:rPr>
          <w:rFonts w:hint="eastAsia" w:ascii="宋体" w:hAnsi="宋体" w:cs="宋体"/>
          <w:color w:val="auto"/>
          <w:kern w:val="0"/>
          <w:sz w:val="24"/>
          <w:szCs w:val="24"/>
          <w:highlight w:val="none"/>
          <w:lang w:val="en-US" w:eastAsia="zh-CN"/>
        </w:rPr>
        <w:t>6</w:t>
      </w:r>
      <w:r>
        <w:rPr>
          <w:rFonts w:hint="eastAsia" w:ascii="宋体" w:hAnsi="宋体" w:cs="宋体"/>
          <w:color w:val="auto"/>
          <w:kern w:val="0"/>
          <w:sz w:val="24"/>
          <w:szCs w:val="24"/>
          <w:highlight w:val="none"/>
          <w:lang w:val="zh-CN"/>
        </w:rPr>
        <w:t>年</w:t>
      </w:r>
      <w:r>
        <w:rPr>
          <w:rFonts w:hint="eastAsia" w:ascii="宋体" w:hAnsi="宋体" w:cs="宋体"/>
          <w:color w:val="auto"/>
          <w:kern w:val="0"/>
          <w:sz w:val="24"/>
          <w:szCs w:val="24"/>
          <w:highlight w:val="none"/>
          <w:lang w:val="en-US" w:eastAsia="zh-CN"/>
        </w:rPr>
        <w:t xml:space="preserve"> 5 </w:t>
      </w:r>
      <w:r>
        <w:rPr>
          <w:rFonts w:hint="eastAsia" w:ascii="宋体" w:hAnsi="宋体" w:cs="宋体"/>
          <w:color w:val="auto"/>
          <w:kern w:val="0"/>
          <w:sz w:val="24"/>
          <w:szCs w:val="24"/>
          <w:highlight w:val="none"/>
          <w:lang w:val="zh-CN"/>
        </w:rPr>
        <w:t>月</w:t>
      </w:r>
      <w:r>
        <w:rPr>
          <w:rFonts w:hint="eastAsia" w:ascii="宋体" w:hAnsi="宋体" w:cs="宋体"/>
          <w:color w:val="auto"/>
          <w:kern w:val="0"/>
          <w:sz w:val="24"/>
          <w:szCs w:val="24"/>
          <w:highlight w:val="none"/>
          <w:lang w:val="en-US" w:eastAsia="zh-CN"/>
        </w:rPr>
        <w:t xml:space="preserve"> 09</w:t>
      </w:r>
      <w:r>
        <w:rPr>
          <w:rFonts w:hint="eastAsia" w:ascii="宋体" w:hAnsi="宋体" w:cs="宋体"/>
          <w:color w:val="auto"/>
          <w:kern w:val="0"/>
          <w:sz w:val="24"/>
          <w:szCs w:val="24"/>
          <w:highlight w:val="none"/>
          <w:lang w:val="zh-CN"/>
        </w:rPr>
        <w:t>日</w:t>
      </w:r>
      <w:r>
        <w:rPr>
          <w:rFonts w:hint="eastAsia" w:ascii="宋体" w:hAnsi="宋体" w:cs="宋体"/>
          <w:color w:val="auto"/>
          <w:kern w:val="0"/>
          <w:sz w:val="24"/>
          <w:szCs w:val="24"/>
          <w:highlight w:val="none"/>
          <w:lang w:val="en-US" w:eastAsia="zh-CN"/>
        </w:rPr>
        <w:t>上</w:t>
      </w:r>
      <w:r>
        <w:rPr>
          <w:rFonts w:hint="eastAsia" w:ascii="宋体" w:hAnsi="宋体" w:cs="宋体"/>
          <w:color w:val="auto"/>
          <w:kern w:val="0"/>
          <w:sz w:val="24"/>
          <w:szCs w:val="24"/>
          <w:highlight w:val="none"/>
          <w:lang w:val="zh-CN"/>
        </w:rPr>
        <w:t>午</w:t>
      </w:r>
      <w:r>
        <w:rPr>
          <w:rFonts w:hint="eastAsia" w:ascii="宋体" w:hAnsi="宋体" w:cs="宋体"/>
          <w:color w:val="auto"/>
          <w:kern w:val="0"/>
          <w:sz w:val="24"/>
          <w:szCs w:val="24"/>
          <w:highlight w:val="none"/>
          <w:lang w:val="en-US" w:eastAsia="zh-CN"/>
        </w:rPr>
        <w:t>09</w:t>
      </w:r>
      <w:r>
        <w:rPr>
          <w:rFonts w:hint="eastAsia" w:ascii="宋体" w:hAnsi="宋体" w:cs="宋体"/>
          <w:color w:val="auto"/>
          <w:kern w:val="0"/>
          <w:sz w:val="24"/>
          <w:szCs w:val="24"/>
          <w:highlight w:val="none"/>
          <w:lang w:val="zh-CN"/>
        </w:rPr>
        <w:t>:</w:t>
      </w:r>
      <w:r>
        <w:rPr>
          <w:rFonts w:hint="eastAsia" w:ascii="宋体" w:hAnsi="宋体" w:cs="宋体"/>
          <w:color w:val="auto"/>
          <w:kern w:val="0"/>
          <w:sz w:val="24"/>
          <w:szCs w:val="24"/>
          <w:highlight w:val="none"/>
        </w:rPr>
        <w:t>30</w:t>
      </w:r>
      <w:r>
        <w:rPr>
          <w:rFonts w:hint="eastAsia" w:ascii="宋体" w:hAnsi="宋体" w:cs="宋体"/>
          <w:color w:val="auto"/>
          <w:kern w:val="0"/>
          <w:sz w:val="24"/>
          <w:szCs w:val="24"/>
          <w:highlight w:val="none"/>
          <w:lang w:val="zh-CN"/>
        </w:rPr>
        <w:t>分（</w:t>
      </w:r>
      <w:r>
        <w:rPr>
          <w:rFonts w:hint="eastAsia" w:ascii="宋体" w:hAnsi="宋体" w:cs="宋体"/>
          <w:color w:val="auto"/>
          <w:kern w:val="0"/>
          <w:sz w:val="24"/>
          <w:szCs w:val="24"/>
          <w:highlight w:val="none"/>
        </w:rPr>
        <w:t>北京时间）</w:t>
      </w:r>
    </w:p>
    <w:p w14:paraId="5BC55DC3">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color w:val="auto"/>
          <w:sz w:val="24"/>
          <w:szCs w:val="24"/>
          <w:highlight w:val="none"/>
          <w:lang w:val="zh-CN"/>
        </w:rPr>
      </w:pPr>
      <w:r>
        <w:rPr>
          <w:rFonts w:hint="eastAsia" w:ascii="宋体" w:hAnsi="宋体" w:cs="宋体"/>
          <w:color w:val="auto"/>
          <w:kern w:val="0"/>
          <w:sz w:val="24"/>
          <w:szCs w:val="24"/>
          <w:highlight w:val="none"/>
          <w:lang w:val="zh-CN"/>
        </w:rPr>
        <w:t>2、地点：</w:t>
      </w:r>
      <w:r>
        <w:rPr>
          <w:rFonts w:hint="eastAsia" w:ascii="宋体" w:hAnsi="宋体" w:cs="宋体"/>
          <w:color w:val="auto"/>
          <w:kern w:val="0"/>
          <w:sz w:val="24"/>
          <w:szCs w:val="24"/>
          <w:highlight w:val="none"/>
        </w:rPr>
        <w:t>商水县富商路行政服务中心五楼开标室</w:t>
      </w:r>
    </w:p>
    <w:p w14:paraId="7917CC43">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六、发布公告的媒介及公告期限：</w:t>
      </w:r>
    </w:p>
    <w:p w14:paraId="20910918">
      <w:pPr>
        <w:pStyle w:val="14"/>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本次公告在《河南省政府采购网》《商水县政府采购中心网》上发布。公告期限为五个工作日。</w:t>
      </w:r>
    </w:p>
    <w:p w14:paraId="3ABB6DD0">
      <w:pPr>
        <w:keepNext w:val="0"/>
        <w:keepLines w:val="0"/>
        <w:pageBreakBefore w:val="0"/>
        <w:numPr>
          <w:ilvl w:val="0"/>
          <w:numId w:val="1"/>
        </w:numPr>
        <w:kinsoku/>
        <w:wordWrap/>
        <w:overflowPunct/>
        <w:topLinePunct w:val="0"/>
        <w:autoSpaceDE w:val="0"/>
        <w:autoSpaceDN w:val="0"/>
        <w:bidi w:val="0"/>
        <w:adjustRightInd w:val="0"/>
        <w:snapToGrid/>
        <w:spacing w:line="560" w:lineRule="exact"/>
        <w:jc w:val="left"/>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其他补充事宜：无</w:t>
      </w:r>
    </w:p>
    <w:p w14:paraId="3CF6237A">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八、凡对本次招标提出询问，请按照以下方式联系：</w:t>
      </w:r>
    </w:p>
    <w:p w14:paraId="208465B5">
      <w:pPr>
        <w:pStyle w:val="14"/>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1、采购人：商水县水利局 </w:t>
      </w:r>
    </w:p>
    <w:p w14:paraId="1DECE6D0">
      <w:pPr>
        <w:pStyle w:val="14"/>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地址：商水县 惠商路</w:t>
      </w:r>
    </w:p>
    <w:p w14:paraId="7DF4D3FB">
      <w:pPr>
        <w:pStyle w:val="14"/>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联系人：张威       联系方式：18538681399</w:t>
      </w:r>
    </w:p>
    <w:p w14:paraId="4A74D0A5">
      <w:pPr>
        <w:pStyle w:val="14"/>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2、代理机构：商水县政府采购中心</w:t>
      </w:r>
    </w:p>
    <w:p w14:paraId="5900E7F2">
      <w:pPr>
        <w:pStyle w:val="14"/>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地址：商水县富商路行政服务中心</w:t>
      </w:r>
    </w:p>
    <w:p w14:paraId="4A9196AC">
      <w:pPr>
        <w:pStyle w:val="14"/>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联系人：管理员       联系方式：0394-5858368</w:t>
      </w:r>
    </w:p>
    <w:p w14:paraId="3E1A0D20">
      <w:pPr>
        <w:pStyle w:val="14"/>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3、项目联系方式</w:t>
      </w:r>
    </w:p>
    <w:p w14:paraId="0CF9F720">
      <w:pPr>
        <w:pStyle w:val="14"/>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项目联系人：张威     联系方式：18538681399</w:t>
      </w:r>
    </w:p>
    <w:p w14:paraId="40C3CED4">
      <w:pPr>
        <w:pStyle w:val="14"/>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4、CA认证窗口电话：13673942009  全省客服热线0371-96596</w:t>
      </w:r>
    </w:p>
    <w:p w14:paraId="573BA729">
      <w:pPr>
        <w:keepNext w:val="0"/>
        <w:keepLines w:val="0"/>
        <w:pageBreakBefore w:val="0"/>
        <w:widowControl/>
        <w:shd w:val="clear" w:color="auto" w:fill="FFFFFF"/>
        <w:kinsoku/>
        <w:wordWrap/>
        <w:overflowPunct/>
        <w:topLinePunct w:val="0"/>
        <w:bidi w:val="0"/>
        <w:snapToGrid/>
        <w:spacing w:line="560" w:lineRule="exact"/>
        <w:ind w:firstLine="480" w:firstLineChars="200"/>
        <w:textAlignment w:val="auto"/>
        <w:rPr>
          <w:rFonts w:hint="eastAsia" w:ascii="宋体" w:hAnsi="宋体" w:cs="宋体"/>
          <w:b/>
          <w:bCs/>
          <w:color w:val="auto"/>
          <w:kern w:val="0"/>
          <w:sz w:val="24"/>
          <w:szCs w:val="24"/>
          <w:highlight w:val="none"/>
        </w:rPr>
      </w:pPr>
      <w:r>
        <w:rPr>
          <w:rFonts w:hint="eastAsia" w:ascii="宋体" w:hAnsi="宋体" w:cs="宋体"/>
          <w:color w:val="auto"/>
          <w:kern w:val="0"/>
          <w:sz w:val="24"/>
          <w:szCs w:val="24"/>
          <w:highlight w:val="none"/>
        </w:rPr>
        <w:t>地址：周口市川汇区政通路与光明路交叉口北100米路东，周口市公共资源交易中心一楼大厅</w:t>
      </w:r>
    </w:p>
    <w:p w14:paraId="0F1F14F4">
      <w:pPr>
        <w:widowControl/>
        <w:shd w:val="clear" w:color="auto" w:fill="FFFFFF"/>
        <w:spacing w:line="0" w:lineRule="atLeast"/>
        <w:rPr>
          <w:rFonts w:ascii="宋体" w:hAnsi="宋体" w:cs="宋体"/>
          <w:color w:val="auto"/>
          <w:kern w:val="0"/>
          <w:sz w:val="28"/>
          <w:szCs w:val="28"/>
          <w:highlight w:val="none"/>
        </w:rPr>
      </w:pPr>
      <w:r>
        <w:rPr>
          <w:rFonts w:hint="eastAsia" w:ascii="宋体" w:hAnsi="宋体" w:cs="宋体"/>
          <w:color w:val="auto"/>
          <w:kern w:val="0"/>
          <w:sz w:val="28"/>
          <w:szCs w:val="28"/>
          <w:highlight w:val="none"/>
        </w:rPr>
        <w:t>本项目免收中标服务费用</w:t>
      </w:r>
    </w:p>
    <w:p w14:paraId="1A39D195">
      <w:pPr>
        <w:pStyle w:val="25"/>
        <w:shd w:val="clear" w:color="auto" w:fill="FFFFFF"/>
        <w:spacing w:before="0" w:beforeAutospacing="0" w:after="0" w:afterAutospacing="0" w:line="360" w:lineRule="auto"/>
        <w:ind w:firstLine="847"/>
        <w:rPr>
          <w:rFonts w:cs="宋体"/>
          <w:color w:val="auto"/>
          <w:szCs w:val="24"/>
          <w:highlight w:val="none"/>
        </w:rPr>
      </w:pPr>
    </w:p>
    <w:p w14:paraId="7595D666">
      <w:pPr>
        <w:pStyle w:val="27"/>
        <w:adjustRightInd w:val="0"/>
        <w:snapToGrid w:val="0"/>
        <w:spacing w:line="360" w:lineRule="auto"/>
        <w:ind w:firstLine="0" w:firstLineChars="0"/>
        <w:jc w:val="center"/>
        <w:rPr>
          <w:rFonts w:ascii="宋体" w:hAnsi="宋体" w:cs="宋体"/>
          <w:b/>
          <w:color w:val="auto"/>
          <w:sz w:val="32"/>
          <w:szCs w:val="32"/>
          <w:highlight w:val="none"/>
        </w:rPr>
      </w:pPr>
      <w:r>
        <w:rPr>
          <w:rFonts w:hint="eastAsia" w:ascii="宋体" w:hAnsi="宋体" w:cs="宋体"/>
          <w:b/>
          <w:color w:val="auto"/>
          <w:sz w:val="32"/>
          <w:szCs w:val="32"/>
          <w:highlight w:val="none"/>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E3CA3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2514FAA5">
            <w:pPr>
              <w:jc w:val="center"/>
              <w:rPr>
                <w:rFonts w:ascii="宋体" w:hAnsi="宋体"/>
                <w:color w:val="auto"/>
                <w:szCs w:val="21"/>
                <w:highlight w:val="none"/>
              </w:rPr>
            </w:pPr>
            <w:r>
              <w:rPr>
                <w:rFonts w:hint="eastAsia" w:ascii="宋体" w:hAnsi="宋体" w:cs="楷体_GB2312"/>
                <w:color w:val="auto"/>
                <w:sz w:val="32"/>
                <w:szCs w:val="32"/>
                <w:highlight w:val="none"/>
              </w:rPr>
              <w:t>供应商须知前附表</w:t>
            </w:r>
          </w:p>
        </w:tc>
      </w:tr>
      <w:tr w14:paraId="643731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43A1F8CA">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46F2BF5F">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53B8F730">
            <w:pPr>
              <w:rPr>
                <w:rFonts w:ascii="宋体" w:hAnsi="宋体" w:cs="宋体"/>
                <w:color w:val="auto"/>
                <w:sz w:val="24"/>
                <w:highlight w:val="none"/>
              </w:rPr>
            </w:pPr>
            <w:r>
              <w:rPr>
                <w:rFonts w:hint="eastAsia" w:ascii="宋体" w:hAnsi="宋体" w:cs="宋体"/>
                <w:color w:val="auto"/>
                <w:sz w:val="24"/>
                <w:highlight w:val="none"/>
              </w:rPr>
              <w:t>内  容</w:t>
            </w:r>
          </w:p>
        </w:tc>
      </w:tr>
      <w:tr w14:paraId="68A8B6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2395304">
            <w:pPr>
              <w:numPr>
                <w:ilvl w:val="0"/>
                <w:numId w:val="2"/>
              </w:numPr>
              <w:spacing w:before="156" w:beforeLines="50"/>
              <w:jc w:val="center"/>
              <w:rPr>
                <w:rFonts w:ascii="宋体" w:hAnsi="宋体" w:cs="宋体"/>
                <w:color w:val="auto"/>
                <w:sz w:val="24"/>
                <w:highlight w:val="none"/>
              </w:rPr>
            </w:pPr>
          </w:p>
        </w:tc>
        <w:tc>
          <w:tcPr>
            <w:tcW w:w="1995" w:type="dxa"/>
            <w:vAlign w:val="center"/>
          </w:tcPr>
          <w:p w14:paraId="74AF8730">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14012AB1">
            <w:pPr>
              <w:rPr>
                <w:rFonts w:hint="eastAsia" w:cs="宋体"/>
                <w:color w:val="auto"/>
                <w:sz w:val="21"/>
                <w:szCs w:val="21"/>
                <w:highlight w:val="none"/>
              </w:rPr>
            </w:pPr>
            <w:r>
              <w:rPr>
                <w:rFonts w:hint="eastAsia" w:cs="宋体"/>
                <w:color w:val="auto"/>
                <w:sz w:val="21"/>
                <w:szCs w:val="21"/>
                <w:highlight w:val="none"/>
              </w:rPr>
              <w:t>项目名称：</w:t>
            </w:r>
            <w:r>
              <w:rPr>
                <w:rFonts w:hint="eastAsia" w:cs="宋体"/>
                <w:color w:val="auto"/>
                <w:sz w:val="21"/>
                <w:szCs w:val="21"/>
                <w:highlight w:val="none"/>
                <w:lang w:eastAsia="zh-CN"/>
              </w:rPr>
              <w:t>商水县水利局商水县水资源综合规划编制项目</w:t>
            </w:r>
          </w:p>
          <w:p w14:paraId="6BC86006">
            <w:pPr>
              <w:rPr>
                <w:rFonts w:ascii="宋体" w:hAnsi="宋体" w:cs="宋体"/>
                <w:color w:val="auto"/>
                <w:sz w:val="24"/>
                <w:highlight w:val="none"/>
              </w:rPr>
            </w:pPr>
            <w:r>
              <w:rPr>
                <w:rFonts w:hint="eastAsia" w:ascii="宋体" w:hAnsi="宋体" w:cs="宋体"/>
                <w:color w:val="auto"/>
                <w:sz w:val="24"/>
                <w:highlight w:val="none"/>
              </w:rPr>
              <w:t>采购内容：</w:t>
            </w:r>
            <w:r>
              <w:rPr>
                <w:rFonts w:cs="宋体"/>
                <w:color w:val="auto"/>
                <w:sz w:val="24"/>
                <w:highlight w:val="none"/>
              </w:rPr>
              <w:t xml:space="preserve"> (</w:t>
            </w:r>
            <w:r>
              <w:rPr>
                <w:rFonts w:cs="宋体"/>
                <w:color w:val="auto"/>
                <w:spacing w:val="-6"/>
                <w:sz w:val="24"/>
                <w:highlight w:val="none"/>
              </w:rPr>
              <w:t>详见</w:t>
            </w:r>
            <w:r>
              <w:rPr>
                <w:rFonts w:hint="eastAsia" w:cs="宋体"/>
                <w:color w:val="auto"/>
                <w:sz w:val="24"/>
                <w:highlight w:val="none"/>
              </w:rPr>
              <w:t>磋商</w:t>
            </w:r>
            <w:r>
              <w:rPr>
                <w:rFonts w:cs="宋体"/>
                <w:color w:val="auto"/>
                <w:spacing w:val="-6"/>
                <w:sz w:val="24"/>
                <w:highlight w:val="none"/>
              </w:rPr>
              <w:t>文件)</w:t>
            </w:r>
          </w:p>
          <w:p w14:paraId="35C20914">
            <w:pPr>
              <w:spacing w:line="360" w:lineRule="auto"/>
              <w:jc w:val="left"/>
              <w:rPr>
                <w:rFonts w:ascii="宋体" w:hAnsi="宋体" w:cs="宋体"/>
                <w:color w:val="auto"/>
                <w:sz w:val="10"/>
                <w:szCs w:val="21"/>
                <w:highlight w:val="none"/>
              </w:rPr>
            </w:pPr>
            <w:r>
              <w:rPr>
                <w:rFonts w:hint="eastAsia" w:ascii="宋体" w:hAnsi="宋体" w:cs="宋体"/>
                <w:color w:val="auto"/>
                <w:sz w:val="24"/>
                <w:highlight w:val="none"/>
              </w:rPr>
              <w:t>采购人：</w:t>
            </w:r>
            <w:r>
              <w:rPr>
                <w:rFonts w:hint="eastAsia" w:cs="宋体"/>
                <w:color w:val="auto"/>
                <w:sz w:val="21"/>
                <w:szCs w:val="21"/>
                <w:highlight w:val="none"/>
                <w:lang w:eastAsia="zh-CN"/>
              </w:rPr>
              <w:t>商水县水利局</w:t>
            </w:r>
          </w:p>
          <w:p w14:paraId="3709CA97">
            <w:pPr>
              <w:rPr>
                <w:rFonts w:ascii="宋体" w:hAnsi="宋体" w:cs="宋体"/>
                <w:color w:val="auto"/>
                <w:sz w:val="24"/>
                <w:highlight w:val="none"/>
              </w:rPr>
            </w:pPr>
            <w:r>
              <w:rPr>
                <w:rFonts w:hint="eastAsia" w:ascii="宋体" w:hAnsi="宋体" w:cs="宋体"/>
                <w:color w:val="auto"/>
                <w:sz w:val="24"/>
                <w:highlight w:val="none"/>
              </w:rPr>
              <w:t>采购代理机构：</w:t>
            </w:r>
            <w:r>
              <w:rPr>
                <w:rFonts w:hint="eastAsia" w:ascii="宋体" w:hAnsi="宋体" w:cs="宋体"/>
                <w:color w:val="auto"/>
                <w:kern w:val="0"/>
                <w:sz w:val="24"/>
                <w:highlight w:val="none"/>
              </w:rPr>
              <w:t>商水县政府采购中心</w:t>
            </w:r>
          </w:p>
        </w:tc>
      </w:tr>
      <w:tr w14:paraId="4B6895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B1192CE">
            <w:pPr>
              <w:numPr>
                <w:ilvl w:val="0"/>
                <w:numId w:val="2"/>
              </w:numPr>
              <w:spacing w:before="156" w:beforeLines="50"/>
              <w:jc w:val="center"/>
              <w:rPr>
                <w:rFonts w:ascii="宋体" w:hAnsi="宋体" w:cs="宋体"/>
                <w:color w:val="auto"/>
                <w:sz w:val="24"/>
                <w:highlight w:val="none"/>
              </w:rPr>
            </w:pPr>
          </w:p>
        </w:tc>
        <w:tc>
          <w:tcPr>
            <w:tcW w:w="1995" w:type="dxa"/>
            <w:vAlign w:val="center"/>
          </w:tcPr>
          <w:p w14:paraId="4A2DACF7">
            <w:pPr>
              <w:spacing w:before="156"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2761A47B">
            <w:pPr>
              <w:spacing w:before="156"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7DE3CC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98C4857">
            <w:pPr>
              <w:numPr>
                <w:ilvl w:val="0"/>
                <w:numId w:val="2"/>
              </w:numPr>
              <w:spacing w:before="156" w:beforeLines="50"/>
              <w:jc w:val="center"/>
              <w:rPr>
                <w:rFonts w:ascii="宋体" w:hAnsi="宋体" w:cs="宋体"/>
                <w:color w:val="auto"/>
                <w:sz w:val="24"/>
                <w:highlight w:val="none"/>
              </w:rPr>
            </w:pPr>
          </w:p>
        </w:tc>
        <w:tc>
          <w:tcPr>
            <w:tcW w:w="1995" w:type="dxa"/>
            <w:vAlign w:val="center"/>
          </w:tcPr>
          <w:p w14:paraId="4DF8F465">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0B19478F">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367FE9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356CEC8F">
            <w:pPr>
              <w:numPr>
                <w:ilvl w:val="0"/>
                <w:numId w:val="2"/>
              </w:numPr>
              <w:spacing w:before="156" w:beforeLines="50"/>
              <w:rPr>
                <w:rFonts w:ascii="宋体" w:hAnsi="宋体" w:cs="宋体"/>
                <w:color w:val="auto"/>
                <w:sz w:val="24"/>
                <w:highlight w:val="none"/>
              </w:rPr>
            </w:pPr>
          </w:p>
        </w:tc>
        <w:tc>
          <w:tcPr>
            <w:tcW w:w="1995" w:type="dxa"/>
            <w:vAlign w:val="center"/>
          </w:tcPr>
          <w:p w14:paraId="3394E52D">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77B474A7">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7F1B40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896DBD6">
            <w:pPr>
              <w:numPr>
                <w:ilvl w:val="0"/>
                <w:numId w:val="2"/>
              </w:numPr>
              <w:spacing w:before="156" w:beforeLines="50"/>
              <w:rPr>
                <w:rFonts w:ascii="宋体" w:hAnsi="宋体" w:cs="宋体"/>
                <w:color w:val="auto"/>
                <w:sz w:val="24"/>
                <w:highlight w:val="none"/>
              </w:rPr>
            </w:pPr>
          </w:p>
        </w:tc>
        <w:tc>
          <w:tcPr>
            <w:tcW w:w="1995" w:type="dxa"/>
            <w:vAlign w:val="center"/>
          </w:tcPr>
          <w:p w14:paraId="4B72668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37943D2E">
            <w:pPr>
              <w:rPr>
                <w:rFonts w:ascii="宋体" w:hAnsi="宋体" w:cs="宋体"/>
                <w:color w:val="auto"/>
                <w:sz w:val="24"/>
                <w:highlight w:val="none"/>
              </w:rPr>
            </w:pPr>
            <w:r>
              <w:rPr>
                <w:rFonts w:hint="eastAsia" w:ascii="宋体" w:hAnsi="宋体" w:cs="宋体"/>
                <w:color w:val="auto"/>
                <w:sz w:val="24"/>
                <w:highlight w:val="none"/>
              </w:rPr>
              <w:t>人民币</w:t>
            </w:r>
          </w:p>
        </w:tc>
      </w:tr>
      <w:tr w14:paraId="300347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A405842">
            <w:pPr>
              <w:numPr>
                <w:ilvl w:val="0"/>
                <w:numId w:val="2"/>
              </w:numPr>
              <w:spacing w:before="156" w:beforeLines="50"/>
              <w:jc w:val="center"/>
              <w:rPr>
                <w:rFonts w:ascii="宋体" w:hAnsi="宋体" w:cs="宋体"/>
                <w:color w:val="auto"/>
                <w:sz w:val="24"/>
                <w:highlight w:val="none"/>
              </w:rPr>
            </w:pPr>
          </w:p>
        </w:tc>
        <w:tc>
          <w:tcPr>
            <w:tcW w:w="1995" w:type="dxa"/>
            <w:vAlign w:val="center"/>
          </w:tcPr>
          <w:p w14:paraId="0E0F8DE8">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0AF78E6E">
            <w:pPr>
              <w:rPr>
                <w:rFonts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14:paraId="111F26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961F9B5">
            <w:pPr>
              <w:numPr>
                <w:ilvl w:val="0"/>
                <w:numId w:val="2"/>
              </w:numPr>
              <w:spacing w:before="156" w:beforeLines="50"/>
              <w:jc w:val="center"/>
              <w:rPr>
                <w:rFonts w:ascii="宋体" w:hAnsi="宋体" w:cs="宋体"/>
                <w:color w:val="auto"/>
                <w:sz w:val="24"/>
                <w:highlight w:val="none"/>
              </w:rPr>
            </w:pPr>
          </w:p>
        </w:tc>
        <w:tc>
          <w:tcPr>
            <w:tcW w:w="1995" w:type="dxa"/>
            <w:vAlign w:val="center"/>
          </w:tcPr>
          <w:p w14:paraId="13AA3237">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3DE7BBC2">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0DFCAF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49767F23">
            <w:pPr>
              <w:numPr>
                <w:ilvl w:val="0"/>
                <w:numId w:val="2"/>
              </w:numPr>
              <w:spacing w:before="156" w:beforeLines="50"/>
              <w:jc w:val="center"/>
              <w:rPr>
                <w:rFonts w:ascii="宋体" w:hAnsi="宋体" w:cs="宋体"/>
                <w:color w:val="auto"/>
                <w:sz w:val="24"/>
                <w:highlight w:val="none"/>
              </w:rPr>
            </w:pPr>
          </w:p>
        </w:tc>
        <w:tc>
          <w:tcPr>
            <w:tcW w:w="1995" w:type="dxa"/>
            <w:vAlign w:val="center"/>
          </w:tcPr>
          <w:p w14:paraId="5545897E">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1ED854F7">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22810E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63BBB96">
            <w:pPr>
              <w:numPr>
                <w:ilvl w:val="0"/>
                <w:numId w:val="2"/>
              </w:numPr>
              <w:spacing w:before="156" w:beforeLines="50"/>
              <w:jc w:val="center"/>
              <w:rPr>
                <w:rFonts w:ascii="宋体" w:hAnsi="宋体" w:cs="宋体"/>
                <w:color w:val="auto"/>
                <w:sz w:val="24"/>
                <w:highlight w:val="none"/>
              </w:rPr>
            </w:pPr>
          </w:p>
        </w:tc>
        <w:tc>
          <w:tcPr>
            <w:tcW w:w="1995" w:type="dxa"/>
            <w:vAlign w:val="center"/>
          </w:tcPr>
          <w:p w14:paraId="537A55A6">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4848DA6F">
            <w:pPr>
              <w:tabs>
                <w:tab w:val="left" w:pos="8640"/>
              </w:tabs>
              <w:rPr>
                <w:rFonts w:ascii="宋体" w:hAnsi="宋体" w:cs="宋体"/>
                <w:color w:val="auto"/>
                <w:sz w:val="24"/>
                <w:highlight w:val="none"/>
              </w:rPr>
            </w:pPr>
            <w:r>
              <w:rPr>
                <w:rFonts w:hint="eastAsia" w:ascii="宋体" w:hAnsi="宋体" w:cs="宋体"/>
                <w:color w:val="auto"/>
                <w:sz w:val="24"/>
                <w:highlight w:val="none"/>
              </w:rPr>
              <w:t>列明项目名称、本磋商文件编号、供应商名称、正/副本字样</w:t>
            </w:r>
          </w:p>
        </w:tc>
      </w:tr>
      <w:tr w14:paraId="2995CD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0912B1A">
            <w:pPr>
              <w:numPr>
                <w:ilvl w:val="0"/>
                <w:numId w:val="2"/>
              </w:numPr>
              <w:spacing w:before="156" w:beforeLines="50"/>
              <w:jc w:val="center"/>
              <w:rPr>
                <w:rFonts w:ascii="宋体" w:hAnsi="宋体" w:cs="宋体"/>
                <w:color w:val="auto"/>
                <w:sz w:val="24"/>
                <w:highlight w:val="none"/>
              </w:rPr>
            </w:pPr>
          </w:p>
        </w:tc>
        <w:tc>
          <w:tcPr>
            <w:tcW w:w="1995" w:type="dxa"/>
            <w:vAlign w:val="center"/>
          </w:tcPr>
          <w:p w14:paraId="39D8B66E">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305D1866">
            <w:pPr>
              <w:tabs>
                <w:tab w:val="left" w:pos="8640"/>
              </w:tabs>
              <w:ind w:left="-2" w:leftChars="-1"/>
              <w:rPr>
                <w:rFonts w:ascii="宋体" w:hAnsi="宋体" w:cs="宋体"/>
                <w:color w:val="auto"/>
                <w:sz w:val="24"/>
                <w:highlight w:val="none"/>
              </w:rPr>
            </w:pPr>
            <w:r>
              <w:rPr>
                <w:rFonts w:hint="eastAsia" w:ascii="宋体" w:hAnsi="宋体" w:cs="宋体"/>
                <w:color w:val="auto"/>
                <w:kern w:val="0"/>
                <w:sz w:val="24"/>
                <w:highlight w:val="none"/>
              </w:rPr>
              <w:t>正本壹份，副本贰份</w:t>
            </w:r>
          </w:p>
        </w:tc>
      </w:tr>
      <w:tr w14:paraId="284238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160D639">
            <w:pPr>
              <w:numPr>
                <w:ilvl w:val="0"/>
                <w:numId w:val="2"/>
              </w:numPr>
              <w:spacing w:before="156" w:beforeLines="50"/>
              <w:jc w:val="center"/>
              <w:rPr>
                <w:rFonts w:ascii="宋体" w:hAnsi="宋体" w:cs="宋体"/>
                <w:color w:val="auto"/>
                <w:sz w:val="24"/>
                <w:highlight w:val="none"/>
              </w:rPr>
            </w:pPr>
          </w:p>
        </w:tc>
        <w:tc>
          <w:tcPr>
            <w:tcW w:w="1995" w:type="dxa"/>
            <w:vAlign w:val="center"/>
          </w:tcPr>
          <w:p w14:paraId="3E71D47F">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339BBF31">
            <w:pPr>
              <w:rPr>
                <w:rFonts w:ascii="宋体" w:hAnsi="宋体"/>
                <w:color w:val="auto"/>
                <w:sz w:val="24"/>
                <w:highlight w:val="none"/>
              </w:rPr>
            </w:pPr>
            <w:r>
              <w:rPr>
                <w:rFonts w:hint="eastAsia" w:ascii="宋体" w:hAnsi="宋体"/>
                <w:color w:val="auto"/>
                <w:sz w:val="24"/>
                <w:highlight w:val="none"/>
              </w:rPr>
              <w:t>1、投标人应按本招标文件规定的格式和顺序编制、装订投标文件。除了投标文件封面以外，每个页面都要在明显位置编制页码，按流水顺序填写，字迹必须清晰可认，投标文件的目录必须编序。投标文件内容不完整、编排混乱导致投标文件被误读、漏读或者查找不到相关内容的，由投标人负责。</w:t>
            </w:r>
          </w:p>
          <w:p w14:paraId="3A9FD7DD">
            <w:pPr>
              <w:rPr>
                <w:rFonts w:ascii="宋体" w:hAnsi="宋体"/>
                <w:color w:val="auto"/>
                <w:sz w:val="24"/>
                <w:highlight w:val="none"/>
              </w:rPr>
            </w:pPr>
            <w:r>
              <w:rPr>
                <w:rFonts w:hint="eastAsia" w:ascii="宋体" w:hAnsi="宋体"/>
                <w:color w:val="auto"/>
                <w:sz w:val="24"/>
                <w:highlight w:val="none"/>
              </w:rPr>
              <w:t>2、投标文件正本必须用A4幅面纸张打印装订成册（不能出现活页），并逐页加盖单位公章。副本可以用正本的完整复印件，并在封面标明“正本”、“副本”字样。正本与副本如有不一致，则以正本为准。</w:t>
            </w:r>
          </w:p>
          <w:p w14:paraId="6701F5D0">
            <w:pPr>
              <w:rPr>
                <w:rFonts w:ascii="宋体" w:hAnsi="宋体"/>
                <w:color w:val="auto"/>
                <w:sz w:val="24"/>
                <w:highlight w:val="none"/>
              </w:rPr>
            </w:pPr>
            <w:r>
              <w:rPr>
                <w:rFonts w:hint="eastAsia" w:ascii="宋体" w:hAnsi="宋体"/>
                <w:color w:val="auto"/>
                <w:sz w:val="24"/>
                <w:highlight w:val="none"/>
              </w:rPr>
              <w:t>3、投标文件应按招标文件的要求签字、盖章。</w:t>
            </w:r>
          </w:p>
          <w:p w14:paraId="35631D52">
            <w:pPr>
              <w:rPr>
                <w:rFonts w:ascii="宋体" w:hAnsi="宋体"/>
                <w:color w:val="auto"/>
                <w:sz w:val="24"/>
                <w:highlight w:val="none"/>
              </w:rPr>
            </w:pPr>
            <w:r>
              <w:rPr>
                <w:rFonts w:hint="eastAsia" w:ascii="宋体" w:hAnsi="宋体"/>
                <w:color w:val="auto"/>
                <w:sz w:val="24"/>
                <w:highlight w:val="none"/>
              </w:rPr>
              <w:t xml:space="preserve">4、投标人应提交证明其提供货物符合招标文件要求的响应文件。 </w:t>
            </w:r>
          </w:p>
          <w:p w14:paraId="621C16BD">
            <w:pPr>
              <w:rPr>
                <w:rFonts w:ascii="宋体" w:hAnsi="宋体"/>
                <w:color w:val="auto"/>
                <w:sz w:val="24"/>
                <w:highlight w:val="none"/>
              </w:rPr>
            </w:pPr>
            <w:r>
              <w:rPr>
                <w:rFonts w:hint="eastAsia" w:ascii="宋体" w:hAnsi="宋体"/>
                <w:color w:val="auto"/>
                <w:sz w:val="24"/>
                <w:highlight w:val="none"/>
              </w:rPr>
              <w:t>5、投标文件的正本和全部副本均应使用不能擦去的墨料或墨水打印、书写或复印。</w:t>
            </w:r>
          </w:p>
          <w:p w14:paraId="6AF28847">
            <w:pPr>
              <w:rPr>
                <w:rFonts w:ascii="宋体" w:hAnsi="宋体"/>
                <w:color w:val="auto"/>
                <w:sz w:val="24"/>
                <w:highlight w:val="none"/>
              </w:rPr>
            </w:pPr>
            <w:r>
              <w:rPr>
                <w:rFonts w:hint="eastAsia" w:ascii="宋体" w:hAnsi="宋体"/>
                <w:color w:val="auto"/>
                <w:sz w:val="24"/>
                <w:highlight w:val="none"/>
              </w:rPr>
              <w:t>6、全套投标文件应无涂改和行间插字，除非这些改动是为改正投标人造成的必须修改的错误而进行的。有改动时，修改处应由投标人代表签署证明或加盖公章，但非投标人出具的材料，投标人改动无效。</w:t>
            </w:r>
          </w:p>
          <w:p w14:paraId="54865248">
            <w:pPr>
              <w:rPr>
                <w:rFonts w:ascii="宋体" w:hAnsi="宋体" w:cs="宋体"/>
                <w:color w:val="auto"/>
                <w:sz w:val="24"/>
                <w:highlight w:val="none"/>
              </w:rPr>
            </w:pPr>
            <w:r>
              <w:rPr>
                <w:rFonts w:hint="eastAsia" w:ascii="宋体" w:hAnsi="宋体"/>
                <w:color w:val="auto"/>
                <w:sz w:val="24"/>
                <w:highlight w:val="none"/>
              </w:rPr>
              <w:t>7、未按本须知规定的格式填写投标文件或投标文件字迹模糊不清，导致评标委员无法认定是否实质性响应招标文件的,其投标将被作为无效投标。</w:t>
            </w:r>
          </w:p>
        </w:tc>
      </w:tr>
      <w:tr w14:paraId="6C270B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C236B1D">
            <w:pPr>
              <w:numPr>
                <w:ilvl w:val="0"/>
                <w:numId w:val="2"/>
              </w:numPr>
              <w:spacing w:before="156" w:beforeLines="50"/>
              <w:jc w:val="center"/>
              <w:rPr>
                <w:rFonts w:ascii="宋体" w:hAnsi="宋体" w:cs="宋体"/>
                <w:color w:val="auto"/>
                <w:sz w:val="24"/>
                <w:highlight w:val="none"/>
              </w:rPr>
            </w:pPr>
          </w:p>
        </w:tc>
        <w:tc>
          <w:tcPr>
            <w:tcW w:w="1995" w:type="dxa"/>
            <w:vAlign w:val="center"/>
          </w:tcPr>
          <w:p w14:paraId="0803833D">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72DE7177">
            <w:pPr>
              <w:rPr>
                <w:rFonts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3309F1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2E04BA5">
            <w:pPr>
              <w:numPr>
                <w:ilvl w:val="0"/>
                <w:numId w:val="2"/>
              </w:numPr>
              <w:spacing w:before="156" w:beforeLines="50"/>
              <w:jc w:val="center"/>
              <w:rPr>
                <w:rFonts w:ascii="宋体" w:hAnsi="宋体" w:cs="宋体"/>
                <w:color w:val="auto"/>
                <w:sz w:val="24"/>
                <w:highlight w:val="none"/>
              </w:rPr>
            </w:pPr>
          </w:p>
        </w:tc>
        <w:tc>
          <w:tcPr>
            <w:tcW w:w="1995" w:type="dxa"/>
            <w:vAlign w:val="center"/>
          </w:tcPr>
          <w:p w14:paraId="5B0C64B9">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0EE98BBB">
            <w:pPr>
              <w:rPr>
                <w:rFonts w:ascii="宋体" w:hAnsi="宋体" w:cs="宋体"/>
                <w:color w:val="auto"/>
                <w:sz w:val="24"/>
                <w:highlight w:val="none"/>
              </w:rPr>
            </w:pPr>
            <w:r>
              <w:rPr>
                <w:rFonts w:hint="eastAsia" w:ascii="宋体" w:hAnsi="宋体" w:cs="宋体"/>
                <w:color w:val="auto"/>
                <w:sz w:val="24"/>
                <w:highlight w:val="none"/>
                <w:shd w:val="clear" w:color="auto" w:fill="FFFFFF"/>
                <w:lang w:val="en-US" w:eastAsia="zh-CN"/>
              </w:rPr>
              <w:t xml:space="preserve"> </w:t>
            </w:r>
            <w:r>
              <w:rPr>
                <w:rFonts w:hint="eastAsia" w:ascii="宋体" w:hAnsi="宋体" w:cs="宋体"/>
                <w:color w:val="auto"/>
                <w:sz w:val="24"/>
                <w:highlight w:val="none"/>
                <w:shd w:val="clear" w:color="auto" w:fill="FFFFFF"/>
              </w:rPr>
              <w:t xml:space="preserve"> </w:t>
            </w:r>
            <w:r>
              <w:rPr>
                <w:rFonts w:hint="eastAsia" w:ascii="宋体" w:hAnsi="宋体" w:cs="宋体"/>
                <w:color w:val="auto"/>
                <w:sz w:val="24"/>
                <w:highlight w:val="none"/>
              </w:rPr>
              <w:t xml:space="preserve">见磋商公告 </w:t>
            </w:r>
          </w:p>
        </w:tc>
      </w:tr>
      <w:tr w14:paraId="2BC037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006E6BA">
            <w:pPr>
              <w:numPr>
                <w:ilvl w:val="0"/>
                <w:numId w:val="2"/>
              </w:numPr>
              <w:spacing w:before="156" w:beforeLines="50"/>
              <w:jc w:val="center"/>
              <w:rPr>
                <w:rFonts w:ascii="宋体" w:hAnsi="宋体" w:cs="宋体"/>
                <w:color w:val="auto"/>
                <w:sz w:val="24"/>
                <w:highlight w:val="none"/>
              </w:rPr>
            </w:pPr>
          </w:p>
        </w:tc>
        <w:tc>
          <w:tcPr>
            <w:tcW w:w="1995" w:type="dxa"/>
            <w:vAlign w:val="center"/>
          </w:tcPr>
          <w:p w14:paraId="2CA6FE39">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574A94BA">
            <w:pPr>
              <w:widowControl/>
              <w:shd w:val="clear" w:color="auto" w:fill="FFFFFF"/>
              <w:spacing w:line="0" w:lineRule="atLeast"/>
              <w:jc w:val="left"/>
              <w:rPr>
                <w:rFonts w:ascii="宋体" w:hAnsi="宋体" w:cs="宋体"/>
                <w:color w:val="auto"/>
                <w:sz w:val="24"/>
                <w:highlight w:val="none"/>
              </w:rPr>
            </w:pPr>
            <w:r>
              <w:rPr>
                <w:rFonts w:hint="eastAsia" w:ascii="宋体" w:hAnsi="宋体" w:cs="宋体"/>
                <w:color w:val="auto"/>
                <w:kern w:val="0"/>
                <w:sz w:val="24"/>
                <w:highlight w:val="none"/>
              </w:rPr>
              <w:t>商水县富商路行政服务中心五楼开标室</w:t>
            </w:r>
          </w:p>
        </w:tc>
      </w:tr>
      <w:tr w14:paraId="367F6C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E0B15F3">
            <w:pPr>
              <w:numPr>
                <w:ilvl w:val="0"/>
                <w:numId w:val="2"/>
              </w:numPr>
              <w:spacing w:before="156" w:beforeLines="50"/>
              <w:jc w:val="center"/>
              <w:rPr>
                <w:rFonts w:ascii="宋体" w:hAnsi="宋体" w:cs="宋体"/>
                <w:color w:val="auto"/>
                <w:sz w:val="24"/>
                <w:highlight w:val="none"/>
              </w:rPr>
            </w:pPr>
          </w:p>
        </w:tc>
        <w:tc>
          <w:tcPr>
            <w:tcW w:w="1995" w:type="dxa"/>
            <w:vAlign w:val="center"/>
          </w:tcPr>
          <w:p w14:paraId="785DD600">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5C35E726">
            <w:pPr>
              <w:tabs>
                <w:tab w:val="left" w:pos="8640"/>
              </w:tabs>
              <w:rPr>
                <w:rFonts w:ascii="宋体" w:hAnsi="宋体" w:cs="宋体"/>
                <w:color w:val="auto"/>
                <w:sz w:val="24"/>
                <w:highlight w:val="none"/>
              </w:rPr>
            </w:pPr>
            <w:r>
              <w:rPr>
                <w:rFonts w:hint="eastAsia" w:ascii="宋体" w:hAnsi="宋体" w:cs="宋体"/>
                <w:color w:val="auto"/>
                <w:sz w:val="24"/>
                <w:highlight w:val="none"/>
                <w:shd w:val="clear" w:color="auto" w:fill="FFFFFF"/>
                <w:lang w:val="en-US" w:eastAsia="zh-CN"/>
              </w:rPr>
              <w:t xml:space="preserve"> </w:t>
            </w:r>
            <w:r>
              <w:rPr>
                <w:rFonts w:hint="eastAsia" w:ascii="宋体" w:hAnsi="宋体" w:cs="宋体"/>
                <w:color w:val="auto"/>
                <w:sz w:val="24"/>
                <w:highlight w:val="none"/>
              </w:rPr>
              <w:t>见磋商公告</w:t>
            </w:r>
          </w:p>
        </w:tc>
      </w:tr>
      <w:tr w14:paraId="6E7E62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B5EB422">
            <w:pPr>
              <w:numPr>
                <w:ilvl w:val="0"/>
                <w:numId w:val="2"/>
              </w:numPr>
              <w:spacing w:before="156" w:beforeLines="50"/>
              <w:jc w:val="center"/>
              <w:rPr>
                <w:rFonts w:ascii="宋体" w:hAnsi="宋体" w:cs="宋体"/>
                <w:color w:val="auto"/>
                <w:sz w:val="24"/>
                <w:highlight w:val="none"/>
              </w:rPr>
            </w:pPr>
          </w:p>
        </w:tc>
        <w:tc>
          <w:tcPr>
            <w:tcW w:w="1995" w:type="dxa"/>
            <w:vAlign w:val="center"/>
          </w:tcPr>
          <w:p w14:paraId="76C6A3EA">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6ADF8CE4">
            <w:pPr>
              <w:tabs>
                <w:tab w:val="left" w:pos="8640"/>
              </w:tabs>
              <w:rPr>
                <w:rFonts w:ascii="宋体" w:hAnsi="宋体" w:cs="宋体"/>
                <w:color w:val="auto"/>
                <w:sz w:val="24"/>
                <w:highlight w:val="none"/>
              </w:rPr>
            </w:pPr>
            <w:r>
              <w:rPr>
                <w:rFonts w:hint="eastAsia" w:ascii="宋体" w:hAnsi="宋体" w:cs="宋体"/>
                <w:color w:val="auto"/>
                <w:sz w:val="24"/>
                <w:highlight w:val="none"/>
              </w:rPr>
              <w:t xml:space="preserve">详见磋商文件 </w:t>
            </w:r>
          </w:p>
        </w:tc>
      </w:tr>
      <w:tr w14:paraId="0A58DF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0547879">
            <w:pPr>
              <w:numPr>
                <w:ilvl w:val="0"/>
                <w:numId w:val="2"/>
              </w:numPr>
              <w:spacing w:before="156" w:beforeLines="50"/>
              <w:jc w:val="center"/>
              <w:rPr>
                <w:rFonts w:ascii="宋体" w:hAnsi="宋体" w:cs="宋体"/>
                <w:color w:val="auto"/>
                <w:sz w:val="24"/>
                <w:highlight w:val="none"/>
              </w:rPr>
            </w:pPr>
          </w:p>
        </w:tc>
        <w:tc>
          <w:tcPr>
            <w:tcW w:w="1995" w:type="dxa"/>
            <w:vAlign w:val="center"/>
          </w:tcPr>
          <w:p w14:paraId="0511A160">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01A7234D">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68985B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48A4CAD">
            <w:pPr>
              <w:numPr>
                <w:ilvl w:val="0"/>
                <w:numId w:val="2"/>
              </w:numPr>
              <w:spacing w:before="156" w:beforeLines="50"/>
              <w:jc w:val="center"/>
              <w:rPr>
                <w:rFonts w:ascii="宋体" w:hAnsi="宋体" w:cs="宋体"/>
                <w:color w:val="auto"/>
                <w:sz w:val="24"/>
                <w:highlight w:val="none"/>
              </w:rPr>
            </w:pPr>
          </w:p>
        </w:tc>
        <w:tc>
          <w:tcPr>
            <w:tcW w:w="1995" w:type="dxa"/>
            <w:vAlign w:val="center"/>
          </w:tcPr>
          <w:p w14:paraId="375660D0">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6F4B1970">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49689C47">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143B1E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C5B57AE">
            <w:pPr>
              <w:numPr>
                <w:ilvl w:val="0"/>
                <w:numId w:val="2"/>
              </w:numPr>
              <w:spacing w:before="156" w:beforeLines="50"/>
              <w:jc w:val="center"/>
              <w:rPr>
                <w:rFonts w:ascii="宋体" w:hAnsi="宋体" w:cs="宋体"/>
                <w:color w:val="auto"/>
                <w:sz w:val="24"/>
                <w:highlight w:val="none"/>
              </w:rPr>
            </w:pPr>
          </w:p>
        </w:tc>
        <w:tc>
          <w:tcPr>
            <w:tcW w:w="1995" w:type="dxa"/>
            <w:vAlign w:val="center"/>
          </w:tcPr>
          <w:p w14:paraId="520051DE">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6377F4E8">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143D3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B258B3E">
            <w:pPr>
              <w:numPr>
                <w:ilvl w:val="0"/>
                <w:numId w:val="2"/>
              </w:numPr>
              <w:spacing w:before="156" w:beforeLines="50"/>
              <w:jc w:val="center"/>
              <w:rPr>
                <w:rFonts w:ascii="宋体" w:hAnsi="宋体" w:cs="宋体"/>
                <w:color w:val="auto"/>
                <w:sz w:val="24"/>
                <w:highlight w:val="none"/>
              </w:rPr>
            </w:pPr>
          </w:p>
        </w:tc>
        <w:tc>
          <w:tcPr>
            <w:tcW w:w="1995" w:type="dxa"/>
            <w:vAlign w:val="center"/>
          </w:tcPr>
          <w:p w14:paraId="1580426D">
            <w:pPr>
              <w:jc w:val="center"/>
              <w:rPr>
                <w:rFonts w:ascii="宋体" w:hAnsi="宋体" w:cs="宋体"/>
                <w:color w:val="auto"/>
                <w:sz w:val="24"/>
                <w:highlight w:val="none"/>
              </w:rPr>
            </w:pPr>
            <w:r>
              <w:rPr>
                <w:rFonts w:hint="eastAsia" w:ascii="宋体" w:hAnsi="宋体" w:cs="宋体"/>
                <w:color w:val="auto"/>
                <w:sz w:val="24"/>
                <w:highlight w:val="none"/>
              </w:rPr>
              <w:t>服务期限</w:t>
            </w:r>
          </w:p>
        </w:tc>
        <w:tc>
          <w:tcPr>
            <w:tcW w:w="6615" w:type="dxa"/>
            <w:vAlign w:val="center"/>
          </w:tcPr>
          <w:p w14:paraId="4855130E">
            <w:pPr>
              <w:jc w:val="left"/>
              <w:rPr>
                <w:rFonts w:ascii="宋体" w:hAnsi="宋体" w:cs="宋体"/>
                <w:color w:val="auto"/>
                <w:sz w:val="24"/>
                <w:highlight w:val="none"/>
              </w:rPr>
            </w:pPr>
            <w:r>
              <w:rPr>
                <w:rFonts w:hint="eastAsia" w:cs="宋体"/>
                <w:b/>
                <w:bCs/>
                <w:color w:val="auto"/>
                <w:szCs w:val="24"/>
                <w:highlight w:val="none"/>
              </w:rPr>
              <w:t>自合同签订之日60日历天内</w:t>
            </w:r>
          </w:p>
        </w:tc>
      </w:tr>
      <w:tr w14:paraId="60CE49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3FE614ED">
            <w:pPr>
              <w:numPr>
                <w:ilvl w:val="0"/>
                <w:numId w:val="2"/>
              </w:numPr>
              <w:spacing w:before="156" w:beforeLines="50"/>
              <w:jc w:val="center"/>
              <w:rPr>
                <w:rFonts w:ascii="宋体" w:hAnsi="宋体" w:cs="宋体"/>
                <w:color w:val="auto"/>
                <w:sz w:val="24"/>
                <w:highlight w:val="none"/>
              </w:rPr>
            </w:pPr>
          </w:p>
        </w:tc>
        <w:tc>
          <w:tcPr>
            <w:tcW w:w="1995" w:type="dxa"/>
            <w:vAlign w:val="center"/>
          </w:tcPr>
          <w:p w14:paraId="1E1FF390">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履约保证金</w:t>
            </w:r>
          </w:p>
        </w:tc>
        <w:tc>
          <w:tcPr>
            <w:tcW w:w="6615" w:type="dxa"/>
            <w:vAlign w:val="center"/>
          </w:tcPr>
          <w:p w14:paraId="31B3333A">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无</w:t>
            </w:r>
          </w:p>
        </w:tc>
      </w:tr>
      <w:tr w14:paraId="557112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560963E">
            <w:pPr>
              <w:numPr>
                <w:ilvl w:val="0"/>
                <w:numId w:val="2"/>
              </w:numPr>
              <w:spacing w:before="156" w:beforeLines="50"/>
              <w:jc w:val="center"/>
              <w:rPr>
                <w:rFonts w:ascii="宋体" w:hAnsi="宋体" w:cs="宋体"/>
                <w:color w:val="auto"/>
                <w:sz w:val="24"/>
                <w:highlight w:val="none"/>
              </w:rPr>
            </w:pPr>
          </w:p>
        </w:tc>
        <w:tc>
          <w:tcPr>
            <w:tcW w:w="1995" w:type="dxa"/>
            <w:vAlign w:val="center"/>
          </w:tcPr>
          <w:p w14:paraId="504E7E3D">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付款方式（要求详细填写）</w:t>
            </w:r>
          </w:p>
        </w:tc>
        <w:tc>
          <w:tcPr>
            <w:tcW w:w="6615" w:type="dxa"/>
            <w:vAlign w:val="center"/>
          </w:tcPr>
          <w:p w14:paraId="098D8EEE">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双方签订合同时约定</w:t>
            </w:r>
          </w:p>
        </w:tc>
      </w:tr>
      <w:tr w14:paraId="3C26AD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7EC41A1">
            <w:pPr>
              <w:numPr>
                <w:ilvl w:val="0"/>
                <w:numId w:val="2"/>
              </w:numPr>
              <w:spacing w:before="156" w:beforeLines="50"/>
              <w:jc w:val="center"/>
              <w:rPr>
                <w:rFonts w:ascii="宋体" w:hAnsi="宋体" w:cs="宋体"/>
                <w:color w:val="auto"/>
                <w:sz w:val="24"/>
                <w:highlight w:val="none"/>
              </w:rPr>
            </w:pPr>
          </w:p>
        </w:tc>
        <w:tc>
          <w:tcPr>
            <w:tcW w:w="1995" w:type="dxa"/>
            <w:vAlign w:val="center"/>
          </w:tcPr>
          <w:p w14:paraId="63EB95FF">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4264CFDE">
            <w:pPr>
              <w:tabs>
                <w:tab w:val="left" w:pos="8640"/>
              </w:tabs>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 xml:space="preserve"> 不组织</w:t>
            </w:r>
          </w:p>
        </w:tc>
      </w:tr>
      <w:tr w14:paraId="0DDD43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A220F17">
            <w:pPr>
              <w:numPr>
                <w:ilvl w:val="0"/>
                <w:numId w:val="2"/>
              </w:numPr>
              <w:spacing w:before="156" w:beforeLines="50"/>
              <w:jc w:val="center"/>
              <w:rPr>
                <w:rFonts w:ascii="宋体" w:hAnsi="宋体" w:cs="宋体"/>
                <w:color w:val="auto"/>
                <w:sz w:val="24"/>
                <w:highlight w:val="none"/>
              </w:rPr>
            </w:pPr>
          </w:p>
        </w:tc>
        <w:tc>
          <w:tcPr>
            <w:tcW w:w="1995" w:type="dxa"/>
            <w:vAlign w:val="center"/>
          </w:tcPr>
          <w:p w14:paraId="5FD89E03">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报价</w:t>
            </w:r>
          </w:p>
        </w:tc>
        <w:tc>
          <w:tcPr>
            <w:tcW w:w="6615" w:type="dxa"/>
            <w:vAlign w:val="center"/>
          </w:tcPr>
          <w:p w14:paraId="51333EA5">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一次性报价</w:t>
            </w:r>
          </w:p>
        </w:tc>
      </w:tr>
      <w:tr w14:paraId="569B71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0CB1E34">
            <w:pPr>
              <w:numPr>
                <w:ilvl w:val="0"/>
                <w:numId w:val="2"/>
              </w:numPr>
              <w:spacing w:before="156" w:beforeLines="50"/>
              <w:jc w:val="center"/>
              <w:rPr>
                <w:rFonts w:ascii="宋体" w:hAnsi="宋体" w:cs="宋体"/>
                <w:color w:val="auto"/>
                <w:sz w:val="24"/>
                <w:highlight w:val="none"/>
              </w:rPr>
            </w:pPr>
          </w:p>
        </w:tc>
        <w:tc>
          <w:tcPr>
            <w:tcW w:w="1995" w:type="dxa"/>
            <w:vAlign w:val="center"/>
          </w:tcPr>
          <w:p w14:paraId="7D0EB524">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所属行业</w:t>
            </w:r>
          </w:p>
        </w:tc>
        <w:tc>
          <w:tcPr>
            <w:tcW w:w="6615" w:type="dxa"/>
            <w:vAlign w:val="center"/>
          </w:tcPr>
          <w:p w14:paraId="10FF68C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其他未列明行业</w:t>
            </w:r>
          </w:p>
        </w:tc>
      </w:tr>
    </w:tbl>
    <w:p w14:paraId="7D61383F">
      <w:pPr>
        <w:pStyle w:val="14"/>
        <w:rPr>
          <w:rFonts w:hint="default" w:ascii="宋体" w:hAnsi="宋体" w:cs="宋体"/>
          <w:b/>
          <w:color w:val="auto"/>
          <w:sz w:val="30"/>
          <w:szCs w:val="30"/>
          <w:highlight w:val="none"/>
        </w:rPr>
      </w:pPr>
    </w:p>
    <w:p w14:paraId="740ED370">
      <w:pPr>
        <w:spacing w:line="72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一、总则</w:t>
      </w:r>
    </w:p>
    <w:p w14:paraId="045D5363">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316BEDC9">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4256A414">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36C21E3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w:t>
      </w:r>
      <w:r>
        <w:rPr>
          <w:rFonts w:hint="eastAsia" w:ascii="宋体" w:hAnsi="宋体" w:cs="宋体"/>
          <w:color w:val="auto"/>
          <w:kern w:val="0"/>
          <w:sz w:val="24"/>
          <w:highlight w:val="none"/>
        </w:rPr>
        <w:t>商水县政府采购中心</w:t>
      </w:r>
      <w:r>
        <w:rPr>
          <w:rFonts w:hint="eastAsia" w:ascii="宋体" w:hAnsi="宋体" w:cs="宋体"/>
          <w:color w:val="auto"/>
          <w:sz w:val="24"/>
          <w:highlight w:val="none"/>
        </w:rPr>
        <w:t>。</w:t>
      </w:r>
    </w:p>
    <w:p w14:paraId="4ED88354">
      <w:pPr>
        <w:spacing w:line="360" w:lineRule="auto"/>
        <w:ind w:firstLine="630" w:firstLineChars="300"/>
        <w:jc w:val="left"/>
        <w:rPr>
          <w:rFonts w:hint="eastAsia" w:ascii="宋体" w:hAnsi="宋体" w:eastAsia="宋体" w:cs="宋体"/>
          <w:color w:val="auto"/>
          <w:sz w:val="10"/>
          <w:szCs w:val="21"/>
          <w:highlight w:val="none"/>
          <w:lang w:eastAsia="zh-CN"/>
        </w:rPr>
      </w:pPr>
      <w:r>
        <w:rPr>
          <w:rFonts w:hint="eastAsia" w:cs="宋体"/>
          <w:color w:val="auto"/>
          <w:highlight w:val="none"/>
        </w:rPr>
        <w:t>2.2“采购人”：</w:t>
      </w:r>
      <w:r>
        <w:rPr>
          <w:rFonts w:hint="eastAsia" w:cs="宋体"/>
          <w:color w:val="auto"/>
          <w:highlight w:val="none"/>
          <w:lang w:eastAsia="zh-CN"/>
        </w:rPr>
        <w:t>商水县水利局</w:t>
      </w:r>
    </w:p>
    <w:p w14:paraId="266F076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24AA6EE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11B907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5D58AF2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71A332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0FAD2F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4E18CDC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361497B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26527F4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0207C57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2C9FF06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（5）法律法规规定的其他情形。</w:t>
      </w:r>
    </w:p>
    <w:p w14:paraId="69ED3540">
      <w:pPr>
        <w:pStyle w:val="2"/>
        <w:spacing w:line="480" w:lineRule="auto"/>
        <w:ind w:firstLine="480" w:firstLineChars="200"/>
        <w:rPr>
          <w:color w:val="auto"/>
          <w:highlight w:val="none"/>
        </w:rPr>
      </w:pPr>
      <w:r>
        <w:rPr>
          <w:rFonts w:hint="eastAsia" w:ascii="宋体" w:hAnsi="宋体" w:cs="宋体"/>
          <w:color w:val="auto"/>
          <w:sz w:val="24"/>
          <w:highlight w:val="none"/>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6537A24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0EBCBA3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317D321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25EEFBD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6C33DBD4">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4.1.2参加政府采购活动前三年内，在经营活动中没有重大违法记录的声明函；</w:t>
      </w:r>
    </w:p>
    <w:p w14:paraId="0C6CD42F">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4.1.3 政府采购供应商诚信承诺书；</w:t>
      </w:r>
    </w:p>
    <w:p w14:paraId="3FEE7A3D">
      <w:pPr>
        <w:pStyle w:val="79"/>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 供应商</w:t>
      </w:r>
      <w:r>
        <w:rPr>
          <w:rFonts w:hint="eastAsia" w:hAnsi="宋体" w:eastAsia="宋体"/>
          <w:color w:val="auto"/>
          <w:sz w:val="24"/>
          <w:highlight w:val="none"/>
        </w:rPr>
        <w:t>自觉抵制政府采购领域商业贿赂行为承诺书；</w:t>
      </w:r>
    </w:p>
    <w:p w14:paraId="57089C15">
      <w:pPr>
        <w:pStyle w:val="2"/>
        <w:adjustRightInd w:val="0"/>
        <w:snapToGrid w:val="0"/>
        <w:spacing w:after="0" w:line="360" w:lineRule="auto"/>
        <w:ind w:firstLine="480" w:firstLineChars="200"/>
        <w:rPr>
          <w:rFonts w:hAnsi="宋体"/>
          <w:color w:val="auto"/>
          <w:sz w:val="24"/>
          <w:highlight w:val="none"/>
        </w:rPr>
      </w:pPr>
      <w:r>
        <w:rPr>
          <w:rFonts w:hint="eastAsia" w:ascii="宋体" w:hAnsi="宋体" w:cs="宋体"/>
          <w:color w:val="auto"/>
          <w:sz w:val="24"/>
          <w:highlight w:val="none"/>
        </w:rPr>
        <w:t>4.1.5供应商需提供近三年内政府采购活动无重大违法记录声明、无诉讼声明。</w:t>
      </w:r>
    </w:p>
    <w:p w14:paraId="118D5452">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4.2 </w:t>
      </w:r>
      <w:r>
        <w:rPr>
          <w:rFonts w:hint="eastAsia" w:ascii="宋体" w:hAnsi="宋体" w:cs="宋体"/>
          <w:color w:val="auto"/>
          <w:kern w:val="0"/>
          <w:sz w:val="24"/>
          <w:highlight w:val="none"/>
        </w:rPr>
        <w:t>供应商需提供售后服务承诺</w:t>
      </w:r>
      <w:r>
        <w:rPr>
          <w:rFonts w:hint="eastAsia" w:ascii="宋体" w:hAnsi="宋体" w:cs="宋体"/>
          <w:color w:val="auto"/>
          <w:kern w:val="0"/>
          <w:sz w:val="24"/>
          <w:highlight w:val="none"/>
          <w:lang w:val="zh-CN"/>
        </w:rPr>
        <w:t>。</w:t>
      </w:r>
    </w:p>
    <w:p w14:paraId="5533F4A4">
      <w:pPr>
        <w:pStyle w:val="79"/>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符合本竞争性磋商文件规定的供应商资格要求及项目要求的其它条件，并按照要求提供相关证明材料。</w:t>
      </w:r>
    </w:p>
    <w:p w14:paraId="6636BAA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320223F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24FECB78">
      <w:pPr>
        <w:autoSpaceDE w:val="0"/>
        <w:autoSpaceDN w:val="0"/>
        <w:adjustRightInd w:val="0"/>
        <w:snapToGrid w:val="0"/>
        <w:spacing w:line="360" w:lineRule="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auto"/>
          <w:sz w:val="24"/>
          <w:highlight w:val="none"/>
        </w:rPr>
        <w:t xml:space="preserve">    4.6 是</w:t>
      </w:r>
      <w:r>
        <w:rPr>
          <w:rFonts w:hint="eastAsia" w:ascii="宋体" w:hAnsi="宋体" w:cs="宋体"/>
          <w:color w:val="000000" w:themeColor="text1"/>
          <w:sz w:val="24"/>
          <w:highlight w:val="none"/>
          <w14:textFill>
            <w14:solidFill>
              <w14:schemeClr w14:val="tx1"/>
            </w14:solidFill>
          </w14:textFill>
        </w:rPr>
        <w:t>否要求</w:t>
      </w:r>
      <w:r>
        <w:rPr>
          <w:rFonts w:hint="eastAsia" w:ascii="宋体" w:hAnsi="宋体" w:cs="宋体"/>
          <w:color w:val="000000" w:themeColor="text1"/>
          <w:sz w:val="24"/>
          <w:highlight w:val="none"/>
          <w:lang w:val="zh-CN"/>
          <w14:textFill>
            <w14:solidFill>
              <w14:schemeClr w14:val="tx1"/>
            </w14:solidFill>
          </w14:textFill>
        </w:rPr>
        <w:t>现场进行实地勘查：</w:t>
      </w:r>
      <w:r>
        <w:rPr>
          <w:rFonts w:hint="eastAsia" w:ascii="宋体" w:hAnsi="宋体" w:cs="宋体"/>
          <w:color w:val="000000" w:themeColor="text1"/>
          <w:sz w:val="24"/>
          <w:highlight w:val="none"/>
          <w:lang w:val="en-US" w:eastAsia="zh-CN"/>
          <w14:textFill>
            <w14:solidFill>
              <w14:schemeClr w14:val="tx1"/>
            </w14:solidFill>
          </w14:textFill>
        </w:rPr>
        <w:t>不组织</w:t>
      </w:r>
    </w:p>
    <w:p w14:paraId="0803AA9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w:t>
      </w:r>
    </w:p>
    <w:p w14:paraId="46C3B1B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503F8F8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5B131D5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2F0C6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471D651C">
      <w:pPr>
        <w:pStyle w:val="27"/>
        <w:ind w:firstLine="480"/>
        <w:rPr>
          <w:rFonts w:ascii="宋体" w:hAnsi="宋体" w:eastAsia="宋体" w:cs="宋体"/>
          <w:color w:val="auto"/>
          <w:sz w:val="24"/>
          <w:highlight w:val="none"/>
        </w:rPr>
      </w:pPr>
    </w:p>
    <w:p w14:paraId="7614ADB1">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71D7A0B4">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750E360E">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2EE3C91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41BD12D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000CCF7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3789FD6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A024DF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621FE69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ascii="宋体" w:hAnsi="宋体" w:cs="宋体"/>
          <w:color w:val="auto"/>
          <w:sz w:val="24"/>
          <w:highlight w:val="none"/>
        </w:rPr>
        <w:t>投标人如对竞争性蹉商文件无异议</w:t>
      </w:r>
      <w:r>
        <w:rPr>
          <w:rFonts w:hint="eastAsia" w:ascii="宋体" w:hAnsi="宋体" w:cs="宋体"/>
          <w:color w:val="auto"/>
          <w:sz w:val="24"/>
          <w:highlight w:val="none"/>
        </w:rPr>
        <w:t>，</w:t>
      </w:r>
      <w:r>
        <w:rPr>
          <w:rFonts w:ascii="宋体" w:hAnsi="宋体" w:cs="宋体"/>
          <w:color w:val="auto"/>
          <w:sz w:val="24"/>
          <w:highlight w:val="none"/>
        </w:rPr>
        <w:t>出具确认书</w:t>
      </w:r>
      <w:r>
        <w:rPr>
          <w:rFonts w:hint="eastAsia" w:ascii="宋体" w:hAnsi="宋体" w:cs="宋体"/>
          <w:color w:val="auto"/>
          <w:sz w:val="24"/>
          <w:highlight w:val="none"/>
        </w:rPr>
        <w:t>，</w:t>
      </w:r>
      <w:r>
        <w:rPr>
          <w:rFonts w:ascii="宋体" w:hAnsi="宋体" w:cs="宋体"/>
          <w:color w:val="auto"/>
          <w:sz w:val="24"/>
          <w:highlight w:val="none"/>
        </w:rPr>
        <w:t>确认竞争性蹉商文件清晰无异议</w:t>
      </w:r>
      <w:r>
        <w:rPr>
          <w:rFonts w:hint="eastAsia" w:ascii="宋体" w:hAnsi="宋体" w:cs="宋体"/>
          <w:color w:val="auto"/>
          <w:sz w:val="24"/>
          <w:highlight w:val="none"/>
        </w:rPr>
        <w:t>。</w:t>
      </w:r>
      <w:r>
        <w:rPr>
          <w:rFonts w:ascii="宋体" w:hAnsi="宋体" w:cs="宋体"/>
          <w:color w:val="auto"/>
          <w:sz w:val="24"/>
          <w:highlight w:val="none"/>
        </w:rPr>
        <w:t>确认书作为资格审查资料</w:t>
      </w:r>
      <w:r>
        <w:rPr>
          <w:rFonts w:hint="eastAsia" w:ascii="宋体" w:hAnsi="宋体" w:cs="宋体"/>
          <w:color w:val="auto"/>
          <w:sz w:val="24"/>
          <w:highlight w:val="none"/>
        </w:rPr>
        <w:t>。</w:t>
      </w:r>
    </w:p>
    <w:p w14:paraId="00E9EC4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35559E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602F94C9">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188A92AB">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5A991CA">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000DC508">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305FD39E">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r>
        <w:rPr>
          <w:rFonts w:hint="eastAsia" w:ascii="宋体" w:hAnsi="宋体" w:eastAsia="宋体" w:cs="宋体"/>
          <w:color w:val="auto"/>
          <w:sz w:val="24"/>
          <w:highlight w:val="none"/>
        </w:rPr>
        <w:t>。</w:t>
      </w:r>
    </w:p>
    <w:p w14:paraId="1B35AF8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4D46183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4266105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w:t>
      </w:r>
      <w:r>
        <w:rPr>
          <w:rFonts w:ascii="宋体" w:hAnsi="宋体" w:cs="宋体"/>
          <w:color w:val="auto"/>
          <w:sz w:val="24"/>
          <w:highlight w:val="none"/>
        </w:rPr>
        <w:t>.</w:t>
      </w:r>
      <w:r>
        <w:rPr>
          <w:rFonts w:hint="eastAsia" w:ascii="宋体" w:hAnsi="宋体" w:cs="宋体"/>
          <w:color w:val="auto"/>
          <w:sz w:val="24"/>
          <w:highlight w:val="none"/>
        </w:rPr>
        <w:t>4</w:t>
      </w:r>
      <w:r>
        <w:rPr>
          <w:rFonts w:ascii="宋体" w:hAnsi="宋体" w:cs="宋体"/>
          <w:color w:val="auto"/>
          <w:sz w:val="24"/>
          <w:highlight w:val="none"/>
        </w:rPr>
        <w:t xml:space="preserve"> </w:t>
      </w:r>
      <w:r>
        <w:rPr>
          <w:rFonts w:hint="eastAsia" w:ascii="宋体" w:hAnsi="宋体" w:eastAsia="宋体" w:cs="宋体"/>
          <w:color w:val="auto"/>
          <w:sz w:val="24"/>
          <w:highlight w:val="none"/>
        </w:rPr>
        <w:t>供应商需承诺自行承担参加竞争性磋商采购活动有关的全部费用，竞争性磋商组织人在任何情况下均无义务和责任承担上述费用。</w:t>
      </w:r>
    </w:p>
    <w:p w14:paraId="7FB2919B">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32FA328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4491E93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32CF39C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03587CC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7DB23B3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7607DC72">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4839B60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570F3CBA">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2901607">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42E3B4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7DE6B7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40D5124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4D1B5E2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094C83E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4410C02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43DD1C5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262D558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5F3DC22">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22B0B3EA">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742B44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6915A45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72C725B4">
      <w:pPr>
        <w:numPr>
          <w:ilvl w:val="0"/>
          <w:numId w:val="3"/>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4715F514">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15.投标文件的密封和标记</w:t>
      </w:r>
    </w:p>
    <w:p w14:paraId="7729CFF9">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15.1</w:t>
      </w:r>
      <w:r>
        <w:rPr>
          <w:rFonts w:hint="eastAsia" w:ascii="宋体" w:hAnsi="宋体" w:cs="宋体"/>
          <w:color w:val="auto"/>
          <w:sz w:val="24"/>
          <w:highlight w:val="none"/>
          <w:lang w:val="zh-CN"/>
        </w:rPr>
        <w:t>投标人应将</w:t>
      </w:r>
      <w:r>
        <w:rPr>
          <w:rFonts w:hint="eastAsia" w:ascii="宋体" w:hAnsi="宋体" w:cs="宋体"/>
          <w:color w:val="auto"/>
          <w:sz w:val="24"/>
          <w:highlight w:val="none"/>
        </w:rPr>
        <w:t>投标</w:t>
      </w:r>
      <w:r>
        <w:rPr>
          <w:rFonts w:hint="eastAsia" w:ascii="宋体" w:hAnsi="宋体" w:cs="宋体"/>
          <w:color w:val="auto"/>
          <w:sz w:val="24"/>
          <w:highlight w:val="none"/>
          <w:lang w:val="zh-CN"/>
        </w:rPr>
        <w:t>响应文件正本和副本分别用非透明文件袋密封，在封签处加盖公章，并标明“</w:t>
      </w:r>
      <w:r>
        <w:rPr>
          <w:rFonts w:hint="eastAsia" w:ascii="宋体" w:hAnsi="宋体" w:cs="宋体"/>
          <w:color w:val="auto"/>
          <w:sz w:val="24"/>
          <w:highlight w:val="none"/>
        </w:rPr>
        <w:t>项目</w:t>
      </w:r>
      <w:r>
        <w:rPr>
          <w:rFonts w:hint="eastAsia" w:ascii="宋体" w:hAnsi="宋体" w:cs="宋体"/>
          <w:color w:val="auto"/>
          <w:sz w:val="24"/>
          <w:highlight w:val="none"/>
          <w:lang w:val="zh-CN"/>
        </w:rPr>
        <w:t>编号、项目名称</w:t>
      </w:r>
      <w:r>
        <w:rPr>
          <w:rFonts w:hint="eastAsia" w:ascii="宋体" w:hAnsi="宋体" w:cs="宋体"/>
          <w:color w:val="auto"/>
          <w:sz w:val="24"/>
          <w:highlight w:val="none"/>
        </w:rPr>
        <w:t xml:space="preserve"> 、投标人</w:t>
      </w:r>
      <w:r>
        <w:rPr>
          <w:rFonts w:hint="eastAsia" w:ascii="宋体" w:hAnsi="宋体" w:cs="宋体"/>
          <w:color w:val="auto"/>
          <w:sz w:val="24"/>
          <w:highlight w:val="none"/>
          <w:lang w:val="zh-CN"/>
        </w:rPr>
        <w:t>名称”及“正本和副本”字样。</w:t>
      </w:r>
      <w:r>
        <w:rPr>
          <w:rFonts w:hint="eastAsia" w:ascii="宋体" w:hAnsi="宋体" w:cs="宋体"/>
          <w:color w:val="auto"/>
          <w:sz w:val="24"/>
          <w:highlight w:val="none"/>
        </w:rPr>
        <w:t>投标人</w:t>
      </w:r>
      <w:r>
        <w:rPr>
          <w:rFonts w:hint="eastAsia" w:ascii="宋体" w:hAnsi="宋体" w:cs="宋体"/>
          <w:color w:val="auto"/>
          <w:sz w:val="24"/>
          <w:highlight w:val="none"/>
          <w:lang w:val="zh-CN"/>
        </w:rPr>
        <w:t>法定代表人或其委托代理人签字并加盖公章。</w:t>
      </w:r>
    </w:p>
    <w:p w14:paraId="742CB1CC">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15.2</w:t>
      </w:r>
      <w:r>
        <w:rPr>
          <w:rFonts w:hint="eastAsia" w:ascii="宋体" w:hAnsi="宋体" w:cs="宋体"/>
          <w:color w:val="auto"/>
          <w:sz w:val="24"/>
          <w:highlight w:val="none"/>
          <w:lang w:val="zh-CN"/>
        </w:rPr>
        <w:t>为方便报价的唱读，</w:t>
      </w:r>
      <w:r>
        <w:rPr>
          <w:rFonts w:hint="eastAsia" w:ascii="宋体" w:hAnsi="宋体" w:cs="宋体"/>
          <w:color w:val="auto"/>
          <w:sz w:val="24"/>
          <w:highlight w:val="none"/>
        </w:rPr>
        <w:t>投标人</w:t>
      </w:r>
      <w:r>
        <w:rPr>
          <w:rFonts w:hint="eastAsia" w:ascii="宋体" w:hAnsi="宋体" w:cs="宋体"/>
          <w:color w:val="auto"/>
          <w:sz w:val="24"/>
          <w:highlight w:val="none"/>
          <w:lang w:val="zh-CN"/>
        </w:rPr>
        <w:t>应将价格一览表单独密封，并在信封上标明“</w:t>
      </w:r>
      <w:r>
        <w:rPr>
          <w:rFonts w:hint="eastAsia" w:ascii="宋体" w:hAnsi="宋体" w:cs="宋体"/>
          <w:color w:val="auto"/>
          <w:sz w:val="24"/>
          <w:highlight w:val="none"/>
        </w:rPr>
        <w:t>项目</w:t>
      </w:r>
      <w:r>
        <w:rPr>
          <w:rFonts w:hint="eastAsia" w:ascii="宋体" w:hAnsi="宋体" w:cs="宋体"/>
          <w:color w:val="auto"/>
          <w:sz w:val="24"/>
          <w:highlight w:val="none"/>
          <w:lang w:val="zh-CN"/>
        </w:rPr>
        <w:t>编号、项目名称、</w:t>
      </w:r>
      <w:r>
        <w:rPr>
          <w:rFonts w:hint="eastAsia" w:ascii="宋体" w:hAnsi="宋体" w:cs="宋体"/>
          <w:color w:val="auto"/>
          <w:sz w:val="24"/>
          <w:highlight w:val="none"/>
        </w:rPr>
        <w:t>投标人</w:t>
      </w:r>
      <w:r>
        <w:rPr>
          <w:rFonts w:hint="eastAsia" w:ascii="宋体" w:hAnsi="宋体" w:cs="宋体"/>
          <w:color w:val="auto"/>
          <w:sz w:val="24"/>
          <w:highlight w:val="none"/>
          <w:lang w:val="zh-CN"/>
        </w:rPr>
        <w:t>名称”及“价格一览表”等字样，然后再粘贴正本</w:t>
      </w:r>
      <w:r>
        <w:rPr>
          <w:rFonts w:hint="eastAsia" w:ascii="宋体" w:hAnsi="宋体" w:cs="宋体"/>
          <w:color w:val="auto"/>
          <w:sz w:val="24"/>
          <w:highlight w:val="none"/>
        </w:rPr>
        <w:t>投标</w:t>
      </w:r>
      <w:r>
        <w:rPr>
          <w:rFonts w:hint="eastAsia" w:ascii="宋体" w:hAnsi="宋体" w:cs="宋体"/>
          <w:color w:val="auto"/>
          <w:sz w:val="24"/>
          <w:highlight w:val="none"/>
          <w:lang w:val="zh-CN"/>
        </w:rPr>
        <w:t>响应文件密封袋上。</w:t>
      </w:r>
    </w:p>
    <w:p w14:paraId="7F8B121C">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15.3</w:t>
      </w:r>
      <w:r>
        <w:rPr>
          <w:rFonts w:hint="eastAsia" w:ascii="宋体" w:hAnsi="宋体" w:cs="宋体"/>
          <w:color w:val="auto"/>
          <w:sz w:val="24"/>
          <w:highlight w:val="none"/>
          <w:lang w:val="zh-CN"/>
        </w:rPr>
        <w:t>每一密封信封上注明“</w:t>
      </w:r>
      <w:r>
        <w:rPr>
          <w:rFonts w:hint="eastAsia" w:ascii="宋体" w:hAnsi="宋体" w:cs="宋体"/>
          <w:color w:val="auto"/>
          <w:sz w:val="24"/>
          <w:highlight w:val="none"/>
        </w:rPr>
        <w:t xml:space="preserve"> 投标</w:t>
      </w:r>
      <w:r>
        <w:rPr>
          <w:rFonts w:hint="eastAsia" w:ascii="宋体" w:hAnsi="宋体" w:cs="宋体"/>
          <w:color w:val="auto"/>
          <w:sz w:val="24"/>
          <w:highlight w:val="none"/>
          <w:lang w:val="zh-CN"/>
        </w:rPr>
        <w:t>文件递交截止前不得开封”的字样。</w:t>
      </w:r>
    </w:p>
    <w:p w14:paraId="0E945599">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7436F9C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16.1供应商应在竞争性磋商公告中规定的截止日期和时间前，将响应文件递交至竞争性磋商公告中规定的地址，由采购代理机构工作人员签收保存。</w:t>
      </w:r>
    </w:p>
    <w:p w14:paraId="2475FAF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16.2若采购人推迟了响应性文件接收截止时间，采购人和供应商受响应性文件接收截止时间制约的所有权利和义务均应以新的截止时间为准。</w:t>
      </w:r>
    </w:p>
    <w:p w14:paraId="2373DEF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w:t>
      </w:r>
      <w:r>
        <w:rPr>
          <w:rFonts w:hint="eastAsia" w:ascii="宋体" w:hAnsi="宋体" w:cs="宋体"/>
          <w:color w:val="auto"/>
          <w:sz w:val="24"/>
          <w:highlight w:val="none"/>
          <w:lang w:val="zh-CN"/>
        </w:rPr>
        <w:t>.</w:t>
      </w:r>
      <w:r>
        <w:rPr>
          <w:rFonts w:hint="eastAsia" w:ascii="宋体" w:hAnsi="宋体" w:cs="宋体"/>
          <w:color w:val="auto"/>
          <w:sz w:val="24"/>
          <w:highlight w:val="none"/>
        </w:rPr>
        <w:t>3</w:t>
      </w:r>
      <w:r>
        <w:rPr>
          <w:rFonts w:hint="eastAsia" w:ascii="宋体" w:hAnsi="宋体" w:cs="宋体"/>
          <w:color w:val="auto"/>
          <w:sz w:val="24"/>
          <w:highlight w:val="none"/>
          <w:lang w:val="zh-CN"/>
        </w:rPr>
        <w:t>递交谈判响应文件时投标供应商法定代表人或授权代理人携带法人授权委托书和本人身份证（授权委托书与投标文件一致）。</w:t>
      </w:r>
    </w:p>
    <w:p w14:paraId="7409C989">
      <w:pPr>
        <w:spacing w:line="560" w:lineRule="exact"/>
        <w:ind w:firstLine="480" w:firstLineChars="200"/>
        <w:rPr>
          <w:rFonts w:ascii="宋体" w:hAnsi="宋体"/>
          <w:b/>
          <w:color w:val="auto"/>
          <w:sz w:val="24"/>
          <w:highlight w:val="none"/>
        </w:rPr>
      </w:pPr>
      <w:r>
        <w:rPr>
          <w:rFonts w:hint="eastAsia" w:ascii="宋体" w:hAnsi="宋体" w:cs="宋体"/>
          <w:color w:val="auto"/>
          <w:sz w:val="24"/>
          <w:highlight w:val="none"/>
        </w:rPr>
        <w:t xml:space="preserve"> </w:t>
      </w:r>
      <w:r>
        <w:rPr>
          <w:rFonts w:hint="eastAsia" w:ascii="宋体" w:hAnsi="宋体"/>
          <w:b/>
          <w:bCs/>
          <w:color w:val="auto"/>
          <w:sz w:val="24"/>
          <w:highlight w:val="none"/>
        </w:rPr>
        <w:t>17</w:t>
      </w:r>
      <w:r>
        <w:rPr>
          <w:rFonts w:hint="eastAsia" w:ascii="宋体" w:hAnsi="宋体"/>
          <w:b/>
          <w:color w:val="auto"/>
          <w:sz w:val="24"/>
          <w:highlight w:val="none"/>
        </w:rPr>
        <w:t>.响应性文件的修改和撤回</w:t>
      </w:r>
    </w:p>
    <w:p w14:paraId="76019F21">
      <w:pPr>
        <w:pStyle w:val="63"/>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17.1供应商在提交响应性文件截止时间前，可以对响应文件进行撤回补充、修改或撤回，补充、修改，之后进行再次递交，再次递交内容作为响应性文件的组成部分。</w:t>
      </w:r>
    </w:p>
    <w:p w14:paraId="0CD6FA5C">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17.2响应性文件的补充、修改文件应按照本竞争性磋商文件有关规定进行密封、签署，修改后的响应文件须在投标截止时间前递交。 </w:t>
      </w:r>
    </w:p>
    <w:p w14:paraId="11BE7DD4">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3AC9F0E1">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494110A7">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59859103">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3996F699">
      <w:pPr>
        <w:pStyle w:val="63"/>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0486BB21">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183A8206">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58F1A427">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0BF1631D">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r>
        <w:rPr>
          <w:rFonts w:hint="eastAsia" w:ascii="宋体" w:hAnsi="宋体" w:cs="宋体"/>
          <w:color w:val="auto"/>
          <w:sz w:val="24"/>
          <w:highlight w:val="none"/>
        </w:rPr>
        <w:t>。</w:t>
      </w:r>
    </w:p>
    <w:p w14:paraId="7DDCD7A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20C9C11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5373BF4C">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7CDEBC9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8E5C5D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447151C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51BD746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07237B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4FB09F1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4C8B0BF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14A8DE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27B3A88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D52093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57B06CB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4FFB74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1984EEF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07055A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58AEA55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190A81C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2B9AC1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2449D9A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67C095C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26129FA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43F12E0F">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0B7C4895">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4C9B096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2A15564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49172A3A">
      <w:pPr>
        <w:spacing w:line="360" w:lineRule="auto"/>
        <w:ind w:firstLine="480" w:firstLineChars="200"/>
        <w:rPr>
          <w:color w:val="auto"/>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2FD333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548AD39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74E71E7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0E874BB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22B0570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19.8.4有证据证明供应商与采购人、采购代理机构或者其他供应商串通其他情形；</w:t>
      </w:r>
    </w:p>
    <w:p w14:paraId="7903F65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7C9FED7D">
      <w:pPr>
        <w:spacing w:line="560" w:lineRule="exact"/>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19.8.6参与竞争性谈判活动的各供应商应对磋商文件和磋商文件中的商业和技术等秘密保密，违者应对由此造成的后果承担法律责任。对上述作出书面声明并附在响应文件中。</w:t>
      </w:r>
    </w:p>
    <w:p w14:paraId="02D956ED">
      <w:pPr>
        <w:spacing w:line="360" w:lineRule="auto"/>
        <w:ind w:firstLine="480"/>
        <w:rPr>
          <w:rFonts w:hint="default" w:ascii="宋体" w:hAnsi="宋体" w:eastAsia="宋体" w:cs="宋体"/>
          <w:color w:val="auto"/>
          <w:kern w:val="2"/>
          <w:sz w:val="24"/>
          <w:szCs w:val="20"/>
          <w:highlight w:val="none"/>
          <w:lang w:val="en-US" w:eastAsia="zh-CN"/>
        </w:rPr>
      </w:pPr>
      <w:r>
        <w:rPr>
          <w:rFonts w:hint="eastAsia" w:ascii="宋体" w:hAnsi="宋体" w:eastAsia="宋体" w:cs="宋体"/>
          <w:color w:val="auto"/>
          <w:sz w:val="24"/>
          <w:highlight w:val="none"/>
          <w:lang w:val="en-US" w:eastAsia="zh-CN"/>
        </w:rPr>
        <w:t>19.9.7</w:t>
      </w:r>
      <w:r>
        <w:rPr>
          <w:rFonts w:hint="eastAsia" w:ascii="宋体" w:hAnsi="宋体" w:eastAsia="宋体" w:cs="宋体"/>
          <w:color w:val="auto"/>
          <w:kern w:val="2"/>
          <w:sz w:val="24"/>
          <w:szCs w:val="20"/>
          <w:highlight w:val="none"/>
          <w:lang w:val="en-US" w:eastAsia="zh-CN"/>
        </w:rPr>
        <w:t>授权委托书中法定代表人和委托代理人未在身份证扫描件正面签字的。</w:t>
      </w:r>
    </w:p>
    <w:p w14:paraId="25FC9698">
      <w:pPr>
        <w:pStyle w:val="45"/>
        <w:rPr>
          <w:rFonts w:ascii="宋体" w:hAnsi="宋体" w:cs="宋体"/>
          <w:color w:val="auto"/>
          <w:sz w:val="24"/>
          <w:szCs w:val="24"/>
          <w:highlight w:val="none"/>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192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925068A">
            <w:pPr>
              <w:pStyle w:val="80"/>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722B0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EDD32B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5151122E">
            <w:pPr>
              <w:pStyle w:val="80"/>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11D7FDE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3E7F0FE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3A177C3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2FBBF78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277FEC5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2E51F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CB64E9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6D8994DD">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65260B5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D86537E">
            <w:pPr>
              <w:adjustRightInd w:val="0"/>
              <w:snapToGrid w:val="0"/>
              <w:spacing w:line="360" w:lineRule="auto"/>
              <w:ind w:right="-10"/>
              <w:rPr>
                <w:rFonts w:ascii="宋体" w:hAnsi="宋体" w:cs="宋体"/>
                <w:color w:val="auto"/>
                <w:sz w:val="24"/>
                <w:highlight w:val="none"/>
              </w:rPr>
            </w:pPr>
          </w:p>
        </w:tc>
        <w:tc>
          <w:tcPr>
            <w:tcW w:w="2371" w:type="dxa"/>
            <w:vAlign w:val="center"/>
          </w:tcPr>
          <w:p w14:paraId="339363C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B38A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F2037D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0577816A">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44A0F25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B6E2E70">
            <w:pPr>
              <w:adjustRightInd w:val="0"/>
              <w:snapToGrid w:val="0"/>
              <w:spacing w:line="360" w:lineRule="auto"/>
              <w:ind w:right="-10"/>
              <w:rPr>
                <w:rFonts w:ascii="宋体" w:hAnsi="宋体" w:cs="宋体"/>
                <w:color w:val="auto"/>
                <w:sz w:val="24"/>
                <w:highlight w:val="none"/>
              </w:rPr>
            </w:pPr>
          </w:p>
        </w:tc>
        <w:tc>
          <w:tcPr>
            <w:tcW w:w="2371" w:type="dxa"/>
            <w:vAlign w:val="center"/>
          </w:tcPr>
          <w:p w14:paraId="649239D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C11B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7553F6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219DFFE9">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657A199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4C84C02">
            <w:pPr>
              <w:adjustRightInd w:val="0"/>
              <w:snapToGrid w:val="0"/>
              <w:spacing w:line="360" w:lineRule="auto"/>
              <w:ind w:right="-10"/>
              <w:rPr>
                <w:rFonts w:ascii="宋体" w:hAnsi="宋体" w:cs="宋体"/>
                <w:color w:val="auto"/>
                <w:sz w:val="24"/>
                <w:highlight w:val="none"/>
              </w:rPr>
            </w:pPr>
          </w:p>
        </w:tc>
        <w:tc>
          <w:tcPr>
            <w:tcW w:w="2371" w:type="dxa"/>
            <w:vAlign w:val="center"/>
          </w:tcPr>
          <w:p w14:paraId="516A109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854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2BB31E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707DF36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1153FE2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78E5D21">
            <w:pPr>
              <w:adjustRightInd w:val="0"/>
              <w:snapToGrid w:val="0"/>
              <w:spacing w:line="360" w:lineRule="auto"/>
              <w:ind w:right="-10"/>
              <w:rPr>
                <w:rFonts w:ascii="宋体" w:hAnsi="宋体" w:cs="宋体"/>
                <w:color w:val="auto"/>
                <w:sz w:val="24"/>
                <w:highlight w:val="none"/>
              </w:rPr>
            </w:pPr>
          </w:p>
        </w:tc>
        <w:tc>
          <w:tcPr>
            <w:tcW w:w="2371" w:type="dxa"/>
            <w:vAlign w:val="center"/>
          </w:tcPr>
          <w:p w14:paraId="381304F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1F0C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5A64686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2E728744">
            <w:pPr>
              <w:spacing w:after="50" w:line="360" w:lineRule="auto"/>
              <w:ind w:right="-10"/>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财务审计报告</w:t>
            </w:r>
          </w:p>
        </w:tc>
        <w:tc>
          <w:tcPr>
            <w:tcW w:w="1937" w:type="dxa"/>
            <w:vAlign w:val="center"/>
          </w:tcPr>
          <w:p w14:paraId="0606842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E9C99BF">
            <w:pPr>
              <w:adjustRightInd w:val="0"/>
              <w:snapToGrid w:val="0"/>
              <w:spacing w:line="360" w:lineRule="auto"/>
              <w:ind w:right="-10"/>
              <w:rPr>
                <w:rFonts w:ascii="宋体" w:hAnsi="宋体" w:cs="宋体"/>
                <w:color w:val="auto"/>
                <w:sz w:val="24"/>
                <w:highlight w:val="none"/>
              </w:rPr>
            </w:pPr>
          </w:p>
        </w:tc>
        <w:tc>
          <w:tcPr>
            <w:tcW w:w="2371" w:type="dxa"/>
            <w:vAlign w:val="center"/>
          </w:tcPr>
          <w:p w14:paraId="7E8BBF0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DFB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2F510F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4DB142FE">
            <w:pPr>
              <w:spacing w:after="50" w:line="360" w:lineRule="auto"/>
              <w:ind w:right="-10"/>
              <w:jc w:val="center"/>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投标文件签字盖章</w:t>
            </w:r>
          </w:p>
        </w:tc>
        <w:tc>
          <w:tcPr>
            <w:tcW w:w="1937" w:type="dxa"/>
            <w:vAlign w:val="center"/>
          </w:tcPr>
          <w:p w14:paraId="3A63A65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EB83218">
            <w:pPr>
              <w:adjustRightInd w:val="0"/>
              <w:snapToGrid w:val="0"/>
              <w:spacing w:line="360" w:lineRule="auto"/>
              <w:ind w:right="-10"/>
              <w:rPr>
                <w:rFonts w:ascii="宋体" w:hAnsi="宋体" w:cs="宋体"/>
                <w:color w:val="auto"/>
                <w:sz w:val="24"/>
                <w:highlight w:val="none"/>
              </w:rPr>
            </w:pPr>
          </w:p>
        </w:tc>
        <w:tc>
          <w:tcPr>
            <w:tcW w:w="2371" w:type="dxa"/>
            <w:vAlign w:val="center"/>
          </w:tcPr>
          <w:p w14:paraId="07B7ED5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7830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FE56B5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shd w:val="clear" w:color="auto" w:fill="auto"/>
            <w:vAlign w:val="center"/>
          </w:tcPr>
          <w:p w14:paraId="72235400">
            <w:pPr>
              <w:spacing w:after="50" w:line="360" w:lineRule="auto"/>
              <w:ind w:right="-10"/>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合格供应商的声明函和承诺书</w:t>
            </w:r>
          </w:p>
        </w:tc>
        <w:tc>
          <w:tcPr>
            <w:tcW w:w="1937" w:type="dxa"/>
            <w:vAlign w:val="center"/>
          </w:tcPr>
          <w:p w14:paraId="5A4635E3">
            <w:pPr>
              <w:spacing w:after="50" w:line="360" w:lineRule="auto"/>
              <w:ind w:right="-10" w:rightChars="0"/>
              <w:jc w:val="center"/>
              <w:rPr>
                <w:rFonts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见招标文件</w:t>
            </w:r>
          </w:p>
        </w:tc>
        <w:tc>
          <w:tcPr>
            <w:tcW w:w="825" w:type="dxa"/>
            <w:vAlign w:val="center"/>
          </w:tcPr>
          <w:p w14:paraId="2CE2A498">
            <w:pPr>
              <w:adjustRightInd w:val="0"/>
              <w:snapToGrid w:val="0"/>
              <w:spacing w:line="360" w:lineRule="auto"/>
              <w:ind w:right="-10" w:rightChars="0"/>
              <w:rPr>
                <w:rFonts w:ascii="宋体" w:hAnsi="宋体" w:eastAsia="宋体" w:cs="宋体"/>
                <w:color w:val="auto"/>
                <w:kern w:val="2"/>
                <w:sz w:val="24"/>
                <w:szCs w:val="24"/>
                <w:highlight w:val="none"/>
                <w:lang w:val="en-US" w:eastAsia="zh-CN" w:bidi="ar-SA"/>
              </w:rPr>
            </w:pPr>
          </w:p>
        </w:tc>
        <w:tc>
          <w:tcPr>
            <w:tcW w:w="2371" w:type="dxa"/>
            <w:vAlign w:val="center"/>
          </w:tcPr>
          <w:p w14:paraId="7F6F3106">
            <w:pPr>
              <w:adjustRightInd w:val="0"/>
              <w:snapToGrid w:val="0"/>
              <w:spacing w:line="360" w:lineRule="auto"/>
              <w:ind w:right="-10" w:rightChars="0"/>
              <w:jc w:val="center"/>
              <w:rPr>
                <w:rFonts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见投标文件</w:t>
            </w:r>
          </w:p>
        </w:tc>
      </w:tr>
      <w:tr w14:paraId="30F09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41DBAF8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shd w:val="clear" w:color="auto" w:fill="auto"/>
            <w:vAlign w:val="center"/>
          </w:tcPr>
          <w:p w14:paraId="68147372">
            <w:pPr>
              <w:spacing w:after="50" w:line="360" w:lineRule="auto"/>
              <w:ind w:right="-10"/>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服务期</w:t>
            </w:r>
          </w:p>
        </w:tc>
        <w:tc>
          <w:tcPr>
            <w:tcW w:w="1937" w:type="dxa"/>
            <w:vAlign w:val="center"/>
          </w:tcPr>
          <w:p w14:paraId="76319260">
            <w:pPr>
              <w:spacing w:after="50" w:line="360" w:lineRule="auto"/>
              <w:ind w:right="-10" w:rightChars="0"/>
              <w:jc w:val="center"/>
              <w:rPr>
                <w:rFonts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见招标文件</w:t>
            </w:r>
          </w:p>
        </w:tc>
        <w:tc>
          <w:tcPr>
            <w:tcW w:w="825" w:type="dxa"/>
            <w:vAlign w:val="center"/>
          </w:tcPr>
          <w:p w14:paraId="140EFBA2">
            <w:pPr>
              <w:adjustRightInd w:val="0"/>
              <w:snapToGrid w:val="0"/>
              <w:spacing w:line="360" w:lineRule="auto"/>
              <w:ind w:right="-10" w:rightChars="0"/>
              <w:rPr>
                <w:rFonts w:ascii="宋体" w:hAnsi="宋体" w:eastAsia="宋体" w:cs="宋体"/>
                <w:color w:val="auto"/>
                <w:kern w:val="2"/>
                <w:sz w:val="24"/>
                <w:szCs w:val="24"/>
                <w:highlight w:val="none"/>
                <w:lang w:val="en-US" w:eastAsia="zh-CN" w:bidi="ar-SA"/>
              </w:rPr>
            </w:pPr>
          </w:p>
        </w:tc>
        <w:tc>
          <w:tcPr>
            <w:tcW w:w="2371" w:type="dxa"/>
            <w:vAlign w:val="center"/>
          </w:tcPr>
          <w:p w14:paraId="39946B5A">
            <w:pPr>
              <w:adjustRightInd w:val="0"/>
              <w:snapToGrid w:val="0"/>
              <w:spacing w:line="360" w:lineRule="auto"/>
              <w:ind w:right="-10" w:rightChars="0"/>
              <w:jc w:val="center"/>
              <w:rPr>
                <w:rFonts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见投标文件</w:t>
            </w:r>
          </w:p>
        </w:tc>
      </w:tr>
      <w:tr w14:paraId="5A279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7EC83C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shd w:val="clear" w:color="auto" w:fill="auto"/>
            <w:vAlign w:val="center"/>
          </w:tcPr>
          <w:p w14:paraId="5687A6EF">
            <w:pPr>
              <w:spacing w:after="50" w:line="360" w:lineRule="auto"/>
              <w:ind w:right="-10"/>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投标有效期</w:t>
            </w:r>
          </w:p>
        </w:tc>
        <w:tc>
          <w:tcPr>
            <w:tcW w:w="1937" w:type="dxa"/>
            <w:vAlign w:val="center"/>
          </w:tcPr>
          <w:p w14:paraId="0145AB2E">
            <w:pPr>
              <w:spacing w:after="50" w:line="360" w:lineRule="auto"/>
              <w:ind w:right="-10" w:rightChars="0"/>
              <w:jc w:val="center"/>
              <w:rPr>
                <w:rFonts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见招标文件</w:t>
            </w:r>
          </w:p>
        </w:tc>
        <w:tc>
          <w:tcPr>
            <w:tcW w:w="825" w:type="dxa"/>
            <w:vAlign w:val="center"/>
          </w:tcPr>
          <w:p w14:paraId="31915113">
            <w:pPr>
              <w:adjustRightInd w:val="0"/>
              <w:snapToGrid w:val="0"/>
              <w:spacing w:line="360" w:lineRule="auto"/>
              <w:ind w:right="-10" w:rightChars="0"/>
              <w:rPr>
                <w:rFonts w:ascii="宋体" w:hAnsi="宋体" w:eastAsia="宋体" w:cs="宋体"/>
                <w:color w:val="auto"/>
                <w:kern w:val="2"/>
                <w:sz w:val="24"/>
                <w:szCs w:val="24"/>
                <w:highlight w:val="none"/>
                <w:lang w:val="en-US" w:eastAsia="zh-CN" w:bidi="ar-SA"/>
              </w:rPr>
            </w:pPr>
          </w:p>
        </w:tc>
        <w:tc>
          <w:tcPr>
            <w:tcW w:w="2371" w:type="dxa"/>
            <w:vAlign w:val="center"/>
          </w:tcPr>
          <w:p w14:paraId="73895629">
            <w:pPr>
              <w:adjustRightInd w:val="0"/>
              <w:snapToGrid w:val="0"/>
              <w:spacing w:line="360" w:lineRule="auto"/>
              <w:ind w:right="-10" w:rightChars="0"/>
              <w:jc w:val="center"/>
              <w:rPr>
                <w:rFonts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见投标文件</w:t>
            </w:r>
          </w:p>
        </w:tc>
      </w:tr>
      <w:tr w14:paraId="0D14C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1AE703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shd w:val="clear" w:color="auto" w:fill="auto"/>
            <w:vAlign w:val="center"/>
          </w:tcPr>
          <w:p w14:paraId="4802B995">
            <w:pPr>
              <w:spacing w:after="50" w:line="360" w:lineRule="auto"/>
              <w:ind w:right="-10" w:rightChars="0"/>
              <w:jc w:val="center"/>
              <w:rPr>
                <w:rFonts w:ascii="宋体" w:hAnsi="宋体" w:eastAsia="宋体" w:cs="宋体"/>
                <w:color w:val="auto"/>
                <w:kern w:val="2"/>
                <w:sz w:val="24"/>
                <w:szCs w:val="24"/>
                <w:highlight w:val="none"/>
                <w:lang w:val="en-US" w:eastAsia="zh-CN" w:bidi="ar-SA"/>
              </w:rPr>
            </w:pPr>
          </w:p>
        </w:tc>
        <w:tc>
          <w:tcPr>
            <w:tcW w:w="1937" w:type="dxa"/>
            <w:vAlign w:val="center"/>
          </w:tcPr>
          <w:p w14:paraId="1FFB8A72">
            <w:pPr>
              <w:spacing w:after="50" w:line="360" w:lineRule="auto"/>
              <w:ind w:right="-10" w:rightChars="0"/>
              <w:jc w:val="center"/>
              <w:rPr>
                <w:rFonts w:ascii="宋体" w:hAnsi="宋体" w:eastAsia="宋体" w:cs="宋体"/>
                <w:color w:val="auto"/>
                <w:kern w:val="2"/>
                <w:sz w:val="24"/>
                <w:szCs w:val="24"/>
                <w:highlight w:val="none"/>
                <w:lang w:val="en-US" w:eastAsia="zh-CN" w:bidi="ar-SA"/>
              </w:rPr>
            </w:pPr>
          </w:p>
        </w:tc>
        <w:tc>
          <w:tcPr>
            <w:tcW w:w="825" w:type="dxa"/>
            <w:vAlign w:val="center"/>
          </w:tcPr>
          <w:p w14:paraId="2DEF4A75">
            <w:pPr>
              <w:adjustRightInd w:val="0"/>
              <w:snapToGrid w:val="0"/>
              <w:spacing w:line="360" w:lineRule="auto"/>
              <w:ind w:right="-10" w:rightChars="0"/>
              <w:rPr>
                <w:rFonts w:ascii="宋体" w:hAnsi="宋体" w:eastAsia="宋体" w:cs="宋体"/>
                <w:color w:val="auto"/>
                <w:kern w:val="2"/>
                <w:sz w:val="24"/>
                <w:szCs w:val="24"/>
                <w:highlight w:val="none"/>
                <w:lang w:val="en-US" w:eastAsia="zh-CN" w:bidi="ar-SA"/>
              </w:rPr>
            </w:pPr>
          </w:p>
        </w:tc>
        <w:tc>
          <w:tcPr>
            <w:tcW w:w="2371" w:type="dxa"/>
            <w:vAlign w:val="center"/>
          </w:tcPr>
          <w:p w14:paraId="1E2763AD">
            <w:pPr>
              <w:adjustRightInd w:val="0"/>
              <w:snapToGrid w:val="0"/>
              <w:spacing w:line="360" w:lineRule="auto"/>
              <w:ind w:right="-10" w:rightChars="0"/>
              <w:jc w:val="center"/>
              <w:rPr>
                <w:rFonts w:ascii="宋体" w:hAnsi="宋体" w:eastAsia="宋体" w:cs="宋体"/>
                <w:color w:val="auto"/>
                <w:kern w:val="2"/>
                <w:sz w:val="24"/>
                <w:szCs w:val="24"/>
                <w:highlight w:val="none"/>
                <w:lang w:val="en-US" w:eastAsia="zh-CN" w:bidi="ar-SA"/>
              </w:rPr>
            </w:pPr>
          </w:p>
        </w:tc>
      </w:tr>
      <w:tr w14:paraId="70320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CDCF35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shd w:val="clear" w:color="auto" w:fill="auto"/>
            <w:vAlign w:val="center"/>
          </w:tcPr>
          <w:p w14:paraId="307EBEEF">
            <w:pPr>
              <w:spacing w:after="50" w:line="360" w:lineRule="auto"/>
              <w:ind w:right="-10" w:rightChars="0"/>
              <w:jc w:val="center"/>
              <w:rPr>
                <w:rFonts w:ascii="宋体" w:hAnsi="宋体" w:eastAsia="宋体" w:cs="宋体"/>
                <w:bCs/>
                <w:color w:val="auto"/>
                <w:kern w:val="2"/>
                <w:sz w:val="24"/>
                <w:szCs w:val="24"/>
                <w:highlight w:val="none"/>
                <w:lang w:val="en-US" w:eastAsia="zh-CN" w:bidi="ar-SA"/>
              </w:rPr>
            </w:pPr>
          </w:p>
        </w:tc>
        <w:tc>
          <w:tcPr>
            <w:tcW w:w="1937" w:type="dxa"/>
            <w:vAlign w:val="center"/>
          </w:tcPr>
          <w:p w14:paraId="7D435AE1">
            <w:pPr>
              <w:spacing w:after="50" w:line="360" w:lineRule="auto"/>
              <w:ind w:right="-10"/>
              <w:jc w:val="center"/>
              <w:rPr>
                <w:rFonts w:ascii="宋体" w:hAnsi="宋体" w:cs="宋体"/>
                <w:color w:val="auto"/>
                <w:sz w:val="24"/>
                <w:highlight w:val="none"/>
              </w:rPr>
            </w:pPr>
          </w:p>
        </w:tc>
        <w:tc>
          <w:tcPr>
            <w:tcW w:w="825" w:type="dxa"/>
            <w:vAlign w:val="center"/>
          </w:tcPr>
          <w:p w14:paraId="520478CF">
            <w:pPr>
              <w:adjustRightInd w:val="0"/>
              <w:snapToGrid w:val="0"/>
              <w:spacing w:line="360" w:lineRule="auto"/>
              <w:ind w:right="-10"/>
              <w:rPr>
                <w:rFonts w:ascii="宋体" w:hAnsi="宋体" w:cs="宋体"/>
                <w:color w:val="auto"/>
                <w:sz w:val="24"/>
                <w:highlight w:val="none"/>
              </w:rPr>
            </w:pPr>
          </w:p>
        </w:tc>
        <w:tc>
          <w:tcPr>
            <w:tcW w:w="2371" w:type="dxa"/>
            <w:vAlign w:val="center"/>
          </w:tcPr>
          <w:p w14:paraId="79AD5FBF">
            <w:pPr>
              <w:adjustRightInd w:val="0"/>
              <w:snapToGrid w:val="0"/>
              <w:spacing w:line="360" w:lineRule="auto"/>
              <w:ind w:right="-10"/>
              <w:jc w:val="center"/>
              <w:rPr>
                <w:rFonts w:ascii="宋体" w:hAnsi="宋体" w:cs="宋体"/>
                <w:color w:val="auto"/>
                <w:sz w:val="24"/>
                <w:highlight w:val="none"/>
              </w:rPr>
            </w:pPr>
          </w:p>
        </w:tc>
      </w:tr>
      <w:tr w14:paraId="3BA39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60822C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3165151A">
            <w:pPr>
              <w:spacing w:after="50" w:line="360" w:lineRule="auto"/>
              <w:ind w:right="-10"/>
              <w:jc w:val="center"/>
              <w:rPr>
                <w:rFonts w:ascii="宋体" w:hAnsi="宋体" w:cs="宋体"/>
                <w:bCs/>
                <w:color w:val="auto"/>
                <w:sz w:val="24"/>
                <w:highlight w:val="none"/>
              </w:rPr>
            </w:pPr>
          </w:p>
        </w:tc>
        <w:tc>
          <w:tcPr>
            <w:tcW w:w="1937" w:type="dxa"/>
            <w:vAlign w:val="center"/>
          </w:tcPr>
          <w:p w14:paraId="71FA029D">
            <w:pPr>
              <w:spacing w:after="50" w:line="360" w:lineRule="auto"/>
              <w:ind w:right="-10"/>
              <w:jc w:val="center"/>
              <w:rPr>
                <w:rFonts w:ascii="宋体" w:hAnsi="宋体" w:cs="宋体"/>
                <w:color w:val="auto"/>
                <w:sz w:val="24"/>
                <w:highlight w:val="none"/>
              </w:rPr>
            </w:pPr>
          </w:p>
        </w:tc>
        <w:tc>
          <w:tcPr>
            <w:tcW w:w="825" w:type="dxa"/>
            <w:vAlign w:val="center"/>
          </w:tcPr>
          <w:p w14:paraId="74B596CB">
            <w:pPr>
              <w:adjustRightInd w:val="0"/>
              <w:snapToGrid w:val="0"/>
              <w:spacing w:line="360" w:lineRule="auto"/>
              <w:ind w:right="-10"/>
              <w:rPr>
                <w:rFonts w:ascii="宋体" w:hAnsi="宋体" w:cs="宋体"/>
                <w:color w:val="auto"/>
                <w:sz w:val="24"/>
                <w:highlight w:val="none"/>
              </w:rPr>
            </w:pPr>
          </w:p>
        </w:tc>
        <w:tc>
          <w:tcPr>
            <w:tcW w:w="2371" w:type="dxa"/>
            <w:vAlign w:val="center"/>
          </w:tcPr>
          <w:p w14:paraId="377760DB">
            <w:pPr>
              <w:adjustRightInd w:val="0"/>
              <w:snapToGrid w:val="0"/>
              <w:spacing w:line="360" w:lineRule="auto"/>
              <w:ind w:right="-10"/>
              <w:jc w:val="center"/>
              <w:rPr>
                <w:rFonts w:ascii="宋体" w:hAnsi="宋体" w:cs="宋体"/>
                <w:color w:val="auto"/>
                <w:sz w:val="24"/>
                <w:highlight w:val="none"/>
              </w:rPr>
            </w:pPr>
          </w:p>
        </w:tc>
      </w:tr>
      <w:tr w14:paraId="0B2F7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391FE5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38E73141">
            <w:pPr>
              <w:spacing w:after="50" w:line="360" w:lineRule="auto"/>
              <w:ind w:right="-10"/>
              <w:jc w:val="center"/>
              <w:rPr>
                <w:rFonts w:ascii="宋体" w:hAnsi="宋体" w:cs="宋体"/>
                <w:color w:val="auto"/>
                <w:sz w:val="24"/>
                <w:highlight w:val="none"/>
              </w:rPr>
            </w:pPr>
          </w:p>
        </w:tc>
        <w:tc>
          <w:tcPr>
            <w:tcW w:w="1937" w:type="dxa"/>
            <w:vAlign w:val="center"/>
          </w:tcPr>
          <w:p w14:paraId="1EA7900F">
            <w:pPr>
              <w:spacing w:after="50" w:line="360" w:lineRule="auto"/>
              <w:ind w:right="-10"/>
              <w:jc w:val="center"/>
              <w:rPr>
                <w:rFonts w:ascii="宋体" w:hAnsi="宋体" w:cs="宋体"/>
                <w:color w:val="auto"/>
                <w:sz w:val="24"/>
                <w:highlight w:val="none"/>
              </w:rPr>
            </w:pPr>
          </w:p>
        </w:tc>
        <w:tc>
          <w:tcPr>
            <w:tcW w:w="825" w:type="dxa"/>
            <w:vAlign w:val="center"/>
          </w:tcPr>
          <w:p w14:paraId="7C440E88">
            <w:pPr>
              <w:adjustRightInd w:val="0"/>
              <w:snapToGrid w:val="0"/>
              <w:spacing w:line="360" w:lineRule="auto"/>
              <w:ind w:right="-10"/>
              <w:rPr>
                <w:rFonts w:ascii="宋体" w:hAnsi="宋体" w:cs="宋体"/>
                <w:color w:val="auto"/>
                <w:sz w:val="24"/>
                <w:highlight w:val="none"/>
              </w:rPr>
            </w:pPr>
          </w:p>
        </w:tc>
        <w:tc>
          <w:tcPr>
            <w:tcW w:w="2371" w:type="dxa"/>
            <w:vAlign w:val="center"/>
          </w:tcPr>
          <w:p w14:paraId="3185C23B">
            <w:pPr>
              <w:adjustRightInd w:val="0"/>
              <w:snapToGrid w:val="0"/>
              <w:spacing w:line="360" w:lineRule="auto"/>
              <w:ind w:right="-10"/>
              <w:jc w:val="center"/>
              <w:rPr>
                <w:rFonts w:ascii="宋体" w:hAnsi="宋体" w:cs="宋体"/>
                <w:color w:val="auto"/>
                <w:sz w:val="24"/>
                <w:highlight w:val="none"/>
              </w:rPr>
            </w:pPr>
          </w:p>
        </w:tc>
      </w:tr>
      <w:tr w14:paraId="11887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AC0AA3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57EC7AFD">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0688062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05704CF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 20.响应性文件的澄清</w:t>
      </w:r>
    </w:p>
    <w:p w14:paraId="6F37D57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B7D1E7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7EADD2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76A341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42896E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092DCFF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5AE5C328">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72753D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38A6922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5EC608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1BC36F7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24F4BD5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509AE22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0C84A7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7E582524">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8E0C562">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796619F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2964211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21.5可选择一次报价或多次报价</w:t>
      </w:r>
    </w:p>
    <w:p w14:paraId="4BBAD7A7">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1.本次竞争性磋商的报价为一次报价，依据供应商的投标函和开标记</w:t>
      </w:r>
      <w:r>
        <w:rPr>
          <w:rFonts w:hint="eastAsia" w:ascii="宋体" w:hAnsi="宋体" w:cs="宋体"/>
          <w:color w:val="auto"/>
          <w:sz w:val="24"/>
          <w:highlight w:val="none"/>
        </w:rPr>
        <w:t>录</w:t>
      </w:r>
      <w:r>
        <w:rPr>
          <w:rFonts w:hint="eastAsia" w:ascii="宋体" w:hAnsi="宋体" w:cs="宋体"/>
          <w:color w:val="auto"/>
          <w:sz w:val="24"/>
          <w:highlight w:val="none"/>
          <w:lang w:val="zh-CN"/>
        </w:rPr>
        <w:t>。</w:t>
      </w:r>
    </w:p>
    <w:p w14:paraId="027DF600">
      <w:pPr>
        <w:spacing w:line="720" w:lineRule="auto"/>
        <w:jc w:val="center"/>
        <w:outlineLvl w:val="0"/>
        <w:rPr>
          <w:rFonts w:ascii="宋体" w:hAnsi="宋体" w:cs="宋体"/>
          <w:b/>
          <w:color w:val="auto"/>
          <w:sz w:val="24"/>
          <w:highlight w:val="none"/>
        </w:rPr>
      </w:pPr>
      <w:r>
        <w:rPr>
          <w:rFonts w:hint="eastAsia" w:ascii="宋体" w:hAnsi="宋体" w:cs="宋体"/>
          <w:b/>
          <w:color w:val="auto"/>
          <w:sz w:val="24"/>
          <w:highlight w:val="none"/>
        </w:rPr>
        <w:t>六、评定标准</w:t>
      </w:r>
    </w:p>
    <w:p w14:paraId="36F10655">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0D7E9F55">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79FB42D">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6398C707">
      <w:pPr>
        <w:pStyle w:val="18"/>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68D5E8E8">
      <w:pPr>
        <w:spacing w:line="360" w:lineRule="auto"/>
        <w:ind w:right="-92" w:rightChars="-44"/>
        <w:rPr>
          <w:color w:val="auto"/>
          <w:highlight w:val="none"/>
        </w:rPr>
      </w:pPr>
      <w:r>
        <w:rPr>
          <w:rFonts w:hint="eastAsia" w:ascii="宋体" w:hAnsi="宋体" w:cs="宋体"/>
          <w:color w:val="auto"/>
          <w:sz w:val="24"/>
          <w:highlight w:val="none"/>
        </w:rPr>
        <w:t>评标方法：</w:t>
      </w:r>
    </w:p>
    <w:tbl>
      <w:tblPr>
        <w:tblStyle w:val="29"/>
        <w:tblW w:w="10022" w:type="dxa"/>
        <w:jc w:val="center"/>
        <w:tblLayout w:type="fixed"/>
        <w:tblCellMar>
          <w:top w:w="0" w:type="dxa"/>
          <w:left w:w="108" w:type="dxa"/>
          <w:bottom w:w="0" w:type="dxa"/>
          <w:right w:w="108" w:type="dxa"/>
        </w:tblCellMar>
      </w:tblPr>
      <w:tblGrid>
        <w:gridCol w:w="2113"/>
        <w:gridCol w:w="2587"/>
        <w:gridCol w:w="2756"/>
        <w:gridCol w:w="2566"/>
      </w:tblGrid>
      <w:tr w14:paraId="2E39FB00">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45D4DE2D">
            <w:pPr>
              <w:widowControl/>
              <w:jc w:val="center"/>
              <w:rPr>
                <w:rFonts w:hint="eastAsia" w:asciiTheme="majorEastAsia" w:hAnsiTheme="majorEastAsia" w:eastAsiaTheme="majorEastAsia" w:cstheme="majorEastAsia"/>
                <w:b/>
                <w:bCs/>
                <w:color w:val="auto"/>
                <w:sz w:val="21"/>
                <w:szCs w:val="21"/>
                <w:highlight w:val="none"/>
              </w:rPr>
            </w:pPr>
            <w:r>
              <w:rPr>
                <w:rFonts w:hint="eastAsia" w:asciiTheme="majorEastAsia" w:hAnsiTheme="majorEastAsia" w:eastAsiaTheme="majorEastAsia" w:cstheme="majorEastAsia"/>
                <w:b/>
                <w:bCs/>
                <w:color w:val="auto"/>
                <w:sz w:val="21"/>
                <w:szCs w:val="21"/>
                <w:highlight w:val="none"/>
              </w:rPr>
              <w:t>评分指标</w:t>
            </w:r>
          </w:p>
        </w:tc>
        <w:tc>
          <w:tcPr>
            <w:tcW w:w="2587" w:type="dxa"/>
            <w:tcBorders>
              <w:top w:val="single" w:color="auto" w:sz="4" w:space="0"/>
              <w:left w:val="single" w:color="auto" w:sz="4" w:space="0"/>
              <w:bottom w:val="single" w:color="auto" w:sz="4" w:space="0"/>
              <w:right w:val="single" w:color="auto" w:sz="4" w:space="0"/>
            </w:tcBorders>
            <w:vAlign w:val="center"/>
          </w:tcPr>
          <w:p w14:paraId="1BA0CF17">
            <w:pPr>
              <w:widowControl/>
              <w:jc w:val="center"/>
              <w:rPr>
                <w:rFonts w:hint="eastAsia" w:asciiTheme="majorEastAsia" w:hAnsiTheme="majorEastAsia" w:eastAsiaTheme="majorEastAsia" w:cstheme="majorEastAsia"/>
                <w:b/>
                <w:bCs/>
                <w:color w:val="auto"/>
                <w:sz w:val="21"/>
                <w:szCs w:val="21"/>
                <w:highlight w:val="none"/>
              </w:rPr>
            </w:pPr>
            <w:r>
              <w:rPr>
                <w:rFonts w:hint="eastAsia" w:asciiTheme="majorEastAsia" w:hAnsiTheme="majorEastAsia" w:eastAsiaTheme="majorEastAsia" w:cstheme="majorEastAsia"/>
                <w:b/>
                <w:bCs/>
                <w:color w:val="auto"/>
                <w:sz w:val="21"/>
                <w:szCs w:val="21"/>
                <w:highlight w:val="none"/>
              </w:rPr>
              <w:t>分值</w:t>
            </w:r>
          </w:p>
        </w:tc>
        <w:tc>
          <w:tcPr>
            <w:tcW w:w="2756" w:type="dxa"/>
            <w:tcBorders>
              <w:top w:val="single" w:color="auto" w:sz="4" w:space="0"/>
              <w:left w:val="single" w:color="auto" w:sz="4" w:space="0"/>
              <w:bottom w:val="single" w:color="auto" w:sz="4" w:space="0"/>
              <w:right w:val="single" w:color="auto" w:sz="4" w:space="0"/>
            </w:tcBorders>
            <w:vAlign w:val="center"/>
          </w:tcPr>
          <w:p w14:paraId="1FBB4ADC">
            <w:pPr>
              <w:widowControl/>
              <w:jc w:val="center"/>
              <w:rPr>
                <w:rFonts w:hint="eastAsia" w:asciiTheme="majorEastAsia" w:hAnsiTheme="majorEastAsia" w:eastAsiaTheme="majorEastAsia" w:cstheme="majorEastAsia"/>
                <w:b/>
                <w:bCs/>
                <w:color w:val="auto"/>
                <w:sz w:val="21"/>
                <w:szCs w:val="21"/>
                <w:highlight w:val="none"/>
              </w:rPr>
            </w:pPr>
            <w:r>
              <w:rPr>
                <w:rFonts w:hint="eastAsia" w:asciiTheme="majorEastAsia" w:hAnsiTheme="majorEastAsia" w:eastAsiaTheme="majorEastAsia" w:cstheme="majorEastAsia"/>
                <w:b/>
                <w:bCs/>
                <w:color w:val="auto"/>
                <w:sz w:val="21"/>
                <w:szCs w:val="21"/>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5C0869F2">
            <w:pPr>
              <w:widowControl/>
              <w:jc w:val="center"/>
              <w:rPr>
                <w:rFonts w:hint="eastAsia" w:asciiTheme="majorEastAsia" w:hAnsiTheme="majorEastAsia" w:eastAsiaTheme="majorEastAsia" w:cstheme="majorEastAsia"/>
                <w:b/>
                <w:bCs/>
                <w:color w:val="auto"/>
                <w:sz w:val="21"/>
                <w:szCs w:val="21"/>
                <w:highlight w:val="none"/>
              </w:rPr>
            </w:pPr>
            <w:r>
              <w:rPr>
                <w:rFonts w:hint="eastAsia" w:asciiTheme="majorEastAsia" w:hAnsiTheme="majorEastAsia" w:eastAsiaTheme="majorEastAsia" w:cstheme="majorEastAsia"/>
                <w:b/>
                <w:bCs/>
                <w:color w:val="auto"/>
                <w:sz w:val="21"/>
                <w:szCs w:val="21"/>
                <w:highlight w:val="none"/>
              </w:rPr>
              <w:t>评分依据</w:t>
            </w:r>
          </w:p>
        </w:tc>
      </w:tr>
      <w:tr w14:paraId="49322D3A">
        <w:tblPrEx>
          <w:tblCellMar>
            <w:top w:w="0" w:type="dxa"/>
            <w:left w:w="108" w:type="dxa"/>
            <w:bottom w:w="0" w:type="dxa"/>
            <w:right w:w="108" w:type="dxa"/>
          </w:tblCellMar>
        </w:tblPrEx>
        <w:trPr>
          <w:trHeight w:val="868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15A558D7">
            <w:pPr>
              <w:spacing w:line="360" w:lineRule="auto"/>
              <w:rPr>
                <w:rFonts w:hint="eastAsia" w:asciiTheme="majorEastAsia" w:hAnsiTheme="majorEastAsia" w:eastAsiaTheme="majorEastAsia" w:cstheme="majorEastAsia"/>
                <w:color w:val="auto"/>
                <w:spacing w:val="10"/>
                <w:sz w:val="21"/>
                <w:szCs w:val="21"/>
                <w:highlight w:val="none"/>
              </w:rPr>
            </w:pPr>
            <w:r>
              <w:rPr>
                <w:rFonts w:hint="eastAsia" w:asciiTheme="majorEastAsia" w:hAnsiTheme="majorEastAsia" w:eastAsiaTheme="majorEastAsia" w:cstheme="majorEastAsia"/>
                <w:color w:val="auto"/>
                <w:spacing w:val="10"/>
                <w:sz w:val="21"/>
                <w:szCs w:val="21"/>
                <w:highlight w:val="none"/>
              </w:rPr>
              <w:t>报价得分（</w:t>
            </w:r>
            <w:r>
              <w:rPr>
                <w:rFonts w:hint="eastAsia" w:asciiTheme="majorEastAsia" w:hAnsiTheme="majorEastAsia" w:eastAsiaTheme="majorEastAsia" w:cstheme="majorEastAsia"/>
                <w:color w:val="auto"/>
                <w:spacing w:val="10"/>
                <w:sz w:val="21"/>
                <w:szCs w:val="21"/>
                <w:highlight w:val="none"/>
                <w:lang w:val="en-US" w:eastAsia="zh-CN"/>
              </w:rPr>
              <w:t>10</w:t>
            </w:r>
            <w:r>
              <w:rPr>
                <w:rFonts w:hint="eastAsia" w:asciiTheme="majorEastAsia" w:hAnsiTheme="majorEastAsia" w:eastAsiaTheme="majorEastAsia" w:cstheme="majorEastAsia"/>
                <w:color w:val="auto"/>
                <w:spacing w:val="10"/>
                <w:sz w:val="21"/>
                <w:szCs w:val="21"/>
                <w:highlight w:val="none"/>
              </w:rPr>
              <w:t>分）</w:t>
            </w:r>
          </w:p>
        </w:tc>
        <w:tc>
          <w:tcPr>
            <w:tcW w:w="2587" w:type="dxa"/>
            <w:tcBorders>
              <w:top w:val="single" w:color="auto" w:sz="4" w:space="0"/>
              <w:left w:val="single" w:color="auto" w:sz="4" w:space="0"/>
              <w:bottom w:val="single" w:color="auto" w:sz="4" w:space="0"/>
              <w:right w:val="single" w:color="auto" w:sz="4" w:space="0"/>
            </w:tcBorders>
            <w:vAlign w:val="center"/>
          </w:tcPr>
          <w:p w14:paraId="0BE975B6">
            <w:pPr>
              <w:spacing w:line="360" w:lineRule="auto"/>
              <w:jc w:val="center"/>
              <w:rPr>
                <w:rFonts w:hint="eastAsia" w:asciiTheme="majorEastAsia" w:hAnsiTheme="majorEastAsia" w:eastAsiaTheme="majorEastAsia" w:cstheme="majorEastAsia"/>
                <w:color w:val="auto"/>
                <w:spacing w:val="10"/>
                <w:sz w:val="21"/>
                <w:szCs w:val="21"/>
                <w:highlight w:val="none"/>
              </w:rPr>
            </w:pPr>
            <w:r>
              <w:rPr>
                <w:rFonts w:hint="eastAsia" w:asciiTheme="majorEastAsia" w:hAnsiTheme="majorEastAsia" w:eastAsiaTheme="majorEastAsia" w:cstheme="majorEastAsia"/>
                <w:color w:val="auto"/>
                <w:spacing w:val="10"/>
                <w:sz w:val="21"/>
                <w:szCs w:val="21"/>
                <w:highlight w:val="none"/>
              </w:rPr>
              <w:t>（</w:t>
            </w:r>
            <w:r>
              <w:rPr>
                <w:rFonts w:hint="eastAsia" w:asciiTheme="majorEastAsia" w:hAnsiTheme="majorEastAsia" w:eastAsiaTheme="majorEastAsia" w:cstheme="majorEastAsia"/>
                <w:color w:val="auto"/>
                <w:spacing w:val="10"/>
                <w:sz w:val="21"/>
                <w:szCs w:val="21"/>
                <w:highlight w:val="none"/>
                <w:lang w:val="en-US" w:eastAsia="zh-CN"/>
              </w:rPr>
              <w:t>10</w:t>
            </w:r>
            <w:r>
              <w:rPr>
                <w:rFonts w:hint="eastAsia" w:asciiTheme="majorEastAsia" w:hAnsiTheme="majorEastAsia" w:eastAsiaTheme="majorEastAsia" w:cstheme="majorEastAsia"/>
                <w:color w:val="auto"/>
                <w:spacing w:val="10"/>
                <w:sz w:val="21"/>
                <w:szCs w:val="21"/>
                <w:highlight w:val="none"/>
              </w:rPr>
              <w:t>分）</w:t>
            </w:r>
          </w:p>
        </w:tc>
        <w:tc>
          <w:tcPr>
            <w:tcW w:w="5322" w:type="dxa"/>
            <w:gridSpan w:val="2"/>
            <w:tcBorders>
              <w:top w:val="single" w:color="auto" w:sz="4" w:space="0"/>
              <w:left w:val="single" w:color="auto" w:sz="4" w:space="0"/>
              <w:bottom w:val="single" w:color="auto" w:sz="4" w:space="0"/>
              <w:right w:val="single" w:color="auto" w:sz="4" w:space="0"/>
            </w:tcBorders>
            <w:vAlign w:val="center"/>
          </w:tcPr>
          <w:p w14:paraId="7DBC3A21">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满足磋商文件要求且最后报价最低的供应商的价格为磋商基准价，其价格分为满分。其他供应商的价格分统一按照下列公式计算：</w:t>
            </w:r>
          </w:p>
          <w:p w14:paraId="4323F8D6">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磋商报价得分=（磋商基准价/最后磋商报价）×价格权值×100%</w:t>
            </w:r>
          </w:p>
          <w:p w14:paraId="6A7C8417">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备注：价格分计算保留小数点后二位。</w:t>
            </w:r>
          </w:p>
          <w:p w14:paraId="36BD7D76">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注：</w:t>
            </w:r>
          </w:p>
          <w:p w14:paraId="5AC72E95">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1.若投标人投标价格均超过控制价，做废标处理。</w:t>
            </w:r>
          </w:p>
          <w:p w14:paraId="0AF1BC85">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2.对小型、微型、监狱企业、残疾人福利性单位投标报价给予20%的扣除，用扣除后的价格参与评审。参加本项目的中小企业应当提供《中小企业声明函》（格式详见《政府采购促进中小企业发展管理办法》）。</w:t>
            </w:r>
          </w:p>
          <w:p w14:paraId="3365673A">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45447CD">
        <w:tblPrEx>
          <w:tblCellMar>
            <w:top w:w="0" w:type="dxa"/>
            <w:left w:w="108" w:type="dxa"/>
            <w:bottom w:w="0" w:type="dxa"/>
            <w:right w:w="108" w:type="dxa"/>
          </w:tblCellMar>
        </w:tblPrEx>
        <w:trPr>
          <w:trHeight w:val="1120" w:hRule="atLeast"/>
          <w:jc w:val="center"/>
        </w:trPr>
        <w:tc>
          <w:tcPr>
            <w:tcW w:w="2113" w:type="dxa"/>
            <w:vMerge w:val="restart"/>
            <w:tcBorders>
              <w:top w:val="single" w:color="auto" w:sz="4" w:space="0"/>
              <w:left w:val="single" w:color="auto" w:sz="4" w:space="0"/>
              <w:right w:val="single" w:color="auto" w:sz="4" w:space="0"/>
            </w:tcBorders>
            <w:vAlign w:val="center"/>
          </w:tcPr>
          <w:p w14:paraId="7105709D">
            <w:pPr>
              <w:spacing w:line="360" w:lineRule="auto"/>
              <w:rPr>
                <w:rFonts w:hint="eastAsia" w:asciiTheme="majorEastAsia" w:hAnsiTheme="majorEastAsia" w:eastAsiaTheme="majorEastAsia" w:cstheme="majorEastAsia"/>
                <w:color w:val="auto"/>
                <w:spacing w:val="10"/>
                <w:sz w:val="21"/>
                <w:szCs w:val="21"/>
                <w:highlight w:val="none"/>
              </w:rPr>
            </w:pPr>
            <w:r>
              <w:rPr>
                <w:rFonts w:hint="eastAsia" w:asciiTheme="majorEastAsia" w:hAnsiTheme="majorEastAsia" w:eastAsiaTheme="majorEastAsia" w:cstheme="majorEastAsia"/>
                <w:color w:val="auto"/>
                <w:spacing w:val="10"/>
                <w:sz w:val="21"/>
                <w:szCs w:val="21"/>
                <w:highlight w:val="none"/>
              </w:rPr>
              <w:t>技术部分(</w:t>
            </w:r>
            <w:r>
              <w:rPr>
                <w:rFonts w:hint="eastAsia" w:asciiTheme="majorEastAsia" w:hAnsiTheme="majorEastAsia" w:eastAsiaTheme="majorEastAsia" w:cstheme="majorEastAsia"/>
                <w:color w:val="auto"/>
                <w:spacing w:val="10"/>
                <w:sz w:val="21"/>
                <w:szCs w:val="21"/>
                <w:highlight w:val="none"/>
                <w:lang w:val="en-US" w:eastAsia="zh-CN"/>
              </w:rPr>
              <w:t>6</w:t>
            </w:r>
            <w:r>
              <w:rPr>
                <w:rFonts w:hint="eastAsia" w:asciiTheme="majorEastAsia" w:hAnsiTheme="majorEastAsia" w:eastAsiaTheme="majorEastAsia" w:cstheme="majorEastAsia"/>
                <w:color w:val="auto"/>
                <w:spacing w:val="10"/>
                <w:sz w:val="21"/>
                <w:szCs w:val="21"/>
                <w:highlight w:val="none"/>
              </w:rPr>
              <w:t>0分)</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741E0">
            <w:pPr>
              <w:pStyle w:val="2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对项目理解程度（10分）</w:t>
            </w:r>
          </w:p>
        </w:tc>
        <w:tc>
          <w:tcPr>
            <w:tcW w:w="5322" w:type="dxa"/>
            <w:gridSpan w:val="2"/>
            <w:tcBorders>
              <w:top w:val="single" w:color="000000" w:sz="4" w:space="0"/>
              <w:left w:val="nil"/>
              <w:bottom w:val="single" w:color="000000" w:sz="4" w:space="0"/>
              <w:right w:val="single" w:color="000000" w:sz="4" w:space="0"/>
            </w:tcBorders>
            <w:shd w:val="clear" w:color="auto" w:fill="auto"/>
            <w:vAlign w:val="center"/>
          </w:tcPr>
          <w:p w14:paraId="322660C1">
            <w:pPr>
              <w:pStyle w:val="2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1.供应商对项目的理解程度（区域概况、规划目标、编制依据、工作内容等）完整合理，工作思路清晰，针对性强得10分；</w:t>
            </w:r>
          </w:p>
          <w:p w14:paraId="4D1DE11B">
            <w:pPr>
              <w:pStyle w:val="2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不提供</w:t>
            </w:r>
            <w:r>
              <w:rPr>
                <w:rFonts w:hint="eastAsia" w:ascii="宋体" w:hAnsi="宋体" w:eastAsia="宋体" w:cs="宋体"/>
                <w:color w:val="auto"/>
                <w:kern w:val="2"/>
                <w:sz w:val="21"/>
                <w:szCs w:val="21"/>
                <w:highlight w:val="none"/>
                <w:lang w:val="en-US" w:eastAsia="zh-CN"/>
              </w:rPr>
              <w:t>不得分。</w:t>
            </w:r>
          </w:p>
        </w:tc>
      </w:tr>
      <w:tr w14:paraId="564AF33A">
        <w:tblPrEx>
          <w:tblCellMar>
            <w:top w:w="0" w:type="dxa"/>
            <w:left w:w="108" w:type="dxa"/>
            <w:bottom w:w="0" w:type="dxa"/>
            <w:right w:w="108" w:type="dxa"/>
          </w:tblCellMar>
        </w:tblPrEx>
        <w:trPr>
          <w:trHeight w:val="814" w:hRule="atLeast"/>
          <w:jc w:val="center"/>
        </w:trPr>
        <w:tc>
          <w:tcPr>
            <w:tcW w:w="2113" w:type="dxa"/>
            <w:vMerge w:val="continue"/>
            <w:tcBorders>
              <w:left w:val="single" w:color="auto" w:sz="4" w:space="0"/>
              <w:right w:val="single" w:color="auto" w:sz="4" w:space="0"/>
            </w:tcBorders>
            <w:vAlign w:val="center"/>
          </w:tcPr>
          <w:p w14:paraId="7806E0F0">
            <w:pPr>
              <w:spacing w:line="360" w:lineRule="auto"/>
              <w:rPr>
                <w:rFonts w:hint="eastAsia" w:asciiTheme="majorEastAsia" w:hAnsiTheme="majorEastAsia" w:eastAsiaTheme="majorEastAsia" w:cstheme="majorEastAsia"/>
                <w:color w:val="auto"/>
                <w:spacing w:val="10"/>
                <w:sz w:val="21"/>
                <w:szCs w:val="21"/>
                <w:highlight w:val="none"/>
              </w:rPr>
            </w:pPr>
          </w:p>
        </w:tc>
        <w:tc>
          <w:tcPr>
            <w:tcW w:w="2587" w:type="dxa"/>
            <w:tcBorders>
              <w:top w:val="nil"/>
              <w:left w:val="single" w:color="000000" w:sz="4" w:space="0"/>
              <w:bottom w:val="single" w:color="000000" w:sz="4" w:space="0"/>
              <w:right w:val="single" w:color="000000" w:sz="4" w:space="0"/>
            </w:tcBorders>
            <w:shd w:val="clear" w:color="auto" w:fill="auto"/>
            <w:vAlign w:val="center"/>
          </w:tcPr>
          <w:p w14:paraId="7E865741">
            <w:pPr>
              <w:pStyle w:val="2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服务方案（10分）</w:t>
            </w:r>
          </w:p>
        </w:tc>
        <w:tc>
          <w:tcPr>
            <w:tcW w:w="5322" w:type="dxa"/>
            <w:gridSpan w:val="2"/>
            <w:tcBorders>
              <w:top w:val="nil"/>
              <w:left w:val="nil"/>
              <w:bottom w:val="single" w:color="000000" w:sz="4" w:space="0"/>
              <w:right w:val="single" w:color="000000" w:sz="4" w:space="0"/>
            </w:tcBorders>
            <w:shd w:val="clear" w:color="auto" w:fill="auto"/>
            <w:vAlign w:val="center"/>
          </w:tcPr>
          <w:p w14:paraId="3B02B2A8">
            <w:pPr>
              <w:pStyle w:val="26"/>
              <w:keepNext w:val="0"/>
              <w:keepLines w:val="0"/>
              <w:pageBreakBefore w:val="0"/>
              <w:widowControl w:val="0"/>
              <w:kinsoku/>
              <w:wordWrap/>
              <w:overflowPunct/>
              <w:topLinePunct w:val="0"/>
              <w:bidi w:val="0"/>
              <w:spacing w:after="0" w:line="320" w:lineRule="exact"/>
              <w:ind w:right="-21" w:firstLine="0" w:firstLineChars="0"/>
              <w:textAlignment w:val="auto"/>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w:t>
            </w:r>
            <w:r>
              <w:rPr>
                <w:rFonts w:hint="eastAsia" w:ascii="宋体" w:hAnsi="宋体" w:eastAsia="宋体" w:cs="宋体"/>
                <w:color w:val="auto"/>
                <w:kern w:val="2"/>
                <w:sz w:val="21"/>
                <w:szCs w:val="21"/>
                <w:highlight w:val="none"/>
                <w:lang w:eastAsia="zh-CN"/>
              </w:rPr>
              <w:t>提供针对本项目的</w:t>
            </w:r>
            <w:r>
              <w:rPr>
                <w:rFonts w:hint="eastAsia" w:ascii="宋体" w:hAnsi="宋体" w:eastAsia="宋体" w:cs="宋体"/>
                <w:color w:val="auto"/>
                <w:kern w:val="2"/>
                <w:sz w:val="21"/>
                <w:szCs w:val="21"/>
                <w:highlight w:val="none"/>
                <w:lang w:val="en-US" w:eastAsia="zh-CN"/>
              </w:rPr>
              <w:t>服务方案的得10分；</w:t>
            </w:r>
          </w:p>
          <w:p w14:paraId="52C16AF8">
            <w:pPr>
              <w:pStyle w:val="2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不提供</w:t>
            </w:r>
            <w:r>
              <w:rPr>
                <w:rFonts w:hint="eastAsia" w:ascii="宋体" w:hAnsi="宋体" w:eastAsia="宋体" w:cs="宋体"/>
                <w:color w:val="auto"/>
                <w:kern w:val="2"/>
                <w:sz w:val="21"/>
                <w:szCs w:val="21"/>
                <w:highlight w:val="none"/>
                <w:lang w:val="en-US" w:eastAsia="zh-CN"/>
              </w:rPr>
              <w:t>不得分。</w:t>
            </w:r>
          </w:p>
        </w:tc>
      </w:tr>
      <w:tr w14:paraId="796BD961">
        <w:tblPrEx>
          <w:tblCellMar>
            <w:top w:w="0" w:type="dxa"/>
            <w:left w:w="108" w:type="dxa"/>
            <w:bottom w:w="0" w:type="dxa"/>
            <w:right w:w="108" w:type="dxa"/>
          </w:tblCellMar>
        </w:tblPrEx>
        <w:trPr>
          <w:trHeight w:val="379" w:hRule="atLeast"/>
          <w:jc w:val="center"/>
        </w:trPr>
        <w:tc>
          <w:tcPr>
            <w:tcW w:w="2113" w:type="dxa"/>
            <w:vMerge w:val="continue"/>
            <w:tcBorders>
              <w:left w:val="single" w:color="auto" w:sz="4" w:space="0"/>
              <w:right w:val="single" w:color="auto" w:sz="4" w:space="0"/>
            </w:tcBorders>
            <w:vAlign w:val="center"/>
          </w:tcPr>
          <w:p w14:paraId="5AEE0A55">
            <w:pPr>
              <w:spacing w:line="360" w:lineRule="auto"/>
              <w:rPr>
                <w:rFonts w:hint="eastAsia" w:asciiTheme="majorEastAsia" w:hAnsiTheme="majorEastAsia" w:eastAsiaTheme="majorEastAsia" w:cstheme="majorEastAsia"/>
                <w:color w:val="auto"/>
                <w:spacing w:val="10"/>
                <w:sz w:val="21"/>
                <w:szCs w:val="21"/>
                <w:highlight w:val="none"/>
              </w:rPr>
            </w:pPr>
          </w:p>
        </w:tc>
        <w:tc>
          <w:tcPr>
            <w:tcW w:w="2587" w:type="dxa"/>
            <w:tcBorders>
              <w:top w:val="nil"/>
              <w:left w:val="single" w:color="000000" w:sz="4" w:space="0"/>
              <w:bottom w:val="single" w:color="000000" w:sz="4" w:space="0"/>
              <w:right w:val="single" w:color="000000" w:sz="4" w:space="0"/>
            </w:tcBorders>
            <w:shd w:val="clear" w:color="auto" w:fill="auto"/>
            <w:vAlign w:val="center"/>
          </w:tcPr>
          <w:p w14:paraId="4475B164">
            <w:pPr>
              <w:pStyle w:val="2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质量保证措施（10分）</w:t>
            </w:r>
          </w:p>
        </w:tc>
        <w:tc>
          <w:tcPr>
            <w:tcW w:w="5322" w:type="dxa"/>
            <w:gridSpan w:val="2"/>
            <w:tcBorders>
              <w:top w:val="nil"/>
              <w:left w:val="nil"/>
              <w:bottom w:val="single" w:color="000000" w:sz="4" w:space="0"/>
              <w:right w:val="single" w:color="000000" w:sz="4" w:space="0"/>
            </w:tcBorders>
            <w:shd w:val="clear" w:color="auto" w:fill="auto"/>
            <w:vAlign w:val="center"/>
          </w:tcPr>
          <w:p w14:paraId="350785DF">
            <w:pPr>
              <w:pStyle w:val="2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rPr>
              <w:t>1.供应商提供质量控制措施方案包含且不限于：工作质量目标、质量保证体系、服务过程质量控制体系、明确的责任人问责制度、可衡量的依据标准、廉洁自律措施、工作人员培训制度的得10分；每缺一项扣2分，扣完为止。</w:t>
            </w:r>
          </w:p>
          <w:p w14:paraId="7EF0416C">
            <w:pPr>
              <w:pStyle w:val="2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不提供</w:t>
            </w:r>
            <w:r>
              <w:rPr>
                <w:rFonts w:hint="eastAsia" w:ascii="宋体" w:hAnsi="宋体" w:eastAsia="宋体" w:cs="宋体"/>
                <w:color w:val="auto"/>
                <w:kern w:val="2"/>
                <w:sz w:val="21"/>
                <w:szCs w:val="21"/>
                <w:highlight w:val="none"/>
                <w:lang w:val="en-US" w:eastAsia="zh-CN"/>
              </w:rPr>
              <w:t>不得分。</w:t>
            </w:r>
          </w:p>
        </w:tc>
      </w:tr>
      <w:tr w14:paraId="38BF1043">
        <w:tblPrEx>
          <w:tblCellMar>
            <w:top w:w="0" w:type="dxa"/>
            <w:left w:w="108" w:type="dxa"/>
            <w:bottom w:w="0" w:type="dxa"/>
            <w:right w:w="108" w:type="dxa"/>
          </w:tblCellMar>
        </w:tblPrEx>
        <w:trPr>
          <w:trHeight w:val="720" w:hRule="atLeast"/>
          <w:jc w:val="center"/>
        </w:trPr>
        <w:tc>
          <w:tcPr>
            <w:tcW w:w="2113" w:type="dxa"/>
            <w:vMerge w:val="continue"/>
            <w:tcBorders>
              <w:left w:val="single" w:color="auto" w:sz="4" w:space="0"/>
              <w:right w:val="single" w:color="auto" w:sz="4" w:space="0"/>
            </w:tcBorders>
            <w:vAlign w:val="center"/>
          </w:tcPr>
          <w:p w14:paraId="2184EED6">
            <w:pPr>
              <w:spacing w:line="360" w:lineRule="auto"/>
              <w:rPr>
                <w:rFonts w:hint="eastAsia" w:asciiTheme="majorEastAsia" w:hAnsiTheme="majorEastAsia" w:eastAsiaTheme="majorEastAsia" w:cstheme="majorEastAsia"/>
                <w:color w:val="auto"/>
                <w:spacing w:val="10"/>
                <w:sz w:val="21"/>
                <w:szCs w:val="21"/>
                <w:highlight w:val="none"/>
              </w:rPr>
            </w:pPr>
          </w:p>
        </w:tc>
        <w:tc>
          <w:tcPr>
            <w:tcW w:w="2587" w:type="dxa"/>
            <w:tcBorders>
              <w:top w:val="nil"/>
              <w:left w:val="single" w:color="000000" w:sz="4" w:space="0"/>
              <w:bottom w:val="single" w:color="000000" w:sz="4" w:space="0"/>
              <w:right w:val="single" w:color="000000" w:sz="4" w:space="0"/>
            </w:tcBorders>
            <w:shd w:val="clear" w:color="auto" w:fill="auto"/>
            <w:vAlign w:val="center"/>
          </w:tcPr>
          <w:p w14:paraId="44381B37">
            <w:pPr>
              <w:pStyle w:val="2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项目管理规章制度（10分）</w:t>
            </w:r>
          </w:p>
        </w:tc>
        <w:tc>
          <w:tcPr>
            <w:tcW w:w="5322" w:type="dxa"/>
            <w:gridSpan w:val="2"/>
            <w:tcBorders>
              <w:top w:val="nil"/>
              <w:left w:val="nil"/>
              <w:bottom w:val="single" w:color="000000" w:sz="4" w:space="0"/>
              <w:right w:val="single" w:color="000000" w:sz="4" w:space="0"/>
            </w:tcBorders>
            <w:shd w:val="clear" w:color="auto" w:fill="auto"/>
            <w:vAlign w:val="center"/>
          </w:tcPr>
          <w:p w14:paraId="0D0FB245">
            <w:pPr>
              <w:pStyle w:val="2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1.供应商提供内部管理制度，包括但不限于岗位责任制度、质量控制制度、档案管理制度、财务管理制度等，得10分，缺项不得分；</w:t>
            </w:r>
          </w:p>
          <w:p w14:paraId="7DA0FC23">
            <w:pPr>
              <w:pStyle w:val="2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不提供</w:t>
            </w:r>
            <w:r>
              <w:rPr>
                <w:rFonts w:hint="eastAsia" w:ascii="宋体" w:hAnsi="宋体" w:eastAsia="宋体" w:cs="宋体"/>
                <w:color w:val="auto"/>
                <w:kern w:val="2"/>
                <w:sz w:val="21"/>
                <w:szCs w:val="21"/>
                <w:highlight w:val="none"/>
                <w:lang w:val="en-US" w:eastAsia="zh-CN"/>
              </w:rPr>
              <w:t>不得分。</w:t>
            </w:r>
          </w:p>
        </w:tc>
      </w:tr>
      <w:tr w14:paraId="7F2CC11B">
        <w:tblPrEx>
          <w:tblCellMar>
            <w:top w:w="0" w:type="dxa"/>
            <w:left w:w="108" w:type="dxa"/>
            <w:bottom w:w="0" w:type="dxa"/>
            <w:right w:w="108" w:type="dxa"/>
          </w:tblCellMar>
        </w:tblPrEx>
        <w:trPr>
          <w:trHeight w:val="697" w:hRule="atLeast"/>
          <w:jc w:val="center"/>
        </w:trPr>
        <w:tc>
          <w:tcPr>
            <w:tcW w:w="2113" w:type="dxa"/>
            <w:vMerge w:val="continue"/>
            <w:tcBorders>
              <w:left w:val="single" w:color="auto" w:sz="4" w:space="0"/>
              <w:right w:val="single" w:color="auto" w:sz="4" w:space="0"/>
            </w:tcBorders>
            <w:vAlign w:val="center"/>
          </w:tcPr>
          <w:p w14:paraId="01D12F07">
            <w:pPr>
              <w:spacing w:line="360" w:lineRule="auto"/>
              <w:rPr>
                <w:rFonts w:hint="eastAsia" w:asciiTheme="majorEastAsia" w:hAnsiTheme="majorEastAsia" w:eastAsiaTheme="majorEastAsia" w:cstheme="majorEastAsia"/>
                <w:color w:val="auto"/>
                <w:spacing w:val="10"/>
                <w:sz w:val="21"/>
                <w:szCs w:val="21"/>
                <w:highlight w:val="none"/>
              </w:rPr>
            </w:pPr>
          </w:p>
        </w:tc>
        <w:tc>
          <w:tcPr>
            <w:tcW w:w="2587" w:type="dxa"/>
            <w:tcBorders>
              <w:top w:val="nil"/>
              <w:left w:val="single" w:color="000000" w:sz="4" w:space="0"/>
              <w:bottom w:val="single" w:color="000000" w:sz="4" w:space="0"/>
              <w:right w:val="single" w:color="000000" w:sz="4" w:space="0"/>
            </w:tcBorders>
            <w:shd w:val="clear" w:color="auto" w:fill="auto"/>
            <w:vAlign w:val="center"/>
          </w:tcPr>
          <w:p w14:paraId="6FF13ECD">
            <w:pPr>
              <w:pStyle w:val="2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工作进度安排计划（10分）</w:t>
            </w:r>
          </w:p>
        </w:tc>
        <w:tc>
          <w:tcPr>
            <w:tcW w:w="5322" w:type="dxa"/>
            <w:gridSpan w:val="2"/>
            <w:tcBorders>
              <w:top w:val="nil"/>
              <w:left w:val="nil"/>
              <w:bottom w:val="single" w:color="000000" w:sz="4" w:space="0"/>
              <w:right w:val="single" w:color="000000" w:sz="4" w:space="0"/>
            </w:tcBorders>
            <w:shd w:val="clear" w:color="auto" w:fill="auto"/>
            <w:vAlign w:val="center"/>
          </w:tcPr>
          <w:p w14:paraId="16E51342">
            <w:pPr>
              <w:pStyle w:val="2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rPr>
              <w:t>1.提供工作进度安排计划的得10分；</w:t>
            </w:r>
          </w:p>
          <w:p w14:paraId="00083D91">
            <w:pPr>
              <w:pStyle w:val="2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不提供</w:t>
            </w:r>
            <w:r>
              <w:rPr>
                <w:rFonts w:hint="eastAsia" w:ascii="宋体" w:hAnsi="宋体" w:eastAsia="宋体" w:cs="宋体"/>
                <w:color w:val="auto"/>
                <w:kern w:val="2"/>
                <w:sz w:val="21"/>
                <w:szCs w:val="21"/>
                <w:highlight w:val="none"/>
                <w:lang w:val="en-US" w:eastAsia="zh-CN"/>
              </w:rPr>
              <w:t>不得分。</w:t>
            </w:r>
          </w:p>
        </w:tc>
      </w:tr>
      <w:tr w14:paraId="5599C285">
        <w:tblPrEx>
          <w:tblCellMar>
            <w:top w:w="0" w:type="dxa"/>
            <w:left w:w="108" w:type="dxa"/>
            <w:bottom w:w="0" w:type="dxa"/>
            <w:right w:w="108" w:type="dxa"/>
          </w:tblCellMar>
        </w:tblPrEx>
        <w:trPr>
          <w:trHeight w:val="394" w:hRule="atLeast"/>
          <w:jc w:val="center"/>
        </w:trPr>
        <w:tc>
          <w:tcPr>
            <w:tcW w:w="2113" w:type="dxa"/>
            <w:vMerge w:val="continue"/>
            <w:tcBorders>
              <w:left w:val="single" w:color="auto" w:sz="4" w:space="0"/>
              <w:right w:val="single" w:color="auto" w:sz="4" w:space="0"/>
            </w:tcBorders>
            <w:vAlign w:val="center"/>
          </w:tcPr>
          <w:p w14:paraId="7ED7747B">
            <w:pPr>
              <w:spacing w:line="360" w:lineRule="auto"/>
              <w:rPr>
                <w:rFonts w:hint="eastAsia" w:asciiTheme="majorEastAsia" w:hAnsiTheme="majorEastAsia" w:eastAsiaTheme="majorEastAsia" w:cstheme="majorEastAsia"/>
                <w:color w:val="auto"/>
                <w:spacing w:val="10"/>
                <w:sz w:val="21"/>
                <w:szCs w:val="21"/>
                <w:highlight w:val="none"/>
              </w:rPr>
            </w:pPr>
          </w:p>
        </w:tc>
        <w:tc>
          <w:tcPr>
            <w:tcW w:w="2587" w:type="dxa"/>
            <w:tcBorders>
              <w:top w:val="nil"/>
              <w:left w:val="single" w:color="000000" w:sz="4" w:space="0"/>
              <w:bottom w:val="single" w:color="000000" w:sz="4" w:space="0"/>
              <w:right w:val="single" w:color="000000" w:sz="4" w:space="0"/>
            </w:tcBorders>
            <w:shd w:val="clear" w:color="auto" w:fill="auto"/>
            <w:vAlign w:val="center"/>
          </w:tcPr>
          <w:p w14:paraId="75F67030">
            <w:pPr>
              <w:pStyle w:val="2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后续服务的安排及保证措施（10分）</w:t>
            </w:r>
          </w:p>
        </w:tc>
        <w:tc>
          <w:tcPr>
            <w:tcW w:w="5322" w:type="dxa"/>
            <w:gridSpan w:val="2"/>
            <w:tcBorders>
              <w:top w:val="nil"/>
              <w:left w:val="nil"/>
              <w:bottom w:val="single" w:color="000000" w:sz="4" w:space="0"/>
              <w:right w:val="single" w:color="000000" w:sz="4" w:space="0"/>
            </w:tcBorders>
            <w:shd w:val="clear" w:color="auto" w:fill="auto"/>
            <w:vAlign w:val="center"/>
          </w:tcPr>
          <w:p w14:paraId="577BC4BC">
            <w:pPr>
              <w:pStyle w:val="2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1.提供后续服务的安排及保证措施</w:t>
            </w:r>
            <w:r>
              <w:rPr>
                <w:rFonts w:hint="default" w:ascii="宋体" w:hAnsi="宋体" w:eastAsia="宋体" w:cs="宋体"/>
                <w:color w:val="auto"/>
                <w:kern w:val="2"/>
                <w:sz w:val="21"/>
                <w:szCs w:val="21"/>
                <w:highlight w:val="none"/>
                <w:lang w:val="en-US" w:eastAsia="zh-CN"/>
              </w:rPr>
              <w:t>的得</w:t>
            </w:r>
            <w:r>
              <w:rPr>
                <w:rFonts w:hint="eastAsia" w:ascii="宋体" w:hAnsi="宋体" w:eastAsia="宋体" w:cs="宋体"/>
                <w:color w:val="auto"/>
                <w:kern w:val="2"/>
                <w:sz w:val="21"/>
                <w:szCs w:val="21"/>
                <w:highlight w:val="none"/>
                <w:lang w:val="en-US" w:eastAsia="zh-CN"/>
              </w:rPr>
              <w:t>10</w:t>
            </w:r>
            <w:r>
              <w:rPr>
                <w:rFonts w:hint="default" w:ascii="宋体" w:hAnsi="宋体" w:eastAsia="宋体" w:cs="宋体"/>
                <w:color w:val="auto"/>
                <w:kern w:val="2"/>
                <w:sz w:val="21"/>
                <w:szCs w:val="21"/>
                <w:highlight w:val="none"/>
                <w:lang w:val="en-US" w:eastAsia="zh-CN"/>
              </w:rPr>
              <w:t>分</w:t>
            </w:r>
            <w:r>
              <w:rPr>
                <w:rFonts w:hint="eastAsia" w:ascii="宋体" w:hAnsi="宋体" w:eastAsia="宋体" w:cs="宋体"/>
                <w:color w:val="auto"/>
                <w:kern w:val="2"/>
                <w:sz w:val="21"/>
                <w:szCs w:val="21"/>
                <w:highlight w:val="none"/>
                <w:lang w:val="en-US" w:eastAsia="zh-CN"/>
              </w:rPr>
              <w:t>；</w:t>
            </w:r>
          </w:p>
          <w:p w14:paraId="1B1A7811">
            <w:pPr>
              <w:pStyle w:val="2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不提供</w:t>
            </w:r>
            <w:r>
              <w:rPr>
                <w:rFonts w:hint="eastAsia" w:ascii="宋体" w:hAnsi="宋体" w:eastAsia="宋体" w:cs="宋体"/>
                <w:color w:val="auto"/>
                <w:kern w:val="2"/>
                <w:sz w:val="21"/>
                <w:szCs w:val="21"/>
                <w:highlight w:val="none"/>
                <w:lang w:val="en-US" w:eastAsia="zh-CN"/>
              </w:rPr>
              <w:t>不得分。</w:t>
            </w:r>
          </w:p>
        </w:tc>
      </w:tr>
      <w:tr w14:paraId="5C5616BF">
        <w:tblPrEx>
          <w:tblCellMar>
            <w:top w:w="0" w:type="dxa"/>
            <w:left w:w="108" w:type="dxa"/>
            <w:bottom w:w="0" w:type="dxa"/>
            <w:right w:w="108" w:type="dxa"/>
          </w:tblCellMar>
        </w:tblPrEx>
        <w:trPr>
          <w:trHeight w:val="1421" w:hRule="atLeast"/>
          <w:jc w:val="center"/>
        </w:trPr>
        <w:tc>
          <w:tcPr>
            <w:tcW w:w="2113" w:type="dxa"/>
            <w:vMerge w:val="restart"/>
            <w:tcBorders>
              <w:top w:val="single" w:color="auto" w:sz="4" w:space="0"/>
              <w:left w:val="single" w:color="auto" w:sz="4" w:space="0"/>
              <w:right w:val="single" w:color="auto" w:sz="4" w:space="0"/>
            </w:tcBorders>
            <w:vAlign w:val="center"/>
          </w:tcPr>
          <w:p w14:paraId="49D32948">
            <w:pPr>
              <w:spacing w:line="360" w:lineRule="auto"/>
              <w:rPr>
                <w:rFonts w:hint="eastAsia" w:asciiTheme="majorEastAsia" w:hAnsiTheme="majorEastAsia" w:eastAsiaTheme="majorEastAsia" w:cstheme="majorEastAsia"/>
                <w:color w:val="auto"/>
                <w:spacing w:val="10"/>
                <w:sz w:val="21"/>
                <w:szCs w:val="21"/>
                <w:highlight w:val="none"/>
              </w:rPr>
            </w:pPr>
            <w:r>
              <w:rPr>
                <w:rFonts w:hint="eastAsia" w:asciiTheme="majorEastAsia" w:hAnsiTheme="majorEastAsia" w:eastAsiaTheme="majorEastAsia" w:cstheme="majorEastAsia"/>
                <w:color w:val="auto"/>
                <w:spacing w:val="10"/>
                <w:sz w:val="21"/>
                <w:szCs w:val="21"/>
                <w:highlight w:val="none"/>
              </w:rPr>
              <w:t>综合（</w:t>
            </w:r>
            <w:r>
              <w:rPr>
                <w:rFonts w:hint="eastAsia" w:asciiTheme="majorEastAsia" w:hAnsiTheme="majorEastAsia" w:eastAsiaTheme="majorEastAsia" w:cstheme="majorEastAsia"/>
                <w:color w:val="auto"/>
                <w:spacing w:val="10"/>
                <w:sz w:val="21"/>
                <w:szCs w:val="21"/>
                <w:highlight w:val="none"/>
                <w:lang w:val="en-US" w:eastAsia="zh-CN"/>
              </w:rPr>
              <w:t>30</w:t>
            </w:r>
            <w:r>
              <w:rPr>
                <w:rFonts w:hint="eastAsia" w:asciiTheme="majorEastAsia" w:hAnsiTheme="majorEastAsia" w:eastAsiaTheme="majorEastAsia" w:cstheme="majorEastAsia"/>
                <w:color w:val="auto"/>
                <w:spacing w:val="10"/>
                <w:sz w:val="21"/>
                <w:szCs w:val="21"/>
                <w:highlight w:val="none"/>
              </w:rPr>
              <w:t>分）</w:t>
            </w:r>
          </w:p>
        </w:tc>
        <w:tc>
          <w:tcPr>
            <w:tcW w:w="2587" w:type="dxa"/>
            <w:tcBorders>
              <w:top w:val="single" w:color="auto" w:sz="4" w:space="0"/>
              <w:left w:val="single" w:color="auto" w:sz="4" w:space="0"/>
              <w:right w:val="single" w:color="auto" w:sz="4" w:space="0"/>
            </w:tcBorders>
            <w:vAlign w:val="center"/>
          </w:tcPr>
          <w:p w14:paraId="2C605EE2">
            <w:pPr>
              <w:pStyle w:val="26"/>
              <w:keepNext w:val="0"/>
              <w:keepLines w:val="0"/>
              <w:pageBreakBefore w:val="0"/>
              <w:widowControl w:val="0"/>
              <w:kinsoku/>
              <w:wordWrap/>
              <w:overflowPunct/>
              <w:topLinePunct w:val="0"/>
              <w:bidi w:val="0"/>
              <w:spacing w:after="0" w:line="320" w:lineRule="exact"/>
              <w:ind w:right="-21" w:firstLine="0" w:firstLineChars="0"/>
              <w:jc w:val="center"/>
              <w:textAlignment w:val="auto"/>
              <w:rPr>
                <w:rFonts w:hint="eastAsia" w:asciiTheme="majorEastAsia" w:hAnsiTheme="majorEastAsia" w:eastAsiaTheme="majorEastAsia" w:cstheme="majorEastAsia"/>
                <w:color w:val="auto"/>
                <w:spacing w:val="10"/>
                <w:sz w:val="21"/>
                <w:szCs w:val="21"/>
                <w:highlight w:val="none"/>
              </w:rPr>
            </w:pPr>
            <w:r>
              <w:rPr>
                <w:rFonts w:hint="eastAsia" w:ascii="宋体" w:hAnsi="宋体" w:eastAsia="宋体" w:cs="宋体"/>
                <w:color w:val="auto"/>
                <w:kern w:val="2"/>
                <w:sz w:val="21"/>
                <w:szCs w:val="21"/>
                <w:highlight w:val="none"/>
                <w:lang w:val="en-US" w:eastAsia="zh-CN"/>
              </w:rPr>
              <w:t>类似业绩（</w:t>
            </w:r>
            <w:r>
              <w:rPr>
                <w:rFonts w:hint="eastAsia" w:ascii="宋体" w:hAnsi="宋体" w:cs="宋体"/>
                <w:color w:val="auto"/>
                <w:kern w:val="2"/>
                <w:sz w:val="21"/>
                <w:szCs w:val="21"/>
                <w:highlight w:val="none"/>
                <w:lang w:val="en-US" w:eastAsia="zh-CN"/>
              </w:rPr>
              <w:t>4</w:t>
            </w:r>
            <w:r>
              <w:rPr>
                <w:rFonts w:hint="eastAsia" w:ascii="宋体" w:hAnsi="宋体" w:eastAsia="宋体" w:cs="宋体"/>
                <w:color w:val="auto"/>
                <w:kern w:val="2"/>
                <w:sz w:val="21"/>
                <w:szCs w:val="21"/>
                <w:highlight w:val="none"/>
                <w:lang w:val="en-US" w:eastAsia="zh-CN"/>
              </w:rPr>
              <w:t>分）</w:t>
            </w:r>
          </w:p>
        </w:tc>
        <w:tc>
          <w:tcPr>
            <w:tcW w:w="5322" w:type="dxa"/>
            <w:gridSpan w:val="2"/>
            <w:tcBorders>
              <w:top w:val="single" w:color="auto" w:sz="4" w:space="0"/>
              <w:left w:val="single" w:color="auto" w:sz="4" w:space="0"/>
              <w:bottom w:val="single" w:color="auto" w:sz="4" w:space="0"/>
              <w:right w:val="single" w:color="auto" w:sz="4" w:space="0"/>
            </w:tcBorders>
            <w:vAlign w:val="center"/>
          </w:tcPr>
          <w:p w14:paraId="1BEE720F">
            <w:pPr>
              <w:pStyle w:val="2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供应商提供</w:t>
            </w:r>
            <w:r>
              <w:rPr>
                <w:rFonts w:hint="eastAsia" w:ascii="宋体" w:hAnsi="宋体" w:eastAsia="宋体" w:cs="宋体"/>
                <w:color w:val="auto"/>
                <w:kern w:val="2"/>
                <w:sz w:val="21"/>
                <w:szCs w:val="21"/>
                <w:highlight w:val="none"/>
                <w:lang w:val="en-US" w:eastAsia="zh-CN"/>
              </w:rPr>
              <w:t>2020</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lang w:val="en-US" w:eastAsia="zh-CN"/>
              </w:rPr>
              <w:t>1</w:t>
            </w:r>
            <w:r>
              <w:rPr>
                <w:rFonts w:hint="eastAsia" w:ascii="宋体" w:hAnsi="宋体" w:eastAsia="宋体" w:cs="宋体"/>
                <w:color w:val="auto"/>
                <w:kern w:val="2"/>
                <w:sz w:val="21"/>
                <w:szCs w:val="21"/>
                <w:highlight w:val="none"/>
              </w:rPr>
              <w:t>月1日以来承担过</w:t>
            </w:r>
            <w:r>
              <w:rPr>
                <w:rFonts w:hint="eastAsia" w:ascii="宋体" w:hAnsi="宋体" w:eastAsia="宋体" w:cs="宋体"/>
                <w:color w:val="auto"/>
                <w:kern w:val="2"/>
                <w:sz w:val="21"/>
                <w:szCs w:val="21"/>
                <w:highlight w:val="none"/>
                <w:lang w:eastAsia="zh-CN"/>
              </w:rPr>
              <w:t>的</w:t>
            </w:r>
            <w:r>
              <w:rPr>
                <w:rFonts w:hint="eastAsia" w:ascii="宋体" w:hAnsi="宋体" w:cs="宋体"/>
                <w:color w:val="auto"/>
                <w:kern w:val="2"/>
                <w:sz w:val="21"/>
                <w:szCs w:val="21"/>
                <w:highlight w:val="none"/>
                <w:lang w:eastAsia="zh-CN"/>
              </w:rPr>
              <w:t>类似</w:t>
            </w:r>
            <w:r>
              <w:rPr>
                <w:rFonts w:hint="eastAsia" w:ascii="宋体" w:hAnsi="宋体" w:eastAsia="宋体" w:cs="宋体"/>
                <w:color w:val="auto"/>
                <w:kern w:val="2"/>
                <w:sz w:val="21"/>
                <w:szCs w:val="21"/>
                <w:highlight w:val="none"/>
                <w:lang w:val="en-US" w:eastAsia="zh-CN"/>
              </w:rPr>
              <w:t>业绩</w:t>
            </w:r>
            <w:r>
              <w:rPr>
                <w:rFonts w:hint="eastAsia" w:ascii="宋体" w:hAnsi="宋体" w:eastAsia="宋体" w:cs="宋体"/>
                <w:color w:val="auto"/>
                <w:kern w:val="2"/>
                <w:sz w:val="21"/>
                <w:szCs w:val="21"/>
                <w:highlight w:val="none"/>
              </w:rPr>
              <w:t>的，每提供一份业绩计</w:t>
            </w:r>
            <w:r>
              <w:rPr>
                <w:rFonts w:hint="eastAsia" w:ascii="宋体" w:hAnsi="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分，满分</w:t>
            </w:r>
            <w:r>
              <w:rPr>
                <w:rFonts w:hint="eastAsia" w:ascii="宋体" w:hAnsi="宋体" w:cs="宋体"/>
                <w:color w:val="auto"/>
                <w:kern w:val="2"/>
                <w:sz w:val="21"/>
                <w:szCs w:val="21"/>
                <w:highlight w:val="none"/>
                <w:lang w:val="en-US" w:eastAsia="zh-CN"/>
              </w:rPr>
              <w:t>4</w:t>
            </w:r>
            <w:r>
              <w:rPr>
                <w:rFonts w:hint="eastAsia" w:ascii="宋体" w:hAnsi="宋体" w:eastAsia="宋体" w:cs="宋体"/>
                <w:color w:val="auto"/>
                <w:kern w:val="2"/>
                <w:sz w:val="21"/>
                <w:szCs w:val="21"/>
                <w:highlight w:val="none"/>
              </w:rPr>
              <w:t>分。（以合同签订时间为准）</w:t>
            </w:r>
          </w:p>
          <w:p w14:paraId="650C44D9">
            <w:pPr>
              <w:pStyle w:val="2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default" w:asciiTheme="majorEastAsia" w:hAnsiTheme="majorEastAsia" w:eastAsiaTheme="majorEastAsia" w:cstheme="majorEastAsia"/>
                <w:color w:val="auto"/>
                <w:spacing w:val="10"/>
                <w:sz w:val="21"/>
                <w:szCs w:val="21"/>
                <w:highlight w:val="none"/>
                <w:lang w:val="en-US" w:eastAsia="zh-CN"/>
              </w:rPr>
            </w:pPr>
            <w:r>
              <w:rPr>
                <w:rFonts w:hint="eastAsia" w:ascii="宋体" w:hAnsi="宋体" w:eastAsia="宋体" w:cs="宋体"/>
                <w:color w:val="auto"/>
                <w:kern w:val="2"/>
                <w:sz w:val="21"/>
                <w:szCs w:val="21"/>
                <w:highlight w:val="none"/>
              </w:rPr>
              <w:t>注：须附</w:t>
            </w:r>
            <w:r>
              <w:rPr>
                <w:rFonts w:hint="eastAsia" w:ascii="宋体" w:hAnsi="宋体" w:cs="宋体"/>
                <w:color w:val="auto"/>
                <w:kern w:val="2"/>
                <w:sz w:val="21"/>
                <w:szCs w:val="21"/>
                <w:highlight w:val="none"/>
                <w:lang w:eastAsia="zh-CN"/>
              </w:rPr>
              <w:t>中标通知书及</w:t>
            </w:r>
            <w:r>
              <w:rPr>
                <w:rFonts w:hint="eastAsia" w:ascii="宋体" w:hAnsi="宋体" w:eastAsia="宋体" w:cs="宋体"/>
                <w:color w:val="auto"/>
                <w:kern w:val="2"/>
                <w:sz w:val="21"/>
                <w:szCs w:val="21"/>
                <w:highlight w:val="none"/>
              </w:rPr>
              <w:t>合同</w:t>
            </w:r>
            <w:r>
              <w:rPr>
                <w:rFonts w:hint="eastAsia" w:ascii="宋体" w:hAnsi="宋体" w:cs="宋体"/>
                <w:color w:val="auto"/>
                <w:kern w:val="2"/>
                <w:sz w:val="21"/>
                <w:szCs w:val="21"/>
                <w:highlight w:val="none"/>
                <w:lang w:eastAsia="zh-CN"/>
              </w:rPr>
              <w:t>协议书扫描件</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lang w:val="en-US" w:eastAsia="zh-CN"/>
              </w:rPr>
              <w:t>否则不得分</w:t>
            </w:r>
            <w:r>
              <w:rPr>
                <w:rFonts w:hint="eastAsia" w:ascii="宋体" w:hAnsi="宋体" w:eastAsia="宋体" w:cs="宋体"/>
                <w:color w:val="auto"/>
                <w:kern w:val="2"/>
                <w:sz w:val="21"/>
                <w:szCs w:val="21"/>
                <w:highlight w:val="none"/>
              </w:rPr>
              <w:t>。</w:t>
            </w:r>
          </w:p>
        </w:tc>
      </w:tr>
      <w:tr w14:paraId="1D6E8F00">
        <w:tblPrEx>
          <w:tblCellMar>
            <w:top w:w="0" w:type="dxa"/>
            <w:left w:w="108" w:type="dxa"/>
            <w:bottom w:w="0" w:type="dxa"/>
            <w:right w:w="108" w:type="dxa"/>
          </w:tblCellMar>
        </w:tblPrEx>
        <w:trPr>
          <w:trHeight w:val="395" w:hRule="atLeast"/>
          <w:jc w:val="center"/>
        </w:trPr>
        <w:tc>
          <w:tcPr>
            <w:tcW w:w="2113" w:type="dxa"/>
            <w:vMerge w:val="continue"/>
            <w:tcBorders>
              <w:left w:val="single" w:color="auto" w:sz="4" w:space="0"/>
              <w:right w:val="single" w:color="auto" w:sz="4" w:space="0"/>
            </w:tcBorders>
            <w:vAlign w:val="center"/>
          </w:tcPr>
          <w:p w14:paraId="2DB3D7B3">
            <w:pPr>
              <w:spacing w:line="360" w:lineRule="auto"/>
              <w:rPr>
                <w:rFonts w:hint="eastAsia" w:asciiTheme="majorEastAsia" w:hAnsiTheme="majorEastAsia" w:eastAsiaTheme="majorEastAsia" w:cstheme="majorEastAsia"/>
                <w:color w:val="auto"/>
                <w:spacing w:val="10"/>
                <w:sz w:val="21"/>
                <w:szCs w:val="21"/>
                <w:highlight w:val="none"/>
              </w:rPr>
            </w:pPr>
          </w:p>
        </w:tc>
        <w:tc>
          <w:tcPr>
            <w:tcW w:w="2587" w:type="dxa"/>
            <w:tcBorders>
              <w:top w:val="single" w:color="auto" w:sz="4" w:space="0"/>
              <w:bottom w:val="single" w:color="auto" w:sz="4" w:space="0"/>
              <w:right w:val="single" w:color="auto" w:sz="4" w:space="0"/>
            </w:tcBorders>
            <w:shd w:val="clear" w:color="auto" w:fill="auto"/>
            <w:vAlign w:val="center"/>
          </w:tcPr>
          <w:p w14:paraId="1A7BADB1">
            <w:pPr>
              <w:pStyle w:val="2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服务期保证措施</w:t>
            </w:r>
            <w:r>
              <w:rPr>
                <w:rFonts w:hint="eastAsia" w:ascii="宋体" w:hAnsi="宋体" w:eastAsia="宋体" w:cs="宋体"/>
                <w:color w:val="auto"/>
                <w:kern w:val="2"/>
                <w:sz w:val="21"/>
                <w:szCs w:val="21"/>
                <w:highlight w:val="none"/>
                <w:lang w:val="en-US" w:eastAsia="zh-CN"/>
              </w:rPr>
              <w:t>（10分）</w:t>
            </w:r>
          </w:p>
        </w:tc>
        <w:tc>
          <w:tcPr>
            <w:tcW w:w="53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0EC0A0">
            <w:pPr>
              <w:pStyle w:val="2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1.提供服务期保证措施</w:t>
            </w:r>
            <w:r>
              <w:rPr>
                <w:rFonts w:hint="default" w:ascii="宋体" w:hAnsi="宋体" w:eastAsia="宋体" w:cs="宋体"/>
                <w:color w:val="auto"/>
                <w:kern w:val="2"/>
                <w:sz w:val="21"/>
                <w:szCs w:val="21"/>
                <w:highlight w:val="none"/>
                <w:lang w:val="en-US" w:eastAsia="zh-CN"/>
              </w:rPr>
              <w:t>的得</w:t>
            </w:r>
            <w:r>
              <w:rPr>
                <w:rFonts w:hint="eastAsia" w:ascii="宋体" w:hAnsi="宋体" w:eastAsia="宋体" w:cs="宋体"/>
                <w:color w:val="auto"/>
                <w:kern w:val="2"/>
                <w:sz w:val="21"/>
                <w:szCs w:val="21"/>
                <w:highlight w:val="none"/>
                <w:lang w:val="en-US" w:eastAsia="zh-CN"/>
              </w:rPr>
              <w:t>10</w:t>
            </w:r>
            <w:r>
              <w:rPr>
                <w:rFonts w:hint="default" w:ascii="宋体" w:hAnsi="宋体" w:eastAsia="宋体" w:cs="宋体"/>
                <w:color w:val="auto"/>
                <w:kern w:val="2"/>
                <w:sz w:val="21"/>
                <w:szCs w:val="21"/>
                <w:highlight w:val="none"/>
                <w:lang w:val="en-US" w:eastAsia="zh-CN"/>
              </w:rPr>
              <w:t>分</w:t>
            </w:r>
            <w:r>
              <w:rPr>
                <w:rFonts w:hint="eastAsia" w:ascii="宋体" w:hAnsi="宋体" w:eastAsia="宋体" w:cs="宋体"/>
                <w:color w:val="auto"/>
                <w:kern w:val="2"/>
                <w:sz w:val="21"/>
                <w:szCs w:val="21"/>
                <w:highlight w:val="none"/>
                <w:lang w:val="en-US" w:eastAsia="zh-CN"/>
              </w:rPr>
              <w:t>；</w:t>
            </w:r>
          </w:p>
          <w:p w14:paraId="4DB07832">
            <w:pPr>
              <w:pStyle w:val="2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不提供</w:t>
            </w:r>
            <w:r>
              <w:rPr>
                <w:rFonts w:hint="eastAsia" w:ascii="宋体" w:hAnsi="宋体" w:eastAsia="宋体" w:cs="宋体"/>
                <w:color w:val="auto"/>
                <w:kern w:val="2"/>
                <w:sz w:val="21"/>
                <w:szCs w:val="21"/>
                <w:highlight w:val="none"/>
                <w:lang w:val="en-US" w:eastAsia="zh-CN"/>
              </w:rPr>
              <w:t>不得分。</w:t>
            </w:r>
          </w:p>
        </w:tc>
      </w:tr>
      <w:tr w14:paraId="432D6727">
        <w:tblPrEx>
          <w:tblCellMar>
            <w:top w:w="0" w:type="dxa"/>
            <w:left w:w="108" w:type="dxa"/>
            <w:bottom w:w="0" w:type="dxa"/>
            <w:right w:w="108" w:type="dxa"/>
          </w:tblCellMar>
        </w:tblPrEx>
        <w:trPr>
          <w:trHeight w:val="395" w:hRule="atLeast"/>
          <w:jc w:val="center"/>
        </w:trPr>
        <w:tc>
          <w:tcPr>
            <w:tcW w:w="2113" w:type="dxa"/>
            <w:tcBorders>
              <w:left w:val="single" w:color="auto" w:sz="4" w:space="0"/>
              <w:right w:val="single" w:color="auto" w:sz="4" w:space="0"/>
            </w:tcBorders>
            <w:vAlign w:val="center"/>
          </w:tcPr>
          <w:p w14:paraId="1A10A72B">
            <w:pPr>
              <w:spacing w:line="360" w:lineRule="auto"/>
              <w:rPr>
                <w:rFonts w:hint="eastAsia" w:asciiTheme="majorEastAsia" w:hAnsiTheme="majorEastAsia" w:eastAsiaTheme="majorEastAsia" w:cstheme="majorEastAsia"/>
                <w:color w:val="auto"/>
                <w:spacing w:val="10"/>
                <w:sz w:val="21"/>
                <w:szCs w:val="21"/>
                <w:highlight w:val="none"/>
              </w:rPr>
            </w:pPr>
          </w:p>
        </w:tc>
        <w:tc>
          <w:tcPr>
            <w:tcW w:w="2587" w:type="dxa"/>
            <w:tcBorders>
              <w:top w:val="single" w:color="auto" w:sz="4" w:space="0"/>
              <w:bottom w:val="single" w:color="auto" w:sz="4" w:space="0"/>
              <w:right w:val="single" w:color="auto" w:sz="4" w:space="0"/>
            </w:tcBorders>
            <w:shd w:val="clear" w:color="auto" w:fill="auto"/>
            <w:vAlign w:val="center"/>
          </w:tcPr>
          <w:p w14:paraId="10E9852F">
            <w:pPr>
              <w:pStyle w:val="2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成果保密承诺（5分）</w:t>
            </w:r>
          </w:p>
        </w:tc>
        <w:tc>
          <w:tcPr>
            <w:tcW w:w="53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2D52D9">
            <w:pPr>
              <w:pStyle w:val="2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1.提供成果保密承诺的得5分；</w:t>
            </w:r>
          </w:p>
          <w:p w14:paraId="1EB74E10">
            <w:pPr>
              <w:pStyle w:val="2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2.不提供不得分。</w:t>
            </w:r>
          </w:p>
        </w:tc>
      </w:tr>
      <w:tr w14:paraId="113FCF38">
        <w:tblPrEx>
          <w:tblCellMar>
            <w:top w:w="0" w:type="dxa"/>
            <w:left w:w="108" w:type="dxa"/>
            <w:bottom w:w="0" w:type="dxa"/>
            <w:right w:w="108" w:type="dxa"/>
          </w:tblCellMar>
        </w:tblPrEx>
        <w:trPr>
          <w:trHeight w:val="395" w:hRule="atLeast"/>
          <w:jc w:val="center"/>
        </w:trPr>
        <w:tc>
          <w:tcPr>
            <w:tcW w:w="2113" w:type="dxa"/>
            <w:tcBorders>
              <w:left w:val="single" w:color="auto" w:sz="4" w:space="0"/>
              <w:right w:val="single" w:color="auto" w:sz="4" w:space="0"/>
            </w:tcBorders>
            <w:vAlign w:val="center"/>
          </w:tcPr>
          <w:p w14:paraId="3083F24A">
            <w:pPr>
              <w:spacing w:line="360" w:lineRule="auto"/>
              <w:rPr>
                <w:rFonts w:hint="eastAsia" w:asciiTheme="majorEastAsia" w:hAnsiTheme="majorEastAsia" w:eastAsiaTheme="majorEastAsia" w:cstheme="majorEastAsia"/>
                <w:color w:val="auto"/>
                <w:spacing w:val="10"/>
                <w:sz w:val="21"/>
                <w:szCs w:val="21"/>
                <w:highlight w:val="none"/>
              </w:rPr>
            </w:pPr>
          </w:p>
        </w:tc>
        <w:tc>
          <w:tcPr>
            <w:tcW w:w="2587" w:type="dxa"/>
            <w:tcBorders>
              <w:top w:val="single" w:color="auto" w:sz="4" w:space="0"/>
              <w:bottom w:val="single" w:color="auto" w:sz="4" w:space="0"/>
              <w:right w:val="single" w:color="auto" w:sz="4" w:space="0"/>
            </w:tcBorders>
            <w:shd w:val="clear" w:color="auto" w:fill="auto"/>
            <w:vAlign w:val="center"/>
          </w:tcPr>
          <w:p w14:paraId="2F2618CD">
            <w:pPr>
              <w:pStyle w:val="2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服务承诺（</w:t>
            </w:r>
            <w:r>
              <w:rPr>
                <w:rFonts w:hint="eastAsia" w:ascii="宋体" w:hAnsi="宋体" w:cs="宋体"/>
                <w:color w:val="000000" w:themeColor="text1"/>
                <w:kern w:val="2"/>
                <w:sz w:val="21"/>
                <w:szCs w:val="21"/>
                <w:highlight w:val="none"/>
                <w:lang w:val="en-US" w:eastAsia="zh-CN"/>
                <w14:textFill>
                  <w14:solidFill>
                    <w14:schemeClr w14:val="tx1"/>
                  </w14:solidFill>
                </w14:textFill>
              </w:rPr>
              <w:t>6</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分）</w:t>
            </w:r>
          </w:p>
        </w:tc>
        <w:tc>
          <w:tcPr>
            <w:tcW w:w="53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BB6498">
            <w:pPr>
              <w:pStyle w:val="2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1.具有专业性服务团队，能够拥有快速响应机制。承诺在接到采购方服务请求后，1小时响应，2小时内上门服务满足得</w:t>
            </w:r>
            <w:r>
              <w:rPr>
                <w:rFonts w:hint="eastAsia" w:ascii="宋体" w:hAnsi="宋体" w:cs="宋体"/>
                <w:color w:val="000000" w:themeColor="text1"/>
                <w:kern w:val="2"/>
                <w:sz w:val="21"/>
                <w:szCs w:val="21"/>
                <w:highlight w:val="none"/>
                <w:lang w:val="en-US" w:eastAsia="zh-CN"/>
                <w14:textFill>
                  <w14:solidFill>
                    <w14:schemeClr w14:val="tx1"/>
                  </w14:solidFill>
                </w14:textFill>
              </w:rPr>
              <w:t>6</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分，承诺在接到采购方服务请求后，2小时响应，4小时内上门服务满足得</w:t>
            </w:r>
            <w:r>
              <w:rPr>
                <w:rFonts w:hint="eastAsia" w:ascii="宋体" w:hAnsi="宋体" w:cs="宋体"/>
                <w:color w:val="000000" w:themeColor="text1"/>
                <w:kern w:val="2"/>
                <w:sz w:val="21"/>
                <w:szCs w:val="21"/>
                <w:highlight w:val="none"/>
                <w:lang w:val="en-US" w:eastAsia="zh-CN"/>
                <w14:textFill>
                  <w14:solidFill>
                    <w14:schemeClr w14:val="tx1"/>
                  </w14:solidFill>
                </w14:textFill>
              </w:rPr>
              <w:t>4</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分；承诺在接到采购方服务请求后，2小时响应，</w:t>
            </w:r>
            <w:r>
              <w:rPr>
                <w:rFonts w:hint="eastAsia" w:ascii="宋体" w:hAnsi="宋体" w:cs="宋体"/>
                <w:color w:val="000000" w:themeColor="text1"/>
                <w:kern w:val="2"/>
                <w:sz w:val="21"/>
                <w:szCs w:val="21"/>
                <w:highlight w:val="none"/>
                <w:lang w:val="en-US" w:eastAsia="zh-CN"/>
                <w14:textFill>
                  <w14:solidFill>
                    <w14:schemeClr w14:val="tx1"/>
                  </w14:solidFill>
                </w14:textFill>
              </w:rPr>
              <w:t>4</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小时</w:t>
            </w:r>
            <w:r>
              <w:rPr>
                <w:rFonts w:hint="eastAsia" w:ascii="宋体" w:hAnsi="宋体" w:cs="宋体"/>
                <w:color w:val="000000" w:themeColor="text1"/>
                <w:kern w:val="2"/>
                <w:sz w:val="21"/>
                <w:szCs w:val="21"/>
                <w:highlight w:val="none"/>
                <w:lang w:val="en-US" w:eastAsia="zh-CN"/>
                <w14:textFill>
                  <w14:solidFill>
                    <w14:schemeClr w14:val="tx1"/>
                  </w14:solidFill>
                </w14:textFill>
              </w:rPr>
              <w:t>外</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上门服务满足得</w:t>
            </w:r>
            <w:r>
              <w:rPr>
                <w:rFonts w:hint="eastAsia" w:ascii="宋体" w:hAnsi="宋体" w:cs="宋体"/>
                <w:color w:val="000000" w:themeColor="text1"/>
                <w:kern w:val="2"/>
                <w:sz w:val="21"/>
                <w:szCs w:val="21"/>
                <w:highlight w:val="none"/>
                <w:lang w:val="en-US" w:eastAsia="zh-CN"/>
                <w14:textFill>
                  <w14:solidFill>
                    <w14:schemeClr w14:val="tx1"/>
                  </w14:solidFill>
                </w14:textFill>
              </w:rPr>
              <w:t>2</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分；</w:t>
            </w:r>
          </w:p>
          <w:p w14:paraId="7AD245E5">
            <w:pPr>
              <w:pStyle w:val="2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2.不提供者不得分。</w:t>
            </w:r>
          </w:p>
        </w:tc>
      </w:tr>
      <w:tr w14:paraId="5E966E59">
        <w:tblPrEx>
          <w:tblCellMar>
            <w:top w:w="0" w:type="dxa"/>
            <w:left w:w="108" w:type="dxa"/>
            <w:bottom w:w="0" w:type="dxa"/>
            <w:right w:w="108" w:type="dxa"/>
          </w:tblCellMar>
        </w:tblPrEx>
        <w:trPr>
          <w:trHeight w:val="395" w:hRule="atLeast"/>
          <w:jc w:val="center"/>
        </w:trPr>
        <w:tc>
          <w:tcPr>
            <w:tcW w:w="2113" w:type="dxa"/>
            <w:tcBorders>
              <w:left w:val="single" w:color="auto" w:sz="4" w:space="0"/>
              <w:bottom w:val="single" w:color="auto" w:sz="4" w:space="0"/>
              <w:right w:val="single" w:color="auto" w:sz="4" w:space="0"/>
            </w:tcBorders>
            <w:vAlign w:val="center"/>
          </w:tcPr>
          <w:p w14:paraId="6961E6B1">
            <w:pPr>
              <w:spacing w:line="360" w:lineRule="auto"/>
              <w:rPr>
                <w:rFonts w:hint="eastAsia" w:asciiTheme="majorEastAsia" w:hAnsiTheme="majorEastAsia" w:eastAsiaTheme="majorEastAsia" w:cstheme="majorEastAsia"/>
                <w:color w:val="auto"/>
                <w:spacing w:val="10"/>
                <w:sz w:val="21"/>
                <w:szCs w:val="21"/>
                <w:highlight w:val="none"/>
              </w:rPr>
            </w:pPr>
          </w:p>
        </w:tc>
        <w:tc>
          <w:tcPr>
            <w:tcW w:w="2587" w:type="dxa"/>
            <w:tcBorders>
              <w:top w:val="single" w:color="auto" w:sz="4" w:space="0"/>
              <w:bottom w:val="single" w:color="auto" w:sz="4" w:space="0"/>
              <w:right w:val="single" w:color="auto" w:sz="4" w:space="0"/>
            </w:tcBorders>
            <w:shd w:val="clear" w:color="auto" w:fill="auto"/>
            <w:vAlign w:val="center"/>
          </w:tcPr>
          <w:p w14:paraId="32C02EEE">
            <w:pPr>
              <w:pStyle w:val="2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勘察证明（5分）</w:t>
            </w:r>
          </w:p>
        </w:tc>
        <w:tc>
          <w:tcPr>
            <w:tcW w:w="53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A5A1D5">
            <w:pPr>
              <w:pStyle w:val="2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1.投标文件中提供现场勘察证明的得5分；</w:t>
            </w:r>
          </w:p>
          <w:p w14:paraId="4794DB05">
            <w:pPr>
              <w:pStyle w:val="2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2.不提供者不得分。</w:t>
            </w:r>
          </w:p>
        </w:tc>
      </w:tr>
    </w:tbl>
    <w:p w14:paraId="3858E861">
      <w:pPr>
        <w:pStyle w:val="45"/>
        <w:rPr>
          <w:rFonts w:ascii="宋体" w:hAnsi="宋体" w:cs="宋体"/>
          <w:b/>
          <w:color w:val="auto"/>
          <w:sz w:val="24"/>
          <w:highlight w:val="none"/>
        </w:rPr>
      </w:pPr>
      <w:r>
        <w:rPr>
          <w:rFonts w:hint="eastAsia" w:ascii="宋体" w:hAnsi="宋体" w:cs="宋体"/>
          <w:b/>
          <w:color w:val="auto"/>
          <w:sz w:val="24"/>
          <w:szCs w:val="24"/>
          <w:highlight w:val="none"/>
        </w:rPr>
        <w:t>注：本评标办法由采购人负责解释。</w:t>
      </w:r>
      <w:r>
        <w:rPr>
          <w:rFonts w:hint="eastAsia" w:ascii="宋体" w:hAnsi="宋体" w:cs="宋体"/>
          <w:b/>
          <w:color w:val="auto"/>
          <w:sz w:val="24"/>
          <w:highlight w:val="none"/>
        </w:rPr>
        <w:t>最终得分为磋商小组所有成员计分的算术平均值，计算保留小数点两位，小数点后第三位四舍五入。</w:t>
      </w:r>
    </w:p>
    <w:p w14:paraId="7C81F5B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82C6D2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AFFEE01">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63F881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618B94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2EDF31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4EAECD05">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095B0D1B">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004FB5A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72D215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38D202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6DAEFA4E">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4521C5DA">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5D6DD358">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6FED8FD8">
      <w:pPr>
        <w:pStyle w:val="2"/>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A28F41A">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24.2确定成交供应商后,采购代理机构将在政府采购相关网站上发布成交公告，同时采购人及成交供应商到采购代理机构带相关身份证明材料领取成交通知书，成交通知书将作为签订合同的依据。</w:t>
      </w:r>
    </w:p>
    <w:p w14:paraId="3E1CD965">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28ACBDEB">
      <w:pPr>
        <w:tabs>
          <w:tab w:val="left" w:pos="1800"/>
        </w:tabs>
        <w:spacing w:line="560" w:lineRule="exact"/>
        <w:ind w:firstLine="480" w:firstLineChars="200"/>
        <w:rPr>
          <w:rFonts w:ascii="宋体" w:hAnsi="宋体" w:cs="宋体"/>
          <w:color w:val="auto"/>
          <w:sz w:val="24"/>
          <w:highlight w:val="none"/>
        </w:rPr>
      </w:pPr>
    </w:p>
    <w:p w14:paraId="163084E2">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2BB41635">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041120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w:t>
      </w:r>
      <w:r>
        <w:rPr>
          <w:rFonts w:ascii="宋体" w:hAnsi="宋体" w:cs="宋体"/>
          <w:bCs/>
          <w:color w:val="auto"/>
          <w:sz w:val="24"/>
          <w:highlight w:val="none"/>
        </w:rPr>
        <w:t>采购人、成交供应商按照竞争性磋商文件确定的合同文本签订政府采购合同。</w:t>
      </w:r>
      <w:r>
        <w:rPr>
          <w:rFonts w:hint="eastAsia" w:ascii="宋体" w:hAnsi="宋体" w:cs="宋体"/>
          <w:bCs/>
          <w:color w:val="auto"/>
          <w:sz w:val="24"/>
          <w:highlight w:val="none"/>
        </w:rPr>
        <w:t>成交供应商应按照成交通知规定的时间、地点与采购人签订成交合同，</w:t>
      </w:r>
      <w:r>
        <w:rPr>
          <w:rFonts w:ascii="䅂䍄䕅⯋컌" w:hAnsi="䅂䍄䕅⯋컌" w:eastAsia="䅂䍄䕅⯋컌" w:cs="䅂䍄䕅⯋컌"/>
          <w:color w:val="auto"/>
          <w:sz w:val="24"/>
          <w:highlight w:val="none"/>
          <w:lang w:bidi="ar"/>
        </w:rPr>
        <w:t>供应商对此项内容做出</w:t>
      </w:r>
      <w:r>
        <w:rPr>
          <w:rFonts w:hint="eastAsia" w:ascii="䅂䍄䕅⯋컌" w:hAnsi="䅂䍄䕅⯋컌" w:eastAsia="䅂䍄䕅⯋컌" w:cs="䅂䍄䕅⯋컌"/>
          <w:color w:val="auto"/>
          <w:sz w:val="24"/>
          <w:highlight w:val="none"/>
          <w:lang w:bidi="ar"/>
        </w:rPr>
        <w:t>书面保证，</w:t>
      </w:r>
      <w:r>
        <w:rPr>
          <w:rFonts w:hint="eastAsia" w:ascii="宋体" w:hAnsi="宋体" w:cs="宋体"/>
          <w:bCs/>
          <w:color w:val="auto"/>
          <w:sz w:val="24"/>
          <w:highlight w:val="none"/>
        </w:rPr>
        <w:t>否则给采购人造成损失的，谈判供应商还应承担赔偿责任</w:t>
      </w:r>
      <w:r>
        <w:rPr>
          <w:rFonts w:hint="eastAsia" w:ascii="宋体" w:hAnsi="宋体" w:cs="宋体"/>
          <w:color w:val="auto"/>
          <w:sz w:val="24"/>
          <w:highlight w:val="none"/>
        </w:rPr>
        <w:t>。</w:t>
      </w:r>
    </w:p>
    <w:p w14:paraId="1476943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14D2C87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BC0324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25.4</w:t>
      </w:r>
      <w:r>
        <w:rPr>
          <w:rFonts w:hint="eastAsia" w:ascii="宋体" w:hAnsi="宋体" w:cs="宋体"/>
          <w:bCs/>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声明，未提供声明的供应商将拒绝其参与本次政府采购活动。</w:t>
      </w:r>
    </w:p>
    <w:p w14:paraId="4357224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3D8F1FAD">
      <w:pPr>
        <w:pStyle w:val="5"/>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45598F6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书面质疑（不接受网络等其他形式的质疑），逾期不予受理。</w:t>
      </w:r>
    </w:p>
    <w:p w14:paraId="2D98529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73538418">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20D719D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CB5454B">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486A0CD">
      <w:pPr>
        <w:jc w:val="center"/>
        <w:outlineLvl w:val="0"/>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75439AA3">
      <w:pPr>
        <w:spacing w:line="360" w:lineRule="auto"/>
        <w:ind w:firstLine="480" w:firstLineChars="200"/>
        <w:jc w:val="left"/>
        <w:rPr>
          <w:rFonts w:ascii="宋体" w:hAnsi="宋体" w:cs="宋体"/>
          <w:color w:val="auto"/>
          <w:sz w:val="24"/>
          <w:highlight w:val="none"/>
        </w:rPr>
      </w:pPr>
    </w:p>
    <w:p w14:paraId="4D71AF53">
      <w:pPr>
        <w:pStyle w:val="2"/>
        <w:rPr>
          <w:rFonts w:hint="default" w:ascii="宋体" w:hAnsi="宋体" w:eastAsia="宋体" w:cs="宋体"/>
          <w:bCs/>
          <w:color w:val="auto"/>
          <w:kern w:val="2"/>
          <w:sz w:val="24"/>
          <w:szCs w:val="24"/>
          <w:highlight w:val="none"/>
          <w:lang w:val="zh-CN" w:eastAsia="zh-CN" w:bidi="ar-SA"/>
        </w:rPr>
      </w:pPr>
      <w:r>
        <w:rPr>
          <w:rFonts w:hint="default" w:ascii="宋体" w:hAnsi="宋体" w:eastAsia="宋体" w:cs="宋体"/>
          <w:bCs/>
          <w:color w:val="auto"/>
          <w:kern w:val="2"/>
          <w:sz w:val="24"/>
          <w:szCs w:val="24"/>
          <w:highlight w:val="none"/>
          <w:lang w:val="en-US" w:eastAsia="zh-CN" w:bidi="ar-SA"/>
        </w:rPr>
        <w:t>1、</w:t>
      </w:r>
      <w:r>
        <w:rPr>
          <w:rFonts w:hint="default" w:ascii="宋体" w:hAnsi="宋体" w:eastAsia="宋体" w:cs="宋体"/>
          <w:bCs/>
          <w:color w:val="auto"/>
          <w:kern w:val="2"/>
          <w:sz w:val="24"/>
          <w:szCs w:val="24"/>
          <w:highlight w:val="none"/>
          <w:lang w:val="zh-CN" w:eastAsia="zh-CN" w:bidi="ar-SA"/>
        </w:rPr>
        <w:t>本项目采购内容：</w:t>
      </w:r>
      <w:r>
        <w:rPr>
          <w:rFonts w:hint="eastAsia" w:ascii="宋体" w:hAnsi="宋体" w:eastAsia="宋体" w:cs="宋体"/>
          <w:bCs/>
          <w:color w:val="auto"/>
          <w:kern w:val="2"/>
          <w:sz w:val="24"/>
          <w:szCs w:val="24"/>
          <w:highlight w:val="none"/>
          <w:lang w:val="en-US" w:eastAsia="zh-CN" w:bidi="ar-SA"/>
        </w:rPr>
        <w:t>商水县水利局商水县水资源综合规划编制</w:t>
      </w:r>
    </w:p>
    <w:p w14:paraId="28C2DD2E">
      <w:pPr>
        <w:spacing w:line="480" w:lineRule="auto"/>
        <w:ind w:firstLine="240" w:firstLineChars="100"/>
        <w:rPr>
          <w:rFonts w:hint="default" w:ascii="宋体" w:hAnsi="宋体" w:eastAsia="宋体" w:cs="宋体"/>
          <w:bCs/>
          <w:color w:val="auto"/>
          <w:kern w:val="2"/>
          <w:sz w:val="24"/>
          <w:szCs w:val="24"/>
          <w:highlight w:val="none"/>
          <w:lang w:val="zh-CN" w:eastAsia="zh-CN" w:bidi="ar-SA"/>
        </w:rPr>
      </w:pPr>
      <w:r>
        <w:rPr>
          <w:rFonts w:hint="default" w:ascii="宋体" w:hAnsi="宋体" w:eastAsia="宋体" w:cs="宋体"/>
          <w:bCs/>
          <w:color w:val="auto"/>
          <w:kern w:val="2"/>
          <w:sz w:val="24"/>
          <w:szCs w:val="24"/>
          <w:highlight w:val="none"/>
          <w:lang w:val="zh-CN" w:eastAsia="zh-CN" w:bidi="ar-SA"/>
        </w:rPr>
        <w:t>2、服务内容及要求：</w:t>
      </w:r>
      <w:r>
        <w:rPr>
          <w:rFonts w:hint="eastAsia" w:ascii="宋体" w:hAnsi="宋体" w:eastAsia="宋体" w:cs="宋体"/>
          <w:bCs/>
          <w:color w:val="auto"/>
          <w:kern w:val="2"/>
          <w:sz w:val="24"/>
          <w:szCs w:val="24"/>
          <w:highlight w:val="none"/>
          <w:lang w:val="en-US" w:eastAsia="zh-CN" w:bidi="ar-SA"/>
        </w:rPr>
        <w:t>商水县水利局商水县水资源综合规划编制项目</w:t>
      </w:r>
      <w:r>
        <w:rPr>
          <w:rFonts w:hint="default" w:ascii="宋体" w:hAnsi="宋体" w:eastAsia="宋体" w:cs="宋体"/>
          <w:bCs/>
          <w:color w:val="auto"/>
          <w:kern w:val="2"/>
          <w:sz w:val="24"/>
          <w:szCs w:val="24"/>
          <w:highlight w:val="none"/>
          <w:lang w:val="en-US" w:eastAsia="zh-CN" w:bidi="ar-SA"/>
        </w:rPr>
        <w:t>，包括</w:t>
      </w:r>
      <w:r>
        <w:rPr>
          <w:rFonts w:hint="eastAsia" w:ascii="宋体" w:hAnsi="宋体" w:eastAsia="宋体" w:cs="宋体"/>
          <w:bCs/>
          <w:color w:val="auto"/>
          <w:kern w:val="2"/>
          <w:sz w:val="24"/>
          <w:szCs w:val="24"/>
          <w:highlight w:val="none"/>
          <w:lang w:val="en-US" w:eastAsia="zh-CN" w:bidi="ar-SA"/>
        </w:rPr>
        <w:t>水资源综合规划、水中长期供求计划、防洪规划、节约用水规划</w:t>
      </w:r>
      <w:r>
        <w:rPr>
          <w:rFonts w:hint="eastAsia" w:ascii="宋体" w:hAnsi="宋体" w:cs="宋体"/>
          <w:bCs/>
          <w:color w:val="auto"/>
          <w:kern w:val="2"/>
          <w:sz w:val="24"/>
          <w:szCs w:val="24"/>
          <w:highlight w:val="none"/>
          <w:lang w:val="en-US" w:eastAsia="zh-CN" w:bidi="ar-SA"/>
        </w:rPr>
        <w:t>、</w:t>
      </w:r>
      <w:r>
        <w:rPr>
          <w:rFonts w:hint="eastAsia" w:ascii="宋体" w:hAnsi="宋体" w:eastAsia="宋体" w:cs="宋体"/>
          <w:bCs/>
          <w:color w:val="auto"/>
          <w:kern w:val="2"/>
          <w:sz w:val="24"/>
          <w:szCs w:val="24"/>
          <w:highlight w:val="none"/>
          <w:lang w:val="en-US" w:eastAsia="zh-CN" w:bidi="ar-SA"/>
        </w:rPr>
        <w:t>水资源调度方案、应急调度预案及调度计划</w:t>
      </w:r>
      <w:r>
        <w:rPr>
          <w:rFonts w:hint="default" w:ascii="宋体" w:hAnsi="宋体" w:eastAsia="宋体" w:cs="宋体"/>
          <w:bCs/>
          <w:color w:val="auto"/>
          <w:kern w:val="2"/>
          <w:sz w:val="24"/>
          <w:szCs w:val="24"/>
          <w:highlight w:val="none"/>
          <w:lang w:val="en-US" w:eastAsia="zh-CN" w:bidi="ar-SA"/>
        </w:rPr>
        <w:t>。</w:t>
      </w:r>
    </w:p>
    <w:p w14:paraId="148F315E">
      <w:pPr>
        <w:spacing w:line="420" w:lineRule="exact"/>
        <w:ind w:firstLine="480" w:firstLineChars="200"/>
        <w:rPr>
          <w:rFonts w:hint="default" w:ascii="宋体" w:hAnsi="宋体" w:eastAsia="宋体" w:cs="宋体"/>
          <w:bCs/>
          <w:color w:val="auto"/>
          <w:kern w:val="2"/>
          <w:sz w:val="24"/>
          <w:szCs w:val="24"/>
          <w:highlight w:val="none"/>
          <w:lang w:val="zh-CN" w:eastAsia="zh-CN" w:bidi="ar-SA"/>
        </w:rPr>
      </w:pPr>
      <w:r>
        <w:rPr>
          <w:rFonts w:hint="default" w:ascii="宋体" w:hAnsi="宋体" w:eastAsia="宋体" w:cs="宋体"/>
          <w:bCs/>
          <w:color w:val="auto"/>
          <w:kern w:val="2"/>
          <w:sz w:val="24"/>
          <w:szCs w:val="24"/>
          <w:highlight w:val="none"/>
          <w:lang w:val="zh-CN" w:eastAsia="zh-CN" w:bidi="ar-SA"/>
        </w:rPr>
        <w:t>2.1服务要求：</w:t>
      </w:r>
      <w:r>
        <w:rPr>
          <w:rStyle w:val="74"/>
          <w:rFonts w:hint="eastAsia" w:ascii="宋体" w:hAnsi="宋体" w:cs="宋体"/>
          <w:color w:val="auto"/>
          <w:sz w:val="24"/>
          <w:highlight w:val="none"/>
          <w:lang w:val="zh-CN"/>
        </w:rPr>
        <w:t>质保期内提供免费上门服务，质保期外的收费按相关行业规则或由双方协商收取</w:t>
      </w:r>
      <w:r>
        <w:rPr>
          <w:rFonts w:hint="default" w:ascii="宋体" w:hAnsi="宋体" w:eastAsia="宋体" w:cs="宋体"/>
          <w:bCs/>
          <w:color w:val="auto"/>
          <w:kern w:val="2"/>
          <w:sz w:val="24"/>
          <w:szCs w:val="24"/>
          <w:highlight w:val="none"/>
          <w:lang w:val="zh-CN" w:eastAsia="zh-CN" w:bidi="ar-SA"/>
        </w:rPr>
        <w:t>。</w:t>
      </w:r>
    </w:p>
    <w:p w14:paraId="007E4043">
      <w:pPr>
        <w:spacing w:line="420" w:lineRule="exact"/>
        <w:ind w:firstLine="480" w:firstLineChars="200"/>
        <w:rPr>
          <w:rFonts w:hint="default" w:ascii="宋体" w:hAnsi="宋体" w:eastAsia="宋体" w:cs="宋体"/>
          <w:bCs/>
          <w:color w:val="auto"/>
          <w:kern w:val="2"/>
          <w:sz w:val="24"/>
          <w:szCs w:val="24"/>
          <w:highlight w:val="none"/>
          <w:lang w:val="zh-CN" w:eastAsia="zh-CN" w:bidi="ar-SA"/>
        </w:rPr>
      </w:pPr>
      <w:r>
        <w:rPr>
          <w:rFonts w:hint="default" w:ascii="宋体" w:hAnsi="宋体" w:eastAsia="宋体" w:cs="宋体"/>
          <w:bCs/>
          <w:color w:val="auto"/>
          <w:kern w:val="2"/>
          <w:sz w:val="24"/>
          <w:szCs w:val="24"/>
          <w:highlight w:val="none"/>
          <w:lang w:val="zh-CN" w:eastAsia="zh-CN" w:bidi="ar-SA"/>
        </w:rPr>
        <w:t>2.2</w:t>
      </w:r>
      <w:r>
        <w:rPr>
          <w:rFonts w:hint="default" w:ascii="宋体" w:hAnsi="宋体" w:eastAsia="宋体" w:cs="宋体"/>
          <w:bCs/>
          <w:color w:val="auto"/>
          <w:kern w:val="2"/>
          <w:sz w:val="24"/>
          <w:szCs w:val="24"/>
          <w:highlight w:val="none"/>
          <w:lang w:val="en-US" w:eastAsia="zh-CN" w:bidi="ar-SA"/>
        </w:rPr>
        <w:t>服务</w:t>
      </w:r>
      <w:r>
        <w:rPr>
          <w:rFonts w:hint="default" w:ascii="宋体" w:hAnsi="宋体" w:eastAsia="宋体" w:cs="宋体"/>
          <w:bCs/>
          <w:color w:val="auto"/>
          <w:kern w:val="2"/>
          <w:sz w:val="24"/>
          <w:szCs w:val="24"/>
          <w:highlight w:val="none"/>
          <w:lang w:val="zh-CN" w:eastAsia="zh-CN" w:bidi="ar-SA"/>
        </w:rPr>
        <w:t>地点：</w:t>
      </w:r>
      <w:r>
        <w:rPr>
          <w:rStyle w:val="74"/>
          <w:rFonts w:hint="eastAsia" w:ascii="宋体" w:hAnsi="宋体" w:cs="宋体"/>
          <w:color w:val="auto"/>
          <w:sz w:val="24"/>
          <w:highlight w:val="none"/>
          <w:lang w:val="zh-CN"/>
        </w:rPr>
        <w:t>采购人指定地点。</w:t>
      </w:r>
    </w:p>
    <w:p w14:paraId="5D686707">
      <w:pPr>
        <w:pStyle w:val="25"/>
        <w:widowControl w:val="0"/>
        <w:spacing w:before="0" w:beforeAutospacing="0" w:after="0" w:afterAutospacing="0" w:line="560" w:lineRule="exact"/>
        <w:ind w:firstLine="480" w:firstLineChars="200"/>
        <w:jc w:val="both"/>
        <w:rPr>
          <w:rFonts w:hint="default" w:ascii="宋体" w:hAnsi="宋体" w:eastAsia="宋体" w:cs="宋体"/>
          <w:bCs/>
          <w:color w:val="auto"/>
          <w:kern w:val="2"/>
          <w:sz w:val="24"/>
          <w:szCs w:val="24"/>
          <w:highlight w:val="none"/>
          <w:lang w:val="zh-CN" w:eastAsia="zh-CN" w:bidi="ar-SA"/>
        </w:rPr>
      </w:pPr>
      <w:r>
        <w:rPr>
          <w:rFonts w:hint="default" w:ascii="宋体" w:hAnsi="宋体" w:eastAsia="宋体" w:cs="宋体"/>
          <w:bCs/>
          <w:color w:val="auto"/>
          <w:kern w:val="2"/>
          <w:sz w:val="24"/>
          <w:szCs w:val="24"/>
          <w:highlight w:val="none"/>
          <w:lang w:val="zh-CN" w:eastAsia="zh-CN" w:bidi="ar-SA"/>
        </w:rPr>
        <w:t>2.3</w:t>
      </w:r>
      <w:r>
        <w:rPr>
          <w:rFonts w:hint="default" w:ascii="宋体" w:hAnsi="宋体" w:eastAsia="宋体" w:cs="宋体"/>
          <w:bCs/>
          <w:color w:val="auto"/>
          <w:kern w:val="2"/>
          <w:sz w:val="24"/>
          <w:szCs w:val="24"/>
          <w:highlight w:val="none"/>
          <w:lang w:val="en-US" w:eastAsia="zh-CN" w:bidi="ar-SA"/>
        </w:rPr>
        <w:t>服务</w:t>
      </w:r>
      <w:r>
        <w:rPr>
          <w:rFonts w:hint="eastAsia" w:ascii="宋体" w:hAnsi="宋体" w:eastAsia="宋体" w:cs="宋体"/>
          <w:bCs/>
          <w:color w:val="auto"/>
          <w:kern w:val="2"/>
          <w:sz w:val="24"/>
          <w:szCs w:val="24"/>
          <w:highlight w:val="none"/>
          <w:lang w:val="zh-CN" w:eastAsia="zh-CN" w:bidi="ar-SA"/>
        </w:rPr>
        <w:t>期限</w:t>
      </w:r>
      <w:r>
        <w:rPr>
          <w:rFonts w:hint="default" w:ascii="宋体" w:hAnsi="宋体" w:eastAsia="宋体" w:cs="宋体"/>
          <w:bCs/>
          <w:color w:val="auto"/>
          <w:kern w:val="2"/>
          <w:sz w:val="24"/>
          <w:szCs w:val="24"/>
          <w:highlight w:val="none"/>
          <w:lang w:val="zh-CN" w:eastAsia="zh-CN" w:bidi="ar-SA"/>
        </w:rPr>
        <w:t>：</w:t>
      </w:r>
      <w:r>
        <w:rPr>
          <w:rFonts w:hint="eastAsia" w:ascii="宋体" w:hAnsi="宋体" w:eastAsia="宋体" w:cs="宋体"/>
          <w:bCs/>
          <w:color w:val="auto"/>
          <w:kern w:val="2"/>
          <w:sz w:val="24"/>
          <w:szCs w:val="24"/>
          <w:highlight w:val="none"/>
          <w:lang w:val="zh-CN" w:eastAsia="zh-CN" w:bidi="ar-SA"/>
        </w:rPr>
        <w:t>自合同签订之日60日历天内。</w:t>
      </w:r>
    </w:p>
    <w:p w14:paraId="6B6EA133">
      <w:pPr>
        <w:spacing w:line="420" w:lineRule="exact"/>
        <w:ind w:firstLine="480" w:firstLineChars="200"/>
        <w:rPr>
          <w:rFonts w:hint="default" w:ascii="宋体" w:hAnsi="宋体" w:eastAsia="宋体" w:cs="宋体"/>
          <w:bCs/>
          <w:color w:val="auto"/>
          <w:kern w:val="2"/>
          <w:sz w:val="24"/>
          <w:szCs w:val="24"/>
          <w:highlight w:val="none"/>
          <w:lang w:val="zh-CN" w:eastAsia="zh-CN" w:bidi="ar-SA"/>
        </w:rPr>
      </w:pPr>
      <w:r>
        <w:rPr>
          <w:rFonts w:hint="default" w:ascii="宋体" w:hAnsi="宋体" w:eastAsia="宋体" w:cs="宋体"/>
          <w:bCs/>
          <w:color w:val="auto"/>
          <w:kern w:val="2"/>
          <w:sz w:val="24"/>
          <w:szCs w:val="24"/>
          <w:highlight w:val="none"/>
          <w:lang w:val="zh-CN" w:eastAsia="zh-CN" w:bidi="ar-SA"/>
        </w:rPr>
        <w:t>2.4验收：由最终用户组织验收。</w:t>
      </w:r>
    </w:p>
    <w:p w14:paraId="2F16FC27">
      <w:pPr>
        <w:spacing w:line="500" w:lineRule="exact"/>
        <w:ind w:firstLine="480" w:firstLineChars="200"/>
        <w:rPr>
          <w:rStyle w:val="74"/>
          <w:rFonts w:hint="eastAsia" w:ascii="宋体" w:hAnsi="宋体" w:cs="宋体"/>
          <w:color w:val="000000"/>
          <w:sz w:val="24"/>
          <w:lang w:val="zh-CN"/>
        </w:rPr>
      </w:pPr>
      <w:r>
        <w:rPr>
          <w:rStyle w:val="74"/>
          <w:rFonts w:hint="eastAsia" w:ascii="宋体" w:hAnsi="宋体" w:cs="宋体"/>
          <w:color w:val="auto"/>
          <w:sz w:val="24"/>
          <w:highlight w:val="none"/>
          <w:lang w:val="en-US" w:eastAsia="zh-CN"/>
        </w:rPr>
        <w:t>3.</w:t>
      </w:r>
      <w:r>
        <w:rPr>
          <w:rStyle w:val="74"/>
          <w:rFonts w:hint="eastAsia" w:ascii="宋体" w:hAnsi="宋体" w:cs="宋体"/>
          <w:color w:val="auto"/>
          <w:sz w:val="24"/>
          <w:highlight w:val="none"/>
          <w:lang w:val="en-US" w:eastAsia="zh-CN"/>
        </w:rPr>
        <w:tab/>
      </w:r>
      <w:r>
        <w:rPr>
          <w:rStyle w:val="74"/>
          <w:rFonts w:hint="eastAsia" w:ascii="宋体" w:hAnsi="宋体" w:cs="宋体"/>
          <w:color w:val="000000"/>
          <w:sz w:val="24"/>
          <w:lang w:val="zh-CN"/>
        </w:rPr>
        <w:t>供应商对其提供的产品出具《关于符合本国产品标准的声明函》或财政部会同有关部门规定的有关证明文件。</w:t>
      </w:r>
    </w:p>
    <w:p w14:paraId="1260D9B9">
      <w:pPr>
        <w:pStyle w:val="2"/>
        <w:spacing w:line="500" w:lineRule="exact"/>
        <w:ind w:firstLine="210"/>
      </w:pPr>
    </w:p>
    <w:p w14:paraId="066B0591">
      <w:pPr>
        <w:tabs>
          <w:tab w:val="left" w:pos="909"/>
        </w:tabs>
        <w:spacing w:after="120" w:line="415" w:lineRule="auto"/>
        <w:ind w:firstLine="480" w:firstLineChars="200"/>
        <w:jc w:val="both"/>
        <w:rPr>
          <w:rStyle w:val="74"/>
          <w:rFonts w:hint="default" w:ascii="宋体" w:hAnsi="宋体" w:eastAsia="宋体" w:cs="宋体"/>
          <w:color w:val="auto"/>
          <w:sz w:val="24"/>
          <w:highlight w:val="none"/>
          <w:lang w:val="en-US" w:eastAsia="zh-CN"/>
        </w:rPr>
      </w:pPr>
    </w:p>
    <w:p w14:paraId="48B46CF7">
      <w:pPr>
        <w:pStyle w:val="5"/>
        <w:rPr>
          <w:rStyle w:val="74"/>
          <w:rFonts w:ascii="宋体" w:hAnsi="宋体" w:cs="宋体"/>
          <w:color w:val="auto"/>
          <w:sz w:val="24"/>
          <w:highlight w:val="none"/>
          <w:lang w:val="zh-CN"/>
        </w:rPr>
      </w:pPr>
    </w:p>
    <w:p w14:paraId="29C9E0F5">
      <w:pPr>
        <w:rPr>
          <w:rStyle w:val="74"/>
          <w:rFonts w:ascii="宋体" w:hAnsi="宋体" w:cs="宋体"/>
          <w:color w:val="auto"/>
          <w:sz w:val="24"/>
          <w:highlight w:val="none"/>
          <w:lang w:val="zh-CN"/>
        </w:rPr>
      </w:pPr>
    </w:p>
    <w:p w14:paraId="6D8385FF">
      <w:pPr>
        <w:pStyle w:val="5"/>
        <w:rPr>
          <w:rStyle w:val="74"/>
          <w:rFonts w:ascii="宋体" w:hAnsi="宋体" w:cs="宋体"/>
          <w:color w:val="auto"/>
          <w:sz w:val="24"/>
          <w:highlight w:val="none"/>
          <w:lang w:val="zh-CN"/>
        </w:rPr>
      </w:pPr>
    </w:p>
    <w:p w14:paraId="25A2B60E">
      <w:pPr>
        <w:rPr>
          <w:rStyle w:val="74"/>
          <w:rFonts w:ascii="宋体" w:hAnsi="宋体" w:cs="宋体"/>
          <w:color w:val="auto"/>
          <w:sz w:val="24"/>
          <w:highlight w:val="none"/>
          <w:lang w:val="zh-CN"/>
        </w:rPr>
      </w:pPr>
    </w:p>
    <w:p w14:paraId="25850D18">
      <w:pPr>
        <w:pStyle w:val="5"/>
        <w:rPr>
          <w:rStyle w:val="74"/>
          <w:rFonts w:ascii="宋体" w:hAnsi="宋体" w:cs="宋体"/>
          <w:color w:val="auto"/>
          <w:sz w:val="24"/>
          <w:highlight w:val="none"/>
          <w:lang w:val="zh-CN"/>
        </w:rPr>
      </w:pPr>
    </w:p>
    <w:p w14:paraId="44E6630E">
      <w:pPr>
        <w:rPr>
          <w:rStyle w:val="74"/>
          <w:rFonts w:ascii="宋体" w:hAnsi="宋体" w:cs="宋体"/>
          <w:color w:val="auto"/>
          <w:sz w:val="24"/>
          <w:highlight w:val="none"/>
          <w:lang w:val="zh-CN"/>
        </w:rPr>
      </w:pPr>
    </w:p>
    <w:p w14:paraId="271D0112">
      <w:pPr>
        <w:pStyle w:val="5"/>
        <w:rPr>
          <w:rStyle w:val="74"/>
          <w:rFonts w:ascii="宋体" w:hAnsi="宋体" w:cs="宋体"/>
          <w:color w:val="auto"/>
          <w:sz w:val="24"/>
          <w:highlight w:val="none"/>
          <w:lang w:val="zh-CN"/>
        </w:rPr>
      </w:pPr>
    </w:p>
    <w:p w14:paraId="4C2F7E0B">
      <w:pPr>
        <w:rPr>
          <w:rStyle w:val="74"/>
          <w:rFonts w:ascii="宋体" w:hAnsi="宋体" w:cs="宋体"/>
          <w:color w:val="auto"/>
          <w:sz w:val="24"/>
          <w:highlight w:val="none"/>
          <w:lang w:val="zh-CN"/>
        </w:rPr>
      </w:pPr>
    </w:p>
    <w:p w14:paraId="0F9FECE5">
      <w:pPr>
        <w:pStyle w:val="5"/>
        <w:rPr>
          <w:rStyle w:val="74"/>
          <w:rFonts w:ascii="宋体" w:hAnsi="宋体" w:cs="宋体"/>
          <w:color w:val="auto"/>
          <w:sz w:val="24"/>
          <w:highlight w:val="none"/>
          <w:lang w:val="zh-CN"/>
        </w:rPr>
      </w:pPr>
    </w:p>
    <w:p w14:paraId="3A2F14C5">
      <w:pPr>
        <w:rPr>
          <w:rStyle w:val="74"/>
          <w:rFonts w:ascii="宋体" w:hAnsi="宋体" w:cs="宋体"/>
          <w:color w:val="auto"/>
          <w:sz w:val="24"/>
          <w:highlight w:val="none"/>
          <w:lang w:val="zh-CN"/>
        </w:rPr>
      </w:pPr>
    </w:p>
    <w:p w14:paraId="62049BBA">
      <w:pPr>
        <w:pStyle w:val="5"/>
        <w:rPr>
          <w:rStyle w:val="74"/>
          <w:rFonts w:ascii="宋体" w:hAnsi="宋体" w:cs="宋体"/>
          <w:color w:val="auto"/>
          <w:sz w:val="24"/>
          <w:highlight w:val="none"/>
          <w:lang w:val="zh-CN"/>
        </w:rPr>
      </w:pPr>
    </w:p>
    <w:p w14:paraId="213C9D0C">
      <w:pPr>
        <w:rPr>
          <w:rStyle w:val="74"/>
          <w:rFonts w:ascii="宋体" w:hAnsi="宋体" w:cs="宋体"/>
          <w:color w:val="auto"/>
          <w:sz w:val="24"/>
          <w:highlight w:val="none"/>
          <w:lang w:val="zh-CN"/>
        </w:rPr>
      </w:pPr>
    </w:p>
    <w:p w14:paraId="504D3AB4">
      <w:pPr>
        <w:pStyle w:val="5"/>
        <w:rPr>
          <w:rStyle w:val="74"/>
          <w:rFonts w:ascii="宋体" w:hAnsi="宋体" w:cs="宋体"/>
          <w:color w:val="auto"/>
          <w:sz w:val="24"/>
          <w:highlight w:val="none"/>
          <w:lang w:val="zh-CN"/>
        </w:rPr>
      </w:pPr>
    </w:p>
    <w:p w14:paraId="5ED4590E">
      <w:pPr>
        <w:rPr>
          <w:rStyle w:val="74"/>
          <w:rFonts w:ascii="宋体" w:hAnsi="宋体" w:cs="宋体"/>
          <w:color w:val="auto"/>
          <w:sz w:val="24"/>
          <w:highlight w:val="none"/>
          <w:lang w:val="zh-CN"/>
        </w:rPr>
      </w:pPr>
    </w:p>
    <w:p w14:paraId="03D32387">
      <w:pPr>
        <w:pStyle w:val="5"/>
        <w:rPr>
          <w:rStyle w:val="74"/>
          <w:rFonts w:ascii="宋体" w:hAnsi="宋体" w:cs="宋体"/>
          <w:color w:val="auto"/>
          <w:sz w:val="24"/>
          <w:highlight w:val="none"/>
          <w:lang w:val="zh-CN"/>
        </w:rPr>
      </w:pPr>
    </w:p>
    <w:p w14:paraId="3E9F12C8">
      <w:pPr>
        <w:rPr>
          <w:rStyle w:val="74"/>
          <w:rFonts w:ascii="宋体" w:hAnsi="宋体" w:cs="宋体"/>
          <w:color w:val="auto"/>
          <w:sz w:val="24"/>
          <w:highlight w:val="none"/>
          <w:lang w:val="zh-CN"/>
        </w:rPr>
      </w:pPr>
    </w:p>
    <w:p w14:paraId="17529E87">
      <w:pPr>
        <w:pStyle w:val="5"/>
        <w:rPr>
          <w:rStyle w:val="74"/>
          <w:rFonts w:ascii="宋体" w:hAnsi="宋体" w:cs="宋体"/>
          <w:color w:val="auto"/>
          <w:sz w:val="24"/>
          <w:highlight w:val="none"/>
          <w:lang w:val="zh-CN"/>
        </w:rPr>
      </w:pPr>
    </w:p>
    <w:p w14:paraId="751F2476">
      <w:pPr>
        <w:rPr>
          <w:rStyle w:val="74"/>
          <w:rFonts w:ascii="宋体" w:hAnsi="宋体" w:cs="宋体"/>
          <w:color w:val="auto"/>
          <w:sz w:val="24"/>
          <w:highlight w:val="none"/>
          <w:lang w:val="zh-CN"/>
        </w:rPr>
      </w:pPr>
    </w:p>
    <w:p w14:paraId="5DAD0434">
      <w:pPr>
        <w:pStyle w:val="5"/>
        <w:rPr>
          <w:rStyle w:val="74"/>
          <w:rFonts w:ascii="宋体" w:hAnsi="宋体" w:cs="宋体"/>
          <w:color w:val="auto"/>
          <w:sz w:val="24"/>
          <w:highlight w:val="none"/>
          <w:lang w:val="zh-CN"/>
        </w:rPr>
      </w:pPr>
    </w:p>
    <w:p w14:paraId="74B70836">
      <w:pPr>
        <w:rPr>
          <w:rStyle w:val="74"/>
          <w:rFonts w:ascii="宋体" w:hAnsi="宋体" w:cs="宋体"/>
          <w:color w:val="auto"/>
          <w:sz w:val="24"/>
          <w:highlight w:val="none"/>
          <w:lang w:val="zh-CN"/>
        </w:rPr>
      </w:pPr>
    </w:p>
    <w:p w14:paraId="198B40E0">
      <w:pPr>
        <w:spacing w:line="480" w:lineRule="auto"/>
        <w:ind w:firstLine="2409" w:firstLineChars="1000"/>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3824CF15">
      <w:pPr>
        <w:spacing w:after="120"/>
        <w:ind w:left="630"/>
        <w:jc w:val="right"/>
        <w:rPr>
          <w:rFonts w:eastAsia="楷体_GB2312"/>
          <w:b/>
          <w:bCs/>
          <w:color w:val="auto"/>
          <w:sz w:val="40"/>
          <w:highlight w:val="none"/>
        </w:rPr>
      </w:pPr>
      <w:r>
        <w:rPr>
          <w:rFonts w:hint="eastAsia" w:eastAsia="楷体_GB2312"/>
          <w:b/>
          <w:bCs/>
          <w:color w:val="auto"/>
          <w:sz w:val="40"/>
          <w:highlight w:val="none"/>
        </w:rPr>
        <w:t>正/副本</w:t>
      </w:r>
    </w:p>
    <w:p w14:paraId="3D366DD2">
      <w:pPr>
        <w:spacing w:line="900" w:lineRule="exact"/>
        <w:jc w:val="center"/>
        <w:rPr>
          <w:rFonts w:ascii="宋体" w:hAnsi="宋体" w:cs="宋体"/>
          <w:b/>
          <w:bCs/>
          <w:color w:val="auto"/>
          <w:sz w:val="72"/>
          <w:szCs w:val="72"/>
          <w:highlight w:val="none"/>
        </w:rPr>
      </w:pPr>
      <w:r>
        <w:rPr>
          <w:rFonts w:hint="eastAsia" w:ascii="宋体" w:hAnsi="宋体" w:cs="宋体"/>
          <w:b/>
          <w:bCs/>
          <w:color w:val="auto"/>
          <w:sz w:val="72"/>
          <w:szCs w:val="72"/>
          <w:highlight w:val="none"/>
        </w:rPr>
        <w:t xml:space="preserve">****项目 </w:t>
      </w:r>
    </w:p>
    <w:p w14:paraId="3CD521B6">
      <w:pPr>
        <w:snapToGrid w:val="0"/>
        <w:jc w:val="left"/>
        <w:rPr>
          <w:color w:val="auto"/>
          <w:sz w:val="18"/>
          <w:szCs w:val="18"/>
          <w:highlight w:val="none"/>
        </w:rPr>
      </w:pPr>
    </w:p>
    <w:p w14:paraId="234DA49C">
      <w:pPr>
        <w:spacing w:line="900" w:lineRule="exact"/>
        <w:jc w:val="center"/>
        <w:rPr>
          <w:rFonts w:ascii="宋体" w:hAnsi="宋体" w:cs="宋体"/>
          <w:b/>
          <w:color w:val="auto"/>
          <w:sz w:val="72"/>
          <w:szCs w:val="20"/>
          <w:highlight w:val="none"/>
        </w:rPr>
      </w:pPr>
      <w:r>
        <w:rPr>
          <w:rFonts w:hint="eastAsia" w:ascii="宋体" w:hAnsi="宋体" w:cs="宋体"/>
          <w:b/>
          <w:color w:val="auto"/>
          <w:sz w:val="72"/>
          <w:szCs w:val="20"/>
          <w:highlight w:val="none"/>
        </w:rPr>
        <w:t>投</w:t>
      </w:r>
    </w:p>
    <w:p w14:paraId="421AE766">
      <w:pPr>
        <w:spacing w:line="900" w:lineRule="exact"/>
        <w:jc w:val="center"/>
        <w:rPr>
          <w:rFonts w:ascii="宋体" w:hAnsi="宋体" w:cs="宋体"/>
          <w:b/>
          <w:color w:val="auto"/>
          <w:sz w:val="72"/>
          <w:szCs w:val="20"/>
          <w:highlight w:val="none"/>
        </w:rPr>
      </w:pPr>
    </w:p>
    <w:p w14:paraId="05349F1D">
      <w:pPr>
        <w:spacing w:line="900" w:lineRule="exact"/>
        <w:jc w:val="center"/>
        <w:rPr>
          <w:rFonts w:ascii="宋体" w:hAnsi="宋体" w:cs="宋体"/>
          <w:b/>
          <w:color w:val="auto"/>
          <w:sz w:val="72"/>
          <w:szCs w:val="20"/>
          <w:highlight w:val="none"/>
        </w:rPr>
      </w:pPr>
      <w:r>
        <w:rPr>
          <w:rFonts w:hint="eastAsia" w:ascii="宋体" w:hAnsi="宋体" w:cs="宋体"/>
          <w:b/>
          <w:color w:val="auto"/>
          <w:sz w:val="72"/>
          <w:szCs w:val="20"/>
          <w:highlight w:val="none"/>
        </w:rPr>
        <w:t>标</w:t>
      </w:r>
    </w:p>
    <w:p w14:paraId="2DC2D485">
      <w:pPr>
        <w:spacing w:line="900" w:lineRule="exact"/>
        <w:jc w:val="center"/>
        <w:rPr>
          <w:rFonts w:ascii="宋体" w:hAnsi="宋体" w:cs="宋体"/>
          <w:b/>
          <w:color w:val="auto"/>
          <w:sz w:val="72"/>
          <w:szCs w:val="20"/>
          <w:highlight w:val="none"/>
        </w:rPr>
      </w:pPr>
    </w:p>
    <w:p w14:paraId="6730BAC9">
      <w:pPr>
        <w:spacing w:line="900" w:lineRule="exact"/>
        <w:jc w:val="center"/>
        <w:rPr>
          <w:rFonts w:ascii="宋体" w:hAnsi="宋体" w:cs="宋体"/>
          <w:b/>
          <w:color w:val="auto"/>
          <w:sz w:val="72"/>
          <w:szCs w:val="20"/>
          <w:highlight w:val="none"/>
        </w:rPr>
      </w:pPr>
      <w:r>
        <w:rPr>
          <w:rFonts w:hint="eastAsia" w:ascii="宋体" w:hAnsi="宋体" w:cs="宋体"/>
          <w:b/>
          <w:color w:val="auto"/>
          <w:sz w:val="72"/>
          <w:szCs w:val="20"/>
          <w:highlight w:val="none"/>
        </w:rPr>
        <w:t>文</w:t>
      </w:r>
    </w:p>
    <w:p w14:paraId="6709C094">
      <w:pPr>
        <w:spacing w:line="900" w:lineRule="exact"/>
        <w:jc w:val="center"/>
        <w:rPr>
          <w:rFonts w:ascii="宋体" w:hAnsi="宋体" w:cs="宋体"/>
          <w:b/>
          <w:color w:val="auto"/>
          <w:sz w:val="72"/>
          <w:szCs w:val="20"/>
          <w:highlight w:val="none"/>
        </w:rPr>
      </w:pPr>
    </w:p>
    <w:p w14:paraId="00F89EA8">
      <w:pPr>
        <w:jc w:val="center"/>
        <w:rPr>
          <w:rFonts w:ascii="宋体" w:hAnsi="宋体" w:cs="宋体"/>
          <w:b/>
          <w:color w:val="auto"/>
          <w:sz w:val="72"/>
          <w:szCs w:val="20"/>
          <w:highlight w:val="none"/>
        </w:rPr>
      </w:pPr>
      <w:r>
        <w:rPr>
          <w:rFonts w:hint="eastAsia" w:ascii="宋体" w:hAnsi="宋体" w:cs="宋体"/>
          <w:b/>
          <w:color w:val="auto"/>
          <w:sz w:val="72"/>
          <w:szCs w:val="20"/>
          <w:highlight w:val="none"/>
        </w:rPr>
        <w:t>件</w:t>
      </w:r>
    </w:p>
    <w:p w14:paraId="17B79C4F">
      <w:pPr>
        <w:spacing w:after="120"/>
        <w:ind w:left="420" w:firstLine="2249" w:firstLineChars="700"/>
        <w:rPr>
          <w:rFonts w:ascii="宋体" w:hAnsi="宋体" w:cs="宋体"/>
          <w:b/>
          <w:color w:val="auto"/>
          <w:sz w:val="32"/>
          <w:szCs w:val="20"/>
          <w:highlight w:val="none"/>
        </w:rPr>
      </w:pPr>
    </w:p>
    <w:p w14:paraId="188378A5">
      <w:pPr>
        <w:spacing w:line="500" w:lineRule="exact"/>
        <w:ind w:firstLine="1546" w:firstLineChars="550"/>
        <w:rPr>
          <w:rFonts w:ascii="宋体" w:hAnsi="宋体"/>
          <w:b/>
          <w:color w:val="auto"/>
          <w:sz w:val="28"/>
          <w:szCs w:val="20"/>
          <w:highlight w:val="none"/>
        </w:rPr>
      </w:pPr>
      <w:bookmarkStart w:id="0" w:name="_Hlt50174972"/>
      <w:bookmarkEnd w:id="0"/>
      <w:bookmarkStart w:id="1" w:name="_Hlt50174722"/>
      <w:bookmarkEnd w:id="1"/>
      <w:bookmarkStart w:id="2" w:name="_Hlt533408877"/>
      <w:bookmarkEnd w:id="2"/>
      <w:bookmarkStart w:id="3" w:name="_Hlt519068595"/>
      <w:bookmarkEnd w:id="3"/>
      <w:bookmarkStart w:id="4" w:name="_Hlt519045470"/>
      <w:bookmarkEnd w:id="4"/>
      <w:bookmarkStart w:id="5" w:name="_Hlt50174708"/>
      <w:bookmarkEnd w:id="5"/>
      <w:r>
        <w:rPr>
          <w:rFonts w:hint="eastAsia" w:ascii="宋体" w:hAnsi="宋体"/>
          <w:b/>
          <w:color w:val="auto"/>
          <w:sz w:val="28"/>
          <w:szCs w:val="20"/>
          <w:highlight w:val="none"/>
        </w:rPr>
        <w:t>项目编号：</w:t>
      </w:r>
      <w:r>
        <w:rPr>
          <w:rFonts w:hint="eastAsia" w:ascii="宋体" w:hAnsi="宋体"/>
          <w:b/>
          <w:color w:val="auto"/>
          <w:sz w:val="28"/>
          <w:szCs w:val="20"/>
          <w:highlight w:val="none"/>
          <w:u w:val="single"/>
        </w:rPr>
        <w:t xml:space="preserve">                          </w:t>
      </w:r>
    </w:p>
    <w:p w14:paraId="3AF7CC26">
      <w:pPr>
        <w:spacing w:line="500" w:lineRule="exact"/>
        <w:ind w:firstLine="1546" w:firstLineChars="550"/>
        <w:rPr>
          <w:rFonts w:ascii="宋体" w:hAnsi="宋体"/>
          <w:b/>
          <w:color w:val="auto"/>
          <w:sz w:val="28"/>
          <w:szCs w:val="20"/>
          <w:highlight w:val="none"/>
        </w:rPr>
      </w:pPr>
      <w:r>
        <w:rPr>
          <w:rFonts w:hint="eastAsia" w:ascii="宋体" w:hAnsi="宋体"/>
          <w:b/>
          <w:color w:val="auto"/>
          <w:sz w:val="28"/>
          <w:szCs w:val="20"/>
          <w:highlight w:val="none"/>
        </w:rPr>
        <w:t>项目名称：</w:t>
      </w:r>
      <w:r>
        <w:rPr>
          <w:rFonts w:hint="eastAsia" w:ascii="宋体" w:hAnsi="宋体"/>
          <w:b/>
          <w:color w:val="auto"/>
          <w:sz w:val="28"/>
          <w:szCs w:val="20"/>
          <w:highlight w:val="none"/>
          <w:u w:val="single"/>
        </w:rPr>
        <w:t xml:space="preserve">                                       </w:t>
      </w:r>
    </w:p>
    <w:p w14:paraId="51D52C88">
      <w:pPr>
        <w:spacing w:line="500" w:lineRule="exact"/>
        <w:ind w:firstLine="1546" w:firstLineChars="550"/>
        <w:rPr>
          <w:rFonts w:ascii="宋体" w:hAnsi="宋体"/>
          <w:b/>
          <w:color w:val="auto"/>
          <w:sz w:val="28"/>
          <w:szCs w:val="20"/>
          <w:highlight w:val="none"/>
          <w:u w:val="single"/>
        </w:rPr>
      </w:pPr>
      <w:r>
        <w:rPr>
          <w:rFonts w:hint="eastAsia" w:ascii="宋体" w:hAnsi="宋体"/>
          <w:b/>
          <w:color w:val="auto"/>
          <w:sz w:val="28"/>
          <w:szCs w:val="20"/>
          <w:highlight w:val="none"/>
        </w:rPr>
        <w:t>供应商名称：</w:t>
      </w:r>
      <w:r>
        <w:rPr>
          <w:rFonts w:hint="eastAsia" w:ascii="宋体" w:hAnsi="宋体"/>
          <w:b/>
          <w:color w:val="auto"/>
          <w:sz w:val="28"/>
          <w:szCs w:val="20"/>
          <w:highlight w:val="none"/>
          <w:u w:val="single"/>
        </w:rPr>
        <w:t xml:space="preserve">                           （盖章）                </w:t>
      </w:r>
    </w:p>
    <w:p w14:paraId="329C61F7">
      <w:pPr>
        <w:spacing w:line="500" w:lineRule="exact"/>
        <w:ind w:firstLine="1546" w:firstLineChars="550"/>
        <w:rPr>
          <w:rFonts w:ascii="宋体" w:hAnsi="宋体"/>
          <w:b/>
          <w:color w:val="auto"/>
          <w:sz w:val="28"/>
          <w:szCs w:val="20"/>
          <w:highlight w:val="none"/>
          <w:u w:val="single"/>
        </w:rPr>
      </w:pPr>
      <w:r>
        <w:rPr>
          <w:rFonts w:hint="eastAsia" w:ascii="宋体" w:hAnsi="宋体"/>
          <w:b/>
          <w:color w:val="auto"/>
          <w:sz w:val="28"/>
          <w:szCs w:val="20"/>
          <w:highlight w:val="none"/>
        </w:rPr>
        <w:t>法定代表人或委托代理人：</w:t>
      </w:r>
      <w:r>
        <w:rPr>
          <w:rFonts w:hint="eastAsia" w:ascii="宋体" w:hAnsi="宋体"/>
          <w:b/>
          <w:color w:val="auto"/>
          <w:sz w:val="28"/>
          <w:szCs w:val="20"/>
          <w:highlight w:val="none"/>
          <w:u w:val="single"/>
        </w:rPr>
        <w:t xml:space="preserve">        （签字或盖章）</w:t>
      </w:r>
    </w:p>
    <w:p w14:paraId="6829BCEE">
      <w:pPr>
        <w:spacing w:line="520" w:lineRule="exact"/>
        <w:ind w:firstLine="1659" w:firstLineChars="790"/>
        <w:rPr>
          <w:color w:val="auto"/>
          <w:szCs w:val="20"/>
          <w:highlight w:val="none"/>
        </w:rPr>
      </w:pPr>
    </w:p>
    <w:p w14:paraId="0EB7DE7C">
      <w:pPr>
        <w:spacing w:line="520" w:lineRule="exact"/>
        <w:ind w:firstLine="1659" w:firstLineChars="790"/>
        <w:rPr>
          <w:color w:val="auto"/>
          <w:szCs w:val="20"/>
          <w:highlight w:val="none"/>
        </w:rPr>
      </w:pPr>
    </w:p>
    <w:p w14:paraId="2811D14F">
      <w:pPr>
        <w:spacing w:line="500" w:lineRule="exact"/>
        <w:ind w:firstLine="1546" w:firstLineChars="550"/>
        <w:rPr>
          <w:color w:val="auto"/>
          <w:szCs w:val="20"/>
          <w:highlight w:val="none"/>
          <w:lang w:val="zh-CN"/>
        </w:rPr>
      </w:pPr>
      <w:r>
        <w:rPr>
          <w:rFonts w:hint="eastAsia" w:ascii="宋体" w:hAnsi="宋体"/>
          <w:b/>
          <w:color w:val="auto"/>
          <w:sz w:val="28"/>
          <w:szCs w:val="20"/>
          <w:highlight w:val="none"/>
        </w:rPr>
        <w:t>日    期：          年      月     日</w:t>
      </w:r>
    </w:p>
    <w:p w14:paraId="2BBD8704">
      <w:pPr>
        <w:widowControl/>
        <w:spacing w:line="520" w:lineRule="exact"/>
        <w:ind w:firstLine="480" w:firstLineChars="200"/>
        <w:jc w:val="center"/>
        <w:rPr>
          <w:rFonts w:ascii="宋体" w:hAnsi="宋体" w:cs="宋体"/>
          <w:color w:val="auto"/>
          <w:sz w:val="24"/>
          <w:highlight w:val="none"/>
        </w:rPr>
      </w:pPr>
    </w:p>
    <w:p w14:paraId="693CB7B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注：请供应商按照以下文件的要求格式、内容，顺序制作响应性文件，并编制目录及页码，否则可能将影响对响应性文件的评价。 </w:t>
      </w:r>
    </w:p>
    <w:p w14:paraId="17F3B8C1">
      <w:pPr>
        <w:snapToGrid w:val="0"/>
        <w:jc w:val="left"/>
        <w:rPr>
          <w:rFonts w:ascii="宋体" w:hAnsi="宋体" w:cs="宋体"/>
          <w:b/>
          <w:bCs/>
          <w:color w:val="auto"/>
          <w:sz w:val="24"/>
          <w:highlight w:val="none"/>
        </w:rPr>
      </w:pPr>
      <w:r>
        <w:rPr>
          <w:rFonts w:hint="eastAsia" w:ascii="宋体" w:hAnsi="宋体" w:cs="宋体"/>
          <w:b/>
          <w:bCs/>
          <w:color w:val="auto"/>
          <w:sz w:val="24"/>
          <w:highlight w:val="none"/>
        </w:rPr>
        <w:t xml:space="preserve"> </w:t>
      </w:r>
    </w:p>
    <w:p w14:paraId="56195F4F">
      <w:pPr>
        <w:spacing w:line="560" w:lineRule="exact"/>
        <w:rPr>
          <w:rFonts w:ascii="宋体" w:hAnsi="宋体" w:cs="宋体"/>
          <w:color w:val="auto"/>
          <w:sz w:val="24"/>
          <w:highlight w:val="none"/>
        </w:rPr>
      </w:pPr>
    </w:p>
    <w:p w14:paraId="7415A413">
      <w:pPr>
        <w:spacing w:line="560" w:lineRule="exact"/>
        <w:jc w:val="center"/>
        <w:rPr>
          <w:rFonts w:ascii="宋体" w:hAnsi="宋体" w:cs="宋体"/>
          <w:color w:val="auto"/>
          <w:sz w:val="24"/>
          <w:highlight w:val="none"/>
        </w:rPr>
      </w:pPr>
    </w:p>
    <w:p w14:paraId="25F5C13E">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响应性文件目录</w:t>
      </w:r>
    </w:p>
    <w:p w14:paraId="30BC6EFC">
      <w:pPr>
        <w:widowControl/>
        <w:spacing w:line="480" w:lineRule="exact"/>
        <w:ind w:firstLine="537" w:firstLineChars="224"/>
        <w:rPr>
          <w:rFonts w:ascii="宋体" w:hAnsi="宋体" w:cs="宋体"/>
          <w:color w:val="auto"/>
          <w:sz w:val="24"/>
          <w:highlight w:val="none"/>
        </w:rPr>
      </w:pPr>
    </w:p>
    <w:p w14:paraId="2A91CF53">
      <w:pPr>
        <w:widowControl/>
        <w:spacing w:line="480" w:lineRule="exact"/>
        <w:ind w:firstLine="537" w:firstLineChars="224"/>
        <w:outlineLvl w:val="0"/>
        <w:rPr>
          <w:rFonts w:ascii="宋体" w:hAnsi="宋体" w:cs="宋体"/>
          <w:color w:val="auto"/>
          <w:sz w:val="24"/>
          <w:highlight w:val="none"/>
        </w:rPr>
      </w:pPr>
      <w:r>
        <w:rPr>
          <w:rFonts w:hint="eastAsia" w:ascii="宋体" w:hAnsi="宋体" w:cs="宋体"/>
          <w:color w:val="auto"/>
          <w:sz w:val="24"/>
          <w:highlight w:val="none"/>
        </w:rPr>
        <w:t>一、资格性证明材料</w:t>
      </w:r>
    </w:p>
    <w:p w14:paraId="269EDBB1">
      <w:pPr>
        <w:widowControl/>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 xml:space="preserve"> 1企业营业执照副本及</w:t>
      </w:r>
      <w:r>
        <w:rPr>
          <w:rFonts w:hint="eastAsia" w:ascii="宋体" w:hAnsi="宋体" w:cs="宋体"/>
          <w:color w:val="auto"/>
          <w:kern w:val="0"/>
          <w:sz w:val="24"/>
          <w:highlight w:val="none"/>
        </w:rPr>
        <w:t>资格性证明材料</w:t>
      </w:r>
      <w:r>
        <w:rPr>
          <w:rFonts w:hint="eastAsia" w:ascii="宋体" w:hAnsi="宋体" w:cs="宋体"/>
          <w:color w:val="auto"/>
          <w:sz w:val="24"/>
          <w:highlight w:val="none"/>
        </w:rPr>
        <w:t>……………………所在页码</w:t>
      </w:r>
    </w:p>
    <w:p w14:paraId="58C2E9C9">
      <w:pPr>
        <w:widowControl/>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 xml:space="preserve"> 2法定代表人身份证明书或授权委托书……………………所在页码</w:t>
      </w:r>
    </w:p>
    <w:p w14:paraId="0C7FD9CF">
      <w:pPr>
        <w:widowControl/>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 xml:space="preserve"> </w:t>
      </w:r>
    </w:p>
    <w:p w14:paraId="737D5A3C">
      <w:pPr>
        <w:widowControl/>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w:t>
      </w:r>
    </w:p>
    <w:p w14:paraId="6F9538EB">
      <w:pPr>
        <w:widowControl/>
        <w:spacing w:line="480" w:lineRule="exact"/>
        <w:ind w:firstLine="537" w:firstLineChars="224"/>
        <w:outlineLvl w:val="0"/>
        <w:rPr>
          <w:rFonts w:ascii="宋体" w:hAnsi="宋体" w:cs="宋体"/>
          <w:color w:val="auto"/>
          <w:sz w:val="24"/>
          <w:highlight w:val="none"/>
        </w:rPr>
      </w:pPr>
      <w:r>
        <w:rPr>
          <w:rFonts w:hint="eastAsia" w:ascii="宋体" w:hAnsi="宋体" w:cs="宋体"/>
          <w:color w:val="auto"/>
          <w:sz w:val="24"/>
          <w:highlight w:val="none"/>
        </w:rPr>
        <w:t>二、符合性证明材料</w:t>
      </w:r>
    </w:p>
    <w:p w14:paraId="41F60F01">
      <w:pPr>
        <w:spacing w:line="56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 xml:space="preserve"> 1投标函……………………………………………………所在页码</w:t>
      </w:r>
    </w:p>
    <w:p w14:paraId="1CC34B4C">
      <w:pPr>
        <w:spacing w:line="560" w:lineRule="exact"/>
        <w:ind w:firstLine="720" w:firstLineChars="300"/>
        <w:rPr>
          <w:rFonts w:hint="eastAsia" w:ascii="宋体" w:hAnsi="宋体" w:cs="宋体"/>
          <w:color w:val="auto"/>
          <w:sz w:val="24"/>
          <w:highlight w:val="none"/>
        </w:rPr>
      </w:pPr>
      <w:r>
        <w:rPr>
          <w:rFonts w:hint="eastAsia" w:ascii="宋体" w:hAnsi="宋体" w:cs="宋体"/>
          <w:color w:val="auto"/>
          <w:sz w:val="24"/>
          <w:highlight w:val="none"/>
        </w:rPr>
        <w:t xml:space="preserve"> 2报价一览表………………………………………………所在页码</w:t>
      </w:r>
    </w:p>
    <w:p w14:paraId="022E9504">
      <w:pPr>
        <w:pStyle w:val="13"/>
        <w:rPr>
          <w:color w:val="auto"/>
          <w:highlight w:val="none"/>
        </w:rPr>
      </w:pPr>
    </w:p>
    <w:p w14:paraId="7200553D">
      <w:pPr>
        <w:widowControl/>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w:t>
      </w:r>
    </w:p>
    <w:p w14:paraId="67F4853C">
      <w:pPr>
        <w:snapToGrid w:val="0"/>
        <w:jc w:val="left"/>
        <w:rPr>
          <w:rFonts w:ascii="宋体" w:hAnsi="宋体" w:cs="宋体"/>
          <w:color w:val="auto"/>
          <w:sz w:val="24"/>
          <w:highlight w:val="none"/>
        </w:rPr>
      </w:pPr>
    </w:p>
    <w:p w14:paraId="235BAAF8">
      <w:pPr>
        <w:snapToGrid w:val="0"/>
        <w:jc w:val="left"/>
        <w:rPr>
          <w:rFonts w:ascii="宋体" w:hAnsi="宋体" w:cs="宋体"/>
          <w:color w:val="auto"/>
          <w:sz w:val="24"/>
          <w:highlight w:val="none"/>
        </w:rPr>
      </w:pPr>
    </w:p>
    <w:p w14:paraId="4C46E4C0">
      <w:pPr>
        <w:pStyle w:val="27"/>
        <w:ind w:firstLine="480"/>
        <w:rPr>
          <w:rFonts w:ascii="宋体" w:hAnsi="宋体" w:eastAsia="宋体" w:cs="宋体"/>
          <w:color w:val="auto"/>
          <w:sz w:val="24"/>
          <w:highlight w:val="none"/>
        </w:rPr>
      </w:pPr>
    </w:p>
    <w:p w14:paraId="18BC6CA3">
      <w:pPr>
        <w:pStyle w:val="27"/>
        <w:ind w:firstLine="480"/>
        <w:rPr>
          <w:rFonts w:ascii="宋体" w:hAnsi="宋体" w:eastAsia="宋体" w:cs="宋体"/>
          <w:color w:val="auto"/>
          <w:sz w:val="24"/>
          <w:highlight w:val="none"/>
        </w:rPr>
      </w:pPr>
    </w:p>
    <w:p w14:paraId="152D4D83">
      <w:pPr>
        <w:pStyle w:val="27"/>
        <w:ind w:firstLine="480"/>
        <w:rPr>
          <w:rFonts w:ascii="宋体" w:hAnsi="宋体" w:eastAsia="宋体" w:cs="宋体"/>
          <w:color w:val="auto"/>
          <w:sz w:val="24"/>
          <w:highlight w:val="none"/>
        </w:rPr>
      </w:pPr>
    </w:p>
    <w:p w14:paraId="2E6B750B">
      <w:pPr>
        <w:pStyle w:val="27"/>
        <w:ind w:firstLine="480"/>
        <w:rPr>
          <w:rFonts w:ascii="宋体" w:hAnsi="宋体" w:eastAsia="宋体" w:cs="宋体"/>
          <w:color w:val="auto"/>
          <w:sz w:val="24"/>
          <w:highlight w:val="none"/>
        </w:rPr>
      </w:pPr>
    </w:p>
    <w:p w14:paraId="3EB9876B">
      <w:pPr>
        <w:snapToGrid w:val="0"/>
        <w:jc w:val="left"/>
        <w:rPr>
          <w:rFonts w:ascii="宋体" w:hAnsi="宋体" w:cs="宋体"/>
          <w:color w:val="auto"/>
          <w:sz w:val="24"/>
          <w:highlight w:val="none"/>
        </w:rPr>
      </w:pPr>
    </w:p>
    <w:p w14:paraId="10461DC7">
      <w:pPr>
        <w:snapToGrid w:val="0"/>
        <w:jc w:val="left"/>
        <w:rPr>
          <w:rFonts w:ascii="宋体" w:hAnsi="宋体" w:cs="宋体"/>
          <w:color w:val="auto"/>
          <w:sz w:val="24"/>
          <w:highlight w:val="none"/>
        </w:rPr>
      </w:pPr>
    </w:p>
    <w:p w14:paraId="14EABE16">
      <w:pPr>
        <w:snapToGrid w:val="0"/>
        <w:jc w:val="left"/>
        <w:rPr>
          <w:rFonts w:ascii="宋体" w:hAnsi="宋体" w:cs="宋体"/>
          <w:color w:val="auto"/>
          <w:sz w:val="24"/>
          <w:highlight w:val="none"/>
        </w:rPr>
      </w:pPr>
    </w:p>
    <w:p w14:paraId="6178506B">
      <w:pPr>
        <w:snapToGrid w:val="0"/>
        <w:jc w:val="left"/>
        <w:rPr>
          <w:rFonts w:ascii="宋体" w:hAnsi="宋体" w:cs="宋体"/>
          <w:color w:val="auto"/>
          <w:sz w:val="24"/>
          <w:highlight w:val="none"/>
        </w:rPr>
      </w:pPr>
    </w:p>
    <w:p w14:paraId="09481C5A">
      <w:pPr>
        <w:snapToGrid w:val="0"/>
        <w:jc w:val="left"/>
        <w:rPr>
          <w:rFonts w:ascii="宋体" w:hAnsi="宋体" w:cs="宋体"/>
          <w:color w:val="auto"/>
          <w:sz w:val="24"/>
          <w:highlight w:val="none"/>
        </w:rPr>
      </w:pPr>
    </w:p>
    <w:p w14:paraId="00B4E322">
      <w:pPr>
        <w:snapToGrid w:val="0"/>
        <w:jc w:val="left"/>
        <w:rPr>
          <w:rFonts w:ascii="宋体" w:hAnsi="宋体" w:cs="宋体"/>
          <w:color w:val="auto"/>
          <w:sz w:val="24"/>
          <w:highlight w:val="none"/>
        </w:rPr>
      </w:pPr>
    </w:p>
    <w:p w14:paraId="6687FFA4">
      <w:pPr>
        <w:snapToGrid w:val="0"/>
        <w:jc w:val="left"/>
        <w:rPr>
          <w:rFonts w:ascii="宋体" w:hAnsi="宋体" w:cs="宋体"/>
          <w:color w:val="auto"/>
          <w:sz w:val="24"/>
          <w:highlight w:val="none"/>
        </w:rPr>
      </w:pPr>
    </w:p>
    <w:p w14:paraId="01D5EFCB">
      <w:pPr>
        <w:snapToGrid w:val="0"/>
        <w:jc w:val="left"/>
        <w:rPr>
          <w:rFonts w:ascii="宋体" w:hAnsi="宋体" w:cs="宋体"/>
          <w:color w:val="auto"/>
          <w:sz w:val="24"/>
          <w:highlight w:val="none"/>
        </w:rPr>
      </w:pPr>
    </w:p>
    <w:p w14:paraId="1904B77F">
      <w:pPr>
        <w:pStyle w:val="27"/>
        <w:ind w:firstLine="480"/>
        <w:rPr>
          <w:rFonts w:ascii="宋体" w:hAnsi="宋体" w:eastAsia="宋体" w:cs="宋体"/>
          <w:color w:val="auto"/>
          <w:sz w:val="24"/>
          <w:highlight w:val="none"/>
        </w:rPr>
      </w:pPr>
    </w:p>
    <w:p w14:paraId="423D0C57">
      <w:pPr>
        <w:snapToGrid w:val="0"/>
        <w:jc w:val="left"/>
        <w:rPr>
          <w:rFonts w:ascii="宋体" w:hAnsi="宋体" w:cs="宋体"/>
          <w:color w:val="auto"/>
          <w:sz w:val="24"/>
          <w:highlight w:val="none"/>
        </w:rPr>
      </w:pPr>
    </w:p>
    <w:p w14:paraId="586A9556">
      <w:pPr>
        <w:snapToGrid w:val="0"/>
        <w:jc w:val="left"/>
        <w:rPr>
          <w:rFonts w:ascii="宋体" w:hAnsi="宋体" w:cs="宋体"/>
          <w:color w:val="auto"/>
          <w:sz w:val="24"/>
          <w:highlight w:val="none"/>
        </w:rPr>
      </w:pPr>
    </w:p>
    <w:p w14:paraId="21CA6368">
      <w:pPr>
        <w:pStyle w:val="27"/>
        <w:ind w:firstLine="480"/>
        <w:rPr>
          <w:rFonts w:ascii="宋体" w:hAnsi="宋体" w:eastAsia="宋体" w:cs="宋体"/>
          <w:color w:val="auto"/>
          <w:sz w:val="24"/>
          <w:highlight w:val="none"/>
        </w:rPr>
      </w:pPr>
    </w:p>
    <w:p w14:paraId="304E4FBD">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 1</w:t>
      </w:r>
    </w:p>
    <w:p w14:paraId="6CE53AA9">
      <w:pPr>
        <w:widowControl/>
        <w:jc w:val="center"/>
        <w:rPr>
          <w:rFonts w:ascii="宋体" w:hAnsi="宋体" w:cs="宋体"/>
          <w:color w:val="auto"/>
          <w:kern w:val="0"/>
          <w:sz w:val="24"/>
          <w:highlight w:val="none"/>
        </w:rPr>
      </w:pPr>
      <w:r>
        <w:rPr>
          <w:rFonts w:hint="eastAsia" w:ascii="宋体" w:hAnsi="宋体" w:cs="宋体"/>
          <w:color w:val="auto"/>
          <w:sz w:val="24"/>
          <w:highlight w:val="none"/>
        </w:rPr>
        <w:t>企业营业执照副本及</w:t>
      </w:r>
      <w:r>
        <w:rPr>
          <w:rFonts w:hint="eastAsia" w:ascii="宋体" w:hAnsi="宋体" w:cs="宋体"/>
          <w:color w:val="auto"/>
          <w:kern w:val="0"/>
          <w:sz w:val="24"/>
          <w:highlight w:val="none"/>
        </w:rPr>
        <w:t>资格性证明材料</w:t>
      </w:r>
    </w:p>
    <w:p w14:paraId="5DD45B5B">
      <w:pPr>
        <w:pStyle w:val="14"/>
        <w:rPr>
          <w:rFonts w:hint="default"/>
          <w:color w:val="auto"/>
          <w:highlight w:val="none"/>
        </w:rPr>
      </w:pPr>
    </w:p>
    <w:p w14:paraId="2430D580">
      <w:pPr>
        <w:spacing w:line="360" w:lineRule="auto"/>
        <w:jc w:val="left"/>
        <w:rPr>
          <w:rFonts w:ascii="宋体" w:hAnsi="宋体" w:cs="宋体"/>
          <w:color w:val="auto"/>
          <w:sz w:val="24"/>
          <w:highlight w:val="none"/>
        </w:rPr>
      </w:pPr>
    </w:p>
    <w:p w14:paraId="0100223B">
      <w:pPr>
        <w:spacing w:line="360" w:lineRule="auto"/>
        <w:jc w:val="left"/>
        <w:rPr>
          <w:rFonts w:ascii="宋体" w:hAnsi="宋体" w:cs="宋体"/>
          <w:color w:val="auto"/>
          <w:sz w:val="24"/>
          <w:highlight w:val="none"/>
        </w:rPr>
      </w:pPr>
    </w:p>
    <w:p w14:paraId="2B18FDEE">
      <w:pPr>
        <w:spacing w:line="360" w:lineRule="auto"/>
        <w:jc w:val="left"/>
        <w:rPr>
          <w:rFonts w:ascii="宋体" w:hAnsi="宋体" w:cs="宋体"/>
          <w:color w:val="auto"/>
          <w:sz w:val="24"/>
          <w:highlight w:val="none"/>
        </w:rPr>
      </w:pPr>
    </w:p>
    <w:p w14:paraId="03F4A0EB">
      <w:pPr>
        <w:spacing w:line="360" w:lineRule="auto"/>
        <w:jc w:val="left"/>
        <w:rPr>
          <w:rFonts w:ascii="宋体" w:hAnsi="宋体" w:cs="宋体"/>
          <w:color w:val="auto"/>
          <w:sz w:val="24"/>
          <w:highlight w:val="none"/>
        </w:rPr>
      </w:pPr>
    </w:p>
    <w:p w14:paraId="49687FD4">
      <w:pPr>
        <w:spacing w:line="360" w:lineRule="auto"/>
        <w:jc w:val="left"/>
        <w:rPr>
          <w:rFonts w:ascii="宋体" w:hAnsi="宋体" w:cs="宋体"/>
          <w:color w:val="auto"/>
          <w:sz w:val="24"/>
          <w:highlight w:val="none"/>
        </w:rPr>
      </w:pPr>
    </w:p>
    <w:p w14:paraId="74D59DD6">
      <w:pPr>
        <w:spacing w:line="360" w:lineRule="auto"/>
        <w:jc w:val="left"/>
        <w:rPr>
          <w:rFonts w:ascii="宋体" w:hAnsi="宋体" w:cs="宋体"/>
          <w:color w:val="auto"/>
          <w:sz w:val="24"/>
          <w:highlight w:val="none"/>
        </w:rPr>
      </w:pPr>
    </w:p>
    <w:p w14:paraId="19B9CE76">
      <w:pPr>
        <w:spacing w:line="360" w:lineRule="auto"/>
        <w:jc w:val="left"/>
        <w:rPr>
          <w:rFonts w:ascii="宋体" w:hAnsi="宋体" w:cs="宋体"/>
          <w:color w:val="auto"/>
          <w:sz w:val="24"/>
          <w:highlight w:val="none"/>
        </w:rPr>
      </w:pPr>
    </w:p>
    <w:p w14:paraId="18EAA6DC">
      <w:pPr>
        <w:spacing w:line="360" w:lineRule="auto"/>
        <w:jc w:val="left"/>
        <w:rPr>
          <w:rFonts w:ascii="宋体" w:hAnsi="宋体" w:cs="宋体"/>
          <w:color w:val="auto"/>
          <w:sz w:val="24"/>
          <w:highlight w:val="none"/>
        </w:rPr>
      </w:pPr>
    </w:p>
    <w:p w14:paraId="7D090441">
      <w:pPr>
        <w:spacing w:line="360" w:lineRule="auto"/>
        <w:jc w:val="left"/>
        <w:rPr>
          <w:rFonts w:ascii="宋体" w:hAnsi="宋体" w:cs="宋体"/>
          <w:color w:val="auto"/>
          <w:sz w:val="24"/>
          <w:highlight w:val="none"/>
        </w:rPr>
      </w:pPr>
    </w:p>
    <w:p w14:paraId="62F95D26">
      <w:pPr>
        <w:spacing w:line="360" w:lineRule="auto"/>
        <w:jc w:val="left"/>
        <w:rPr>
          <w:rFonts w:ascii="宋体" w:hAnsi="宋体" w:cs="宋体"/>
          <w:color w:val="auto"/>
          <w:sz w:val="24"/>
          <w:highlight w:val="none"/>
        </w:rPr>
      </w:pPr>
    </w:p>
    <w:p w14:paraId="35D5F66F">
      <w:pPr>
        <w:spacing w:line="360" w:lineRule="auto"/>
        <w:jc w:val="left"/>
        <w:rPr>
          <w:rFonts w:ascii="宋体" w:hAnsi="宋体" w:cs="宋体"/>
          <w:color w:val="auto"/>
          <w:sz w:val="24"/>
          <w:highlight w:val="none"/>
        </w:rPr>
      </w:pPr>
    </w:p>
    <w:p w14:paraId="6BAFDC23">
      <w:pPr>
        <w:spacing w:line="360" w:lineRule="auto"/>
        <w:jc w:val="left"/>
        <w:rPr>
          <w:rFonts w:ascii="宋体" w:hAnsi="宋体" w:cs="宋体"/>
          <w:color w:val="auto"/>
          <w:sz w:val="24"/>
          <w:highlight w:val="none"/>
        </w:rPr>
      </w:pPr>
    </w:p>
    <w:p w14:paraId="32DA9D4D">
      <w:pPr>
        <w:spacing w:line="360" w:lineRule="auto"/>
        <w:jc w:val="left"/>
        <w:rPr>
          <w:rFonts w:ascii="宋体" w:hAnsi="宋体" w:cs="宋体"/>
          <w:color w:val="auto"/>
          <w:sz w:val="24"/>
          <w:highlight w:val="none"/>
        </w:rPr>
      </w:pPr>
    </w:p>
    <w:p w14:paraId="667B0E04">
      <w:pPr>
        <w:spacing w:line="360" w:lineRule="auto"/>
        <w:jc w:val="left"/>
        <w:rPr>
          <w:rFonts w:ascii="宋体" w:hAnsi="宋体" w:cs="宋体"/>
          <w:color w:val="auto"/>
          <w:sz w:val="24"/>
          <w:highlight w:val="none"/>
        </w:rPr>
      </w:pPr>
    </w:p>
    <w:p w14:paraId="32D316AB">
      <w:pPr>
        <w:spacing w:line="360" w:lineRule="auto"/>
        <w:jc w:val="left"/>
        <w:rPr>
          <w:rFonts w:ascii="宋体" w:hAnsi="宋体" w:cs="宋体"/>
          <w:color w:val="auto"/>
          <w:sz w:val="24"/>
          <w:highlight w:val="none"/>
        </w:rPr>
      </w:pPr>
    </w:p>
    <w:p w14:paraId="28728A5C">
      <w:pPr>
        <w:spacing w:line="360" w:lineRule="auto"/>
        <w:jc w:val="left"/>
        <w:rPr>
          <w:rFonts w:ascii="宋体" w:hAnsi="宋体" w:cs="宋体"/>
          <w:color w:val="auto"/>
          <w:sz w:val="24"/>
          <w:highlight w:val="none"/>
        </w:rPr>
      </w:pPr>
    </w:p>
    <w:p w14:paraId="6BC63B53">
      <w:pPr>
        <w:spacing w:line="360" w:lineRule="auto"/>
        <w:jc w:val="left"/>
        <w:rPr>
          <w:rFonts w:ascii="宋体" w:hAnsi="宋体" w:cs="宋体"/>
          <w:color w:val="auto"/>
          <w:sz w:val="24"/>
          <w:highlight w:val="none"/>
        </w:rPr>
      </w:pPr>
    </w:p>
    <w:p w14:paraId="6DD7834C">
      <w:pPr>
        <w:spacing w:line="360" w:lineRule="auto"/>
        <w:jc w:val="left"/>
        <w:rPr>
          <w:rFonts w:ascii="宋体" w:hAnsi="宋体" w:cs="宋体"/>
          <w:color w:val="auto"/>
          <w:sz w:val="24"/>
          <w:highlight w:val="none"/>
        </w:rPr>
      </w:pPr>
    </w:p>
    <w:p w14:paraId="757B3999">
      <w:pPr>
        <w:spacing w:line="360" w:lineRule="auto"/>
        <w:jc w:val="left"/>
        <w:rPr>
          <w:rFonts w:ascii="宋体" w:hAnsi="宋体" w:cs="宋体"/>
          <w:color w:val="auto"/>
          <w:sz w:val="24"/>
          <w:highlight w:val="none"/>
        </w:rPr>
      </w:pPr>
    </w:p>
    <w:p w14:paraId="0ACEE897">
      <w:pPr>
        <w:spacing w:line="360" w:lineRule="auto"/>
        <w:jc w:val="left"/>
        <w:rPr>
          <w:rFonts w:ascii="宋体" w:hAnsi="宋体" w:cs="宋体"/>
          <w:color w:val="auto"/>
          <w:sz w:val="24"/>
          <w:highlight w:val="none"/>
        </w:rPr>
      </w:pPr>
    </w:p>
    <w:p w14:paraId="23917E55">
      <w:pPr>
        <w:spacing w:line="360" w:lineRule="auto"/>
        <w:jc w:val="left"/>
        <w:rPr>
          <w:rFonts w:ascii="宋体" w:hAnsi="宋体" w:cs="宋体"/>
          <w:color w:val="auto"/>
          <w:sz w:val="24"/>
          <w:highlight w:val="none"/>
        </w:rPr>
      </w:pPr>
    </w:p>
    <w:p w14:paraId="2B5A2409">
      <w:pPr>
        <w:spacing w:line="360" w:lineRule="auto"/>
        <w:jc w:val="left"/>
        <w:rPr>
          <w:rFonts w:ascii="宋体" w:hAnsi="宋体" w:cs="宋体"/>
          <w:color w:val="auto"/>
          <w:sz w:val="24"/>
          <w:highlight w:val="none"/>
        </w:rPr>
      </w:pPr>
    </w:p>
    <w:p w14:paraId="4D31728D">
      <w:pPr>
        <w:spacing w:line="360" w:lineRule="auto"/>
        <w:jc w:val="left"/>
        <w:rPr>
          <w:rFonts w:ascii="宋体" w:hAnsi="宋体" w:cs="宋体"/>
          <w:color w:val="auto"/>
          <w:sz w:val="24"/>
          <w:highlight w:val="none"/>
        </w:rPr>
      </w:pPr>
    </w:p>
    <w:p w14:paraId="166BA6F0">
      <w:pPr>
        <w:spacing w:line="360" w:lineRule="auto"/>
        <w:jc w:val="left"/>
        <w:rPr>
          <w:rFonts w:ascii="宋体" w:hAnsi="宋体" w:cs="宋体"/>
          <w:color w:val="auto"/>
          <w:sz w:val="24"/>
          <w:highlight w:val="none"/>
        </w:rPr>
      </w:pPr>
    </w:p>
    <w:p w14:paraId="4A6383A8">
      <w:pPr>
        <w:spacing w:line="360" w:lineRule="auto"/>
        <w:jc w:val="left"/>
        <w:rPr>
          <w:rFonts w:ascii="宋体" w:hAnsi="宋体" w:cs="宋体"/>
          <w:color w:val="auto"/>
          <w:sz w:val="24"/>
          <w:highlight w:val="none"/>
        </w:rPr>
      </w:pPr>
    </w:p>
    <w:p w14:paraId="2D50C7B6">
      <w:pPr>
        <w:spacing w:line="360" w:lineRule="auto"/>
        <w:jc w:val="left"/>
        <w:rPr>
          <w:rFonts w:ascii="宋体" w:hAnsi="宋体" w:cs="宋体"/>
          <w:color w:val="auto"/>
          <w:sz w:val="24"/>
          <w:highlight w:val="none"/>
        </w:rPr>
      </w:pPr>
    </w:p>
    <w:p w14:paraId="59CC1186">
      <w:pPr>
        <w:spacing w:line="360" w:lineRule="auto"/>
        <w:jc w:val="left"/>
        <w:rPr>
          <w:rFonts w:ascii="宋体" w:hAnsi="宋体" w:cs="宋体"/>
          <w:color w:val="auto"/>
          <w:sz w:val="24"/>
          <w:highlight w:val="none"/>
        </w:rPr>
      </w:pPr>
    </w:p>
    <w:p w14:paraId="4611D6EA">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  2-1</w:t>
      </w:r>
    </w:p>
    <w:p w14:paraId="3B3BCA3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7FE15CDD">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0FF39EE2">
      <w:pPr>
        <w:spacing w:line="360" w:lineRule="auto"/>
        <w:ind w:firstLine="480" w:firstLineChars="200"/>
        <w:rPr>
          <w:rFonts w:ascii="宋体" w:hAnsi="宋体" w:cs="宋体"/>
          <w:color w:val="auto"/>
          <w:sz w:val="24"/>
          <w:highlight w:val="none"/>
        </w:rPr>
      </w:pPr>
    </w:p>
    <w:p w14:paraId="2DC16D4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同志，系我单位法定代表人，任职务。</w:t>
      </w:r>
    </w:p>
    <w:p w14:paraId="0EBE987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00FBC42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27561EB0">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84FD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2E05F32">
            <w:pPr>
              <w:spacing w:line="480" w:lineRule="exact"/>
              <w:rPr>
                <w:rFonts w:ascii="宋体" w:hAnsi="宋体" w:cs="宋体"/>
                <w:b/>
                <w:bCs/>
                <w:color w:val="auto"/>
                <w:sz w:val="24"/>
                <w:highlight w:val="none"/>
              </w:rPr>
            </w:pPr>
          </w:p>
          <w:p w14:paraId="76419928">
            <w:pPr>
              <w:spacing w:line="480" w:lineRule="exact"/>
              <w:rPr>
                <w:rFonts w:ascii="宋体" w:hAnsi="宋体" w:cs="宋体"/>
                <w:b/>
                <w:bCs/>
                <w:color w:val="auto"/>
                <w:sz w:val="24"/>
                <w:highlight w:val="none"/>
              </w:rPr>
            </w:pPr>
          </w:p>
          <w:p w14:paraId="61EE37A3">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（注：法定代表人身份证复印件或扫描件正反面）</w:t>
            </w:r>
          </w:p>
          <w:p w14:paraId="07A6FCEA">
            <w:pPr>
              <w:spacing w:line="480" w:lineRule="exact"/>
              <w:rPr>
                <w:rFonts w:ascii="宋体" w:hAnsi="宋体" w:cs="宋体"/>
                <w:color w:val="auto"/>
                <w:sz w:val="24"/>
                <w:highlight w:val="none"/>
              </w:rPr>
            </w:pPr>
          </w:p>
          <w:p w14:paraId="65F08508">
            <w:pPr>
              <w:spacing w:line="480" w:lineRule="exact"/>
              <w:rPr>
                <w:rFonts w:ascii="宋体" w:hAnsi="宋体" w:cs="宋体"/>
                <w:color w:val="auto"/>
                <w:sz w:val="24"/>
                <w:highlight w:val="none"/>
              </w:rPr>
            </w:pPr>
          </w:p>
        </w:tc>
      </w:tr>
    </w:tbl>
    <w:p w14:paraId="278EC978">
      <w:pPr>
        <w:spacing w:line="360" w:lineRule="auto"/>
        <w:ind w:firstLine="960" w:firstLineChars="400"/>
        <w:rPr>
          <w:rFonts w:ascii="宋体" w:hAnsi="宋体" w:cs="宋体"/>
          <w:color w:val="auto"/>
          <w:sz w:val="24"/>
          <w:highlight w:val="none"/>
        </w:rPr>
      </w:pPr>
    </w:p>
    <w:p w14:paraId="54492630">
      <w:pPr>
        <w:spacing w:line="360" w:lineRule="auto"/>
        <w:ind w:firstLine="3840" w:firstLineChars="1600"/>
        <w:rPr>
          <w:rFonts w:ascii="宋体" w:hAnsi="宋体" w:cs="宋体"/>
          <w:color w:val="auto"/>
          <w:sz w:val="24"/>
          <w:highlight w:val="none"/>
        </w:rPr>
      </w:pPr>
    </w:p>
    <w:p w14:paraId="36C8E629">
      <w:pPr>
        <w:spacing w:line="360" w:lineRule="auto"/>
        <w:ind w:firstLine="3840" w:firstLineChars="1600"/>
        <w:rPr>
          <w:rFonts w:ascii="宋体" w:hAnsi="宋体" w:cs="宋体"/>
          <w:color w:val="auto"/>
          <w:sz w:val="24"/>
          <w:highlight w:val="none"/>
        </w:rPr>
      </w:pPr>
    </w:p>
    <w:p w14:paraId="737B18DE">
      <w:pPr>
        <w:spacing w:line="360" w:lineRule="auto"/>
        <w:ind w:firstLine="3840" w:firstLineChars="1600"/>
        <w:rPr>
          <w:rFonts w:ascii="宋体" w:hAnsi="宋体" w:cs="宋体"/>
          <w:color w:val="auto"/>
          <w:sz w:val="24"/>
          <w:highlight w:val="none"/>
        </w:rPr>
      </w:pPr>
    </w:p>
    <w:p w14:paraId="191045C0">
      <w:pPr>
        <w:spacing w:line="360" w:lineRule="auto"/>
        <w:jc w:val="center"/>
        <w:rPr>
          <w:rFonts w:ascii="宋体" w:hAnsi="宋体" w:cs="宋体"/>
          <w:color w:val="auto"/>
          <w:sz w:val="24"/>
          <w:highlight w:val="none"/>
        </w:rPr>
      </w:pPr>
    </w:p>
    <w:p w14:paraId="4D511116">
      <w:pPr>
        <w:spacing w:line="360" w:lineRule="auto"/>
        <w:jc w:val="center"/>
        <w:rPr>
          <w:rFonts w:ascii="宋体" w:hAnsi="宋体" w:cs="宋体"/>
          <w:color w:val="auto"/>
          <w:sz w:val="24"/>
          <w:highlight w:val="none"/>
        </w:rPr>
      </w:pPr>
    </w:p>
    <w:p w14:paraId="561D3FE7">
      <w:pPr>
        <w:spacing w:line="360" w:lineRule="auto"/>
        <w:jc w:val="center"/>
        <w:rPr>
          <w:rFonts w:ascii="宋体" w:hAnsi="宋体" w:cs="宋体"/>
          <w:color w:val="auto"/>
          <w:sz w:val="24"/>
          <w:highlight w:val="none"/>
        </w:rPr>
      </w:pPr>
    </w:p>
    <w:p w14:paraId="2793D40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投标人盖章： </w:t>
      </w:r>
    </w:p>
    <w:p w14:paraId="2D5799E5">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 </w:t>
      </w:r>
    </w:p>
    <w:p w14:paraId="26F48E6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9F83F01">
      <w:pPr>
        <w:spacing w:line="360" w:lineRule="auto"/>
        <w:jc w:val="center"/>
        <w:rPr>
          <w:rFonts w:ascii="宋体" w:hAnsi="宋体" w:cs="宋体"/>
          <w:color w:val="auto"/>
          <w:sz w:val="24"/>
          <w:highlight w:val="none"/>
        </w:rPr>
      </w:pPr>
    </w:p>
    <w:p w14:paraId="41B1C562">
      <w:pPr>
        <w:spacing w:line="360" w:lineRule="auto"/>
        <w:jc w:val="center"/>
        <w:rPr>
          <w:rFonts w:ascii="宋体" w:hAnsi="宋体" w:cs="宋体"/>
          <w:color w:val="auto"/>
          <w:sz w:val="24"/>
          <w:highlight w:val="none"/>
        </w:rPr>
      </w:pPr>
    </w:p>
    <w:p w14:paraId="75C82410">
      <w:pPr>
        <w:spacing w:line="360" w:lineRule="auto"/>
        <w:jc w:val="center"/>
        <w:rPr>
          <w:rFonts w:ascii="宋体" w:hAnsi="宋体" w:cs="宋体"/>
          <w:color w:val="auto"/>
          <w:sz w:val="24"/>
          <w:highlight w:val="none"/>
        </w:rPr>
      </w:pPr>
    </w:p>
    <w:p w14:paraId="33E54CB0">
      <w:pPr>
        <w:pStyle w:val="2"/>
        <w:ind w:firstLine="240"/>
        <w:rPr>
          <w:rFonts w:ascii="宋体" w:hAnsi="宋体" w:cs="宋体"/>
          <w:color w:val="auto"/>
          <w:sz w:val="24"/>
          <w:highlight w:val="none"/>
        </w:rPr>
      </w:pPr>
    </w:p>
    <w:p w14:paraId="66F4050B">
      <w:pPr>
        <w:pStyle w:val="2"/>
        <w:ind w:firstLine="240"/>
        <w:rPr>
          <w:rFonts w:ascii="宋体" w:hAnsi="宋体" w:cs="宋体"/>
          <w:color w:val="auto"/>
          <w:sz w:val="24"/>
          <w:highlight w:val="none"/>
        </w:rPr>
      </w:pPr>
    </w:p>
    <w:p w14:paraId="2852D171">
      <w:pPr>
        <w:pStyle w:val="2"/>
        <w:ind w:firstLine="240"/>
        <w:rPr>
          <w:rFonts w:ascii="宋体" w:hAnsi="宋体" w:cs="宋体"/>
          <w:color w:val="auto"/>
          <w:sz w:val="24"/>
          <w:highlight w:val="none"/>
        </w:rPr>
      </w:pPr>
    </w:p>
    <w:p w14:paraId="656E5F36">
      <w:pPr>
        <w:pStyle w:val="2"/>
        <w:ind w:firstLine="240"/>
        <w:rPr>
          <w:rFonts w:ascii="宋体" w:hAnsi="宋体" w:cs="宋体"/>
          <w:color w:val="auto"/>
          <w:sz w:val="24"/>
          <w:highlight w:val="none"/>
        </w:rPr>
      </w:pPr>
    </w:p>
    <w:p w14:paraId="57D15261">
      <w:pPr>
        <w:pStyle w:val="2"/>
        <w:ind w:firstLine="240"/>
        <w:rPr>
          <w:rFonts w:ascii="宋体" w:hAnsi="宋体" w:cs="宋体"/>
          <w:color w:val="auto"/>
          <w:sz w:val="24"/>
          <w:highlight w:val="none"/>
        </w:rPr>
      </w:pPr>
    </w:p>
    <w:p w14:paraId="1AC97C58">
      <w:pPr>
        <w:pStyle w:val="2"/>
        <w:ind w:firstLine="240"/>
        <w:rPr>
          <w:rFonts w:ascii="宋体" w:hAnsi="宋体" w:cs="宋体"/>
          <w:color w:val="auto"/>
          <w:sz w:val="24"/>
          <w:highlight w:val="none"/>
        </w:rPr>
      </w:pPr>
    </w:p>
    <w:p w14:paraId="786AB086">
      <w:pPr>
        <w:pStyle w:val="2"/>
        <w:ind w:firstLine="240"/>
        <w:rPr>
          <w:rFonts w:ascii="宋体" w:hAnsi="宋体" w:cs="宋体"/>
          <w:color w:val="auto"/>
          <w:sz w:val="24"/>
          <w:highlight w:val="none"/>
        </w:rPr>
      </w:pPr>
    </w:p>
    <w:p w14:paraId="132F4E5A">
      <w:pPr>
        <w:pStyle w:val="2"/>
        <w:ind w:firstLine="240"/>
        <w:rPr>
          <w:rFonts w:ascii="宋体" w:hAnsi="宋体" w:cs="宋体"/>
          <w:color w:val="auto"/>
          <w:sz w:val="24"/>
          <w:highlight w:val="none"/>
        </w:rPr>
      </w:pPr>
    </w:p>
    <w:p w14:paraId="0A0DD839">
      <w:pPr>
        <w:spacing w:line="360" w:lineRule="auto"/>
        <w:jc w:val="center"/>
        <w:rPr>
          <w:rFonts w:ascii="宋体" w:hAnsi="宋体" w:cs="宋体"/>
          <w:color w:val="auto"/>
          <w:sz w:val="24"/>
          <w:highlight w:val="none"/>
        </w:rPr>
      </w:pPr>
    </w:p>
    <w:p w14:paraId="783823C3">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 2-2</w:t>
      </w:r>
    </w:p>
    <w:p w14:paraId="281A3032">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0497116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0609BEF6">
      <w:pPr>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w:t>
      </w:r>
    </w:p>
    <w:p w14:paraId="73ABC7F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4B6A3F2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331C79F0">
      <w:pPr>
        <w:spacing w:line="360" w:lineRule="auto"/>
        <w:rPr>
          <w:rFonts w:ascii="宋体" w:hAnsi="宋体" w:cs="宋体"/>
          <w:color w:val="auto"/>
          <w:sz w:val="24"/>
          <w:highlight w:val="none"/>
        </w:rPr>
      </w:pPr>
    </w:p>
    <w:p w14:paraId="043826B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委托人：（签字）</w:t>
      </w:r>
    </w:p>
    <w:p w14:paraId="108E848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供应商签章：       </w:t>
      </w:r>
    </w:p>
    <w:p w14:paraId="5B7ADB6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被委托人：（签字）</w:t>
      </w:r>
    </w:p>
    <w:p w14:paraId="0A1865A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法定代表人：（签字）</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6B54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E67A6BC">
            <w:pPr>
              <w:spacing w:line="480" w:lineRule="exact"/>
              <w:rPr>
                <w:rFonts w:ascii="宋体" w:hAnsi="宋体" w:cs="宋体"/>
                <w:b/>
                <w:bCs/>
                <w:color w:val="auto"/>
                <w:sz w:val="24"/>
                <w:highlight w:val="none"/>
              </w:rPr>
            </w:pPr>
          </w:p>
          <w:p w14:paraId="24CE58D5">
            <w:pPr>
              <w:spacing w:line="480" w:lineRule="exact"/>
              <w:rPr>
                <w:rFonts w:ascii="宋体" w:hAnsi="宋体" w:cs="宋体"/>
                <w:b/>
                <w:bCs/>
                <w:color w:val="auto"/>
                <w:sz w:val="24"/>
                <w:highlight w:val="none"/>
              </w:rPr>
            </w:pPr>
          </w:p>
          <w:p w14:paraId="6279E3B0">
            <w:pPr>
              <w:spacing w:line="480" w:lineRule="exact"/>
              <w:jc w:val="center"/>
              <w:rPr>
                <w:rFonts w:ascii="宋体" w:hAnsi="宋体" w:cs="宋体"/>
                <w:color w:val="auto"/>
                <w:sz w:val="24"/>
                <w:highlight w:val="none"/>
              </w:rPr>
            </w:pPr>
            <w:r>
              <w:rPr>
                <w:rFonts w:hint="eastAsia"/>
                <w:color w:val="auto"/>
                <w:highlight w:val="none"/>
              </w:rPr>
              <w:t>注：法人和被授权人身份证复印件或扫描件（正、反面）</w:t>
            </w:r>
          </w:p>
        </w:tc>
      </w:tr>
    </w:tbl>
    <w:p w14:paraId="445AF3FA">
      <w:pPr>
        <w:spacing w:line="360" w:lineRule="auto"/>
        <w:ind w:firstLine="480" w:firstLineChars="200"/>
        <w:rPr>
          <w:rFonts w:ascii="宋体" w:hAnsi="宋体" w:cs="宋体"/>
          <w:color w:val="auto"/>
          <w:sz w:val="24"/>
          <w:highlight w:val="none"/>
        </w:rPr>
      </w:pPr>
    </w:p>
    <w:p w14:paraId="16D317FE">
      <w:pPr>
        <w:spacing w:line="360" w:lineRule="auto"/>
        <w:ind w:firstLine="480" w:firstLineChars="200"/>
        <w:rPr>
          <w:rFonts w:ascii="宋体" w:hAnsi="宋体" w:cs="宋体"/>
          <w:color w:val="auto"/>
          <w:sz w:val="24"/>
          <w:highlight w:val="none"/>
        </w:rPr>
      </w:pPr>
    </w:p>
    <w:p w14:paraId="761F1238">
      <w:pPr>
        <w:spacing w:line="360" w:lineRule="auto"/>
        <w:ind w:firstLine="480" w:firstLineChars="200"/>
        <w:rPr>
          <w:rFonts w:ascii="宋体" w:hAnsi="宋体" w:cs="宋体"/>
          <w:color w:val="auto"/>
          <w:sz w:val="24"/>
          <w:highlight w:val="none"/>
        </w:rPr>
      </w:pPr>
    </w:p>
    <w:p w14:paraId="6930F3CC">
      <w:pPr>
        <w:spacing w:line="360" w:lineRule="auto"/>
        <w:ind w:firstLine="4920" w:firstLineChars="2050"/>
        <w:rPr>
          <w:rFonts w:ascii="宋体" w:hAnsi="宋体" w:cs="宋体"/>
          <w:color w:val="auto"/>
          <w:sz w:val="24"/>
          <w:highlight w:val="none"/>
        </w:rPr>
      </w:pPr>
    </w:p>
    <w:p w14:paraId="769AA4C5">
      <w:pPr>
        <w:spacing w:line="360" w:lineRule="auto"/>
        <w:jc w:val="center"/>
        <w:rPr>
          <w:rFonts w:ascii="宋体" w:hAnsi="宋体" w:cs="宋体"/>
          <w:color w:val="auto"/>
          <w:sz w:val="24"/>
          <w:highlight w:val="none"/>
        </w:rPr>
      </w:pPr>
    </w:p>
    <w:p w14:paraId="236C968C">
      <w:pPr>
        <w:spacing w:line="360" w:lineRule="auto"/>
        <w:jc w:val="center"/>
        <w:rPr>
          <w:rFonts w:ascii="宋体" w:hAnsi="宋体" w:cs="宋体"/>
          <w:color w:val="auto"/>
          <w:sz w:val="24"/>
          <w:highlight w:val="none"/>
        </w:rPr>
      </w:pPr>
    </w:p>
    <w:p w14:paraId="1CE4590D">
      <w:pPr>
        <w:spacing w:line="360" w:lineRule="auto"/>
        <w:jc w:val="center"/>
        <w:rPr>
          <w:rFonts w:ascii="宋体" w:hAnsi="宋体" w:cs="宋体"/>
          <w:color w:val="auto"/>
          <w:sz w:val="24"/>
          <w:highlight w:val="none"/>
        </w:rPr>
      </w:pPr>
    </w:p>
    <w:p w14:paraId="099BF47F">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投标人盖章： </w:t>
      </w:r>
    </w:p>
    <w:p w14:paraId="046A0C1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w:t>
      </w:r>
    </w:p>
    <w:p w14:paraId="31150FB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7916BA5A">
      <w:pPr>
        <w:pStyle w:val="2"/>
        <w:ind w:firstLine="210"/>
        <w:rPr>
          <w:color w:val="auto"/>
          <w:highlight w:val="none"/>
        </w:rPr>
      </w:pPr>
    </w:p>
    <w:p w14:paraId="7115CE74">
      <w:pPr>
        <w:spacing w:line="360" w:lineRule="auto"/>
        <w:jc w:val="left"/>
        <w:rPr>
          <w:rFonts w:ascii="宋体" w:hAnsi="宋体" w:cs="宋体"/>
          <w:color w:val="auto"/>
          <w:sz w:val="24"/>
          <w:highlight w:val="none"/>
        </w:rPr>
      </w:pPr>
    </w:p>
    <w:p w14:paraId="39D48797">
      <w:pPr>
        <w:spacing w:line="360" w:lineRule="auto"/>
        <w:jc w:val="left"/>
        <w:rPr>
          <w:rFonts w:ascii="宋体" w:hAnsi="宋体" w:cs="宋体"/>
          <w:color w:val="auto"/>
          <w:sz w:val="24"/>
          <w:highlight w:val="none"/>
        </w:rPr>
      </w:pPr>
    </w:p>
    <w:p w14:paraId="2AF0240F">
      <w:pPr>
        <w:spacing w:line="360" w:lineRule="auto"/>
        <w:jc w:val="left"/>
        <w:rPr>
          <w:rFonts w:ascii="宋体" w:hAnsi="宋体" w:cs="宋体"/>
          <w:color w:val="auto"/>
          <w:sz w:val="24"/>
          <w:highlight w:val="none"/>
        </w:rPr>
      </w:pPr>
    </w:p>
    <w:p w14:paraId="0FF60D7A">
      <w:pPr>
        <w:spacing w:line="360" w:lineRule="auto"/>
        <w:jc w:val="left"/>
        <w:rPr>
          <w:rFonts w:ascii="宋体" w:hAnsi="宋体" w:cs="宋体"/>
          <w:color w:val="auto"/>
          <w:sz w:val="24"/>
          <w:highlight w:val="none"/>
        </w:rPr>
      </w:pPr>
    </w:p>
    <w:p w14:paraId="506F6792">
      <w:pPr>
        <w:spacing w:line="360" w:lineRule="auto"/>
        <w:jc w:val="left"/>
        <w:rPr>
          <w:rFonts w:ascii="宋体" w:hAnsi="宋体" w:cs="宋体"/>
          <w:color w:val="auto"/>
          <w:sz w:val="24"/>
          <w:highlight w:val="none"/>
        </w:rPr>
      </w:pPr>
    </w:p>
    <w:p w14:paraId="32D076D4">
      <w:pPr>
        <w:spacing w:line="360" w:lineRule="auto"/>
        <w:jc w:val="left"/>
        <w:rPr>
          <w:rFonts w:ascii="宋体" w:hAnsi="宋体" w:cs="宋体"/>
          <w:color w:val="auto"/>
          <w:sz w:val="24"/>
          <w:highlight w:val="none"/>
        </w:rPr>
      </w:pPr>
    </w:p>
    <w:p w14:paraId="4F4EA4E1">
      <w:pPr>
        <w:spacing w:line="360" w:lineRule="auto"/>
        <w:jc w:val="left"/>
        <w:rPr>
          <w:rFonts w:ascii="宋体" w:hAnsi="宋体" w:cs="宋体"/>
          <w:color w:val="auto"/>
          <w:sz w:val="24"/>
          <w:highlight w:val="none"/>
        </w:rPr>
      </w:pPr>
    </w:p>
    <w:p w14:paraId="584EECA7">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6221AEA9">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47CB332F">
      <w:pPr>
        <w:pStyle w:val="25"/>
        <w:shd w:val="clear" w:color="auto" w:fill="FFFFFF"/>
        <w:adjustRightInd w:val="0"/>
        <w:snapToGrid w:val="0"/>
        <w:spacing w:before="0" w:beforeAutospacing="0" w:after="0" w:afterAutospacing="0" w:line="360" w:lineRule="auto"/>
        <w:ind w:firstLine="847"/>
        <w:rPr>
          <w:rFonts w:cs="宋体"/>
          <w:color w:val="auto"/>
          <w:szCs w:val="24"/>
          <w:highlight w:val="none"/>
          <w:u w:val="single"/>
        </w:rPr>
      </w:pPr>
      <w:r>
        <w:rPr>
          <w:rFonts w:hint="eastAsia" w:cs="宋体"/>
          <w:color w:val="auto"/>
          <w:szCs w:val="24"/>
          <w:highlight w:val="none"/>
        </w:rPr>
        <w:t>致：</w:t>
      </w:r>
      <w:r>
        <w:rPr>
          <w:rFonts w:hint="eastAsia" w:cs="宋体"/>
          <w:color w:val="auto"/>
          <w:szCs w:val="24"/>
          <w:highlight w:val="none"/>
          <w:u w:val="single"/>
        </w:rPr>
        <w:t xml:space="preserve">   （</w:t>
      </w:r>
      <w:r>
        <w:rPr>
          <w:rFonts w:hint="eastAsia" w:cs="宋体"/>
          <w:color w:val="auto"/>
          <w:szCs w:val="24"/>
          <w:highlight w:val="none"/>
        </w:rPr>
        <w:t>采购人）</w:t>
      </w:r>
      <w:r>
        <w:rPr>
          <w:rFonts w:hint="eastAsia" w:cs="宋体"/>
          <w:color w:val="auto"/>
          <w:szCs w:val="24"/>
          <w:highlight w:val="none"/>
          <w:u w:val="single"/>
        </w:rPr>
        <w:t xml:space="preserve"> </w:t>
      </w:r>
      <w:r>
        <w:rPr>
          <w:rFonts w:hint="eastAsia" w:cs="宋体"/>
          <w:color w:val="auto"/>
          <w:szCs w:val="24"/>
          <w:highlight w:val="none"/>
        </w:rPr>
        <w:t xml:space="preserve">                </w:t>
      </w:r>
      <w:r>
        <w:rPr>
          <w:rFonts w:hint="eastAsia" w:cs="宋体"/>
          <w:color w:val="auto"/>
          <w:szCs w:val="24"/>
          <w:highlight w:val="none"/>
          <w:u w:val="single"/>
        </w:rPr>
        <w:t xml:space="preserve">                                       </w:t>
      </w:r>
    </w:p>
    <w:p w14:paraId="50B04F0D">
      <w:pPr>
        <w:rPr>
          <w:rFonts w:ascii="宋体" w:hAnsi="宋体" w:cs="宋体"/>
          <w:color w:val="auto"/>
          <w:kern w:val="0"/>
          <w:sz w:val="24"/>
          <w:highlight w:val="none"/>
        </w:rPr>
      </w:pPr>
    </w:p>
    <w:p w14:paraId="534915B1">
      <w:pPr>
        <w:pStyle w:val="63"/>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              项目的竞争性磋商邀请（采购编号：          ），委托代理人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364ED582">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0F9F9BA8">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7CD88DB6">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(2)我们已详细审核全部竞争性磋商文件，我们知道必须放弃提出含糊不清或误解的问题的权利。投标函(格式3)按统一格式填写由投标单位加盖公章，并由投标单位法定代表人或其授权代表人签字盖章。</w:t>
      </w:r>
    </w:p>
    <w:p w14:paraId="05F32956">
      <w:pPr>
        <w:numPr>
          <w:ilvl w:val="0"/>
          <w:numId w:val="4"/>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4DAC49B2">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76E23354">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7E283A16">
      <w:pPr>
        <w:ind w:firstLine="480" w:firstLineChars="200"/>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4B2EEA00">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2D22D0BD">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5FBDBB34">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261B00AF">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6DF944D7">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4075C5BE">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01F69E14">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3272FD3A">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7723931A">
      <w:pPr>
        <w:ind w:firstLine="480" w:firstLineChars="200"/>
        <w:jc w:val="left"/>
        <w:rPr>
          <w:rFonts w:ascii="宋体" w:hAnsi="宋体" w:cs="宋体"/>
          <w:color w:val="auto"/>
          <w:sz w:val="24"/>
          <w:highlight w:val="none"/>
        </w:rPr>
      </w:pPr>
    </w:p>
    <w:p w14:paraId="0A2789EE">
      <w:pPr>
        <w:ind w:firstLine="480" w:firstLineChars="200"/>
        <w:jc w:val="left"/>
        <w:rPr>
          <w:rFonts w:ascii="宋体" w:hAnsi="宋体" w:cs="宋体"/>
          <w:color w:val="auto"/>
          <w:sz w:val="24"/>
          <w:highlight w:val="none"/>
        </w:rPr>
      </w:pPr>
    </w:p>
    <w:p w14:paraId="321D2F97">
      <w:pPr>
        <w:ind w:firstLine="3120" w:firstLineChars="1300"/>
        <w:jc w:val="left"/>
        <w:rPr>
          <w:rFonts w:ascii="宋体" w:hAnsi="宋体" w:cs="宋体"/>
          <w:color w:val="auto"/>
          <w:sz w:val="24"/>
          <w:highlight w:val="none"/>
        </w:rPr>
      </w:pPr>
      <w:r>
        <w:rPr>
          <w:rFonts w:hint="eastAsia" w:ascii="宋体" w:hAnsi="宋体" w:cs="宋体"/>
          <w:color w:val="auto"/>
          <w:sz w:val="24"/>
          <w:highlight w:val="none"/>
        </w:rPr>
        <w:t xml:space="preserve">法人或委托人：（签字）          </w:t>
      </w:r>
    </w:p>
    <w:p w14:paraId="00A47D40">
      <w:pPr>
        <w:spacing w:line="360" w:lineRule="auto"/>
        <w:jc w:val="left"/>
        <w:rPr>
          <w:rFonts w:ascii="宋体" w:hAnsi="宋体" w:cs="宋体"/>
          <w:color w:val="auto"/>
          <w:sz w:val="24"/>
          <w:highlight w:val="none"/>
        </w:rPr>
      </w:pPr>
    </w:p>
    <w:p w14:paraId="3D81D24F">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rPr>
        <w:t>投标人盖章：</w:t>
      </w:r>
    </w:p>
    <w:p w14:paraId="3750D79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19D01AC0">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71A99006">
      <w:pPr>
        <w:pStyle w:val="6"/>
        <w:jc w:val="center"/>
        <w:rPr>
          <w:rFonts w:ascii="宋体" w:hAnsi="宋体" w:cs="宋体"/>
          <w:b w:val="0"/>
          <w:color w:val="auto"/>
          <w:sz w:val="24"/>
          <w:szCs w:val="24"/>
          <w:highlight w:val="none"/>
        </w:rPr>
      </w:pPr>
      <w:bookmarkStart w:id="6" w:name="_Toc495414231"/>
      <w:bookmarkStart w:id="7" w:name="_Toc197934561"/>
      <w:r>
        <w:rPr>
          <w:rFonts w:hint="eastAsia" w:ascii="宋体" w:hAnsi="宋体" w:cs="宋体"/>
          <w:b w:val="0"/>
          <w:color w:val="auto"/>
          <w:sz w:val="24"/>
          <w:szCs w:val="24"/>
          <w:highlight w:val="none"/>
        </w:rPr>
        <w:t>一．报价一览表</w:t>
      </w:r>
      <w:bookmarkEnd w:id="6"/>
      <w:bookmarkEnd w:id="7"/>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4189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E5A1B4F">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70546AB4">
            <w:pPr>
              <w:spacing w:line="360" w:lineRule="exact"/>
              <w:jc w:val="center"/>
              <w:rPr>
                <w:rFonts w:ascii="宋体" w:hAnsi="宋体" w:cs="宋体"/>
                <w:color w:val="auto"/>
                <w:sz w:val="24"/>
                <w:highlight w:val="none"/>
              </w:rPr>
            </w:pPr>
          </w:p>
        </w:tc>
      </w:tr>
      <w:tr w14:paraId="05FEC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FA4A612">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41113759">
            <w:pPr>
              <w:spacing w:line="360" w:lineRule="auto"/>
              <w:rPr>
                <w:rFonts w:ascii="宋体" w:hAnsi="宋体" w:cs="宋体"/>
                <w:color w:val="auto"/>
                <w:sz w:val="24"/>
                <w:highlight w:val="none"/>
              </w:rPr>
            </w:pPr>
          </w:p>
        </w:tc>
      </w:tr>
      <w:tr w14:paraId="6F6A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7133E24">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18F6CED">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59D1C20D">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00E01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97303BF">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055DFCE8">
            <w:pPr>
              <w:spacing w:line="360" w:lineRule="auto"/>
              <w:jc w:val="left"/>
              <w:rPr>
                <w:rFonts w:ascii="宋体" w:hAnsi="宋体" w:cs="宋体"/>
                <w:color w:val="auto"/>
                <w:sz w:val="24"/>
                <w:highlight w:val="none"/>
              </w:rPr>
            </w:pPr>
          </w:p>
        </w:tc>
      </w:tr>
    </w:tbl>
    <w:p w14:paraId="15FA20F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法人或委托人（签字）</w:t>
      </w:r>
    </w:p>
    <w:p w14:paraId="67FC64C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投标人盖章： </w:t>
      </w:r>
    </w:p>
    <w:p w14:paraId="288F31D4">
      <w:pPr>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215A78D1">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此表用于开标会唱标之用。</w:t>
      </w:r>
    </w:p>
    <w:p w14:paraId="33441E82">
      <w:pPr>
        <w:spacing w:line="360" w:lineRule="auto"/>
        <w:jc w:val="left"/>
        <w:rPr>
          <w:rFonts w:ascii="宋体" w:hAnsi="宋体" w:cs="宋体"/>
          <w:color w:val="auto"/>
          <w:sz w:val="24"/>
          <w:highlight w:val="none"/>
        </w:rPr>
      </w:pPr>
      <w:bookmarkStart w:id="8" w:name="_Toc220232409"/>
      <w:bookmarkStart w:id="9" w:name="_Toc495414234"/>
      <w:r>
        <w:rPr>
          <w:rFonts w:hint="eastAsia" w:ascii="宋体" w:hAnsi="宋体" w:cs="宋体"/>
          <w:color w:val="auto"/>
          <w:sz w:val="24"/>
          <w:highlight w:val="none"/>
        </w:rPr>
        <w:t xml:space="preserve"> </w:t>
      </w:r>
    </w:p>
    <w:p w14:paraId="6D200D49">
      <w:pPr>
        <w:pStyle w:val="2"/>
        <w:ind w:firstLine="240"/>
        <w:rPr>
          <w:rFonts w:ascii="宋体" w:hAnsi="宋体" w:cs="宋体"/>
          <w:color w:val="auto"/>
          <w:sz w:val="24"/>
          <w:highlight w:val="none"/>
        </w:rPr>
      </w:pPr>
    </w:p>
    <w:p w14:paraId="6D2020A6">
      <w:pPr>
        <w:pStyle w:val="2"/>
        <w:ind w:firstLine="240"/>
        <w:rPr>
          <w:rFonts w:ascii="宋体" w:hAnsi="宋体" w:cs="宋体"/>
          <w:color w:val="auto"/>
          <w:sz w:val="24"/>
          <w:highlight w:val="none"/>
        </w:rPr>
      </w:pPr>
    </w:p>
    <w:p w14:paraId="73DC0185">
      <w:pPr>
        <w:pStyle w:val="2"/>
        <w:ind w:firstLine="240"/>
        <w:rPr>
          <w:rFonts w:ascii="宋体" w:hAnsi="宋体" w:cs="宋体"/>
          <w:color w:val="auto"/>
          <w:sz w:val="24"/>
          <w:highlight w:val="none"/>
        </w:rPr>
      </w:pPr>
    </w:p>
    <w:p w14:paraId="44FDEF8B">
      <w:pPr>
        <w:pStyle w:val="2"/>
        <w:ind w:firstLine="240"/>
        <w:rPr>
          <w:rFonts w:ascii="宋体" w:hAnsi="宋体" w:cs="宋体"/>
          <w:color w:val="auto"/>
          <w:sz w:val="24"/>
          <w:highlight w:val="none"/>
        </w:rPr>
      </w:pPr>
    </w:p>
    <w:p w14:paraId="4087332B">
      <w:pPr>
        <w:pStyle w:val="2"/>
        <w:ind w:firstLine="240"/>
        <w:rPr>
          <w:rFonts w:ascii="宋体" w:hAnsi="宋体" w:cs="宋体"/>
          <w:color w:val="auto"/>
          <w:sz w:val="24"/>
          <w:highlight w:val="none"/>
        </w:rPr>
      </w:pPr>
    </w:p>
    <w:p w14:paraId="79160F44">
      <w:pPr>
        <w:pStyle w:val="2"/>
        <w:ind w:firstLine="240"/>
        <w:rPr>
          <w:rFonts w:ascii="宋体" w:hAnsi="宋体" w:cs="宋体"/>
          <w:color w:val="auto"/>
          <w:sz w:val="24"/>
          <w:highlight w:val="none"/>
        </w:rPr>
      </w:pPr>
    </w:p>
    <w:p w14:paraId="6BBE093B">
      <w:pPr>
        <w:spacing w:line="360" w:lineRule="auto"/>
        <w:jc w:val="left"/>
        <w:rPr>
          <w:rFonts w:ascii="宋体" w:hAnsi="宋体" w:cs="宋体"/>
          <w:color w:val="auto"/>
          <w:sz w:val="24"/>
          <w:highlight w:val="none"/>
        </w:rPr>
      </w:pPr>
    </w:p>
    <w:p w14:paraId="0BF60C7A">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p w14:paraId="78E77EA9">
      <w:pPr>
        <w:pStyle w:val="6"/>
        <w:jc w:val="center"/>
        <w:rPr>
          <w:rFonts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8"/>
      <w:bookmarkEnd w:id="9"/>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7F601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4F874F2">
            <w:pPr>
              <w:pStyle w:val="67"/>
              <w:widowControl w:val="0"/>
              <w:spacing w:before="0" w:beforeAutospacing="0" w:after="0" w:afterAutospacing="0" w:line="340" w:lineRule="exact"/>
              <w:rPr>
                <w:rFonts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3B67F87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308181AF">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14EE622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00039006">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71BBE3D2">
            <w:pPr>
              <w:spacing w:line="340" w:lineRule="exact"/>
              <w:jc w:val="center"/>
              <w:rPr>
                <w:rFonts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41D423CE">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备注</w:t>
            </w:r>
          </w:p>
        </w:tc>
      </w:tr>
      <w:tr w14:paraId="3B3A1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642620FE">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2205" w:type="dxa"/>
          </w:tcPr>
          <w:p w14:paraId="680EB558">
            <w:pPr>
              <w:spacing w:line="340" w:lineRule="exact"/>
              <w:rPr>
                <w:rFonts w:ascii="宋体" w:hAnsi="宋体" w:cs="宋体"/>
                <w:color w:val="auto"/>
                <w:sz w:val="24"/>
                <w:highlight w:val="none"/>
              </w:rPr>
            </w:pPr>
          </w:p>
        </w:tc>
        <w:tc>
          <w:tcPr>
            <w:tcW w:w="957" w:type="dxa"/>
          </w:tcPr>
          <w:p w14:paraId="0B73987F">
            <w:pPr>
              <w:spacing w:line="340" w:lineRule="exact"/>
              <w:rPr>
                <w:rFonts w:ascii="宋体" w:hAnsi="宋体" w:cs="宋体"/>
                <w:color w:val="auto"/>
                <w:sz w:val="24"/>
                <w:highlight w:val="none"/>
              </w:rPr>
            </w:pPr>
          </w:p>
        </w:tc>
        <w:tc>
          <w:tcPr>
            <w:tcW w:w="840" w:type="dxa"/>
          </w:tcPr>
          <w:p w14:paraId="7F9CFCCA">
            <w:pPr>
              <w:spacing w:line="340" w:lineRule="exact"/>
              <w:rPr>
                <w:rFonts w:ascii="宋体" w:hAnsi="宋体" w:cs="宋体"/>
                <w:color w:val="auto"/>
                <w:sz w:val="24"/>
                <w:highlight w:val="none"/>
              </w:rPr>
            </w:pPr>
          </w:p>
        </w:tc>
        <w:tc>
          <w:tcPr>
            <w:tcW w:w="1260" w:type="dxa"/>
          </w:tcPr>
          <w:p w14:paraId="6BBD1FE0">
            <w:pPr>
              <w:spacing w:line="340" w:lineRule="exact"/>
              <w:rPr>
                <w:rFonts w:ascii="宋体" w:hAnsi="宋体" w:cs="宋体"/>
                <w:color w:val="auto"/>
                <w:sz w:val="24"/>
                <w:highlight w:val="none"/>
              </w:rPr>
            </w:pPr>
          </w:p>
        </w:tc>
        <w:tc>
          <w:tcPr>
            <w:tcW w:w="1340" w:type="dxa"/>
          </w:tcPr>
          <w:p w14:paraId="75BC5AFB">
            <w:pPr>
              <w:spacing w:line="340" w:lineRule="exact"/>
              <w:rPr>
                <w:rFonts w:ascii="宋体" w:hAnsi="宋体" w:cs="宋体"/>
                <w:color w:val="auto"/>
                <w:sz w:val="24"/>
                <w:highlight w:val="none"/>
              </w:rPr>
            </w:pPr>
          </w:p>
        </w:tc>
        <w:tc>
          <w:tcPr>
            <w:tcW w:w="1347" w:type="dxa"/>
          </w:tcPr>
          <w:p w14:paraId="3DFF5936">
            <w:pPr>
              <w:spacing w:line="340" w:lineRule="exact"/>
              <w:rPr>
                <w:rFonts w:ascii="宋体" w:hAnsi="宋体" w:cs="宋体"/>
                <w:color w:val="auto"/>
                <w:sz w:val="24"/>
                <w:highlight w:val="none"/>
              </w:rPr>
            </w:pPr>
          </w:p>
        </w:tc>
      </w:tr>
      <w:tr w14:paraId="79DC9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051540B">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2205" w:type="dxa"/>
          </w:tcPr>
          <w:p w14:paraId="5F8BE660">
            <w:pPr>
              <w:spacing w:line="340" w:lineRule="exact"/>
              <w:rPr>
                <w:rFonts w:ascii="宋体" w:hAnsi="宋体" w:cs="宋体"/>
                <w:color w:val="auto"/>
                <w:sz w:val="24"/>
                <w:highlight w:val="none"/>
              </w:rPr>
            </w:pPr>
          </w:p>
        </w:tc>
        <w:tc>
          <w:tcPr>
            <w:tcW w:w="957" w:type="dxa"/>
          </w:tcPr>
          <w:p w14:paraId="336AC985">
            <w:pPr>
              <w:spacing w:line="340" w:lineRule="exact"/>
              <w:rPr>
                <w:rFonts w:ascii="宋体" w:hAnsi="宋体" w:cs="宋体"/>
                <w:color w:val="auto"/>
                <w:sz w:val="24"/>
                <w:highlight w:val="none"/>
              </w:rPr>
            </w:pPr>
          </w:p>
        </w:tc>
        <w:tc>
          <w:tcPr>
            <w:tcW w:w="840" w:type="dxa"/>
          </w:tcPr>
          <w:p w14:paraId="13FCBD34">
            <w:pPr>
              <w:spacing w:line="340" w:lineRule="exact"/>
              <w:rPr>
                <w:rFonts w:ascii="宋体" w:hAnsi="宋体" w:cs="宋体"/>
                <w:color w:val="auto"/>
                <w:sz w:val="24"/>
                <w:highlight w:val="none"/>
              </w:rPr>
            </w:pPr>
          </w:p>
        </w:tc>
        <w:tc>
          <w:tcPr>
            <w:tcW w:w="1260" w:type="dxa"/>
          </w:tcPr>
          <w:p w14:paraId="4C4D8EBF">
            <w:pPr>
              <w:spacing w:line="340" w:lineRule="exact"/>
              <w:rPr>
                <w:rFonts w:ascii="宋体" w:hAnsi="宋体" w:cs="宋体"/>
                <w:color w:val="auto"/>
                <w:sz w:val="24"/>
                <w:highlight w:val="none"/>
              </w:rPr>
            </w:pPr>
          </w:p>
        </w:tc>
        <w:tc>
          <w:tcPr>
            <w:tcW w:w="1340" w:type="dxa"/>
          </w:tcPr>
          <w:p w14:paraId="7D2A12B8">
            <w:pPr>
              <w:spacing w:line="340" w:lineRule="exact"/>
              <w:rPr>
                <w:rFonts w:ascii="宋体" w:hAnsi="宋体" w:cs="宋体"/>
                <w:color w:val="auto"/>
                <w:sz w:val="24"/>
                <w:highlight w:val="none"/>
              </w:rPr>
            </w:pPr>
          </w:p>
        </w:tc>
        <w:tc>
          <w:tcPr>
            <w:tcW w:w="1347" w:type="dxa"/>
          </w:tcPr>
          <w:p w14:paraId="1DAE695A">
            <w:pPr>
              <w:spacing w:line="340" w:lineRule="exact"/>
              <w:rPr>
                <w:rFonts w:ascii="宋体" w:hAnsi="宋体" w:cs="宋体"/>
                <w:color w:val="auto"/>
                <w:sz w:val="24"/>
                <w:highlight w:val="none"/>
              </w:rPr>
            </w:pPr>
          </w:p>
        </w:tc>
      </w:tr>
      <w:tr w14:paraId="264B9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C5BEC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2205" w:type="dxa"/>
          </w:tcPr>
          <w:p w14:paraId="185C8555">
            <w:pPr>
              <w:spacing w:line="340" w:lineRule="exact"/>
              <w:rPr>
                <w:rFonts w:ascii="宋体" w:hAnsi="宋体" w:cs="宋体"/>
                <w:color w:val="auto"/>
                <w:sz w:val="24"/>
                <w:highlight w:val="none"/>
              </w:rPr>
            </w:pPr>
          </w:p>
        </w:tc>
        <w:tc>
          <w:tcPr>
            <w:tcW w:w="957" w:type="dxa"/>
          </w:tcPr>
          <w:p w14:paraId="3B87B0AA">
            <w:pPr>
              <w:spacing w:line="340" w:lineRule="exact"/>
              <w:rPr>
                <w:rFonts w:ascii="宋体" w:hAnsi="宋体" w:cs="宋体"/>
                <w:color w:val="auto"/>
                <w:sz w:val="24"/>
                <w:highlight w:val="none"/>
              </w:rPr>
            </w:pPr>
          </w:p>
        </w:tc>
        <w:tc>
          <w:tcPr>
            <w:tcW w:w="840" w:type="dxa"/>
          </w:tcPr>
          <w:p w14:paraId="2647EE92">
            <w:pPr>
              <w:spacing w:line="340" w:lineRule="exact"/>
              <w:rPr>
                <w:rFonts w:ascii="宋体" w:hAnsi="宋体" w:cs="宋体"/>
                <w:color w:val="auto"/>
                <w:sz w:val="24"/>
                <w:highlight w:val="none"/>
              </w:rPr>
            </w:pPr>
          </w:p>
        </w:tc>
        <w:tc>
          <w:tcPr>
            <w:tcW w:w="1260" w:type="dxa"/>
          </w:tcPr>
          <w:p w14:paraId="53DACAB5">
            <w:pPr>
              <w:spacing w:line="340" w:lineRule="exact"/>
              <w:rPr>
                <w:rFonts w:ascii="宋体" w:hAnsi="宋体" w:cs="宋体"/>
                <w:color w:val="auto"/>
                <w:sz w:val="24"/>
                <w:highlight w:val="none"/>
              </w:rPr>
            </w:pPr>
          </w:p>
        </w:tc>
        <w:tc>
          <w:tcPr>
            <w:tcW w:w="1340" w:type="dxa"/>
          </w:tcPr>
          <w:p w14:paraId="32F2BBFB">
            <w:pPr>
              <w:spacing w:line="340" w:lineRule="exact"/>
              <w:rPr>
                <w:rFonts w:ascii="宋体" w:hAnsi="宋体" w:cs="宋体"/>
                <w:color w:val="auto"/>
                <w:sz w:val="24"/>
                <w:highlight w:val="none"/>
              </w:rPr>
            </w:pPr>
          </w:p>
        </w:tc>
        <w:tc>
          <w:tcPr>
            <w:tcW w:w="1347" w:type="dxa"/>
          </w:tcPr>
          <w:p w14:paraId="0E75E949">
            <w:pPr>
              <w:spacing w:line="340" w:lineRule="exact"/>
              <w:rPr>
                <w:rFonts w:ascii="宋体" w:hAnsi="宋体" w:cs="宋体"/>
                <w:color w:val="auto"/>
                <w:sz w:val="24"/>
                <w:highlight w:val="none"/>
              </w:rPr>
            </w:pPr>
          </w:p>
        </w:tc>
      </w:tr>
      <w:tr w14:paraId="4D171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777AA4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2205" w:type="dxa"/>
          </w:tcPr>
          <w:p w14:paraId="5E311FB3">
            <w:pPr>
              <w:spacing w:line="340" w:lineRule="exact"/>
              <w:rPr>
                <w:rFonts w:ascii="宋体" w:hAnsi="宋体" w:cs="宋体"/>
                <w:color w:val="auto"/>
                <w:sz w:val="24"/>
                <w:highlight w:val="none"/>
              </w:rPr>
            </w:pPr>
          </w:p>
        </w:tc>
        <w:tc>
          <w:tcPr>
            <w:tcW w:w="957" w:type="dxa"/>
          </w:tcPr>
          <w:p w14:paraId="6D276622">
            <w:pPr>
              <w:spacing w:line="340" w:lineRule="exact"/>
              <w:rPr>
                <w:rFonts w:ascii="宋体" w:hAnsi="宋体" w:cs="宋体"/>
                <w:color w:val="auto"/>
                <w:sz w:val="24"/>
                <w:highlight w:val="none"/>
              </w:rPr>
            </w:pPr>
          </w:p>
        </w:tc>
        <w:tc>
          <w:tcPr>
            <w:tcW w:w="840" w:type="dxa"/>
          </w:tcPr>
          <w:p w14:paraId="0F411984">
            <w:pPr>
              <w:spacing w:line="340" w:lineRule="exact"/>
              <w:rPr>
                <w:rFonts w:ascii="宋体" w:hAnsi="宋体" w:cs="宋体"/>
                <w:color w:val="auto"/>
                <w:sz w:val="24"/>
                <w:highlight w:val="none"/>
              </w:rPr>
            </w:pPr>
          </w:p>
        </w:tc>
        <w:tc>
          <w:tcPr>
            <w:tcW w:w="1260" w:type="dxa"/>
          </w:tcPr>
          <w:p w14:paraId="085C01D2">
            <w:pPr>
              <w:spacing w:line="340" w:lineRule="exact"/>
              <w:rPr>
                <w:rFonts w:ascii="宋体" w:hAnsi="宋体" w:cs="宋体"/>
                <w:color w:val="auto"/>
                <w:sz w:val="24"/>
                <w:highlight w:val="none"/>
              </w:rPr>
            </w:pPr>
          </w:p>
        </w:tc>
        <w:tc>
          <w:tcPr>
            <w:tcW w:w="1340" w:type="dxa"/>
          </w:tcPr>
          <w:p w14:paraId="34C781B4">
            <w:pPr>
              <w:spacing w:line="340" w:lineRule="exact"/>
              <w:rPr>
                <w:rFonts w:ascii="宋体" w:hAnsi="宋体" w:cs="宋体"/>
                <w:color w:val="auto"/>
                <w:sz w:val="24"/>
                <w:highlight w:val="none"/>
              </w:rPr>
            </w:pPr>
          </w:p>
        </w:tc>
        <w:tc>
          <w:tcPr>
            <w:tcW w:w="1347" w:type="dxa"/>
          </w:tcPr>
          <w:p w14:paraId="077898A2">
            <w:pPr>
              <w:spacing w:line="340" w:lineRule="exact"/>
              <w:rPr>
                <w:rFonts w:ascii="宋体" w:hAnsi="宋体" w:cs="宋体"/>
                <w:color w:val="auto"/>
                <w:sz w:val="24"/>
                <w:highlight w:val="none"/>
              </w:rPr>
            </w:pPr>
          </w:p>
        </w:tc>
      </w:tr>
      <w:tr w14:paraId="6118F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04863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2205" w:type="dxa"/>
          </w:tcPr>
          <w:p w14:paraId="045F9D8D">
            <w:pPr>
              <w:spacing w:line="340" w:lineRule="exact"/>
              <w:rPr>
                <w:rFonts w:ascii="宋体" w:hAnsi="宋体" w:cs="宋体"/>
                <w:color w:val="auto"/>
                <w:sz w:val="24"/>
                <w:highlight w:val="none"/>
              </w:rPr>
            </w:pPr>
          </w:p>
        </w:tc>
        <w:tc>
          <w:tcPr>
            <w:tcW w:w="957" w:type="dxa"/>
          </w:tcPr>
          <w:p w14:paraId="318A3C36">
            <w:pPr>
              <w:spacing w:line="340" w:lineRule="exact"/>
              <w:rPr>
                <w:rFonts w:ascii="宋体" w:hAnsi="宋体" w:cs="宋体"/>
                <w:color w:val="auto"/>
                <w:sz w:val="24"/>
                <w:highlight w:val="none"/>
              </w:rPr>
            </w:pPr>
          </w:p>
        </w:tc>
        <w:tc>
          <w:tcPr>
            <w:tcW w:w="840" w:type="dxa"/>
          </w:tcPr>
          <w:p w14:paraId="200F3197">
            <w:pPr>
              <w:spacing w:line="340" w:lineRule="exact"/>
              <w:rPr>
                <w:rFonts w:ascii="宋体" w:hAnsi="宋体" w:cs="宋体"/>
                <w:color w:val="auto"/>
                <w:sz w:val="24"/>
                <w:highlight w:val="none"/>
              </w:rPr>
            </w:pPr>
          </w:p>
        </w:tc>
        <w:tc>
          <w:tcPr>
            <w:tcW w:w="1260" w:type="dxa"/>
          </w:tcPr>
          <w:p w14:paraId="2D24AF9B">
            <w:pPr>
              <w:spacing w:line="340" w:lineRule="exact"/>
              <w:rPr>
                <w:rFonts w:ascii="宋体" w:hAnsi="宋体" w:cs="宋体"/>
                <w:color w:val="auto"/>
                <w:sz w:val="24"/>
                <w:highlight w:val="none"/>
              </w:rPr>
            </w:pPr>
          </w:p>
        </w:tc>
        <w:tc>
          <w:tcPr>
            <w:tcW w:w="1340" w:type="dxa"/>
          </w:tcPr>
          <w:p w14:paraId="3F450552">
            <w:pPr>
              <w:spacing w:line="340" w:lineRule="exact"/>
              <w:rPr>
                <w:rFonts w:ascii="宋体" w:hAnsi="宋体" w:cs="宋体"/>
                <w:color w:val="auto"/>
                <w:sz w:val="24"/>
                <w:highlight w:val="none"/>
              </w:rPr>
            </w:pPr>
          </w:p>
        </w:tc>
        <w:tc>
          <w:tcPr>
            <w:tcW w:w="1347" w:type="dxa"/>
          </w:tcPr>
          <w:p w14:paraId="79831A45">
            <w:pPr>
              <w:spacing w:line="340" w:lineRule="exact"/>
              <w:rPr>
                <w:rFonts w:ascii="宋体" w:hAnsi="宋体" w:cs="宋体"/>
                <w:color w:val="auto"/>
                <w:sz w:val="24"/>
                <w:highlight w:val="none"/>
              </w:rPr>
            </w:pPr>
          </w:p>
        </w:tc>
      </w:tr>
      <w:tr w14:paraId="3F176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EA17DE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2205" w:type="dxa"/>
          </w:tcPr>
          <w:p w14:paraId="23D580E2">
            <w:pPr>
              <w:spacing w:line="340" w:lineRule="exact"/>
              <w:rPr>
                <w:rFonts w:ascii="宋体" w:hAnsi="宋体" w:cs="宋体"/>
                <w:color w:val="auto"/>
                <w:sz w:val="24"/>
                <w:highlight w:val="none"/>
              </w:rPr>
            </w:pPr>
          </w:p>
        </w:tc>
        <w:tc>
          <w:tcPr>
            <w:tcW w:w="957" w:type="dxa"/>
          </w:tcPr>
          <w:p w14:paraId="1D3F14AB">
            <w:pPr>
              <w:spacing w:line="340" w:lineRule="exact"/>
              <w:rPr>
                <w:rFonts w:ascii="宋体" w:hAnsi="宋体" w:cs="宋体"/>
                <w:color w:val="auto"/>
                <w:sz w:val="24"/>
                <w:highlight w:val="none"/>
              </w:rPr>
            </w:pPr>
          </w:p>
        </w:tc>
        <w:tc>
          <w:tcPr>
            <w:tcW w:w="840" w:type="dxa"/>
          </w:tcPr>
          <w:p w14:paraId="12CAC34C">
            <w:pPr>
              <w:spacing w:line="340" w:lineRule="exact"/>
              <w:rPr>
                <w:rFonts w:ascii="宋体" w:hAnsi="宋体" w:cs="宋体"/>
                <w:color w:val="auto"/>
                <w:sz w:val="24"/>
                <w:highlight w:val="none"/>
              </w:rPr>
            </w:pPr>
          </w:p>
        </w:tc>
        <w:tc>
          <w:tcPr>
            <w:tcW w:w="1260" w:type="dxa"/>
          </w:tcPr>
          <w:p w14:paraId="1EBFFC22">
            <w:pPr>
              <w:spacing w:line="340" w:lineRule="exact"/>
              <w:rPr>
                <w:rFonts w:ascii="宋体" w:hAnsi="宋体" w:cs="宋体"/>
                <w:color w:val="auto"/>
                <w:sz w:val="24"/>
                <w:highlight w:val="none"/>
              </w:rPr>
            </w:pPr>
          </w:p>
        </w:tc>
        <w:tc>
          <w:tcPr>
            <w:tcW w:w="1340" w:type="dxa"/>
          </w:tcPr>
          <w:p w14:paraId="149856D1">
            <w:pPr>
              <w:spacing w:line="340" w:lineRule="exact"/>
              <w:rPr>
                <w:rFonts w:ascii="宋体" w:hAnsi="宋体" w:cs="宋体"/>
                <w:color w:val="auto"/>
                <w:sz w:val="24"/>
                <w:highlight w:val="none"/>
              </w:rPr>
            </w:pPr>
          </w:p>
        </w:tc>
        <w:tc>
          <w:tcPr>
            <w:tcW w:w="1347" w:type="dxa"/>
          </w:tcPr>
          <w:p w14:paraId="58A88EBF">
            <w:pPr>
              <w:spacing w:line="340" w:lineRule="exact"/>
              <w:rPr>
                <w:rFonts w:ascii="宋体" w:hAnsi="宋体" w:cs="宋体"/>
                <w:color w:val="auto"/>
                <w:sz w:val="24"/>
                <w:highlight w:val="none"/>
              </w:rPr>
            </w:pPr>
          </w:p>
        </w:tc>
      </w:tr>
      <w:tr w14:paraId="55806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5C03E1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2205" w:type="dxa"/>
          </w:tcPr>
          <w:p w14:paraId="6559A47C">
            <w:pPr>
              <w:spacing w:line="340" w:lineRule="exact"/>
              <w:rPr>
                <w:rFonts w:ascii="宋体" w:hAnsi="宋体" w:cs="宋体"/>
                <w:color w:val="auto"/>
                <w:sz w:val="24"/>
                <w:highlight w:val="none"/>
              </w:rPr>
            </w:pPr>
          </w:p>
        </w:tc>
        <w:tc>
          <w:tcPr>
            <w:tcW w:w="957" w:type="dxa"/>
          </w:tcPr>
          <w:p w14:paraId="19886CB0">
            <w:pPr>
              <w:spacing w:line="340" w:lineRule="exact"/>
              <w:rPr>
                <w:rFonts w:ascii="宋体" w:hAnsi="宋体" w:cs="宋体"/>
                <w:color w:val="auto"/>
                <w:sz w:val="24"/>
                <w:highlight w:val="none"/>
              </w:rPr>
            </w:pPr>
          </w:p>
        </w:tc>
        <w:tc>
          <w:tcPr>
            <w:tcW w:w="840" w:type="dxa"/>
          </w:tcPr>
          <w:p w14:paraId="14DFC9DC">
            <w:pPr>
              <w:spacing w:line="340" w:lineRule="exact"/>
              <w:rPr>
                <w:rFonts w:ascii="宋体" w:hAnsi="宋体" w:cs="宋体"/>
                <w:color w:val="auto"/>
                <w:sz w:val="24"/>
                <w:highlight w:val="none"/>
              </w:rPr>
            </w:pPr>
          </w:p>
        </w:tc>
        <w:tc>
          <w:tcPr>
            <w:tcW w:w="1260" w:type="dxa"/>
          </w:tcPr>
          <w:p w14:paraId="5D50A29D">
            <w:pPr>
              <w:spacing w:line="340" w:lineRule="exact"/>
              <w:rPr>
                <w:rFonts w:ascii="宋体" w:hAnsi="宋体" w:cs="宋体"/>
                <w:color w:val="auto"/>
                <w:sz w:val="24"/>
                <w:highlight w:val="none"/>
              </w:rPr>
            </w:pPr>
          </w:p>
        </w:tc>
        <w:tc>
          <w:tcPr>
            <w:tcW w:w="1340" w:type="dxa"/>
          </w:tcPr>
          <w:p w14:paraId="38425557">
            <w:pPr>
              <w:spacing w:line="340" w:lineRule="exact"/>
              <w:rPr>
                <w:rFonts w:ascii="宋体" w:hAnsi="宋体" w:cs="宋体"/>
                <w:color w:val="auto"/>
                <w:sz w:val="24"/>
                <w:highlight w:val="none"/>
              </w:rPr>
            </w:pPr>
          </w:p>
        </w:tc>
        <w:tc>
          <w:tcPr>
            <w:tcW w:w="1347" w:type="dxa"/>
          </w:tcPr>
          <w:p w14:paraId="1780780E">
            <w:pPr>
              <w:spacing w:line="340" w:lineRule="exact"/>
              <w:rPr>
                <w:rFonts w:ascii="宋体" w:hAnsi="宋体" w:cs="宋体"/>
                <w:color w:val="auto"/>
                <w:sz w:val="24"/>
                <w:highlight w:val="none"/>
              </w:rPr>
            </w:pPr>
          </w:p>
        </w:tc>
      </w:tr>
      <w:tr w14:paraId="1B2B5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73EAA3B">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2205" w:type="dxa"/>
          </w:tcPr>
          <w:p w14:paraId="0ECDAA9A">
            <w:pPr>
              <w:spacing w:line="340" w:lineRule="exact"/>
              <w:rPr>
                <w:rFonts w:ascii="宋体" w:hAnsi="宋体" w:cs="宋体"/>
                <w:color w:val="auto"/>
                <w:sz w:val="24"/>
                <w:highlight w:val="none"/>
              </w:rPr>
            </w:pPr>
          </w:p>
        </w:tc>
        <w:tc>
          <w:tcPr>
            <w:tcW w:w="957" w:type="dxa"/>
          </w:tcPr>
          <w:p w14:paraId="1947B31A">
            <w:pPr>
              <w:spacing w:line="340" w:lineRule="exact"/>
              <w:rPr>
                <w:rFonts w:ascii="宋体" w:hAnsi="宋体" w:cs="宋体"/>
                <w:color w:val="auto"/>
                <w:sz w:val="24"/>
                <w:highlight w:val="none"/>
              </w:rPr>
            </w:pPr>
          </w:p>
        </w:tc>
        <w:tc>
          <w:tcPr>
            <w:tcW w:w="840" w:type="dxa"/>
          </w:tcPr>
          <w:p w14:paraId="72AE99BB">
            <w:pPr>
              <w:spacing w:line="340" w:lineRule="exact"/>
              <w:rPr>
                <w:rFonts w:ascii="宋体" w:hAnsi="宋体" w:cs="宋体"/>
                <w:color w:val="auto"/>
                <w:sz w:val="24"/>
                <w:highlight w:val="none"/>
              </w:rPr>
            </w:pPr>
          </w:p>
        </w:tc>
        <w:tc>
          <w:tcPr>
            <w:tcW w:w="1260" w:type="dxa"/>
          </w:tcPr>
          <w:p w14:paraId="68758824">
            <w:pPr>
              <w:spacing w:line="340" w:lineRule="exact"/>
              <w:rPr>
                <w:rFonts w:ascii="宋体" w:hAnsi="宋体" w:cs="宋体"/>
                <w:color w:val="auto"/>
                <w:sz w:val="24"/>
                <w:highlight w:val="none"/>
              </w:rPr>
            </w:pPr>
          </w:p>
        </w:tc>
        <w:tc>
          <w:tcPr>
            <w:tcW w:w="1340" w:type="dxa"/>
          </w:tcPr>
          <w:p w14:paraId="14CE660C">
            <w:pPr>
              <w:spacing w:line="340" w:lineRule="exact"/>
              <w:rPr>
                <w:rFonts w:ascii="宋体" w:hAnsi="宋体" w:cs="宋体"/>
                <w:color w:val="auto"/>
                <w:sz w:val="24"/>
                <w:highlight w:val="none"/>
              </w:rPr>
            </w:pPr>
          </w:p>
        </w:tc>
        <w:tc>
          <w:tcPr>
            <w:tcW w:w="1347" w:type="dxa"/>
          </w:tcPr>
          <w:p w14:paraId="231EB398">
            <w:pPr>
              <w:spacing w:line="340" w:lineRule="exact"/>
              <w:rPr>
                <w:rFonts w:ascii="宋体" w:hAnsi="宋体" w:cs="宋体"/>
                <w:color w:val="auto"/>
                <w:sz w:val="24"/>
                <w:highlight w:val="none"/>
              </w:rPr>
            </w:pPr>
          </w:p>
        </w:tc>
      </w:tr>
      <w:tr w14:paraId="0AC2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0128F80">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2205" w:type="dxa"/>
          </w:tcPr>
          <w:p w14:paraId="29088CFA">
            <w:pPr>
              <w:spacing w:line="340" w:lineRule="exact"/>
              <w:rPr>
                <w:rFonts w:ascii="宋体" w:hAnsi="宋体" w:cs="宋体"/>
                <w:color w:val="auto"/>
                <w:sz w:val="24"/>
                <w:highlight w:val="none"/>
              </w:rPr>
            </w:pPr>
          </w:p>
        </w:tc>
        <w:tc>
          <w:tcPr>
            <w:tcW w:w="957" w:type="dxa"/>
          </w:tcPr>
          <w:p w14:paraId="1DC7D60D">
            <w:pPr>
              <w:spacing w:line="340" w:lineRule="exact"/>
              <w:rPr>
                <w:rFonts w:ascii="宋体" w:hAnsi="宋体" w:cs="宋体"/>
                <w:color w:val="auto"/>
                <w:sz w:val="24"/>
                <w:highlight w:val="none"/>
              </w:rPr>
            </w:pPr>
          </w:p>
        </w:tc>
        <w:tc>
          <w:tcPr>
            <w:tcW w:w="840" w:type="dxa"/>
          </w:tcPr>
          <w:p w14:paraId="2DA74D93">
            <w:pPr>
              <w:spacing w:line="340" w:lineRule="exact"/>
              <w:rPr>
                <w:rFonts w:ascii="宋体" w:hAnsi="宋体" w:cs="宋体"/>
                <w:color w:val="auto"/>
                <w:sz w:val="24"/>
                <w:highlight w:val="none"/>
              </w:rPr>
            </w:pPr>
          </w:p>
        </w:tc>
        <w:tc>
          <w:tcPr>
            <w:tcW w:w="1260" w:type="dxa"/>
          </w:tcPr>
          <w:p w14:paraId="11424CE4">
            <w:pPr>
              <w:spacing w:line="340" w:lineRule="exact"/>
              <w:rPr>
                <w:rFonts w:ascii="宋体" w:hAnsi="宋体" w:cs="宋体"/>
                <w:color w:val="auto"/>
                <w:sz w:val="24"/>
                <w:highlight w:val="none"/>
              </w:rPr>
            </w:pPr>
          </w:p>
        </w:tc>
        <w:tc>
          <w:tcPr>
            <w:tcW w:w="1340" w:type="dxa"/>
          </w:tcPr>
          <w:p w14:paraId="59A5008B">
            <w:pPr>
              <w:spacing w:line="340" w:lineRule="exact"/>
              <w:rPr>
                <w:rFonts w:ascii="宋体" w:hAnsi="宋体" w:cs="宋体"/>
                <w:color w:val="auto"/>
                <w:sz w:val="24"/>
                <w:highlight w:val="none"/>
              </w:rPr>
            </w:pPr>
          </w:p>
        </w:tc>
        <w:tc>
          <w:tcPr>
            <w:tcW w:w="1347" w:type="dxa"/>
          </w:tcPr>
          <w:p w14:paraId="54F240EA">
            <w:pPr>
              <w:spacing w:line="340" w:lineRule="exact"/>
              <w:rPr>
                <w:rFonts w:ascii="宋体" w:hAnsi="宋体" w:cs="宋体"/>
                <w:color w:val="auto"/>
                <w:sz w:val="24"/>
                <w:highlight w:val="none"/>
              </w:rPr>
            </w:pPr>
          </w:p>
        </w:tc>
      </w:tr>
      <w:tr w14:paraId="0039E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986BF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2205" w:type="dxa"/>
          </w:tcPr>
          <w:p w14:paraId="688A00A3">
            <w:pPr>
              <w:spacing w:line="340" w:lineRule="exact"/>
              <w:rPr>
                <w:rFonts w:ascii="宋体" w:hAnsi="宋体" w:cs="宋体"/>
                <w:color w:val="auto"/>
                <w:sz w:val="24"/>
                <w:highlight w:val="none"/>
              </w:rPr>
            </w:pPr>
          </w:p>
        </w:tc>
        <w:tc>
          <w:tcPr>
            <w:tcW w:w="957" w:type="dxa"/>
          </w:tcPr>
          <w:p w14:paraId="1F6C4E78">
            <w:pPr>
              <w:spacing w:line="340" w:lineRule="exact"/>
              <w:rPr>
                <w:rFonts w:ascii="宋体" w:hAnsi="宋体" w:cs="宋体"/>
                <w:color w:val="auto"/>
                <w:sz w:val="24"/>
                <w:highlight w:val="none"/>
              </w:rPr>
            </w:pPr>
          </w:p>
        </w:tc>
        <w:tc>
          <w:tcPr>
            <w:tcW w:w="840" w:type="dxa"/>
          </w:tcPr>
          <w:p w14:paraId="3CBDA84C">
            <w:pPr>
              <w:spacing w:line="340" w:lineRule="exact"/>
              <w:rPr>
                <w:rFonts w:ascii="宋体" w:hAnsi="宋体" w:cs="宋体"/>
                <w:color w:val="auto"/>
                <w:sz w:val="24"/>
                <w:highlight w:val="none"/>
              </w:rPr>
            </w:pPr>
          </w:p>
        </w:tc>
        <w:tc>
          <w:tcPr>
            <w:tcW w:w="1260" w:type="dxa"/>
          </w:tcPr>
          <w:p w14:paraId="6268EACC">
            <w:pPr>
              <w:spacing w:line="340" w:lineRule="exact"/>
              <w:rPr>
                <w:rFonts w:ascii="宋体" w:hAnsi="宋体" w:cs="宋体"/>
                <w:color w:val="auto"/>
                <w:sz w:val="24"/>
                <w:highlight w:val="none"/>
              </w:rPr>
            </w:pPr>
          </w:p>
        </w:tc>
        <w:tc>
          <w:tcPr>
            <w:tcW w:w="1340" w:type="dxa"/>
          </w:tcPr>
          <w:p w14:paraId="59FAE3AC">
            <w:pPr>
              <w:spacing w:line="340" w:lineRule="exact"/>
              <w:rPr>
                <w:rFonts w:ascii="宋体" w:hAnsi="宋体" w:cs="宋体"/>
                <w:color w:val="auto"/>
                <w:sz w:val="24"/>
                <w:highlight w:val="none"/>
              </w:rPr>
            </w:pPr>
          </w:p>
        </w:tc>
        <w:tc>
          <w:tcPr>
            <w:tcW w:w="1347" w:type="dxa"/>
          </w:tcPr>
          <w:p w14:paraId="5BCD1C05">
            <w:pPr>
              <w:spacing w:line="340" w:lineRule="exact"/>
              <w:rPr>
                <w:rFonts w:ascii="宋体" w:hAnsi="宋体" w:cs="宋体"/>
                <w:color w:val="auto"/>
                <w:sz w:val="24"/>
                <w:highlight w:val="none"/>
              </w:rPr>
            </w:pPr>
          </w:p>
        </w:tc>
      </w:tr>
      <w:tr w14:paraId="1907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24B818B">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2205" w:type="dxa"/>
          </w:tcPr>
          <w:p w14:paraId="1AB13181">
            <w:pPr>
              <w:spacing w:line="340" w:lineRule="exact"/>
              <w:rPr>
                <w:rFonts w:ascii="宋体" w:hAnsi="宋体" w:cs="宋体"/>
                <w:color w:val="auto"/>
                <w:sz w:val="24"/>
                <w:highlight w:val="none"/>
              </w:rPr>
            </w:pPr>
          </w:p>
        </w:tc>
        <w:tc>
          <w:tcPr>
            <w:tcW w:w="957" w:type="dxa"/>
          </w:tcPr>
          <w:p w14:paraId="49D9319A">
            <w:pPr>
              <w:spacing w:line="340" w:lineRule="exact"/>
              <w:rPr>
                <w:rFonts w:ascii="宋体" w:hAnsi="宋体" w:cs="宋体"/>
                <w:color w:val="auto"/>
                <w:sz w:val="24"/>
                <w:highlight w:val="none"/>
              </w:rPr>
            </w:pPr>
          </w:p>
        </w:tc>
        <w:tc>
          <w:tcPr>
            <w:tcW w:w="840" w:type="dxa"/>
          </w:tcPr>
          <w:p w14:paraId="72635F8E">
            <w:pPr>
              <w:spacing w:line="340" w:lineRule="exact"/>
              <w:rPr>
                <w:rFonts w:ascii="宋体" w:hAnsi="宋体" w:cs="宋体"/>
                <w:color w:val="auto"/>
                <w:sz w:val="24"/>
                <w:highlight w:val="none"/>
              </w:rPr>
            </w:pPr>
          </w:p>
        </w:tc>
        <w:tc>
          <w:tcPr>
            <w:tcW w:w="1260" w:type="dxa"/>
          </w:tcPr>
          <w:p w14:paraId="1D049157">
            <w:pPr>
              <w:spacing w:line="340" w:lineRule="exact"/>
              <w:rPr>
                <w:rFonts w:ascii="宋体" w:hAnsi="宋体" w:cs="宋体"/>
                <w:color w:val="auto"/>
                <w:sz w:val="24"/>
                <w:highlight w:val="none"/>
              </w:rPr>
            </w:pPr>
          </w:p>
        </w:tc>
        <w:tc>
          <w:tcPr>
            <w:tcW w:w="1340" w:type="dxa"/>
          </w:tcPr>
          <w:p w14:paraId="6A02A12C">
            <w:pPr>
              <w:spacing w:line="340" w:lineRule="exact"/>
              <w:rPr>
                <w:rFonts w:ascii="宋体" w:hAnsi="宋体" w:cs="宋体"/>
                <w:color w:val="auto"/>
                <w:sz w:val="24"/>
                <w:highlight w:val="none"/>
              </w:rPr>
            </w:pPr>
          </w:p>
        </w:tc>
        <w:tc>
          <w:tcPr>
            <w:tcW w:w="1347" w:type="dxa"/>
          </w:tcPr>
          <w:p w14:paraId="150A4015">
            <w:pPr>
              <w:spacing w:line="340" w:lineRule="exact"/>
              <w:rPr>
                <w:rFonts w:ascii="宋体" w:hAnsi="宋体" w:cs="宋体"/>
                <w:color w:val="auto"/>
                <w:sz w:val="24"/>
                <w:highlight w:val="none"/>
              </w:rPr>
            </w:pPr>
          </w:p>
        </w:tc>
      </w:tr>
      <w:tr w14:paraId="304D2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B39D05D">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2205" w:type="dxa"/>
          </w:tcPr>
          <w:p w14:paraId="08FBAC13">
            <w:pPr>
              <w:spacing w:line="340" w:lineRule="exact"/>
              <w:rPr>
                <w:rFonts w:ascii="宋体" w:hAnsi="宋体" w:cs="宋体"/>
                <w:color w:val="auto"/>
                <w:sz w:val="24"/>
                <w:highlight w:val="none"/>
              </w:rPr>
            </w:pPr>
          </w:p>
        </w:tc>
        <w:tc>
          <w:tcPr>
            <w:tcW w:w="957" w:type="dxa"/>
          </w:tcPr>
          <w:p w14:paraId="4FBA2BD0">
            <w:pPr>
              <w:spacing w:line="340" w:lineRule="exact"/>
              <w:rPr>
                <w:rFonts w:ascii="宋体" w:hAnsi="宋体" w:cs="宋体"/>
                <w:color w:val="auto"/>
                <w:sz w:val="24"/>
                <w:highlight w:val="none"/>
              </w:rPr>
            </w:pPr>
          </w:p>
        </w:tc>
        <w:tc>
          <w:tcPr>
            <w:tcW w:w="840" w:type="dxa"/>
          </w:tcPr>
          <w:p w14:paraId="5BF5F3D5">
            <w:pPr>
              <w:spacing w:line="340" w:lineRule="exact"/>
              <w:rPr>
                <w:rFonts w:ascii="宋体" w:hAnsi="宋体" w:cs="宋体"/>
                <w:color w:val="auto"/>
                <w:sz w:val="24"/>
                <w:highlight w:val="none"/>
              </w:rPr>
            </w:pPr>
          </w:p>
        </w:tc>
        <w:tc>
          <w:tcPr>
            <w:tcW w:w="1260" w:type="dxa"/>
          </w:tcPr>
          <w:p w14:paraId="70173ACF">
            <w:pPr>
              <w:spacing w:line="340" w:lineRule="exact"/>
              <w:rPr>
                <w:rFonts w:ascii="宋体" w:hAnsi="宋体" w:cs="宋体"/>
                <w:color w:val="auto"/>
                <w:sz w:val="24"/>
                <w:highlight w:val="none"/>
              </w:rPr>
            </w:pPr>
          </w:p>
        </w:tc>
        <w:tc>
          <w:tcPr>
            <w:tcW w:w="1340" w:type="dxa"/>
          </w:tcPr>
          <w:p w14:paraId="3F234383">
            <w:pPr>
              <w:spacing w:line="340" w:lineRule="exact"/>
              <w:rPr>
                <w:rFonts w:ascii="宋体" w:hAnsi="宋体" w:cs="宋体"/>
                <w:color w:val="auto"/>
                <w:sz w:val="24"/>
                <w:highlight w:val="none"/>
              </w:rPr>
            </w:pPr>
          </w:p>
        </w:tc>
        <w:tc>
          <w:tcPr>
            <w:tcW w:w="1347" w:type="dxa"/>
          </w:tcPr>
          <w:p w14:paraId="2CBF3E43">
            <w:pPr>
              <w:spacing w:line="340" w:lineRule="exact"/>
              <w:rPr>
                <w:rFonts w:ascii="宋体" w:hAnsi="宋体" w:cs="宋体"/>
                <w:color w:val="auto"/>
                <w:sz w:val="24"/>
                <w:highlight w:val="none"/>
              </w:rPr>
            </w:pPr>
          </w:p>
        </w:tc>
      </w:tr>
      <w:tr w14:paraId="6B60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D149A8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2205" w:type="dxa"/>
          </w:tcPr>
          <w:p w14:paraId="25640511">
            <w:pPr>
              <w:spacing w:line="340" w:lineRule="exact"/>
              <w:rPr>
                <w:rFonts w:ascii="宋体" w:hAnsi="宋体" w:cs="宋体"/>
                <w:color w:val="auto"/>
                <w:sz w:val="24"/>
                <w:highlight w:val="none"/>
              </w:rPr>
            </w:pPr>
          </w:p>
        </w:tc>
        <w:tc>
          <w:tcPr>
            <w:tcW w:w="957" w:type="dxa"/>
          </w:tcPr>
          <w:p w14:paraId="01FAE633">
            <w:pPr>
              <w:spacing w:line="340" w:lineRule="exact"/>
              <w:rPr>
                <w:rFonts w:ascii="宋体" w:hAnsi="宋体" w:cs="宋体"/>
                <w:color w:val="auto"/>
                <w:sz w:val="24"/>
                <w:highlight w:val="none"/>
              </w:rPr>
            </w:pPr>
          </w:p>
        </w:tc>
        <w:tc>
          <w:tcPr>
            <w:tcW w:w="840" w:type="dxa"/>
          </w:tcPr>
          <w:p w14:paraId="7B52D52F">
            <w:pPr>
              <w:spacing w:line="340" w:lineRule="exact"/>
              <w:rPr>
                <w:rFonts w:ascii="宋体" w:hAnsi="宋体" w:cs="宋体"/>
                <w:color w:val="auto"/>
                <w:sz w:val="24"/>
                <w:highlight w:val="none"/>
              </w:rPr>
            </w:pPr>
          </w:p>
        </w:tc>
        <w:tc>
          <w:tcPr>
            <w:tcW w:w="1260" w:type="dxa"/>
          </w:tcPr>
          <w:p w14:paraId="4A0D9CB8">
            <w:pPr>
              <w:spacing w:line="340" w:lineRule="exact"/>
              <w:rPr>
                <w:rFonts w:ascii="宋体" w:hAnsi="宋体" w:cs="宋体"/>
                <w:color w:val="auto"/>
                <w:sz w:val="24"/>
                <w:highlight w:val="none"/>
              </w:rPr>
            </w:pPr>
          </w:p>
        </w:tc>
        <w:tc>
          <w:tcPr>
            <w:tcW w:w="1340" w:type="dxa"/>
          </w:tcPr>
          <w:p w14:paraId="7EE04DB1">
            <w:pPr>
              <w:spacing w:line="340" w:lineRule="exact"/>
              <w:rPr>
                <w:rFonts w:ascii="宋体" w:hAnsi="宋体" w:cs="宋体"/>
                <w:color w:val="auto"/>
                <w:sz w:val="24"/>
                <w:highlight w:val="none"/>
              </w:rPr>
            </w:pPr>
          </w:p>
        </w:tc>
        <w:tc>
          <w:tcPr>
            <w:tcW w:w="1347" w:type="dxa"/>
          </w:tcPr>
          <w:p w14:paraId="3895F70F">
            <w:pPr>
              <w:spacing w:line="340" w:lineRule="exact"/>
              <w:rPr>
                <w:rFonts w:ascii="宋体" w:hAnsi="宋体" w:cs="宋体"/>
                <w:color w:val="auto"/>
                <w:sz w:val="24"/>
                <w:highlight w:val="none"/>
              </w:rPr>
            </w:pPr>
          </w:p>
        </w:tc>
      </w:tr>
      <w:tr w14:paraId="15AB9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4BFF7E7">
            <w:pPr>
              <w:spacing w:line="340" w:lineRule="exact"/>
              <w:jc w:val="center"/>
              <w:rPr>
                <w:rFonts w:ascii="宋体" w:hAnsi="宋体" w:cs="宋体"/>
                <w:color w:val="auto"/>
                <w:sz w:val="24"/>
                <w:highlight w:val="none"/>
              </w:rPr>
            </w:pPr>
          </w:p>
        </w:tc>
        <w:tc>
          <w:tcPr>
            <w:tcW w:w="2205" w:type="dxa"/>
            <w:vAlign w:val="center"/>
          </w:tcPr>
          <w:p w14:paraId="317AD0CD">
            <w:pPr>
              <w:pStyle w:val="68"/>
              <w:spacing w:line="340" w:lineRule="exact"/>
              <w:rPr>
                <w:rFonts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49451AA5">
            <w:pPr>
              <w:spacing w:line="340" w:lineRule="exact"/>
              <w:rPr>
                <w:rFonts w:ascii="宋体" w:hAnsi="宋体" w:cs="宋体"/>
                <w:color w:val="auto"/>
                <w:sz w:val="24"/>
                <w:highlight w:val="none"/>
              </w:rPr>
            </w:pPr>
          </w:p>
        </w:tc>
        <w:tc>
          <w:tcPr>
            <w:tcW w:w="840" w:type="dxa"/>
          </w:tcPr>
          <w:p w14:paraId="3E36BB08">
            <w:pPr>
              <w:spacing w:line="340" w:lineRule="exact"/>
              <w:rPr>
                <w:rFonts w:ascii="宋体" w:hAnsi="宋体" w:cs="宋体"/>
                <w:color w:val="auto"/>
                <w:sz w:val="24"/>
                <w:highlight w:val="none"/>
              </w:rPr>
            </w:pPr>
          </w:p>
        </w:tc>
        <w:tc>
          <w:tcPr>
            <w:tcW w:w="1260" w:type="dxa"/>
          </w:tcPr>
          <w:p w14:paraId="06FCAD85">
            <w:pPr>
              <w:spacing w:line="340" w:lineRule="exact"/>
              <w:rPr>
                <w:rFonts w:ascii="宋体" w:hAnsi="宋体" w:cs="宋体"/>
                <w:color w:val="auto"/>
                <w:sz w:val="24"/>
                <w:highlight w:val="none"/>
              </w:rPr>
            </w:pPr>
          </w:p>
        </w:tc>
        <w:tc>
          <w:tcPr>
            <w:tcW w:w="1340" w:type="dxa"/>
          </w:tcPr>
          <w:p w14:paraId="2781EBE3">
            <w:pPr>
              <w:spacing w:line="340" w:lineRule="exact"/>
              <w:rPr>
                <w:rFonts w:ascii="宋体" w:hAnsi="宋体" w:cs="宋体"/>
                <w:color w:val="auto"/>
                <w:sz w:val="24"/>
                <w:highlight w:val="none"/>
              </w:rPr>
            </w:pPr>
          </w:p>
        </w:tc>
        <w:tc>
          <w:tcPr>
            <w:tcW w:w="1347" w:type="dxa"/>
          </w:tcPr>
          <w:p w14:paraId="3D06300E">
            <w:pPr>
              <w:spacing w:line="340" w:lineRule="exact"/>
              <w:rPr>
                <w:rFonts w:ascii="宋体" w:hAnsi="宋体" w:cs="宋体"/>
                <w:color w:val="auto"/>
                <w:sz w:val="24"/>
                <w:highlight w:val="none"/>
              </w:rPr>
            </w:pPr>
          </w:p>
        </w:tc>
      </w:tr>
      <w:tr w14:paraId="6DA6D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89C9F9">
            <w:pPr>
              <w:spacing w:line="340" w:lineRule="exact"/>
              <w:jc w:val="center"/>
              <w:rPr>
                <w:rFonts w:ascii="宋体" w:hAnsi="宋体" w:cs="宋体"/>
                <w:color w:val="auto"/>
                <w:sz w:val="24"/>
                <w:highlight w:val="none"/>
              </w:rPr>
            </w:pPr>
          </w:p>
        </w:tc>
        <w:tc>
          <w:tcPr>
            <w:tcW w:w="2205" w:type="dxa"/>
          </w:tcPr>
          <w:p w14:paraId="3C863CC7">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11138752">
            <w:pPr>
              <w:spacing w:line="340" w:lineRule="exact"/>
              <w:rPr>
                <w:rFonts w:ascii="宋体" w:hAnsi="宋体" w:cs="宋体"/>
                <w:color w:val="auto"/>
                <w:sz w:val="24"/>
                <w:highlight w:val="none"/>
              </w:rPr>
            </w:pPr>
          </w:p>
        </w:tc>
        <w:tc>
          <w:tcPr>
            <w:tcW w:w="840" w:type="dxa"/>
          </w:tcPr>
          <w:p w14:paraId="3163CD0C">
            <w:pPr>
              <w:spacing w:line="340" w:lineRule="exact"/>
              <w:rPr>
                <w:rFonts w:ascii="宋体" w:hAnsi="宋体" w:cs="宋体"/>
                <w:color w:val="auto"/>
                <w:sz w:val="24"/>
                <w:highlight w:val="none"/>
              </w:rPr>
            </w:pPr>
          </w:p>
        </w:tc>
        <w:tc>
          <w:tcPr>
            <w:tcW w:w="1260" w:type="dxa"/>
          </w:tcPr>
          <w:p w14:paraId="65F060B5">
            <w:pPr>
              <w:spacing w:line="340" w:lineRule="exact"/>
              <w:rPr>
                <w:rFonts w:ascii="宋体" w:hAnsi="宋体" w:cs="宋体"/>
                <w:color w:val="auto"/>
                <w:sz w:val="24"/>
                <w:highlight w:val="none"/>
              </w:rPr>
            </w:pPr>
          </w:p>
        </w:tc>
        <w:tc>
          <w:tcPr>
            <w:tcW w:w="1340" w:type="dxa"/>
          </w:tcPr>
          <w:p w14:paraId="3A2B0475">
            <w:pPr>
              <w:spacing w:line="340" w:lineRule="exact"/>
              <w:rPr>
                <w:rFonts w:ascii="宋体" w:hAnsi="宋体" w:cs="宋体"/>
                <w:color w:val="auto"/>
                <w:sz w:val="24"/>
                <w:highlight w:val="none"/>
              </w:rPr>
            </w:pPr>
          </w:p>
        </w:tc>
        <w:tc>
          <w:tcPr>
            <w:tcW w:w="1347" w:type="dxa"/>
          </w:tcPr>
          <w:p w14:paraId="706DFCA3">
            <w:pPr>
              <w:spacing w:line="340" w:lineRule="exact"/>
              <w:rPr>
                <w:rFonts w:ascii="宋体" w:hAnsi="宋体" w:cs="宋体"/>
                <w:color w:val="auto"/>
                <w:sz w:val="24"/>
                <w:highlight w:val="none"/>
              </w:rPr>
            </w:pPr>
          </w:p>
        </w:tc>
      </w:tr>
      <w:tr w14:paraId="72DF6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5150C1">
            <w:pPr>
              <w:spacing w:line="340" w:lineRule="exact"/>
              <w:jc w:val="center"/>
              <w:rPr>
                <w:rFonts w:ascii="宋体" w:hAnsi="宋体" w:cs="宋体"/>
                <w:color w:val="auto"/>
                <w:sz w:val="24"/>
                <w:highlight w:val="none"/>
              </w:rPr>
            </w:pPr>
          </w:p>
        </w:tc>
        <w:tc>
          <w:tcPr>
            <w:tcW w:w="2205" w:type="dxa"/>
          </w:tcPr>
          <w:p w14:paraId="197758E3">
            <w:pPr>
              <w:pStyle w:val="68"/>
              <w:spacing w:line="340" w:lineRule="exact"/>
              <w:rPr>
                <w:rFonts w:ascii="宋体" w:hAnsi="宋体" w:cs="宋体"/>
                <w:color w:val="auto"/>
                <w:szCs w:val="24"/>
                <w:highlight w:val="none"/>
              </w:rPr>
            </w:pPr>
            <w:r>
              <w:rPr>
                <w:rFonts w:hint="eastAsia" w:ascii="宋体" w:hAnsi="宋体" w:cs="宋体"/>
                <w:color w:val="auto"/>
                <w:szCs w:val="24"/>
                <w:highlight w:val="none"/>
              </w:rPr>
              <w:t>…</w:t>
            </w:r>
          </w:p>
        </w:tc>
        <w:tc>
          <w:tcPr>
            <w:tcW w:w="957" w:type="dxa"/>
          </w:tcPr>
          <w:p w14:paraId="6CA017E2">
            <w:pPr>
              <w:spacing w:line="340" w:lineRule="exact"/>
              <w:rPr>
                <w:rFonts w:ascii="宋体" w:hAnsi="宋体" w:cs="宋体"/>
                <w:color w:val="auto"/>
                <w:sz w:val="24"/>
                <w:highlight w:val="none"/>
              </w:rPr>
            </w:pPr>
          </w:p>
        </w:tc>
        <w:tc>
          <w:tcPr>
            <w:tcW w:w="840" w:type="dxa"/>
          </w:tcPr>
          <w:p w14:paraId="4BC1ED61">
            <w:pPr>
              <w:spacing w:line="340" w:lineRule="exact"/>
              <w:rPr>
                <w:rFonts w:ascii="宋体" w:hAnsi="宋体" w:cs="宋体"/>
                <w:color w:val="auto"/>
                <w:sz w:val="24"/>
                <w:highlight w:val="none"/>
              </w:rPr>
            </w:pPr>
          </w:p>
        </w:tc>
        <w:tc>
          <w:tcPr>
            <w:tcW w:w="1260" w:type="dxa"/>
          </w:tcPr>
          <w:p w14:paraId="2753C7F1">
            <w:pPr>
              <w:spacing w:line="340" w:lineRule="exact"/>
              <w:rPr>
                <w:rFonts w:ascii="宋体" w:hAnsi="宋体" w:cs="宋体"/>
                <w:color w:val="auto"/>
                <w:sz w:val="24"/>
                <w:highlight w:val="none"/>
              </w:rPr>
            </w:pPr>
          </w:p>
        </w:tc>
        <w:tc>
          <w:tcPr>
            <w:tcW w:w="1340" w:type="dxa"/>
          </w:tcPr>
          <w:p w14:paraId="1D7DC841">
            <w:pPr>
              <w:spacing w:line="340" w:lineRule="exact"/>
              <w:rPr>
                <w:rFonts w:ascii="宋体" w:hAnsi="宋体" w:cs="宋体"/>
                <w:color w:val="auto"/>
                <w:sz w:val="24"/>
                <w:highlight w:val="none"/>
              </w:rPr>
            </w:pPr>
          </w:p>
        </w:tc>
        <w:tc>
          <w:tcPr>
            <w:tcW w:w="1347" w:type="dxa"/>
          </w:tcPr>
          <w:p w14:paraId="11FAD0D0">
            <w:pPr>
              <w:spacing w:line="340" w:lineRule="exact"/>
              <w:rPr>
                <w:rFonts w:ascii="宋体" w:hAnsi="宋体" w:cs="宋体"/>
                <w:color w:val="auto"/>
                <w:sz w:val="24"/>
                <w:highlight w:val="none"/>
              </w:rPr>
            </w:pPr>
          </w:p>
        </w:tc>
      </w:tr>
      <w:tr w14:paraId="706CE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31F762">
            <w:pPr>
              <w:spacing w:line="340" w:lineRule="exact"/>
              <w:jc w:val="center"/>
              <w:rPr>
                <w:rFonts w:ascii="宋体" w:hAnsi="宋体" w:cs="宋体"/>
                <w:color w:val="auto"/>
                <w:sz w:val="24"/>
                <w:highlight w:val="none"/>
              </w:rPr>
            </w:pPr>
          </w:p>
        </w:tc>
        <w:tc>
          <w:tcPr>
            <w:tcW w:w="2205" w:type="dxa"/>
          </w:tcPr>
          <w:p w14:paraId="2F2EEA79">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281A73CD">
            <w:pPr>
              <w:spacing w:line="340" w:lineRule="exact"/>
              <w:rPr>
                <w:rFonts w:ascii="宋体" w:hAnsi="宋体" w:cs="宋体"/>
                <w:color w:val="auto"/>
                <w:sz w:val="24"/>
                <w:highlight w:val="none"/>
              </w:rPr>
            </w:pPr>
          </w:p>
        </w:tc>
        <w:tc>
          <w:tcPr>
            <w:tcW w:w="840" w:type="dxa"/>
          </w:tcPr>
          <w:p w14:paraId="2387D488">
            <w:pPr>
              <w:spacing w:line="340" w:lineRule="exact"/>
              <w:rPr>
                <w:rFonts w:ascii="宋体" w:hAnsi="宋体" w:cs="宋体"/>
                <w:color w:val="auto"/>
                <w:sz w:val="24"/>
                <w:highlight w:val="none"/>
              </w:rPr>
            </w:pPr>
          </w:p>
        </w:tc>
        <w:tc>
          <w:tcPr>
            <w:tcW w:w="1260" w:type="dxa"/>
          </w:tcPr>
          <w:p w14:paraId="0A997D28">
            <w:pPr>
              <w:spacing w:line="340" w:lineRule="exact"/>
              <w:rPr>
                <w:rFonts w:ascii="宋体" w:hAnsi="宋体" w:cs="宋体"/>
                <w:color w:val="auto"/>
                <w:sz w:val="24"/>
                <w:highlight w:val="none"/>
              </w:rPr>
            </w:pPr>
          </w:p>
        </w:tc>
        <w:tc>
          <w:tcPr>
            <w:tcW w:w="1340" w:type="dxa"/>
          </w:tcPr>
          <w:p w14:paraId="719A50EB">
            <w:pPr>
              <w:spacing w:line="340" w:lineRule="exact"/>
              <w:rPr>
                <w:rFonts w:ascii="宋体" w:hAnsi="宋体" w:cs="宋体"/>
                <w:color w:val="auto"/>
                <w:sz w:val="24"/>
                <w:highlight w:val="none"/>
              </w:rPr>
            </w:pPr>
          </w:p>
        </w:tc>
        <w:tc>
          <w:tcPr>
            <w:tcW w:w="1347" w:type="dxa"/>
          </w:tcPr>
          <w:p w14:paraId="4BF7ABC2">
            <w:pPr>
              <w:spacing w:line="340" w:lineRule="exact"/>
              <w:rPr>
                <w:rFonts w:ascii="宋体" w:hAnsi="宋体" w:cs="宋体"/>
                <w:color w:val="auto"/>
                <w:sz w:val="24"/>
                <w:highlight w:val="none"/>
              </w:rPr>
            </w:pPr>
          </w:p>
        </w:tc>
      </w:tr>
      <w:tr w14:paraId="2E963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A26A48">
            <w:pPr>
              <w:spacing w:line="340" w:lineRule="exact"/>
              <w:jc w:val="center"/>
              <w:rPr>
                <w:rFonts w:ascii="宋体" w:hAnsi="宋体" w:cs="宋体"/>
                <w:color w:val="auto"/>
                <w:sz w:val="24"/>
                <w:highlight w:val="none"/>
              </w:rPr>
            </w:pPr>
          </w:p>
        </w:tc>
        <w:tc>
          <w:tcPr>
            <w:tcW w:w="2205" w:type="dxa"/>
            <w:vAlign w:val="center"/>
          </w:tcPr>
          <w:p w14:paraId="22BC35D7">
            <w:pPr>
              <w:pStyle w:val="68"/>
              <w:spacing w:line="340" w:lineRule="exact"/>
              <w:rPr>
                <w:rFonts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1AC7B61A">
            <w:pPr>
              <w:spacing w:line="340" w:lineRule="exact"/>
              <w:rPr>
                <w:rFonts w:ascii="宋体" w:hAnsi="宋体" w:cs="宋体"/>
                <w:color w:val="auto"/>
                <w:sz w:val="24"/>
                <w:highlight w:val="none"/>
              </w:rPr>
            </w:pPr>
          </w:p>
        </w:tc>
        <w:tc>
          <w:tcPr>
            <w:tcW w:w="840" w:type="dxa"/>
          </w:tcPr>
          <w:p w14:paraId="579A33BF">
            <w:pPr>
              <w:spacing w:line="340" w:lineRule="exact"/>
              <w:rPr>
                <w:rFonts w:ascii="宋体" w:hAnsi="宋体" w:cs="宋体"/>
                <w:color w:val="auto"/>
                <w:sz w:val="24"/>
                <w:highlight w:val="none"/>
              </w:rPr>
            </w:pPr>
          </w:p>
        </w:tc>
        <w:tc>
          <w:tcPr>
            <w:tcW w:w="1260" w:type="dxa"/>
          </w:tcPr>
          <w:p w14:paraId="2CCC96F0">
            <w:pPr>
              <w:spacing w:line="340" w:lineRule="exact"/>
              <w:rPr>
                <w:rFonts w:ascii="宋体" w:hAnsi="宋体" w:cs="宋体"/>
                <w:color w:val="auto"/>
                <w:sz w:val="24"/>
                <w:highlight w:val="none"/>
              </w:rPr>
            </w:pPr>
          </w:p>
        </w:tc>
        <w:tc>
          <w:tcPr>
            <w:tcW w:w="1340" w:type="dxa"/>
          </w:tcPr>
          <w:p w14:paraId="1001CF63">
            <w:pPr>
              <w:spacing w:line="340" w:lineRule="exact"/>
              <w:rPr>
                <w:rFonts w:ascii="宋体" w:hAnsi="宋体" w:cs="宋体"/>
                <w:color w:val="auto"/>
                <w:sz w:val="24"/>
                <w:highlight w:val="none"/>
              </w:rPr>
            </w:pPr>
          </w:p>
        </w:tc>
        <w:tc>
          <w:tcPr>
            <w:tcW w:w="1347" w:type="dxa"/>
          </w:tcPr>
          <w:p w14:paraId="16BA0756">
            <w:pPr>
              <w:spacing w:line="340" w:lineRule="exact"/>
              <w:rPr>
                <w:rFonts w:ascii="宋体" w:hAnsi="宋体" w:cs="宋体"/>
                <w:color w:val="auto"/>
                <w:sz w:val="24"/>
                <w:highlight w:val="none"/>
              </w:rPr>
            </w:pPr>
          </w:p>
        </w:tc>
      </w:tr>
    </w:tbl>
    <w:p w14:paraId="27A6D39C">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法人或委托人（签字）</w:t>
      </w:r>
    </w:p>
    <w:p w14:paraId="49210C5F">
      <w:pPr>
        <w:pStyle w:val="17"/>
        <w:spacing w:line="360" w:lineRule="auto"/>
        <w:ind w:left="0" w:leftChars="0" w:firstLine="3840" w:firstLineChars="1600"/>
        <w:rPr>
          <w:rFonts w:ascii="宋体" w:hAnsi="宋体" w:cs="宋体"/>
          <w:color w:val="auto"/>
          <w:sz w:val="24"/>
          <w:highlight w:val="none"/>
        </w:rPr>
      </w:pPr>
      <w:r>
        <w:rPr>
          <w:rFonts w:hint="eastAsia" w:ascii="宋体" w:hAnsi="宋体" w:cs="宋体"/>
          <w:color w:val="auto"/>
          <w:sz w:val="24"/>
          <w:highlight w:val="none"/>
        </w:rPr>
        <w:t>投标人盖章：</w:t>
      </w:r>
    </w:p>
    <w:p w14:paraId="560D4ABA">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 </w:t>
      </w:r>
    </w:p>
    <w:p w14:paraId="380BBEBC">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620D3168">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25602545">
      <w:pPr>
        <w:spacing w:line="360" w:lineRule="auto"/>
        <w:jc w:val="left"/>
        <w:rPr>
          <w:rFonts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4D40E868">
      <w:pPr>
        <w:spacing w:line="360" w:lineRule="auto"/>
        <w:jc w:val="center"/>
        <w:rPr>
          <w:rFonts w:ascii="宋体" w:hAnsi="宋体" w:cs="宋体"/>
          <w:b/>
          <w:color w:val="auto"/>
          <w:sz w:val="24"/>
          <w:highlight w:val="none"/>
        </w:rPr>
      </w:pPr>
    </w:p>
    <w:p w14:paraId="79383B9C">
      <w:pPr>
        <w:spacing w:line="360" w:lineRule="auto"/>
        <w:jc w:val="center"/>
        <w:rPr>
          <w:rFonts w:ascii="宋体" w:hAnsi="宋体" w:cs="宋体"/>
          <w:b/>
          <w:color w:val="auto"/>
          <w:sz w:val="24"/>
          <w:highlight w:val="none"/>
        </w:rPr>
      </w:pPr>
    </w:p>
    <w:p w14:paraId="1A84C276">
      <w:pPr>
        <w:pStyle w:val="2"/>
        <w:ind w:firstLine="241"/>
        <w:rPr>
          <w:rFonts w:ascii="宋体" w:hAnsi="宋体" w:cs="宋体"/>
          <w:b/>
          <w:color w:val="auto"/>
          <w:sz w:val="24"/>
          <w:highlight w:val="none"/>
        </w:rPr>
      </w:pPr>
    </w:p>
    <w:p w14:paraId="79F1B213">
      <w:pPr>
        <w:pStyle w:val="2"/>
        <w:ind w:firstLine="241"/>
        <w:rPr>
          <w:rFonts w:ascii="宋体" w:hAnsi="宋体" w:cs="宋体"/>
          <w:b/>
          <w:color w:val="auto"/>
          <w:sz w:val="24"/>
          <w:highlight w:val="none"/>
        </w:rPr>
      </w:pPr>
    </w:p>
    <w:p w14:paraId="6CEBA809">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技术参数响应表</w:t>
      </w:r>
    </w:p>
    <w:p w14:paraId="4FCFD0D1">
      <w:pPr>
        <w:rPr>
          <w:rFonts w:ascii="宋体" w:hAnsi="宋体" w:cs="宋体"/>
          <w:color w:val="auto"/>
          <w:sz w:val="24"/>
          <w:highlight w:val="none"/>
        </w:rPr>
      </w:pPr>
    </w:p>
    <w:p w14:paraId="1B90C089">
      <w:pPr>
        <w:rPr>
          <w:rFonts w:ascii="宋体" w:hAnsi="宋体" w:cs="宋体"/>
          <w:color w:val="auto"/>
          <w:sz w:val="24"/>
          <w:highlight w:val="none"/>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B6F9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91C83DF">
            <w:pPr>
              <w:pStyle w:val="16"/>
              <w:jc w:val="center"/>
              <w:rPr>
                <w:rFonts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D430E9E">
            <w:pPr>
              <w:pStyle w:val="16"/>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4C515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7BDC5A8">
            <w:pPr>
              <w:pStyle w:val="16"/>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53FFEB5A">
            <w:pPr>
              <w:pStyle w:val="16"/>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0C4CF7A1">
            <w:pPr>
              <w:pStyle w:val="16"/>
              <w:jc w:val="center"/>
              <w:rPr>
                <w:rFonts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1822D3FA">
            <w:pPr>
              <w:pStyle w:val="16"/>
              <w:jc w:val="center"/>
              <w:rPr>
                <w:rFonts w:hAnsi="宋体" w:cs="宋体"/>
                <w:bCs/>
                <w:color w:val="auto"/>
                <w:sz w:val="24"/>
                <w:szCs w:val="24"/>
                <w:highlight w:val="none"/>
              </w:rPr>
            </w:pPr>
            <w:r>
              <w:rPr>
                <w:rFonts w:hint="eastAsia" w:hAnsi="宋体" w:cs="宋体"/>
                <w:color w:val="auto"/>
                <w:sz w:val="24"/>
                <w:szCs w:val="24"/>
                <w:highlight w:val="none"/>
              </w:rPr>
              <w:t>响应内容</w:t>
            </w:r>
          </w:p>
        </w:tc>
        <w:tc>
          <w:tcPr>
            <w:tcW w:w="1336" w:type="dxa"/>
            <w:tcBorders>
              <w:top w:val="single" w:color="auto" w:sz="4" w:space="0"/>
              <w:left w:val="nil"/>
              <w:bottom w:val="single" w:color="auto" w:sz="4" w:space="0"/>
              <w:right w:val="single" w:color="auto" w:sz="4" w:space="0"/>
            </w:tcBorders>
            <w:vAlign w:val="center"/>
          </w:tcPr>
          <w:p w14:paraId="456F9260">
            <w:pPr>
              <w:pStyle w:val="16"/>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14:paraId="057BA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BCFB071">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5810F979">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0CD2E6FF">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7540FA35">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50840226">
            <w:pPr>
              <w:jc w:val="center"/>
              <w:rPr>
                <w:rFonts w:ascii="宋体" w:hAnsi="宋体" w:cs="宋体"/>
                <w:color w:val="auto"/>
                <w:sz w:val="24"/>
                <w:highlight w:val="none"/>
              </w:rPr>
            </w:pPr>
          </w:p>
        </w:tc>
      </w:tr>
      <w:tr w14:paraId="6CE0D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A90E636">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3678FC87">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3239262">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47CE56F2">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0255259">
            <w:pPr>
              <w:jc w:val="center"/>
              <w:rPr>
                <w:rFonts w:ascii="宋体" w:hAnsi="宋体" w:cs="宋体"/>
                <w:color w:val="auto"/>
                <w:sz w:val="24"/>
                <w:highlight w:val="none"/>
              </w:rPr>
            </w:pPr>
          </w:p>
        </w:tc>
      </w:tr>
      <w:tr w14:paraId="5A683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7F9299C">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51600E51">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77AC7EB5">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27D5B61A">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0CBC89AC">
            <w:pPr>
              <w:jc w:val="center"/>
              <w:rPr>
                <w:rFonts w:ascii="宋体" w:hAnsi="宋体" w:cs="宋体"/>
                <w:color w:val="auto"/>
                <w:sz w:val="24"/>
                <w:highlight w:val="none"/>
              </w:rPr>
            </w:pPr>
          </w:p>
        </w:tc>
      </w:tr>
      <w:tr w14:paraId="05721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7F986AA">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65A6033C">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9B28D37">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1C1DED1">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9CB445D">
            <w:pPr>
              <w:jc w:val="center"/>
              <w:rPr>
                <w:rFonts w:ascii="宋体" w:hAnsi="宋体" w:cs="宋体"/>
                <w:color w:val="auto"/>
                <w:sz w:val="24"/>
                <w:highlight w:val="none"/>
              </w:rPr>
            </w:pPr>
          </w:p>
        </w:tc>
      </w:tr>
      <w:tr w14:paraId="4F9FF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C1722BB">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447B539D">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04A6E51">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7F958358">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22EDFA88">
            <w:pPr>
              <w:jc w:val="center"/>
              <w:rPr>
                <w:rFonts w:ascii="宋体" w:hAnsi="宋体" w:cs="宋体"/>
                <w:color w:val="auto"/>
                <w:sz w:val="24"/>
                <w:highlight w:val="none"/>
              </w:rPr>
            </w:pPr>
          </w:p>
        </w:tc>
      </w:tr>
      <w:tr w14:paraId="6D6AB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CE4F7A2">
            <w:pPr>
              <w:jc w:val="center"/>
              <w:rPr>
                <w:rFonts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7973D704">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5051EDFE">
            <w:pPr>
              <w:ind w:left="240" w:hanging="240" w:hangingChars="100"/>
              <w:jc w:val="left"/>
              <w:rPr>
                <w:rFonts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E2C949">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09720C0">
            <w:pPr>
              <w:jc w:val="center"/>
              <w:rPr>
                <w:rFonts w:ascii="宋体" w:hAnsi="宋体" w:cs="宋体"/>
                <w:color w:val="auto"/>
                <w:sz w:val="24"/>
                <w:highlight w:val="none"/>
              </w:rPr>
            </w:pPr>
          </w:p>
        </w:tc>
      </w:tr>
    </w:tbl>
    <w:p w14:paraId="1A2ADDFD">
      <w:pPr>
        <w:rPr>
          <w:rFonts w:ascii="宋体" w:hAnsi="宋体" w:cs="宋体"/>
          <w:color w:val="auto"/>
          <w:sz w:val="24"/>
          <w:highlight w:val="none"/>
        </w:rPr>
      </w:pPr>
    </w:p>
    <w:p w14:paraId="2095D03C">
      <w:pPr>
        <w:rPr>
          <w:rFonts w:ascii="宋体" w:hAnsi="宋体" w:cs="宋体"/>
          <w:color w:val="auto"/>
          <w:sz w:val="24"/>
          <w:highlight w:val="none"/>
        </w:rPr>
      </w:pPr>
    </w:p>
    <w:p w14:paraId="54C1C176">
      <w:pPr>
        <w:pStyle w:val="17"/>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rPr>
        <w:t>投标人盖章：</w:t>
      </w:r>
    </w:p>
    <w:p w14:paraId="4CB99F10">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7DDF2AC8">
      <w:pPr>
        <w:spacing w:line="360" w:lineRule="auto"/>
        <w:rPr>
          <w:rFonts w:ascii="宋体" w:hAnsi="宋体" w:cs="宋体"/>
          <w:b/>
          <w:color w:val="auto"/>
          <w:sz w:val="24"/>
          <w:highlight w:val="none"/>
        </w:rPr>
      </w:pPr>
    </w:p>
    <w:p w14:paraId="7B5EA30C">
      <w:pPr>
        <w:spacing w:line="360" w:lineRule="auto"/>
        <w:rPr>
          <w:rFonts w:ascii="宋体" w:hAnsi="宋体" w:cs="宋体"/>
          <w:b/>
          <w:color w:val="auto"/>
          <w:sz w:val="24"/>
          <w:highlight w:val="none"/>
        </w:rPr>
      </w:pPr>
    </w:p>
    <w:p w14:paraId="3095FA1B">
      <w:pPr>
        <w:spacing w:line="360" w:lineRule="auto"/>
        <w:rPr>
          <w:rFonts w:ascii="宋体" w:hAnsi="宋体" w:cs="宋体"/>
          <w:b/>
          <w:color w:val="auto"/>
          <w:sz w:val="24"/>
          <w:highlight w:val="none"/>
        </w:rPr>
      </w:pPr>
    </w:p>
    <w:p w14:paraId="622DFFE6">
      <w:pPr>
        <w:spacing w:line="360" w:lineRule="auto"/>
        <w:rPr>
          <w:rFonts w:ascii="宋体" w:hAnsi="宋体" w:cs="宋体"/>
          <w:b/>
          <w:color w:val="auto"/>
          <w:sz w:val="24"/>
          <w:highlight w:val="none"/>
        </w:rPr>
      </w:pPr>
    </w:p>
    <w:p w14:paraId="16B16CDB">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02EF5B54">
      <w:pPr>
        <w:pStyle w:val="27"/>
        <w:ind w:firstLine="480"/>
        <w:rPr>
          <w:rFonts w:ascii="宋体" w:hAnsi="宋体" w:eastAsia="宋体" w:cs="宋体"/>
          <w:color w:val="auto"/>
          <w:sz w:val="24"/>
          <w:highlight w:val="none"/>
        </w:rPr>
      </w:pPr>
    </w:p>
    <w:p w14:paraId="6661DBCD">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服务方案及服务承诺</w:t>
      </w:r>
    </w:p>
    <w:p w14:paraId="719682ED">
      <w:pPr>
        <w:spacing w:line="380" w:lineRule="exact"/>
        <w:jc w:val="center"/>
        <w:rPr>
          <w:rFonts w:ascii="宋体" w:hAnsi="宋体" w:cs="宋体"/>
          <w:color w:val="auto"/>
          <w:sz w:val="24"/>
          <w:highlight w:val="none"/>
        </w:rPr>
      </w:pPr>
    </w:p>
    <w:p w14:paraId="6C03F9A7">
      <w:pPr>
        <w:spacing w:line="380" w:lineRule="exact"/>
        <w:ind w:firstLine="360" w:firstLineChars="150"/>
        <w:rPr>
          <w:rFonts w:ascii="宋体" w:hAnsi="宋体" w:cs="宋体"/>
          <w:color w:val="auto"/>
          <w:sz w:val="24"/>
          <w:highlight w:val="none"/>
        </w:rPr>
      </w:pPr>
    </w:p>
    <w:p w14:paraId="07ED136B">
      <w:pPr>
        <w:pStyle w:val="45"/>
        <w:rPr>
          <w:rFonts w:ascii="宋体" w:hAnsi="宋体" w:cs="宋体"/>
          <w:color w:val="auto"/>
          <w:sz w:val="24"/>
          <w:szCs w:val="24"/>
          <w:highlight w:val="none"/>
        </w:rPr>
      </w:pPr>
    </w:p>
    <w:p w14:paraId="24F37698">
      <w:pPr>
        <w:pStyle w:val="45"/>
        <w:rPr>
          <w:rFonts w:ascii="宋体" w:hAnsi="宋体" w:cs="宋体"/>
          <w:color w:val="auto"/>
          <w:sz w:val="24"/>
          <w:szCs w:val="24"/>
          <w:highlight w:val="none"/>
        </w:rPr>
      </w:pPr>
    </w:p>
    <w:p w14:paraId="272A5B30">
      <w:pPr>
        <w:pStyle w:val="45"/>
        <w:rPr>
          <w:rFonts w:ascii="宋体" w:hAnsi="宋体" w:cs="宋体"/>
          <w:color w:val="auto"/>
          <w:sz w:val="24"/>
          <w:szCs w:val="24"/>
          <w:highlight w:val="none"/>
        </w:rPr>
      </w:pPr>
    </w:p>
    <w:p w14:paraId="06C8549E">
      <w:pPr>
        <w:pStyle w:val="45"/>
        <w:rPr>
          <w:rFonts w:ascii="宋体" w:hAnsi="宋体" w:cs="宋体"/>
          <w:color w:val="auto"/>
          <w:sz w:val="24"/>
          <w:szCs w:val="24"/>
          <w:highlight w:val="none"/>
        </w:rPr>
      </w:pPr>
    </w:p>
    <w:p w14:paraId="6CC7BD10">
      <w:pPr>
        <w:pStyle w:val="45"/>
        <w:rPr>
          <w:rFonts w:ascii="宋体" w:hAnsi="宋体" w:cs="宋体"/>
          <w:color w:val="auto"/>
          <w:sz w:val="24"/>
          <w:szCs w:val="24"/>
          <w:highlight w:val="none"/>
        </w:rPr>
      </w:pPr>
    </w:p>
    <w:p w14:paraId="2CC676FF">
      <w:pPr>
        <w:pStyle w:val="45"/>
        <w:rPr>
          <w:rFonts w:ascii="宋体" w:hAnsi="宋体" w:cs="宋体"/>
          <w:color w:val="auto"/>
          <w:sz w:val="24"/>
          <w:szCs w:val="24"/>
          <w:highlight w:val="none"/>
        </w:rPr>
      </w:pPr>
    </w:p>
    <w:p w14:paraId="700FD3D2">
      <w:pPr>
        <w:spacing w:line="380" w:lineRule="exact"/>
        <w:rPr>
          <w:rFonts w:ascii="宋体" w:hAnsi="宋体" w:cs="宋体"/>
          <w:color w:val="auto"/>
          <w:sz w:val="24"/>
          <w:highlight w:val="none"/>
        </w:rPr>
      </w:pPr>
    </w:p>
    <w:p w14:paraId="23796809">
      <w:pPr>
        <w:spacing w:line="380" w:lineRule="exact"/>
        <w:ind w:right="640" w:firstLine="4200" w:firstLineChars="1750"/>
        <w:rPr>
          <w:rFonts w:ascii="宋体" w:hAnsi="宋体" w:cs="宋体"/>
          <w:color w:val="auto"/>
          <w:sz w:val="24"/>
          <w:highlight w:val="none"/>
        </w:rPr>
      </w:pPr>
      <w:r>
        <w:rPr>
          <w:rFonts w:hint="eastAsia" w:ascii="宋体" w:hAnsi="宋体" w:cs="宋体"/>
          <w:color w:val="auto"/>
          <w:sz w:val="24"/>
          <w:highlight w:val="none"/>
        </w:rPr>
        <w:t>投标人盖章：</w:t>
      </w:r>
    </w:p>
    <w:p w14:paraId="41F9E778">
      <w:pPr>
        <w:spacing w:line="380" w:lineRule="exact"/>
        <w:ind w:right="640" w:firstLine="4680" w:firstLineChars="1950"/>
        <w:rPr>
          <w:rFonts w:ascii="宋体" w:hAnsi="宋体" w:cs="宋体"/>
          <w:color w:val="auto"/>
          <w:sz w:val="24"/>
          <w:highlight w:val="none"/>
        </w:rPr>
      </w:pPr>
    </w:p>
    <w:p w14:paraId="2CC0D956">
      <w:pPr>
        <w:spacing w:line="380" w:lineRule="exact"/>
        <w:jc w:val="center"/>
        <w:rPr>
          <w:rFonts w:ascii="宋体" w:hAnsi="宋体" w:cs="宋体"/>
          <w:color w:val="auto"/>
          <w:sz w:val="24"/>
          <w:highlight w:val="none"/>
        </w:rPr>
      </w:pPr>
    </w:p>
    <w:p w14:paraId="1AAA85F4">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6C760125">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591E2257">
      <w:pPr>
        <w:spacing w:line="360" w:lineRule="auto"/>
        <w:rPr>
          <w:rFonts w:ascii="宋体" w:hAnsi="宋体" w:cs="宋体"/>
          <w:color w:val="auto"/>
          <w:sz w:val="24"/>
          <w:highlight w:val="none"/>
        </w:rPr>
      </w:pPr>
      <w:r>
        <w:rPr>
          <w:rFonts w:hint="eastAsia" w:ascii="宋体" w:hAnsi="宋体" w:cs="宋体"/>
          <w:color w:val="auto"/>
          <w:sz w:val="24"/>
          <w:highlight w:val="none"/>
        </w:rPr>
        <w:t>格式8</w:t>
      </w:r>
    </w:p>
    <w:p w14:paraId="12CCAAC4">
      <w:pPr>
        <w:spacing w:line="360" w:lineRule="auto"/>
        <w:ind w:firstLine="1680" w:firstLineChars="700"/>
        <w:rPr>
          <w:rFonts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6F0A122C">
      <w:pPr>
        <w:spacing w:line="360" w:lineRule="auto"/>
        <w:jc w:val="center"/>
        <w:rPr>
          <w:rFonts w:ascii="宋体" w:hAnsi="宋体" w:cs="宋体"/>
          <w:b/>
          <w:bCs/>
          <w:color w:val="auto"/>
          <w:sz w:val="24"/>
          <w:highlight w:val="none"/>
        </w:rPr>
      </w:pPr>
    </w:p>
    <w:p w14:paraId="5CF9EC63">
      <w:pPr>
        <w:spacing w:line="360" w:lineRule="auto"/>
        <w:jc w:val="center"/>
        <w:rPr>
          <w:rFonts w:ascii="宋体" w:hAnsi="宋体" w:cs="宋体"/>
          <w:b/>
          <w:bCs/>
          <w:color w:val="auto"/>
          <w:sz w:val="24"/>
          <w:highlight w:val="none"/>
        </w:rPr>
      </w:pPr>
    </w:p>
    <w:p w14:paraId="05E2A9D7">
      <w:pPr>
        <w:spacing w:line="360" w:lineRule="auto"/>
        <w:jc w:val="center"/>
        <w:rPr>
          <w:rFonts w:ascii="宋体" w:hAnsi="宋体" w:cs="宋体"/>
          <w:b/>
          <w:bCs/>
          <w:color w:val="auto"/>
          <w:sz w:val="24"/>
          <w:highlight w:val="none"/>
        </w:rPr>
      </w:pPr>
    </w:p>
    <w:p w14:paraId="62C11DE4">
      <w:pPr>
        <w:spacing w:line="360" w:lineRule="auto"/>
        <w:jc w:val="center"/>
        <w:rPr>
          <w:rFonts w:ascii="宋体" w:hAnsi="宋体" w:cs="宋体"/>
          <w:b/>
          <w:color w:val="auto"/>
          <w:sz w:val="24"/>
          <w:highlight w:val="none"/>
        </w:rPr>
      </w:pPr>
    </w:p>
    <w:p w14:paraId="375A0774">
      <w:pPr>
        <w:spacing w:line="360" w:lineRule="auto"/>
        <w:jc w:val="center"/>
        <w:rPr>
          <w:rFonts w:ascii="宋体" w:hAnsi="宋体" w:cs="宋体"/>
          <w:b/>
          <w:color w:val="auto"/>
          <w:sz w:val="24"/>
          <w:highlight w:val="none"/>
        </w:rPr>
      </w:pPr>
    </w:p>
    <w:p w14:paraId="32635260">
      <w:pPr>
        <w:spacing w:line="360" w:lineRule="auto"/>
        <w:jc w:val="center"/>
        <w:rPr>
          <w:rFonts w:ascii="宋体" w:hAnsi="宋体" w:cs="宋体"/>
          <w:b/>
          <w:color w:val="auto"/>
          <w:sz w:val="24"/>
          <w:highlight w:val="none"/>
        </w:rPr>
      </w:pPr>
    </w:p>
    <w:p w14:paraId="27F3853A">
      <w:pPr>
        <w:spacing w:line="360" w:lineRule="auto"/>
        <w:jc w:val="center"/>
        <w:rPr>
          <w:rFonts w:ascii="宋体" w:hAnsi="宋体" w:cs="宋体"/>
          <w:b/>
          <w:color w:val="auto"/>
          <w:sz w:val="24"/>
          <w:highlight w:val="none"/>
        </w:rPr>
      </w:pPr>
    </w:p>
    <w:p w14:paraId="7AF86C0E">
      <w:pPr>
        <w:spacing w:line="360" w:lineRule="auto"/>
        <w:jc w:val="center"/>
        <w:rPr>
          <w:rFonts w:ascii="宋体" w:hAnsi="宋体" w:cs="宋体"/>
          <w:b/>
          <w:color w:val="auto"/>
          <w:sz w:val="24"/>
          <w:highlight w:val="none"/>
        </w:rPr>
      </w:pPr>
    </w:p>
    <w:p w14:paraId="0D1A427F">
      <w:pPr>
        <w:spacing w:line="360" w:lineRule="auto"/>
        <w:jc w:val="center"/>
        <w:rPr>
          <w:rFonts w:ascii="宋体" w:hAnsi="宋体" w:cs="宋体"/>
          <w:b/>
          <w:color w:val="auto"/>
          <w:sz w:val="24"/>
          <w:highlight w:val="none"/>
        </w:rPr>
      </w:pPr>
    </w:p>
    <w:p w14:paraId="5E6B5924">
      <w:pPr>
        <w:spacing w:line="360" w:lineRule="auto"/>
        <w:jc w:val="center"/>
        <w:rPr>
          <w:rFonts w:ascii="宋体" w:hAnsi="宋体" w:cs="宋体"/>
          <w:b/>
          <w:color w:val="auto"/>
          <w:sz w:val="24"/>
          <w:highlight w:val="none"/>
        </w:rPr>
      </w:pPr>
    </w:p>
    <w:p w14:paraId="57CE5AE0">
      <w:pPr>
        <w:spacing w:line="360" w:lineRule="auto"/>
        <w:jc w:val="center"/>
        <w:rPr>
          <w:rFonts w:ascii="宋体" w:hAnsi="宋体" w:cs="宋体"/>
          <w:b/>
          <w:color w:val="auto"/>
          <w:sz w:val="24"/>
          <w:highlight w:val="none"/>
        </w:rPr>
      </w:pPr>
    </w:p>
    <w:p w14:paraId="5249329B">
      <w:pPr>
        <w:spacing w:line="360" w:lineRule="auto"/>
        <w:jc w:val="center"/>
        <w:rPr>
          <w:rFonts w:ascii="宋体" w:hAnsi="宋体" w:cs="宋体"/>
          <w:b/>
          <w:color w:val="auto"/>
          <w:sz w:val="24"/>
          <w:highlight w:val="none"/>
        </w:rPr>
      </w:pPr>
    </w:p>
    <w:p w14:paraId="79241F76">
      <w:pPr>
        <w:spacing w:line="360" w:lineRule="auto"/>
        <w:jc w:val="center"/>
        <w:rPr>
          <w:rFonts w:ascii="宋体" w:hAnsi="宋体" w:cs="宋体"/>
          <w:b/>
          <w:color w:val="auto"/>
          <w:sz w:val="24"/>
          <w:highlight w:val="none"/>
        </w:rPr>
      </w:pPr>
    </w:p>
    <w:p w14:paraId="3972686F">
      <w:pPr>
        <w:spacing w:line="360" w:lineRule="auto"/>
        <w:jc w:val="center"/>
        <w:rPr>
          <w:rFonts w:ascii="宋体" w:hAnsi="宋体" w:cs="宋体"/>
          <w:b/>
          <w:color w:val="auto"/>
          <w:sz w:val="24"/>
          <w:highlight w:val="none"/>
        </w:rPr>
      </w:pPr>
    </w:p>
    <w:p w14:paraId="450E9DE7">
      <w:pPr>
        <w:spacing w:line="380" w:lineRule="exact"/>
        <w:ind w:right="640" w:firstLine="3480" w:firstLineChars="1450"/>
        <w:rPr>
          <w:rFonts w:ascii="宋体" w:hAnsi="宋体" w:cs="宋体"/>
          <w:color w:val="auto"/>
          <w:sz w:val="24"/>
          <w:highlight w:val="none"/>
        </w:rPr>
      </w:pPr>
      <w:r>
        <w:rPr>
          <w:rFonts w:hint="eastAsia" w:ascii="宋体" w:hAnsi="宋体" w:cs="宋体"/>
          <w:color w:val="auto"/>
          <w:sz w:val="24"/>
          <w:highlight w:val="none"/>
        </w:rPr>
        <w:t>投标人盖章：</w:t>
      </w:r>
    </w:p>
    <w:p w14:paraId="11C98FCA">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4280BFB0">
      <w:pPr>
        <w:spacing w:line="360" w:lineRule="auto"/>
        <w:ind w:firstLine="1440" w:firstLineChars="600"/>
        <w:rPr>
          <w:rFonts w:ascii="宋体" w:hAnsi="宋体" w:cs="宋体"/>
          <w:color w:val="auto"/>
          <w:sz w:val="24"/>
          <w:highlight w:val="none"/>
        </w:rPr>
      </w:pPr>
    </w:p>
    <w:p w14:paraId="7534B9D3">
      <w:pPr>
        <w:spacing w:line="360" w:lineRule="auto"/>
        <w:ind w:firstLine="1440" w:firstLineChars="600"/>
        <w:rPr>
          <w:rFonts w:ascii="宋体" w:hAnsi="宋体" w:cs="宋体"/>
          <w:color w:val="auto"/>
          <w:sz w:val="24"/>
          <w:highlight w:val="none"/>
        </w:rPr>
      </w:pPr>
    </w:p>
    <w:p w14:paraId="685A941F">
      <w:pPr>
        <w:spacing w:line="360" w:lineRule="auto"/>
        <w:ind w:firstLine="1920" w:firstLineChars="600"/>
        <w:rPr>
          <w:rFonts w:ascii="宋体" w:hAnsi="宋体" w:cs="宋体"/>
          <w:color w:val="auto"/>
          <w:sz w:val="32"/>
          <w:szCs w:val="32"/>
          <w:highlight w:val="none"/>
        </w:rPr>
      </w:pPr>
    </w:p>
    <w:p w14:paraId="03426788">
      <w:pPr>
        <w:spacing w:line="360" w:lineRule="auto"/>
        <w:ind w:firstLine="1920" w:firstLineChars="600"/>
        <w:rPr>
          <w:rFonts w:ascii="宋体" w:hAnsi="宋体" w:cs="宋体"/>
          <w:color w:val="auto"/>
          <w:sz w:val="32"/>
          <w:szCs w:val="32"/>
          <w:highlight w:val="none"/>
        </w:rPr>
      </w:pPr>
    </w:p>
    <w:p w14:paraId="5E168C4A">
      <w:pPr>
        <w:spacing w:line="360" w:lineRule="auto"/>
        <w:ind w:firstLine="1920" w:firstLineChars="600"/>
        <w:rPr>
          <w:rFonts w:ascii="宋体" w:hAnsi="宋体" w:cs="宋体"/>
          <w:color w:val="auto"/>
          <w:sz w:val="32"/>
          <w:szCs w:val="32"/>
          <w:highlight w:val="none"/>
        </w:rPr>
      </w:pPr>
    </w:p>
    <w:p w14:paraId="1392BCAB">
      <w:pPr>
        <w:spacing w:line="360" w:lineRule="auto"/>
        <w:ind w:firstLine="1920" w:firstLineChars="600"/>
        <w:rPr>
          <w:rFonts w:ascii="宋体" w:hAnsi="宋体" w:cs="宋体"/>
          <w:color w:val="auto"/>
          <w:sz w:val="32"/>
          <w:szCs w:val="32"/>
          <w:highlight w:val="none"/>
        </w:rPr>
      </w:pPr>
    </w:p>
    <w:p w14:paraId="5428718C">
      <w:pPr>
        <w:spacing w:line="360" w:lineRule="auto"/>
        <w:ind w:firstLine="1920" w:firstLineChars="600"/>
        <w:rPr>
          <w:rFonts w:ascii="宋体" w:hAnsi="宋体" w:cs="宋体"/>
          <w:color w:val="auto"/>
          <w:sz w:val="32"/>
          <w:szCs w:val="32"/>
          <w:highlight w:val="none"/>
        </w:rPr>
      </w:pPr>
    </w:p>
    <w:p w14:paraId="52232B42">
      <w:pPr>
        <w:spacing w:line="360" w:lineRule="auto"/>
        <w:ind w:firstLine="1920" w:firstLineChars="600"/>
        <w:rPr>
          <w:rFonts w:ascii="宋体" w:hAnsi="宋体" w:cs="宋体"/>
          <w:color w:val="auto"/>
          <w:sz w:val="32"/>
          <w:szCs w:val="32"/>
          <w:highlight w:val="none"/>
        </w:rPr>
      </w:pPr>
    </w:p>
    <w:p w14:paraId="6039C28B">
      <w:pPr>
        <w:spacing w:line="360" w:lineRule="auto"/>
        <w:ind w:firstLine="1920" w:firstLineChars="600"/>
        <w:rPr>
          <w:rFonts w:ascii="宋体" w:hAnsi="宋体" w:cs="宋体"/>
          <w:color w:val="auto"/>
          <w:sz w:val="32"/>
          <w:szCs w:val="32"/>
          <w:highlight w:val="none"/>
        </w:rPr>
      </w:pPr>
    </w:p>
    <w:p w14:paraId="42406E90">
      <w:pPr>
        <w:spacing w:line="360" w:lineRule="auto"/>
        <w:jc w:val="center"/>
        <w:rPr>
          <w:rFonts w:ascii="宋体" w:hAnsi="宋体" w:cs="宋体"/>
          <w:color w:val="auto"/>
          <w:sz w:val="32"/>
          <w:szCs w:val="32"/>
          <w:highlight w:val="none"/>
        </w:rPr>
      </w:pPr>
      <w:r>
        <w:rPr>
          <w:rFonts w:hint="eastAsia" w:ascii="宋体" w:hAnsi="宋体" w:cs="宋体"/>
          <w:color w:val="auto"/>
          <w:sz w:val="32"/>
          <w:szCs w:val="32"/>
          <w:highlight w:val="none"/>
        </w:rPr>
        <w:t>格式9其他资料</w:t>
      </w:r>
    </w:p>
    <w:p w14:paraId="3390EC72">
      <w:pPr>
        <w:spacing w:line="360" w:lineRule="auto"/>
        <w:jc w:val="center"/>
        <w:outlineLvl w:val="1"/>
        <w:rPr>
          <w:rFonts w:ascii="宋体" w:hAnsi="宋体" w:cs="宋体"/>
          <w:b/>
          <w:color w:val="auto"/>
          <w:sz w:val="28"/>
          <w:highlight w:val="none"/>
        </w:rPr>
      </w:pPr>
      <w:r>
        <w:rPr>
          <w:rFonts w:hint="eastAsia" w:ascii="宋体" w:hAnsi="宋体" w:cs="宋体"/>
          <w:b/>
          <w:color w:val="auto"/>
          <w:sz w:val="28"/>
          <w:highlight w:val="none"/>
        </w:rPr>
        <w:t>（供应商认为与项目投标有关的其他资料）</w:t>
      </w:r>
    </w:p>
    <w:p w14:paraId="477D11D2">
      <w:pPr>
        <w:pStyle w:val="2"/>
        <w:ind w:firstLine="240"/>
        <w:rPr>
          <w:rFonts w:ascii="宋体" w:hAnsi="宋体" w:cs="宋体"/>
          <w:color w:val="auto"/>
          <w:sz w:val="24"/>
          <w:highlight w:val="none"/>
        </w:rPr>
      </w:pPr>
    </w:p>
    <w:p w14:paraId="68DD1484">
      <w:pPr>
        <w:pStyle w:val="2"/>
        <w:ind w:firstLine="240"/>
        <w:rPr>
          <w:rFonts w:ascii="宋体" w:hAnsi="宋体" w:cs="宋体"/>
          <w:color w:val="auto"/>
          <w:sz w:val="24"/>
          <w:highlight w:val="none"/>
        </w:rPr>
      </w:pPr>
    </w:p>
    <w:p w14:paraId="75ADA018">
      <w:pPr>
        <w:pStyle w:val="2"/>
        <w:ind w:firstLine="240"/>
        <w:rPr>
          <w:rFonts w:ascii="宋体" w:hAnsi="宋体" w:cs="宋体"/>
          <w:color w:val="auto"/>
          <w:sz w:val="24"/>
          <w:highlight w:val="none"/>
        </w:rPr>
      </w:pPr>
    </w:p>
    <w:p w14:paraId="6CF83F75">
      <w:pPr>
        <w:pStyle w:val="2"/>
        <w:ind w:firstLine="240"/>
        <w:rPr>
          <w:rFonts w:ascii="宋体" w:hAnsi="宋体" w:cs="宋体"/>
          <w:color w:val="auto"/>
          <w:sz w:val="24"/>
          <w:highlight w:val="none"/>
        </w:rPr>
      </w:pPr>
    </w:p>
    <w:p w14:paraId="014B0235">
      <w:pPr>
        <w:pStyle w:val="2"/>
        <w:ind w:firstLine="240"/>
        <w:rPr>
          <w:rFonts w:ascii="宋体" w:hAnsi="宋体" w:cs="宋体"/>
          <w:color w:val="auto"/>
          <w:sz w:val="24"/>
          <w:highlight w:val="none"/>
        </w:rPr>
      </w:pPr>
    </w:p>
    <w:p w14:paraId="6087F095">
      <w:pPr>
        <w:pStyle w:val="2"/>
        <w:ind w:firstLine="240"/>
        <w:rPr>
          <w:rFonts w:ascii="宋体" w:hAnsi="宋体" w:cs="宋体"/>
          <w:color w:val="auto"/>
          <w:sz w:val="24"/>
          <w:highlight w:val="none"/>
        </w:rPr>
      </w:pPr>
    </w:p>
    <w:p w14:paraId="1BD756DD">
      <w:pPr>
        <w:pStyle w:val="2"/>
        <w:ind w:firstLine="240"/>
        <w:rPr>
          <w:rFonts w:ascii="宋体" w:hAnsi="宋体" w:cs="宋体"/>
          <w:color w:val="auto"/>
          <w:sz w:val="24"/>
          <w:highlight w:val="none"/>
        </w:rPr>
      </w:pPr>
    </w:p>
    <w:p w14:paraId="0A6E207C">
      <w:pPr>
        <w:pStyle w:val="2"/>
        <w:ind w:firstLine="240"/>
        <w:rPr>
          <w:rFonts w:ascii="宋体" w:hAnsi="宋体" w:cs="宋体"/>
          <w:color w:val="auto"/>
          <w:sz w:val="24"/>
          <w:highlight w:val="none"/>
        </w:rPr>
      </w:pPr>
    </w:p>
    <w:p w14:paraId="2E294542">
      <w:pPr>
        <w:pStyle w:val="2"/>
        <w:ind w:firstLine="240"/>
        <w:rPr>
          <w:rFonts w:ascii="宋体" w:hAnsi="宋体" w:cs="宋体"/>
          <w:color w:val="auto"/>
          <w:sz w:val="24"/>
          <w:highlight w:val="none"/>
        </w:rPr>
      </w:pPr>
    </w:p>
    <w:p w14:paraId="3F7A79B2">
      <w:pPr>
        <w:pStyle w:val="2"/>
        <w:ind w:firstLine="240"/>
        <w:rPr>
          <w:rFonts w:ascii="宋体" w:hAnsi="宋体" w:cs="宋体"/>
          <w:color w:val="auto"/>
          <w:sz w:val="24"/>
          <w:highlight w:val="none"/>
        </w:rPr>
      </w:pPr>
    </w:p>
    <w:p w14:paraId="0BF6C525">
      <w:pPr>
        <w:pStyle w:val="2"/>
        <w:ind w:firstLine="240"/>
        <w:rPr>
          <w:rFonts w:ascii="宋体" w:hAnsi="宋体" w:cs="宋体"/>
          <w:color w:val="auto"/>
          <w:sz w:val="24"/>
          <w:highlight w:val="none"/>
        </w:rPr>
      </w:pPr>
    </w:p>
    <w:p w14:paraId="7C9E11D1">
      <w:pPr>
        <w:spacing w:line="360" w:lineRule="auto"/>
        <w:rPr>
          <w:rFonts w:ascii="宋体" w:hAnsi="宋体" w:cs="宋体"/>
          <w:color w:val="auto"/>
          <w:sz w:val="24"/>
          <w:highlight w:val="none"/>
        </w:rPr>
      </w:pPr>
    </w:p>
    <w:p w14:paraId="09819F10">
      <w:pPr>
        <w:spacing w:line="360" w:lineRule="auto"/>
        <w:rPr>
          <w:rFonts w:ascii="宋体" w:hAnsi="宋体" w:cs="宋体"/>
          <w:color w:val="auto"/>
          <w:sz w:val="24"/>
          <w:highlight w:val="none"/>
        </w:rPr>
      </w:pPr>
    </w:p>
    <w:p w14:paraId="0C99B01F">
      <w:pPr>
        <w:spacing w:line="360" w:lineRule="auto"/>
        <w:rPr>
          <w:rFonts w:ascii="宋体" w:hAnsi="宋体" w:cs="宋体"/>
          <w:color w:val="auto"/>
          <w:sz w:val="24"/>
          <w:highlight w:val="none"/>
        </w:rPr>
      </w:pPr>
    </w:p>
    <w:p w14:paraId="639321B6">
      <w:pPr>
        <w:spacing w:line="360" w:lineRule="auto"/>
        <w:rPr>
          <w:rFonts w:ascii="宋体" w:hAnsi="宋体" w:cs="宋体"/>
          <w:color w:val="auto"/>
          <w:sz w:val="24"/>
          <w:highlight w:val="none"/>
        </w:rPr>
      </w:pPr>
    </w:p>
    <w:p w14:paraId="29570711">
      <w:pPr>
        <w:spacing w:line="360" w:lineRule="auto"/>
        <w:rPr>
          <w:rFonts w:ascii="宋体" w:hAnsi="宋体" w:cs="宋体"/>
          <w:color w:val="auto"/>
          <w:sz w:val="24"/>
          <w:highlight w:val="none"/>
        </w:rPr>
      </w:pPr>
    </w:p>
    <w:p w14:paraId="48915F31">
      <w:pPr>
        <w:spacing w:line="360" w:lineRule="auto"/>
        <w:rPr>
          <w:rFonts w:ascii="宋体" w:hAnsi="宋体" w:cs="宋体"/>
          <w:color w:val="auto"/>
          <w:sz w:val="24"/>
          <w:highlight w:val="none"/>
        </w:rPr>
      </w:pPr>
    </w:p>
    <w:p w14:paraId="0B7186C1">
      <w:pPr>
        <w:spacing w:line="360" w:lineRule="auto"/>
        <w:rPr>
          <w:rFonts w:ascii="宋体" w:hAnsi="宋体" w:cs="宋体"/>
          <w:color w:val="auto"/>
          <w:sz w:val="24"/>
          <w:highlight w:val="none"/>
        </w:rPr>
      </w:pPr>
    </w:p>
    <w:p w14:paraId="5F09CE86">
      <w:pPr>
        <w:spacing w:line="360" w:lineRule="auto"/>
        <w:rPr>
          <w:rFonts w:ascii="宋体" w:hAnsi="宋体" w:cs="宋体"/>
          <w:color w:val="auto"/>
          <w:sz w:val="24"/>
          <w:highlight w:val="none"/>
        </w:rPr>
      </w:pPr>
    </w:p>
    <w:p w14:paraId="5F07D7B7">
      <w:pPr>
        <w:spacing w:line="360" w:lineRule="auto"/>
        <w:rPr>
          <w:rFonts w:ascii="宋体" w:hAnsi="宋体" w:cs="宋体"/>
          <w:color w:val="auto"/>
          <w:sz w:val="24"/>
          <w:highlight w:val="none"/>
        </w:rPr>
      </w:pPr>
    </w:p>
    <w:p w14:paraId="5CA2BBD9">
      <w:pPr>
        <w:spacing w:line="360" w:lineRule="auto"/>
        <w:rPr>
          <w:rFonts w:ascii="宋体" w:hAnsi="宋体" w:cs="宋体"/>
          <w:color w:val="auto"/>
          <w:sz w:val="24"/>
          <w:highlight w:val="none"/>
        </w:rPr>
      </w:pPr>
    </w:p>
    <w:p w14:paraId="166B7FA4">
      <w:pPr>
        <w:spacing w:line="360" w:lineRule="auto"/>
        <w:rPr>
          <w:rFonts w:ascii="宋体" w:hAnsi="宋体" w:cs="宋体"/>
          <w:color w:val="auto"/>
          <w:sz w:val="24"/>
          <w:highlight w:val="none"/>
        </w:rPr>
      </w:pPr>
    </w:p>
    <w:p w14:paraId="603A335C">
      <w:pPr>
        <w:spacing w:line="360" w:lineRule="auto"/>
        <w:rPr>
          <w:rFonts w:ascii="宋体" w:hAnsi="宋体" w:cs="宋体"/>
          <w:color w:val="auto"/>
          <w:sz w:val="24"/>
          <w:highlight w:val="none"/>
        </w:rPr>
      </w:pPr>
    </w:p>
    <w:p w14:paraId="66E728BB">
      <w:pPr>
        <w:spacing w:line="360" w:lineRule="auto"/>
        <w:rPr>
          <w:rFonts w:ascii="宋体" w:hAnsi="宋体" w:cs="宋体"/>
          <w:color w:val="auto"/>
          <w:sz w:val="24"/>
          <w:highlight w:val="none"/>
        </w:rPr>
      </w:pPr>
    </w:p>
    <w:p w14:paraId="2A134D33">
      <w:pPr>
        <w:spacing w:line="360" w:lineRule="auto"/>
        <w:rPr>
          <w:rFonts w:ascii="宋体" w:hAnsi="宋体" w:cs="宋体"/>
          <w:color w:val="auto"/>
          <w:sz w:val="24"/>
          <w:highlight w:val="none"/>
        </w:rPr>
      </w:pPr>
    </w:p>
    <w:p w14:paraId="074E398F">
      <w:pPr>
        <w:spacing w:line="360" w:lineRule="auto"/>
        <w:rPr>
          <w:rFonts w:ascii="宋体" w:hAnsi="宋体" w:cs="宋体"/>
          <w:color w:val="auto"/>
          <w:sz w:val="24"/>
          <w:highlight w:val="none"/>
        </w:rPr>
      </w:pPr>
    </w:p>
    <w:p w14:paraId="00AF7033">
      <w:pPr>
        <w:spacing w:line="360" w:lineRule="auto"/>
        <w:rPr>
          <w:rFonts w:ascii="宋体" w:hAnsi="宋体" w:cs="宋体"/>
          <w:color w:val="auto"/>
          <w:sz w:val="24"/>
          <w:highlight w:val="none"/>
        </w:rPr>
      </w:pPr>
    </w:p>
    <w:p w14:paraId="70FFE6D6">
      <w:pPr>
        <w:spacing w:line="360" w:lineRule="auto"/>
        <w:rPr>
          <w:rFonts w:ascii="宋体" w:hAnsi="宋体" w:cs="宋体"/>
          <w:color w:val="auto"/>
          <w:sz w:val="24"/>
          <w:highlight w:val="none"/>
        </w:rPr>
      </w:pPr>
    </w:p>
    <w:p w14:paraId="79BD41B9">
      <w:pPr>
        <w:spacing w:line="360" w:lineRule="auto"/>
        <w:rPr>
          <w:color w:val="auto"/>
          <w:highlight w:val="none"/>
        </w:rPr>
      </w:pPr>
      <w:r>
        <w:rPr>
          <w:rFonts w:hint="eastAsia" w:ascii="宋体" w:hAnsi="宋体" w:cs="宋体"/>
          <w:color w:val="auto"/>
          <w:sz w:val="24"/>
          <w:highlight w:val="none"/>
        </w:rPr>
        <w:t>格式10</w:t>
      </w:r>
    </w:p>
    <w:p w14:paraId="1836B134">
      <w:pPr>
        <w:spacing w:line="380" w:lineRule="exact"/>
        <w:jc w:val="center"/>
        <w:rPr>
          <w:rStyle w:val="74"/>
          <w:rFonts w:ascii="宋体"/>
          <w:b/>
          <w:bCs/>
          <w:color w:val="auto"/>
          <w:sz w:val="28"/>
          <w:szCs w:val="28"/>
          <w:highlight w:val="none"/>
        </w:rPr>
      </w:pPr>
      <w:r>
        <w:rPr>
          <w:rStyle w:val="74"/>
          <w:rFonts w:hint="eastAsia" w:ascii="宋体" w:hAnsi="宋体" w:cs="宋体"/>
          <w:b/>
          <w:bCs/>
          <w:color w:val="auto"/>
          <w:sz w:val="28"/>
          <w:szCs w:val="28"/>
          <w:highlight w:val="none"/>
        </w:rPr>
        <w:t>政府采购供应商诚信承诺书</w:t>
      </w:r>
    </w:p>
    <w:p w14:paraId="15164235">
      <w:pPr>
        <w:spacing w:line="380" w:lineRule="exact"/>
        <w:jc w:val="center"/>
        <w:rPr>
          <w:rStyle w:val="74"/>
          <w:rFonts w:ascii="宋体"/>
          <w:b/>
          <w:bCs/>
          <w:color w:val="auto"/>
          <w:sz w:val="24"/>
          <w:highlight w:val="none"/>
        </w:rPr>
      </w:pPr>
    </w:p>
    <w:p w14:paraId="2EE9F259">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9D2D34">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32B2FC5A">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D8ED892">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4747777B">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04BC7CA7">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471EADDB">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30A8322F">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3EC7F058">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019370B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4C6DF06A">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6714FB46">
      <w:pPr>
        <w:spacing w:line="380" w:lineRule="exact"/>
        <w:rPr>
          <w:rFonts w:ascii="宋体" w:hAnsi="宋体" w:cs="宋体"/>
          <w:color w:val="auto"/>
          <w:sz w:val="24"/>
          <w:highlight w:val="none"/>
        </w:rPr>
      </w:pPr>
      <w:r>
        <w:rPr>
          <w:rFonts w:hint="eastAsia" w:ascii="宋体" w:hAnsi="宋体" w:cs="宋体"/>
          <w:color w:val="auto"/>
          <w:sz w:val="24"/>
          <w:highlight w:val="none"/>
        </w:rPr>
        <w:t>（十ー）擅自或与采购人串通或接受采购人要求，在履约合同中通过减少货物数量，更换品牌、降低配置、技术要求、质量和服务标准等，却仍按原合同进行虚假验收或终止政府采购合同;</w:t>
      </w:r>
    </w:p>
    <w:p w14:paraId="2B9EBDE8">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1D9D782A">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55DB14F9">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4B7184E0">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642566E9">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0D2D0170">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63CC756D">
      <w:pPr>
        <w:spacing w:line="380" w:lineRule="exact"/>
        <w:ind w:firstLine="3360" w:firstLineChars="1400"/>
        <w:rPr>
          <w:rFonts w:ascii="宋体" w:hAnsi="宋体" w:cs="宋体"/>
          <w:color w:val="auto"/>
          <w:sz w:val="24"/>
          <w:highlight w:val="none"/>
        </w:rPr>
      </w:pPr>
    </w:p>
    <w:p w14:paraId="4387F5B6">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0E5CD4DF">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法定代表人：（签字）</w:t>
      </w:r>
    </w:p>
    <w:p w14:paraId="1D54B5C1">
      <w:pPr>
        <w:spacing w:line="380" w:lineRule="exact"/>
        <w:ind w:firstLine="3360" w:firstLineChars="1400"/>
        <w:rPr>
          <w:rFonts w:ascii="宋体" w:hAnsi="宋体" w:cs="宋体"/>
          <w:color w:val="auto"/>
          <w:sz w:val="24"/>
          <w:highlight w:val="none"/>
        </w:rPr>
      </w:pPr>
    </w:p>
    <w:p w14:paraId="066089EB">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5492BAD2">
      <w:pPr>
        <w:pStyle w:val="2"/>
        <w:ind w:firstLine="0" w:firstLineChars="0"/>
        <w:rPr>
          <w:rFonts w:ascii="宋体" w:hAnsi="宋体" w:cs="宋体"/>
          <w:b/>
          <w:color w:val="auto"/>
          <w:sz w:val="24"/>
          <w:highlight w:val="none"/>
        </w:rPr>
      </w:pPr>
    </w:p>
    <w:p w14:paraId="3EB5ED80">
      <w:pPr>
        <w:spacing w:line="360" w:lineRule="auto"/>
        <w:jc w:val="center"/>
        <w:rPr>
          <w:rFonts w:ascii="宋体" w:hAnsi="宋体" w:cs="宋体"/>
          <w:color w:val="auto"/>
          <w:sz w:val="24"/>
          <w:highlight w:val="none"/>
        </w:rPr>
      </w:pPr>
    </w:p>
    <w:p w14:paraId="3D6A87F9">
      <w:pPr>
        <w:spacing w:line="360" w:lineRule="auto"/>
        <w:jc w:val="left"/>
        <w:rPr>
          <w:b/>
          <w:color w:val="auto"/>
          <w:sz w:val="32"/>
          <w:szCs w:val="32"/>
          <w:highlight w:val="none"/>
        </w:rPr>
      </w:pPr>
      <w:r>
        <w:rPr>
          <w:rFonts w:hint="eastAsia" w:ascii="宋体" w:hAnsi="宋体" w:cs="宋体"/>
          <w:color w:val="auto"/>
          <w:sz w:val="24"/>
          <w:highlight w:val="none"/>
        </w:rPr>
        <w:t xml:space="preserve">格式11   </w:t>
      </w:r>
      <w:r>
        <w:rPr>
          <w:rFonts w:hint="eastAsia"/>
          <w:b/>
          <w:color w:val="auto"/>
          <w:sz w:val="32"/>
          <w:szCs w:val="32"/>
          <w:highlight w:val="none"/>
        </w:rPr>
        <w:t xml:space="preserve">          中小企业声明函</w:t>
      </w:r>
    </w:p>
    <w:p w14:paraId="4532F01D">
      <w:pPr>
        <w:spacing w:line="360" w:lineRule="auto"/>
        <w:ind w:firstLine="560" w:firstLineChars="200"/>
        <w:rPr>
          <w:color w:val="auto"/>
          <w:sz w:val="28"/>
          <w:szCs w:val="28"/>
          <w:highlight w:val="none"/>
        </w:rPr>
      </w:pPr>
      <w:r>
        <w:rPr>
          <w:rFonts w:hint="eastAsia"/>
          <w:color w:val="auto"/>
          <w:sz w:val="28"/>
          <w:szCs w:val="28"/>
          <w:highlight w:val="none"/>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4FBFE842">
      <w:pPr>
        <w:spacing w:line="360" w:lineRule="auto"/>
        <w:ind w:firstLine="560" w:firstLineChars="200"/>
        <w:rPr>
          <w:color w:val="auto"/>
          <w:sz w:val="28"/>
          <w:szCs w:val="28"/>
          <w:highlight w:val="none"/>
        </w:rPr>
      </w:pPr>
      <w:r>
        <w:rPr>
          <w:rFonts w:hint="eastAsia"/>
          <w:color w:val="auto"/>
          <w:sz w:val="28"/>
          <w:szCs w:val="28"/>
          <w:highlight w:val="none"/>
        </w:rPr>
        <w:t>1. （标的名称），属于（采购文件中明确的所属行业）； 承建（承接）企业为（企业名称），从业人员</w:t>
      </w:r>
      <w:r>
        <w:rPr>
          <w:rFonts w:hint="eastAsia"/>
          <w:color w:val="auto"/>
          <w:sz w:val="28"/>
          <w:szCs w:val="28"/>
          <w:highlight w:val="none"/>
          <w:u w:val="single"/>
        </w:rPr>
        <w:t xml:space="preserve">         </w:t>
      </w:r>
      <w:r>
        <w:rPr>
          <w:rFonts w:hint="eastAsia"/>
          <w:color w:val="auto"/>
          <w:sz w:val="28"/>
          <w:szCs w:val="28"/>
          <w:highlight w:val="none"/>
        </w:rPr>
        <w:t>人，营业收入为</w:t>
      </w:r>
      <w:r>
        <w:rPr>
          <w:rFonts w:hint="eastAsia"/>
          <w:color w:val="auto"/>
          <w:sz w:val="28"/>
          <w:szCs w:val="28"/>
          <w:highlight w:val="none"/>
          <w:u w:val="single"/>
        </w:rPr>
        <w:t xml:space="preserve">        </w:t>
      </w:r>
      <w:r>
        <w:rPr>
          <w:rFonts w:hint="eastAsia"/>
          <w:color w:val="auto"/>
          <w:sz w:val="28"/>
          <w:szCs w:val="28"/>
          <w:highlight w:val="none"/>
        </w:rPr>
        <w:t>万元，资产总额为</w:t>
      </w:r>
      <w:r>
        <w:rPr>
          <w:rFonts w:hint="eastAsia"/>
          <w:color w:val="auto"/>
          <w:sz w:val="28"/>
          <w:szCs w:val="28"/>
          <w:highlight w:val="none"/>
          <w:u w:val="single"/>
        </w:rPr>
        <w:t xml:space="preserve">        </w:t>
      </w:r>
      <w:r>
        <w:rPr>
          <w:rFonts w:hint="eastAsia"/>
          <w:color w:val="auto"/>
          <w:sz w:val="28"/>
          <w:szCs w:val="28"/>
          <w:highlight w:val="none"/>
        </w:rPr>
        <w:t>万元</w:t>
      </w:r>
      <w:r>
        <w:rPr>
          <w:color w:val="auto"/>
          <w:highlight w:val="none"/>
        </w:rPr>
        <w:fldChar w:fldCharType="begin"/>
      </w:r>
      <w:r>
        <w:rPr>
          <w:color w:val="auto"/>
          <w:highlight w:val="none"/>
        </w:rPr>
        <w:instrText xml:space="preserve"> HYPERLINK \l "bookmark1" </w:instrText>
      </w:r>
      <w:r>
        <w:rPr>
          <w:color w:val="auto"/>
          <w:highlight w:val="none"/>
        </w:rPr>
        <w:fldChar w:fldCharType="separate"/>
      </w:r>
      <w:r>
        <w:rPr>
          <w:rFonts w:hint="eastAsia"/>
          <w:color w:val="auto"/>
          <w:sz w:val="28"/>
          <w:szCs w:val="28"/>
          <w:highlight w:val="none"/>
        </w:rPr>
        <w:t>1</w:t>
      </w:r>
      <w:r>
        <w:rPr>
          <w:rFonts w:hint="eastAsia"/>
          <w:color w:val="auto"/>
          <w:sz w:val="28"/>
          <w:szCs w:val="28"/>
          <w:highlight w:val="none"/>
        </w:rPr>
        <w:fldChar w:fldCharType="end"/>
      </w:r>
      <w:r>
        <w:rPr>
          <w:rFonts w:hint="eastAsia"/>
          <w:color w:val="auto"/>
          <w:sz w:val="28"/>
          <w:szCs w:val="28"/>
          <w:highlight w:val="none"/>
        </w:rPr>
        <w:t>，属于（中型企业、 小型企业、微型企业）；</w:t>
      </w:r>
    </w:p>
    <w:p w14:paraId="40E8C695">
      <w:pPr>
        <w:spacing w:line="360" w:lineRule="auto"/>
        <w:ind w:firstLine="560" w:firstLineChars="200"/>
        <w:rPr>
          <w:color w:val="auto"/>
          <w:sz w:val="28"/>
          <w:szCs w:val="28"/>
          <w:highlight w:val="none"/>
        </w:rPr>
      </w:pPr>
      <w:r>
        <w:rPr>
          <w:rFonts w:hint="eastAsia"/>
          <w:color w:val="auto"/>
          <w:sz w:val="28"/>
          <w:szCs w:val="28"/>
          <w:highlight w:val="none"/>
        </w:rPr>
        <w:t>2. （标的名称），属于（采购文件中明确的所属行业）； 承建（承接）企业为（企业名称），从业人员</w:t>
      </w:r>
      <w:r>
        <w:rPr>
          <w:rFonts w:hint="eastAsia"/>
          <w:color w:val="auto"/>
          <w:sz w:val="28"/>
          <w:szCs w:val="28"/>
          <w:highlight w:val="none"/>
          <w:u w:val="single"/>
        </w:rPr>
        <w:t xml:space="preserve">       </w:t>
      </w:r>
      <w:r>
        <w:rPr>
          <w:rFonts w:hint="eastAsia"/>
          <w:color w:val="auto"/>
          <w:sz w:val="28"/>
          <w:szCs w:val="28"/>
          <w:highlight w:val="none"/>
        </w:rPr>
        <w:t>人，营业收入为</w:t>
      </w:r>
      <w:r>
        <w:rPr>
          <w:rFonts w:hint="eastAsia"/>
          <w:color w:val="auto"/>
          <w:sz w:val="28"/>
          <w:szCs w:val="28"/>
          <w:highlight w:val="none"/>
          <w:u w:val="single"/>
        </w:rPr>
        <w:t xml:space="preserve">      </w:t>
      </w:r>
      <w:r>
        <w:rPr>
          <w:rFonts w:hint="eastAsia"/>
          <w:color w:val="auto"/>
          <w:sz w:val="28"/>
          <w:szCs w:val="28"/>
          <w:highlight w:val="none"/>
        </w:rPr>
        <w:t>万元，资产总额为</w:t>
      </w:r>
      <w:r>
        <w:rPr>
          <w:rFonts w:hint="eastAsia"/>
          <w:color w:val="auto"/>
          <w:sz w:val="28"/>
          <w:szCs w:val="28"/>
          <w:highlight w:val="none"/>
          <w:u w:val="single"/>
        </w:rPr>
        <w:t xml:space="preserve">      </w:t>
      </w:r>
      <w:r>
        <w:rPr>
          <w:rFonts w:hint="eastAsia"/>
          <w:color w:val="auto"/>
          <w:sz w:val="28"/>
          <w:szCs w:val="28"/>
          <w:highlight w:val="none"/>
        </w:rPr>
        <w:t>万元，属于（中型企业、 小型企业、微型企业）；</w:t>
      </w:r>
    </w:p>
    <w:p w14:paraId="57BA5F5B">
      <w:pPr>
        <w:spacing w:line="360" w:lineRule="auto"/>
        <w:ind w:firstLine="560" w:firstLineChars="200"/>
        <w:rPr>
          <w:color w:val="auto"/>
          <w:sz w:val="28"/>
          <w:szCs w:val="28"/>
          <w:highlight w:val="none"/>
        </w:rPr>
      </w:pPr>
      <w:r>
        <w:rPr>
          <w:rFonts w:hint="eastAsia"/>
          <w:color w:val="auto"/>
          <w:sz w:val="28"/>
          <w:szCs w:val="28"/>
          <w:highlight w:val="none"/>
        </w:rPr>
        <w:t xml:space="preserve">…… </w:t>
      </w:r>
    </w:p>
    <w:p w14:paraId="034CACEF">
      <w:pPr>
        <w:spacing w:line="360" w:lineRule="auto"/>
        <w:ind w:firstLine="560" w:firstLineChars="200"/>
        <w:rPr>
          <w:color w:val="auto"/>
          <w:sz w:val="28"/>
          <w:szCs w:val="28"/>
          <w:highlight w:val="none"/>
        </w:rPr>
      </w:pPr>
      <w:r>
        <w:rPr>
          <w:rFonts w:hint="eastAsia"/>
          <w:color w:val="auto"/>
          <w:sz w:val="28"/>
          <w:szCs w:val="28"/>
          <w:highlight w:val="none"/>
        </w:rPr>
        <w:t>以上企业，不属于大企业的分支机构，不存在控股股东为大企业的情形，也不存在与大企业的负责人为同一人的情形。</w:t>
      </w:r>
    </w:p>
    <w:p w14:paraId="44175F34">
      <w:pPr>
        <w:spacing w:line="360" w:lineRule="auto"/>
        <w:ind w:firstLine="560" w:firstLineChars="200"/>
        <w:rPr>
          <w:color w:val="auto"/>
          <w:sz w:val="28"/>
          <w:szCs w:val="28"/>
          <w:highlight w:val="none"/>
        </w:rPr>
      </w:pPr>
      <w:r>
        <w:rPr>
          <w:rFonts w:hint="eastAsia"/>
          <w:color w:val="auto"/>
          <w:sz w:val="28"/>
          <w:szCs w:val="28"/>
          <w:highlight w:val="none"/>
        </w:rPr>
        <w:t>本企业对上述声明内容的真实性负责。如有虚假，将依法承担相应责任。</w:t>
      </w:r>
    </w:p>
    <w:p w14:paraId="1EF5B5F5">
      <w:pPr>
        <w:spacing w:line="360" w:lineRule="auto"/>
        <w:ind w:firstLine="560" w:firstLineChars="200"/>
        <w:rPr>
          <w:color w:val="auto"/>
          <w:sz w:val="28"/>
          <w:szCs w:val="28"/>
          <w:highlight w:val="none"/>
        </w:rPr>
      </w:pPr>
      <w:r>
        <w:rPr>
          <w:rFonts w:hint="eastAsia"/>
          <w:color w:val="auto"/>
          <w:sz w:val="28"/>
          <w:szCs w:val="28"/>
          <w:highlight w:val="none"/>
        </w:rPr>
        <w:t xml:space="preserve">企业名称（盖章）： </w:t>
      </w:r>
    </w:p>
    <w:p w14:paraId="26EB66DB">
      <w:pPr>
        <w:spacing w:line="360" w:lineRule="auto"/>
        <w:ind w:firstLine="560" w:firstLineChars="200"/>
        <w:rPr>
          <w:color w:val="auto"/>
          <w:sz w:val="28"/>
          <w:szCs w:val="28"/>
          <w:highlight w:val="none"/>
        </w:rPr>
      </w:pPr>
      <w:r>
        <w:rPr>
          <w:rFonts w:hint="eastAsia"/>
          <w:color w:val="auto"/>
          <w:sz w:val="28"/>
          <w:szCs w:val="28"/>
          <w:highlight w:val="none"/>
        </w:rPr>
        <w:t>日 期：</w:t>
      </w:r>
    </w:p>
    <w:p w14:paraId="0FD31DDA">
      <w:pPr>
        <w:spacing w:line="580" w:lineRule="exact"/>
        <w:rPr>
          <w:rFonts w:ascii="宋体" w:hAnsi="宋体" w:cs="宋体"/>
          <w:b/>
          <w:color w:val="auto"/>
          <w:sz w:val="32"/>
          <w:szCs w:val="32"/>
          <w:highlight w:val="none"/>
        </w:rPr>
      </w:pPr>
      <w:r>
        <w:rPr>
          <w:rStyle w:val="38"/>
          <w:color w:val="auto"/>
          <w:highlight w:val="none"/>
        </w:rPr>
        <w:t>1</w:t>
      </w:r>
      <w:r>
        <w:rPr>
          <w:rFonts w:hint="eastAsia" w:ascii="方正仿宋_GBK" w:eastAsia="方正仿宋_GBK"/>
          <w:color w:val="auto"/>
          <w:sz w:val="32"/>
          <w:szCs w:val="32"/>
          <w:highlight w:val="none"/>
        </w:rPr>
        <w:t xml:space="preserve"> </w:t>
      </w:r>
      <w:bookmarkStart w:id="10" w:name="bookmark1"/>
      <w:bookmarkEnd w:id="10"/>
      <w:r>
        <w:rPr>
          <w:rFonts w:hint="eastAsia" w:ascii="方正仿宋_GBK" w:eastAsia="方正仿宋_GBK"/>
          <w:color w:val="auto"/>
          <w:szCs w:val="21"/>
          <w:highlight w:val="none"/>
        </w:rPr>
        <w:t>从业人员、营业收入、资产总额填报上一年度数据，无上一年度数据的新成立企业可不填报。</w:t>
      </w:r>
    </w:p>
    <w:p w14:paraId="75525964">
      <w:pPr>
        <w:pStyle w:val="5"/>
        <w:spacing w:line="500" w:lineRule="exact"/>
        <w:rPr>
          <w:rFonts w:ascii="宋体" w:hAnsi="宋体" w:cs="宋体"/>
          <w:b/>
          <w:color w:val="auto"/>
          <w:sz w:val="32"/>
          <w:szCs w:val="32"/>
          <w:highlight w:val="none"/>
        </w:rPr>
      </w:pPr>
      <w:r>
        <w:rPr>
          <w:rFonts w:hint="eastAsia" w:ascii="宋体" w:hAnsi="宋体" w:cs="宋体"/>
          <w:b/>
          <w:color w:val="auto"/>
          <w:sz w:val="32"/>
          <w:szCs w:val="32"/>
          <w:highlight w:val="none"/>
        </w:rPr>
        <w:t xml:space="preserve">第五章  </w:t>
      </w:r>
      <w:r>
        <w:rPr>
          <w:rFonts w:hint="eastAsia" w:ascii="宋体" w:hAnsi="宋体" w:cs="宋体"/>
          <w:b/>
          <w:color w:val="auto"/>
          <w:w w:val="92"/>
          <w:sz w:val="32"/>
          <w:szCs w:val="32"/>
          <w:highlight w:val="none"/>
        </w:rPr>
        <w:t xml:space="preserve"> </w:t>
      </w:r>
      <w:r>
        <w:rPr>
          <w:rFonts w:hint="eastAsia" w:ascii="宋体" w:hAnsi="宋体" w:cs="宋体"/>
          <w:b/>
          <w:color w:val="auto"/>
          <w:sz w:val="32"/>
          <w:szCs w:val="32"/>
          <w:highlight w:val="none"/>
        </w:rPr>
        <w:t>政府采购合同（服务类）标准文本</w:t>
      </w:r>
    </w:p>
    <w:p w14:paraId="66F3CFE1">
      <w:pPr>
        <w:ind w:firstLine="640" w:firstLineChars="200"/>
        <w:rPr>
          <w:rFonts w:ascii="宋体" w:hAnsi="宋体" w:cs="宋体"/>
          <w:color w:val="auto"/>
          <w:sz w:val="32"/>
          <w:szCs w:val="32"/>
          <w:highlight w:val="none"/>
        </w:rPr>
      </w:pPr>
    </w:p>
    <w:p w14:paraId="1F062245">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政府采购项目名称：</w:t>
      </w:r>
    </w:p>
    <w:p w14:paraId="2DE2FB9C">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政府采购项目编号：</w:t>
      </w:r>
    </w:p>
    <w:p w14:paraId="13D3DFD0">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采      购    人：</w:t>
      </w:r>
    </w:p>
    <w:p w14:paraId="6E3E1C8A">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供      应    商：</w:t>
      </w:r>
    </w:p>
    <w:p w14:paraId="090D8272">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 订 地：</w:t>
      </w:r>
    </w:p>
    <w:p w14:paraId="42D89BF9">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签订 时 间：</w:t>
      </w:r>
    </w:p>
    <w:p w14:paraId="3082505B">
      <w:pPr>
        <w:pStyle w:val="87"/>
        <w:spacing w:beforeLines="0" w:afterLines="0" w:line="440" w:lineRule="exact"/>
        <w:ind w:left="0" w:firstLine="3520" w:firstLineChars="1100"/>
        <w:rPr>
          <w:rFonts w:ascii="宋体" w:hAnsi="宋体" w:cs="宋体"/>
          <w:color w:val="auto"/>
          <w:sz w:val="32"/>
          <w:szCs w:val="32"/>
          <w:highlight w:val="none"/>
        </w:rPr>
      </w:pPr>
      <w:r>
        <w:rPr>
          <w:rFonts w:hint="eastAsia" w:ascii="宋体" w:hAnsi="宋体" w:cs="宋体"/>
          <w:color w:val="auto"/>
          <w:sz w:val="32"/>
          <w:szCs w:val="32"/>
          <w:highlight w:val="none"/>
        </w:rPr>
        <w:t>合同签订指引</w:t>
      </w:r>
    </w:p>
    <w:p w14:paraId="75FB356D">
      <w:pPr>
        <w:pStyle w:val="87"/>
        <w:spacing w:beforeLines="0" w:afterLines="0" w:line="440" w:lineRule="exact"/>
        <w:ind w:left="0"/>
        <w:rPr>
          <w:rFonts w:ascii="宋体" w:hAnsi="宋体" w:cs="宋体"/>
          <w:color w:val="auto"/>
          <w:sz w:val="30"/>
          <w:szCs w:val="30"/>
          <w:highlight w:val="none"/>
        </w:rPr>
      </w:pPr>
    </w:p>
    <w:p w14:paraId="3E92FBC2">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一、采购人在签订合同时应提供的资料：</w:t>
      </w:r>
    </w:p>
    <w:p w14:paraId="4EB62953">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1、该政府采购项目的招标采购文件（以网上发布内容为准）；</w:t>
      </w:r>
    </w:p>
    <w:p w14:paraId="47102499">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2、该政府采购项目招标文件的澄清和修改内容（公告内容）；</w:t>
      </w:r>
    </w:p>
    <w:p w14:paraId="621CE25E">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3、该政府采购项目评审报告；</w:t>
      </w:r>
    </w:p>
    <w:p w14:paraId="72F4EE5A">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4、采购单位法人授权委托书（法人到场并签字的除外）；</w:t>
      </w:r>
    </w:p>
    <w:p w14:paraId="72E62F98">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5、采购单位被授权人身份证件（法人到场并签字的除外）；</w:t>
      </w:r>
    </w:p>
    <w:p w14:paraId="3924B9B1">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6、采购人和中标供应商（或服务商，下同）约定的其它内容（不得超出招标采购文件实质性内容）。</w:t>
      </w:r>
    </w:p>
    <w:p w14:paraId="580DD53D">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二、供应商在签订合同时应提供的资料：</w:t>
      </w:r>
    </w:p>
    <w:p w14:paraId="317258DD">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1、该政府采购项目的投标文件（纸质或DPF格式的电子投标文件）；</w:t>
      </w:r>
    </w:p>
    <w:p w14:paraId="04A9A420">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2、针对该项目评审时评审委员会提出的质询答复（纸质并签章）；</w:t>
      </w:r>
    </w:p>
    <w:p w14:paraId="79E1330C">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3、该政府采购项目中标通知书；</w:t>
      </w:r>
    </w:p>
    <w:p w14:paraId="4033A458">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4、供应商法人授权委托书（法人到场并签字的除外）；</w:t>
      </w:r>
    </w:p>
    <w:p w14:paraId="26498800">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5、供应商被授权人身份证件（法人到场并签字的除外）；</w:t>
      </w:r>
    </w:p>
    <w:p w14:paraId="47537A0D">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6、供应商和采购人约定的其它内容（不得超出招标采购文件实质性内容）。</w:t>
      </w:r>
    </w:p>
    <w:p w14:paraId="16D4290C">
      <w:pPr>
        <w:pStyle w:val="87"/>
        <w:spacing w:beforeLines="0" w:afterLines="0" w:line="440" w:lineRule="exact"/>
        <w:ind w:left="0" w:firstLine="420" w:firstLineChars="200"/>
        <w:rPr>
          <w:rFonts w:ascii="宋体" w:hAnsi="宋体" w:cs="宋体"/>
          <w:color w:val="auto"/>
          <w:sz w:val="30"/>
          <w:szCs w:val="30"/>
          <w:highlight w:val="none"/>
        </w:rPr>
      </w:pPr>
      <w:r>
        <w:rPr>
          <w:rFonts w:hint="eastAsia" w:ascii="宋体" w:hAnsi="宋体" w:cs="宋体"/>
          <w:color w:val="auto"/>
          <w:szCs w:val="21"/>
          <w:highlight w:val="none"/>
        </w:rPr>
        <w:t>三、本合同签订后二个工作日内有采购人在“周口市政府采购网”上进行合同公示。</w:t>
      </w:r>
    </w:p>
    <w:p w14:paraId="00547B55">
      <w:pPr>
        <w:pStyle w:val="87"/>
        <w:spacing w:beforeLines="0" w:afterLines="0" w:line="440" w:lineRule="exact"/>
        <w:ind w:left="0"/>
        <w:jc w:val="center"/>
        <w:rPr>
          <w:rFonts w:ascii="宋体" w:hAnsi="宋体" w:cs="宋体"/>
          <w:bCs/>
          <w:color w:val="auto"/>
          <w:sz w:val="32"/>
          <w:szCs w:val="32"/>
          <w:highlight w:val="none"/>
        </w:rPr>
      </w:pPr>
    </w:p>
    <w:p w14:paraId="77111F2F">
      <w:pPr>
        <w:pStyle w:val="87"/>
        <w:spacing w:beforeLines="0" w:afterLines="0" w:line="440" w:lineRule="exact"/>
        <w:ind w:left="0"/>
        <w:jc w:val="center"/>
        <w:rPr>
          <w:rFonts w:ascii="宋体" w:hAnsi="宋体" w:cs="宋体"/>
          <w:color w:val="auto"/>
          <w:sz w:val="32"/>
          <w:szCs w:val="32"/>
          <w:highlight w:val="none"/>
        </w:rPr>
      </w:pPr>
      <w:r>
        <w:rPr>
          <w:rFonts w:hint="eastAsia" w:ascii="宋体" w:hAnsi="宋体" w:cs="宋体"/>
          <w:bCs/>
          <w:color w:val="auto"/>
          <w:sz w:val="32"/>
          <w:szCs w:val="32"/>
          <w:highlight w:val="none"/>
        </w:rPr>
        <w:t>供应商履约验收指引</w:t>
      </w:r>
    </w:p>
    <w:p w14:paraId="7F3E5108">
      <w:pPr>
        <w:pStyle w:val="87"/>
        <w:spacing w:beforeLines="0" w:afterLines="0" w:line="440" w:lineRule="exact"/>
        <w:ind w:left="0" w:firstLine="420" w:firstLineChars="200"/>
        <w:rPr>
          <w:rFonts w:ascii="宋体" w:hAnsi="宋体" w:cs="宋体"/>
          <w:color w:val="auto"/>
          <w:szCs w:val="27"/>
          <w:highlight w:val="none"/>
        </w:rPr>
      </w:pPr>
      <w:r>
        <w:rPr>
          <w:rFonts w:hint="eastAsia" w:ascii="宋体" w:hAnsi="宋体" w:cs="宋体"/>
          <w:color w:val="auto"/>
          <w:szCs w:val="21"/>
          <w:highlight w:val="none"/>
        </w:rPr>
        <w:t>1、供应商不得擅自变更合同标的服务内容；</w:t>
      </w:r>
    </w:p>
    <w:p w14:paraId="2810990C">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2、不得以次充优，随意降低服务标准和水平；</w:t>
      </w:r>
    </w:p>
    <w:p w14:paraId="6281AA0A">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3、对因客观上采购人采购需求发生变化造成的，应提供采、供双方的纸质备忘录材料；</w:t>
      </w:r>
    </w:p>
    <w:p w14:paraId="106E4CBE">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4、在满足验收条件5个工作日内通知采购人组织验收；</w:t>
      </w:r>
    </w:p>
    <w:p w14:paraId="42BFA058">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5、供应商应提供需验收服务的清单、标准、达到的水平等量化资料；</w:t>
      </w:r>
    </w:p>
    <w:p w14:paraId="7B4F462F">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6、采、供双方约定的验收机构及相关人员组成情况。</w:t>
      </w:r>
    </w:p>
    <w:p w14:paraId="31C162EA">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7、督促采购人在项目验收结束并达到相关要求后一个工作日内，在“周口市政府采购网”上进行“履约验收”公示。</w:t>
      </w:r>
    </w:p>
    <w:p w14:paraId="5AA31D34">
      <w:pPr>
        <w:pStyle w:val="5"/>
        <w:spacing w:line="500" w:lineRule="exact"/>
        <w:rPr>
          <w:rFonts w:ascii="宋体" w:hAnsi="宋体" w:cs="宋体"/>
          <w:color w:val="auto"/>
          <w:sz w:val="44"/>
          <w:szCs w:val="44"/>
          <w:highlight w:val="none"/>
        </w:rPr>
      </w:pPr>
      <w:r>
        <w:rPr>
          <w:rFonts w:hint="eastAsia" w:ascii="宋体" w:hAnsi="宋体" w:cs="宋体"/>
          <w:color w:val="auto"/>
          <w:sz w:val="44"/>
          <w:szCs w:val="44"/>
          <w:highlight w:val="none"/>
        </w:rPr>
        <w:t>服务合同内容</w:t>
      </w:r>
    </w:p>
    <w:p w14:paraId="088D1D6E">
      <w:pPr>
        <w:spacing w:line="360" w:lineRule="auto"/>
        <w:ind w:firstLine="420" w:firstLineChars="200"/>
        <w:rPr>
          <w:rFonts w:ascii="宋体" w:hAnsi="宋体" w:cs="宋体"/>
          <w:color w:val="auto"/>
          <w:szCs w:val="27"/>
          <w:highlight w:val="none"/>
        </w:rPr>
      </w:pPr>
    </w:p>
    <w:p w14:paraId="54FB932D">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 xml:space="preserve">采购人（甲方）： </w:t>
      </w:r>
    </w:p>
    <w:p w14:paraId="6FBC1008">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供应商（乙方）：</w:t>
      </w:r>
    </w:p>
    <w:p w14:paraId="22DD4829">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签订地点：</w:t>
      </w:r>
    </w:p>
    <w:p w14:paraId="74B3A235">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项目名称：</w:t>
      </w:r>
    </w:p>
    <w:p w14:paraId="010D9EFE">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项目编号：</w:t>
      </w:r>
    </w:p>
    <w:p w14:paraId="3961C5B0">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财政委托号：</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(财政资金项目必须填写)</w:t>
      </w:r>
    </w:p>
    <w:p w14:paraId="14C18C6D">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本项目经批准采用</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2AC3F87">
      <w:pPr>
        <w:spacing w:line="360" w:lineRule="auto"/>
        <w:ind w:firstLine="422" w:firstLineChars="200"/>
        <w:rPr>
          <w:rFonts w:ascii="宋体" w:hAnsi="宋体" w:cs="宋体"/>
          <w:color w:val="auto"/>
          <w:highlight w:val="none"/>
          <w:u w:val="single"/>
        </w:rPr>
      </w:pPr>
      <w:r>
        <w:rPr>
          <w:rFonts w:hint="eastAsia" w:ascii="宋体" w:hAnsi="宋体" w:cs="宋体"/>
          <w:b/>
          <w:bCs/>
          <w:color w:val="auto"/>
          <w:szCs w:val="27"/>
          <w:highlight w:val="none"/>
        </w:rPr>
        <w:t>第一条</w:t>
      </w:r>
      <w:r>
        <w:rPr>
          <w:rFonts w:hint="eastAsia" w:ascii="宋体" w:hAnsi="宋体" w:cs="宋体"/>
          <w:color w:val="auto"/>
          <w:szCs w:val="27"/>
          <w:highlight w:val="none"/>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1DED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83D47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服务内容</w:t>
            </w:r>
          </w:p>
        </w:tc>
        <w:tc>
          <w:tcPr>
            <w:tcW w:w="1623" w:type="dxa"/>
          </w:tcPr>
          <w:p w14:paraId="5207D31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标准水平</w:t>
            </w:r>
          </w:p>
        </w:tc>
        <w:tc>
          <w:tcPr>
            <w:tcW w:w="902" w:type="dxa"/>
          </w:tcPr>
          <w:p w14:paraId="2FEA29E0">
            <w:pPr>
              <w:spacing w:line="360" w:lineRule="auto"/>
              <w:rPr>
                <w:rFonts w:ascii="宋体" w:hAnsi="宋体" w:cs="宋体"/>
                <w:color w:val="auto"/>
                <w:highlight w:val="none"/>
              </w:rPr>
            </w:pPr>
            <w:r>
              <w:rPr>
                <w:rFonts w:hint="eastAsia" w:ascii="宋体" w:hAnsi="宋体" w:cs="宋体"/>
                <w:color w:val="auto"/>
                <w:highlight w:val="none"/>
              </w:rPr>
              <w:t>单位</w:t>
            </w:r>
          </w:p>
        </w:tc>
        <w:tc>
          <w:tcPr>
            <w:tcW w:w="902" w:type="dxa"/>
          </w:tcPr>
          <w:p w14:paraId="37C3863D">
            <w:pPr>
              <w:spacing w:line="360" w:lineRule="auto"/>
              <w:rPr>
                <w:rFonts w:ascii="宋体" w:hAnsi="宋体" w:cs="宋体"/>
                <w:color w:val="auto"/>
                <w:highlight w:val="none"/>
              </w:rPr>
            </w:pPr>
            <w:r>
              <w:rPr>
                <w:rFonts w:hint="eastAsia" w:ascii="宋体" w:hAnsi="宋体" w:cs="宋体"/>
                <w:color w:val="auto"/>
                <w:highlight w:val="none"/>
              </w:rPr>
              <w:t>数量</w:t>
            </w:r>
          </w:p>
        </w:tc>
        <w:tc>
          <w:tcPr>
            <w:tcW w:w="1071" w:type="dxa"/>
          </w:tcPr>
          <w:p w14:paraId="7FF49DC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单价</w:t>
            </w:r>
          </w:p>
        </w:tc>
        <w:tc>
          <w:tcPr>
            <w:tcW w:w="1250" w:type="dxa"/>
          </w:tcPr>
          <w:p w14:paraId="3E984C6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小计</w:t>
            </w:r>
          </w:p>
        </w:tc>
        <w:tc>
          <w:tcPr>
            <w:tcW w:w="1106" w:type="dxa"/>
          </w:tcPr>
          <w:p w14:paraId="5D715F5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备注</w:t>
            </w:r>
          </w:p>
        </w:tc>
      </w:tr>
      <w:tr w14:paraId="79FF8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C004D93">
            <w:pPr>
              <w:spacing w:line="360" w:lineRule="auto"/>
              <w:ind w:firstLine="420" w:firstLineChars="200"/>
              <w:rPr>
                <w:rFonts w:ascii="宋体" w:hAnsi="宋体" w:cs="宋体"/>
                <w:color w:val="auto"/>
                <w:highlight w:val="none"/>
              </w:rPr>
            </w:pPr>
          </w:p>
        </w:tc>
        <w:tc>
          <w:tcPr>
            <w:tcW w:w="1623" w:type="dxa"/>
          </w:tcPr>
          <w:p w14:paraId="544A75C8">
            <w:pPr>
              <w:spacing w:line="360" w:lineRule="auto"/>
              <w:ind w:firstLine="420" w:firstLineChars="200"/>
              <w:rPr>
                <w:rFonts w:ascii="宋体" w:hAnsi="宋体" w:cs="宋体"/>
                <w:color w:val="auto"/>
                <w:highlight w:val="none"/>
              </w:rPr>
            </w:pPr>
          </w:p>
        </w:tc>
        <w:tc>
          <w:tcPr>
            <w:tcW w:w="902" w:type="dxa"/>
          </w:tcPr>
          <w:p w14:paraId="006599C0">
            <w:pPr>
              <w:spacing w:line="360" w:lineRule="auto"/>
              <w:ind w:firstLine="420" w:firstLineChars="200"/>
              <w:rPr>
                <w:rFonts w:ascii="宋体" w:hAnsi="宋体" w:cs="宋体"/>
                <w:color w:val="auto"/>
                <w:highlight w:val="none"/>
              </w:rPr>
            </w:pPr>
          </w:p>
        </w:tc>
        <w:tc>
          <w:tcPr>
            <w:tcW w:w="902" w:type="dxa"/>
          </w:tcPr>
          <w:p w14:paraId="3B8F7824">
            <w:pPr>
              <w:spacing w:line="360" w:lineRule="auto"/>
              <w:ind w:firstLine="420" w:firstLineChars="200"/>
              <w:rPr>
                <w:rFonts w:ascii="宋体" w:hAnsi="宋体" w:cs="宋体"/>
                <w:color w:val="auto"/>
                <w:highlight w:val="none"/>
              </w:rPr>
            </w:pPr>
          </w:p>
        </w:tc>
        <w:tc>
          <w:tcPr>
            <w:tcW w:w="1071" w:type="dxa"/>
          </w:tcPr>
          <w:p w14:paraId="4B78DAE6">
            <w:pPr>
              <w:spacing w:line="360" w:lineRule="auto"/>
              <w:ind w:firstLine="420" w:firstLineChars="200"/>
              <w:rPr>
                <w:rFonts w:ascii="宋体" w:hAnsi="宋体" w:cs="宋体"/>
                <w:color w:val="auto"/>
                <w:highlight w:val="none"/>
              </w:rPr>
            </w:pPr>
          </w:p>
        </w:tc>
        <w:tc>
          <w:tcPr>
            <w:tcW w:w="1250" w:type="dxa"/>
          </w:tcPr>
          <w:p w14:paraId="74681895">
            <w:pPr>
              <w:spacing w:line="360" w:lineRule="auto"/>
              <w:ind w:firstLine="420" w:firstLineChars="200"/>
              <w:rPr>
                <w:rFonts w:ascii="宋体" w:hAnsi="宋体" w:cs="宋体"/>
                <w:color w:val="auto"/>
                <w:highlight w:val="none"/>
              </w:rPr>
            </w:pPr>
          </w:p>
        </w:tc>
        <w:tc>
          <w:tcPr>
            <w:tcW w:w="1106" w:type="dxa"/>
          </w:tcPr>
          <w:p w14:paraId="61F5170A">
            <w:pPr>
              <w:spacing w:line="360" w:lineRule="auto"/>
              <w:ind w:firstLine="420" w:firstLineChars="200"/>
              <w:rPr>
                <w:rFonts w:ascii="宋体" w:hAnsi="宋体" w:cs="宋体"/>
                <w:color w:val="auto"/>
                <w:highlight w:val="none"/>
              </w:rPr>
            </w:pPr>
          </w:p>
        </w:tc>
      </w:tr>
      <w:tr w14:paraId="229FA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28B350A">
            <w:pPr>
              <w:spacing w:line="360" w:lineRule="auto"/>
              <w:ind w:firstLine="420" w:firstLineChars="200"/>
              <w:rPr>
                <w:rFonts w:ascii="宋体" w:hAnsi="宋体" w:cs="宋体"/>
                <w:color w:val="auto"/>
                <w:highlight w:val="none"/>
              </w:rPr>
            </w:pPr>
          </w:p>
        </w:tc>
        <w:tc>
          <w:tcPr>
            <w:tcW w:w="1623" w:type="dxa"/>
          </w:tcPr>
          <w:p w14:paraId="6D1EEFB8">
            <w:pPr>
              <w:spacing w:line="360" w:lineRule="auto"/>
              <w:ind w:firstLine="420" w:firstLineChars="200"/>
              <w:rPr>
                <w:rFonts w:ascii="宋体" w:hAnsi="宋体" w:cs="宋体"/>
                <w:color w:val="auto"/>
                <w:highlight w:val="none"/>
              </w:rPr>
            </w:pPr>
          </w:p>
        </w:tc>
        <w:tc>
          <w:tcPr>
            <w:tcW w:w="902" w:type="dxa"/>
          </w:tcPr>
          <w:p w14:paraId="2BB9453B">
            <w:pPr>
              <w:spacing w:line="360" w:lineRule="auto"/>
              <w:ind w:firstLine="420" w:firstLineChars="200"/>
              <w:rPr>
                <w:rFonts w:ascii="宋体" w:hAnsi="宋体" w:cs="宋体"/>
                <w:color w:val="auto"/>
                <w:highlight w:val="none"/>
              </w:rPr>
            </w:pPr>
          </w:p>
        </w:tc>
        <w:tc>
          <w:tcPr>
            <w:tcW w:w="902" w:type="dxa"/>
          </w:tcPr>
          <w:p w14:paraId="7F9DFB93">
            <w:pPr>
              <w:spacing w:line="360" w:lineRule="auto"/>
              <w:ind w:firstLine="420" w:firstLineChars="200"/>
              <w:rPr>
                <w:rFonts w:ascii="宋体" w:hAnsi="宋体" w:cs="宋体"/>
                <w:color w:val="auto"/>
                <w:highlight w:val="none"/>
              </w:rPr>
            </w:pPr>
          </w:p>
        </w:tc>
        <w:tc>
          <w:tcPr>
            <w:tcW w:w="1071" w:type="dxa"/>
          </w:tcPr>
          <w:p w14:paraId="3BB5CC57">
            <w:pPr>
              <w:spacing w:line="360" w:lineRule="auto"/>
              <w:ind w:firstLine="420" w:firstLineChars="200"/>
              <w:rPr>
                <w:rFonts w:ascii="宋体" w:hAnsi="宋体" w:cs="宋体"/>
                <w:color w:val="auto"/>
                <w:highlight w:val="none"/>
              </w:rPr>
            </w:pPr>
          </w:p>
        </w:tc>
        <w:tc>
          <w:tcPr>
            <w:tcW w:w="1250" w:type="dxa"/>
          </w:tcPr>
          <w:p w14:paraId="185D1626">
            <w:pPr>
              <w:spacing w:line="360" w:lineRule="auto"/>
              <w:ind w:firstLine="420" w:firstLineChars="200"/>
              <w:rPr>
                <w:rFonts w:ascii="宋体" w:hAnsi="宋体" w:cs="宋体"/>
                <w:color w:val="auto"/>
                <w:highlight w:val="none"/>
              </w:rPr>
            </w:pPr>
          </w:p>
        </w:tc>
        <w:tc>
          <w:tcPr>
            <w:tcW w:w="1106" w:type="dxa"/>
          </w:tcPr>
          <w:p w14:paraId="634E089B">
            <w:pPr>
              <w:spacing w:line="360" w:lineRule="auto"/>
              <w:ind w:firstLine="420" w:firstLineChars="200"/>
              <w:rPr>
                <w:rFonts w:ascii="宋体" w:hAnsi="宋体" w:cs="宋体"/>
                <w:color w:val="auto"/>
                <w:highlight w:val="none"/>
              </w:rPr>
            </w:pPr>
          </w:p>
        </w:tc>
      </w:tr>
      <w:tr w14:paraId="3A104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5E2B5A0">
            <w:pPr>
              <w:spacing w:line="360" w:lineRule="auto"/>
              <w:ind w:firstLine="420" w:firstLineChars="200"/>
              <w:rPr>
                <w:rFonts w:ascii="宋体" w:hAnsi="宋体" w:cs="宋体"/>
                <w:color w:val="auto"/>
                <w:highlight w:val="none"/>
              </w:rPr>
            </w:pPr>
          </w:p>
        </w:tc>
        <w:tc>
          <w:tcPr>
            <w:tcW w:w="1623" w:type="dxa"/>
          </w:tcPr>
          <w:p w14:paraId="211CE320">
            <w:pPr>
              <w:spacing w:line="360" w:lineRule="auto"/>
              <w:ind w:firstLine="420" w:firstLineChars="200"/>
              <w:rPr>
                <w:rFonts w:ascii="宋体" w:hAnsi="宋体" w:cs="宋体"/>
                <w:color w:val="auto"/>
                <w:highlight w:val="none"/>
              </w:rPr>
            </w:pPr>
          </w:p>
        </w:tc>
        <w:tc>
          <w:tcPr>
            <w:tcW w:w="902" w:type="dxa"/>
          </w:tcPr>
          <w:p w14:paraId="7646D569">
            <w:pPr>
              <w:spacing w:line="360" w:lineRule="auto"/>
              <w:ind w:firstLine="420" w:firstLineChars="200"/>
              <w:rPr>
                <w:rFonts w:ascii="宋体" w:hAnsi="宋体" w:cs="宋体"/>
                <w:color w:val="auto"/>
                <w:highlight w:val="none"/>
              </w:rPr>
            </w:pPr>
          </w:p>
        </w:tc>
        <w:tc>
          <w:tcPr>
            <w:tcW w:w="902" w:type="dxa"/>
          </w:tcPr>
          <w:p w14:paraId="797F5470">
            <w:pPr>
              <w:spacing w:line="360" w:lineRule="auto"/>
              <w:ind w:firstLine="420" w:firstLineChars="200"/>
              <w:rPr>
                <w:rFonts w:ascii="宋体" w:hAnsi="宋体" w:cs="宋体"/>
                <w:color w:val="auto"/>
                <w:highlight w:val="none"/>
              </w:rPr>
            </w:pPr>
          </w:p>
        </w:tc>
        <w:tc>
          <w:tcPr>
            <w:tcW w:w="1071" w:type="dxa"/>
          </w:tcPr>
          <w:p w14:paraId="78C15564">
            <w:pPr>
              <w:spacing w:line="360" w:lineRule="auto"/>
              <w:ind w:firstLine="420" w:firstLineChars="200"/>
              <w:rPr>
                <w:rFonts w:ascii="宋体" w:hAnsi="宋体" w:cs="宋体"/>
                <w:color w:val="auto"/>
                <w:highlight w:val="none"/>
              </w:rPr>
            </w:pPr>
          </w:p>
        </w:tc>
        <w:tc>
          <w:tcPr>
            <w:tcW w:w="1250" w:type="dxa"/>
          </w:tcPr>
          <w:p w14:paraId="164AD272">
            <w:pPr>
              <w:spacing w:line="360" w:lineRule="auto"/>
              <w:ind w:firstLine="420" w:firstLineChars="200"/>
              <w:rPr>
                <w:rFonts w:ascii="宋体" w:hAnsi="宋体" w:cs="宋体"/>
                <w:color w:val="auto"/>
                <w:highlight w:val="none"/>
              </w:rPr>
            </w:pPr>
          </w:p>
        </w:tc>
        <w:tc>
          <w:tcPr>
            <w:tcW w:w="1106" w:type="dxa"/>
          </w:tcPr>
          <w:p w14:paraId="2B53BFE1">
            <w:pPr>
              <w:spacing w:line="360" w:lineRule="auto"/>
              <w:ind w:firstLine="420" w:firstLineChars="200"/>
              <w:rPr>
                <w:rFonts w:ascii="宋体" w:hAnsi="宋体" w:cs="宋体"/>
                <w:color w:val="auto"/>
                <w:highlight w:val="none"/>
              </w:rPr>
            </w:pPr>
          </w:p>
        </w:tc>
      </w:tr>
      <w:tr w14:paraId="22234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5179E27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合同总价款（大小写）：</w:t>
            </w:r>
          </w:p>
          <w:p w14:paraId="3687BD5B">
            <w:pPr>
              <w:spacing w:line="360" w:lineRule="auto"/>
              <w:ind w:firstLine="420" w:firstLineChars="200"/>
              <w:rPr>
                <w:rFonts w:ascii="宋体" w:hAnsi="宋体" w:cs="宋体"/>
                <w:color w:val="auto"/>
                <w:highlight w:val="none"/>
              </w:rPr>
            </w:pPr>
            <w:r>
              <w:rPr>
                <w:rFonts w:hint="eastAsia" w:ascii="宋体" w:hAnsi="宋体" w:cs="宋体"/>
                <w:color w:val="auto"/>
                <w:szCs w:val="28"/>
                <w:highlight w:val="none"/>
              </w:rPr>
              <w:t>备注：上述服务包含相关设备购置、人员工资及售后服务、税金、劳保基金、人员培训等费用。</w:t>
            </w:r>
          </w:p>
        </w:tc>
      </w:tr>
    </w:tbl>
    <w:p w14:paraId="34084FCD">
      <w:pPr>
        <w:spacing w:line="360" w:lineRule="auto"/>
        <w:ind w:firstLine="422" w:firstLineChars="200"/>
        <w:rPr>
          <w:rFonts w:ascii="宋体" w:hAnsi="宋体" w:cs="宋体"/>
          <w:color w:val="auto"/>
          <w:highlight w:val="none"/>
        </w:rPr>
      </w:pPr>
      <w:r>
        <w:rPr>
          <w:rFonts w:hint="eastAsia" w:ascii="宋体" w:hAnsi="宋体" w:cs="宋体"/>
          <w:b/>
          <w:bCs/>
          <w:color w:val="auto"/>
          <w:szCs w:val="27"/>
          <w:highlight w:val="none"/>
        </w:rPr>
        <w:t xml:space="preserve">第二条  </w:t>
      </w:r>
      <w:r>
        <w:rPr>
          <w:rFonts w:hint="eastAsia" w:ascii="宋体" w:hAnsi="宋体" w:cs="宋体"/>
          <w:color w:val="auto"/>
          <w:szCs w:val="27"/>
          <w:highlight w:val="none"/>
        </w:rPr>
        <w:t>服务标准（包括达到的水平要求），按下列第（ ）项执行：</w:t>
      </w:r>
    </w:p>
    <w:p w14:paraId="19C9D552">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①按国家标准执行；②按部颁标准执行；③若无以上标准，则应不低于同行业服务标准；④有特殊要求的，按甲乙双方在合同中商定的要求执行；</w:t>
      </w:r>
    </w:p>
    <w:p w14:paraId="4F0D4913">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highlight w:val="none"/>
        </w:rPr>
        <w:t>乙方提供的服务标准和水平应与招标采购文件规定的标准和水平相一致。</w:t>
      </w:r>
    </w:p>
    <w:p w14:paraId="17DD0227">
      <w:pPr>
        <w:spacing w:line="360" w:lineRule="auto"/>
        <w:ind w:firstLine="422" w:firstLineChars="200"/>
        <w:rPr>
          <w:rFonts w:ascii="宋体" w:hAnsi="宋体" w:cs="宋体"/>
          <w:color w:val="auto"/>
          <w:szCs w:val="27"/>
          <w:highlight w:val="none"/>
        </w:rPr>
      </w:pPr>
      <w:r>
        <w:rPr>
          <w:rFonts w:hint="eastAsia" w:ascii="宋体" w:hAnsi="宋体" w:cs="宋体"/>
          <w:b/>
          <w:bCs/>
          <w:color w:val="auto"/>
          <w:szCs w:val="27"/>
          <w:highlight w:val="none"/>
        </w:rPr>
        <w:t xml:space="preserve">第三条  </w:t>
      </w:r>
      <w:r>
        <w:rPr>
          <w:rFonts w:hint="eastAsia" w:ascii="宋体" w:hAnsi="宋体" w:cs="宋体"/>
          <w:color w:val="auto"/>
          <w:szCs w:val="27"/>
          <w:highlight w:val="none"/>
        </w:rPr>
        <w:t>服务的方式、方法、、地点和期限</w:t>
      </w:r>
    </w:p>
    <w:p w14:paraId="0EE6C232">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1、服务方式：</w:t>
      </w:r>
    </w:p>
    <w:p w14:paraId="685D5CD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2、服务方法：</w:t>
      </w:r>
    </w:p>
    <w:p w14:paraId="5CCC6BA4">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2、服务地点：</w:t>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p>
    <w:p w14:paraId="14C56063">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3、服务期限：</w:t>
      </w:r>
    </w:p>
    <w:p w14:paraId="00C1050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第四条  费用及支付方式</w:t>
      </w:r>
    </w:p>
    <w:p w14:paraId="54C2E4C7">
      <w:pPr>
        <w:pStyle w:val="13"/>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(一)本项目费用有以下组成：</w:t>
      </w:r>
    </w:p>
    <w:p w14:paraId="344FC34B">
      <w:pPr>
        <w:pStyle w:val="13"/>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 xml:space="preserve"> 1、XX 万元；</w:t>
      </w:r>
    </w:p>
    <w:p w14:paraId="11F14D91">
      <w:pPr>
        <w:pStyle w:val="13"/>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2、XX 万元；</w:t>
      </w:r>
    </w:p>
    <w:p w14:paraId="49A8DBDE">
      <w:pPr>
        <w:pStyle w:val="13"/>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w:t>
      </w:r>
    </w:p>
    <w:p w14:paraId="11FFB137">
      <w:pPr>
        <w:pStyle w:val="13"/>
        <w:kinsoku w:val="0"/>
        <w:overflowPunct w:val="0"/>
        <w:ind w:firstLine="422" w:firstLineChars="200"/>
        <w:rPr>
          <w:rFonts w:ascii="宋体" w:hAnsi="宋体" w:cs="宋体"/>
          <w:b/>
          <w:color w:val="auto"/>
          <w:highlight w:val="none"/>
        </w:rPr>
      </w:pPr>
      <w:r>
        <w:rPr>
          <w:rFonts w:hint="eastAsia" w:ascii="宋体" w:hAnsi="宋体" w:cs="宋体"/>
          <w:b/>
          <w:color w:val="auto"/>
          <w:highlight w:val="none"/>
        </w:rPr>
        <w:t>(二)费用支付方式：</w:t>
      </w:r>
    </w:p>
    <w:p w14:paraId="2035EC02">
      <w:pPr>
        <w:pStyle w:val="13"/>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1、XXXX；</w:t>
      </w:r>
    </w:p>
    <w:p w14:paraId="6BC2EE8B">
      <w:pPr>
        <w:pStyle w:val="13"/>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2、XXXX ；</w:t>
      </w:r>
    </w:p>
    <w:p w14:paraId="624CFDC2">
      <w:pPr>
        <w:pStyle w:val="13"/>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3、在支付前甲方对乙方的服务进行考核或验收，合格的支付相应款 项。乙方须向甲方出具合法有效完整的完税发票及凭证资料进行支付结算。</w:t>
      </w:r>
    </w:p>
    <w:p w14:paraId="760C6FEE">
      <w:pPr>
        <w:pStyle w:val="13"/>
        <w:kinsoku w:val="0"/>
        <w:overflowPunct w:val="0"/>
        <w:ind w:firstLine="422" w:firstLineChars="200"/>
        <w:rPr>
          <w:rFonts w:ascii="宋体" w:hAnsi="宋体" w:cs="宋体"/>
          <w:color w:val="auto"/>
          <w:highlight w:val="none"/>
        </w:rPr>
      </w:pPr>
      <w:r>
        <w:rPr>
          <w:rFonts w:hint="eastAsia" w:ascii="宋体" w:hAnsi="宋体" w:cs="宋体"/>
          <w:b/>
          <w:color w:val="auto"/>
          <w:highlight w:val="none"/>
        </w:rPr>
        <w:t xml:space="preserve">第五条  付款条件   </w:t>
      </w:r>
      <w:r>
        <w:rPr>
          <w:rFonts w:hint="eastAsia" w:ascii="宋体" w:hAnsi="宋体" w:cs="宋体"/>
          <w:color w:val="auto"/>
          <w:highlight w:val="none"/>
        </w:rPr>
        <w:t xml:space="preserve">               </w:t>
      </w:r>
    </w:p>
    <w:p w14:paraId="7DADA34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本合同以人民币付款。</w:t>
      </w:r>
    </w:p>
    <w:p w14:paraId="5C113F1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该项目是否实行预付款：</w:t>
      </w:r>
    </w:p>
    <w:p w14:paraId="0546449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实行预付款的条件和比例：</w:t>
      </w:r>
    </w:p>
    <w:p w14:paraId="4E64685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合同款项结算方式和支付比例：   </w:t>
      </w:r>
    </w:p>
    <w:p w14:paraId="2CF7FEBB">
      <w:pPr>
        <w:spacing w:line="360" w:lineRule="auto"/>
        <w:ind w:firstLine="420" w:firstLineChars="200"/>
        <w:rPr>
          <w:rFonts w:ascii="宋体" w:hAnsi="宋体" w:cs="宋体"/>
          <w:color w:val="auto"/>
          <w:highlight w:val="none"/>
          <w:u w:val="single"/>
        </w:rPr>
      </w:pPr>
      <w:r>
        <w:rPr>
          <w:rFonts w:hint="eastAsia" w:ascii="宋体" w:hAnsi="宋体" w:cs="宋体"/>
          <w:color w:val="auto"/>
          <w:highlight w:val="none"/>
        </w:rPr>
        <w:t>(具体付款方式</w:t>
      </w:r>
      <w:r>
        <w:rPr>
          <w:rFonts w:hint="eastAsia" w:ascii="宋体" w:hAnsi="宋体" w:cs="宋体"/>
          <w:color w:val="auto"/>
          <w:highlight w:val="none"/>
          <w:u w:val="single"/>
        </w:rPr>
        <w:t>按投标人须知前附表以及采、购双方的具体约定</w:t>
      </w:r>
    </w:p>
    <w:p w14:paraId="3228C5CF">
      <w:pPr>
        <w:pStyle w:val="4"/>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第六条  验收方法</w:t>
      </w:r>
    </w:p>
    <w:p w14:paraId="4715470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14:paraId="172B681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8E614F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3、甲方视情况可以邀请参加本项目的其他投标人或者第三方机构参与验收，参与验收的投标人或者第三方机构的意见作为验收书的参考资料一并存档。</w:t>
      </w:r>
    </w:p>
    <w:p w14:paraId="1E27735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14:paraId="152CC19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检测、验收费用承担方式：</w:t>
      </w:r>
    </w:p>
    <w:p w14:paraId="248CA99A">
      <w:pPr>
        <w:pStyle w:val="13"/>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第七条 知识产权</w:t>
      </w:r>
    </w:p>
    <w:p w14:paraId="6D7B6DE9">
      <w:pPr>
        <w:pStyle w:val="13"/>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乙方应保证所提供的服务或其任何一部分均不会侵犯任何第三方的专利权、商标权或著作权。</w:t>
      </w:r>
    </w:p>
    <w:p w14:paraId="21FC538E">
      <w:pPr>
        <w:pStyle w:val="4"/>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第八条 无产权瑕疵条款</w:t>
      </w:r>
    </w:p>
    <w:p w14:paraId="14D8111E">
      <w:pPr>
        <w:pStyle w:val="13"/>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乙方保证所提供的服务的所有权完全属于乙方且无任何抵押、查封等产权瑕疵。如有产权瑕疵的，视为乙方违约。乙方应负担由此而产生的一切损失。</w:t>
      </w:r>
    </w:p>
    <w:p w14:paraId="7970667A">
      <w:pPr>
        <w:spacing w:line="400" w:lineRule="exact"/>
        <w:ind w:firstLine="422" w:firstLineChars="200"/>
        <w:rPr>
          <w:rFonts w:ascii="宋体" w:hAnsi="宋体" w:cs="宋体"/>
          <w:b/>
          <w:bCs/>
          <w:color w:val="auto"/>
          <w:szCs w:val="27"/>
          <w:highlight w:val="none"/>
        </w:rPr>
      </w:pPr>
      <w:r>
        <w:rPr>
          <w:rFonts w:hint="eastAsia" w:ascii="宋体" w:hAnsi="宋体" w:cs="宋体"/>
          <w:b/>
          <w:bCs/>
          <w:color w:val="auto"/>
          <w:szCs w:val="27"/>
          <w:highlight w:val="none"/>
        </w:rPr>
        <w:t xml:space="preserve">第九条  </w:t>
      </w:r>
      <w:r>
        <w:rPr>
          <w:rFonts w:hint="eastAsia" w:ascii="宋体" w:hAnsi="宋体" w:cs="宋体"/>
          <w:color w:val="auto"/>
          <w:szCs w:val="27"/>
          <w:highlight w:val="none"/>
        </w:rPr>
        <w:t>履约（或质量）保证金</w:t>
      </w:r>
    </w:p>
    <w:p w14:paraId="40A4EE0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14:paraId="3280241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2.若确需质量保证金的，质量保证金不得超过合同总价款的5%</w:t>
      </w:r>
    </w:p>
    <w:p w14:paraId="17CEA0B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3.如乙方未能履行其合同规定的任何义务，甲方有权从履约保证金中取得补偿。</w:t>
      </w:r>
    </w:p>
    <w:p w14:paraId="5F2EC3D3">
      <w:pPr>
        <w:pStyle w:val="4"/>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第十条 甲方的权利和义务</w:t>
      </w:r>
    </w:p>
    <w:p w14:paraId="4A2E576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7EBD622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2、甲方有权依据双方签订的考评办法对乙方提供的服务进行定期考评。当考评结果未达到标准时，有权依据考评办法约定的数额扣除履约保证金。</w:t>
      </w:r>
    </w:p>
    <w:p w14:paraId="3D94C7A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3、负责检查监督乙方管理工作的实施及制度的执行情况。</w:t>
      </w:r>
    </w:p>
    <w:p w14:paraId="6B78580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4、根据本合同规定，按时向乙方支付应付服务费用。</w:t>
      </w:r>
    </w:p>
    <w:p w14:paraId="6CCD781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5、国家法律、法规所规定由甲方承担的其他责任               </w:t>
      </w:r>
    </w:p>
    <w:p w14:paraId="0472323F">
      <w:pPr>
        <w:pStyle w:val="13"/>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第十一条 乙方的权利和义务</w:t>
      </w:r>
    </w:p>
    <w:p w14:paraId="0D99165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1、对本合同规定的委托服务范围内的项目享有管理权及服务义务。</w:t>
      </w:r>
    </w:p>
    <w:p w14:paraId="356DE0E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2、根据本合同的规定向甲方收取相关服务费用，并有权在本项目管理范围内管理及合理使用。</w:t>
      </w:r>
    </w:p>
    <w:p w14:paraId="36ED133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3、及时向甲方通告本项目服务范围内有关服务的重大事项，及时配合处理投诉。</w:t>
      </w:r>
    </w:p>
    <w:p w14:paraId="6562E91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4、接受项目行业管理部门及政府有关部门的指导，接受甲方的监督。</w:t>
      </w:r>
    </w:p>
    <w:p w14:paraId="6EC2B48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5、国家法律、法规所规定由乙方承担的其它责任。</w:t>
      </w:r>
    </w:p>
    <w:p w14:paraId="3368E5F5">
      <w:pPr>
        <w:pStyle w:val="13"/>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第十二条 违约责任</w:t>
      </w:r>
    </w:p>
    <w:p w14:paraId="61A1D13A">
      <w:pPr>
        <w:pStyle w:val="13"/>
        <w:kinsoku w:val="0"/>
        <w:overflowPunct w:val="0"/>
        <w:ind w:firstLine="420" w:firstLineChars="200"/>
        <w:rPr>
          <w:rFonts w:ascii="宋体" w:hAnsi="宋体" w:cs="宋体"/>
          <w:color w:val="auto"/>
          <w:highlight w:val="none"/>
        </w:rPr>
      </w:pPr>
      <w:r>
        <w:rPr>
          <w:rFonts w:hint="eastAsia" w:ascii="宋体" w:hAnsi="宋体" w:cs="宋体"/>
          <w:color w:val="auto"/>
          <w:highlight w:val="none"/>
        </w:rPr>
        <w:t>1、甲乙双方必须遵守本合同并执行合同中的各项规定，保证本合同的正常履行。</w:t>
      </w:r>
    </w:p>
    <w:p w14:paraId="38731F88">
      <w:pPr>
        <w:pStyle w:val="13"/>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2、甲方逾期付款的，除应及时付足款项外，应向乙方偿付欠款总额万分之 /天的违约金；逾期付款超过 天的，乙方有权终止合同。</w:t>
      </w:r>
    </w:p>
    <w:p w14:paraId="36CD0A5B">
      <w:pPr>
        <w:pStyle w:val="13"/>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280FB51">
      <w:pPr>
        <w:pStyle w:val="13"/>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4、变更、中止或者终止合同，有过错的一方应当承担赔偿责任，双方都有过错的，各自承担相应的责任。</w:t>
      </w:r>
    </w:p>
    <w:p w14:paraId="0208A890">
      <w:pPr>
        <w:spacing w:line="360" w:lineRule="auto"/>
        <w:ind w:firstLine="422" w:firstLineChars="200"/>
        <w:rPr>
          <w:rFonts w:ascii="宋体" w:hAnsi="宋体" w:cs="宋体"/>
          <w:b/>
          <w:color w:val="auto"/>
          <w:highlight w:val="none"/>
        </w:rPr>
      </w:pPr>
      <w:r>
        <w:rPr>
          <w:rFonts w:hint="eastAsia" w:ascii="宋体" w:hAnsi="宋体" w:cs="宋体"/>
          <w:b/>
          <w:bCs/>
          <w:color w:val="auto"/>
          <w:szCs w:val="27"/>
          <w:highlight w:val="none"/>
        </w:rPr>
        <w:t xml:space="preserve">第十三条 </w:t>
      </w:r>
      <w:r>
        <w:rPr>
          <w:rFonts w:hint="eastAsia" w:ascii="宋体" w:hAnsi="宋体" w:cs="宋体"/>
          <w:bCs/>
          <w:color w:val="auto"/>
          <w:highlight w:val="none"/>
        </w:rPr>
        <w:t>转让与分包</w:t>
      </w:r>
    </w:p>
    <w:p w14:paraId="38FAAE3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除甲方事先书面同意外，乙方不得部分转让或全部转让其应履行的合同义务。</w:t>
      </w:r>
    </w:p>
    <w:p w14:paraId="01497DB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9B3A2C0">
      <w:pPr>
        <w:spacing w:line="360" w:lineRule="auto"/>
        <w:ind w:firstLine="422" w:firstLineChars="200"/>
        <w:rPr>
          <w:rFonts w:ascii="宋体" w:hAnsi="宋体" w:cs="宋体"/>
          <w:b/>
          <w:color w:val="auto"/>
          <w:highlight w:val="none"/>
        </w:rPr>
      </w:pPr>
      <w:r>
        <w:rPr>
          <w:rFonts w:hint="eastAsia" w:ascii="宋体" w:hAnsi="宋体" w:cs="宋体"/>
          <w:b/>
          <w:bCs/>
          <w:color w:val="auto"/>
          <w:szCs w:val="27"/>
          <w:highlight w:val="none"/>
        </w:rPr>
        <w:t xml:space="preserve">第十四条 </w:t>
      </w:r>
      <w:r>
        <w:rPr>
          <w:rFonts w:hint="eastAsia" w:ascii="宋体" w:hAnsi="宋体" w:cs="宋体"/>
          <w:bCs/>
          <w:color w:val="auto"/>
          <w:highlight w:val="none"/>
        </w:rPr>
        <w:t>合同文件及资料的使用</w:t>
      </w:r>
    </w:p>
    <w:p w14:paraId="1C8774D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乙方在未经甲方同意的情况下，不得将合同、合同中的规定、有关计划、图纸、样本或甲方为上述内容向乙方提供的资料透露给任何人。</w:t>
      </w:r>
    </w:p>
    <w:p w14:paraId="0938D60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除非执行合同需要，在事先未得到甲方同意的情况下，乙方不得使用前款所列的任何文件和资料。</w:t>
      </w:r>
    </w:p>
    <w:p w14:paraId="6C4D7D81">
      <w:pPr>
        <w:pStyle w:val="4"/>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第十五条 不可抗力事件处理</w:t>
      </w:r>
    </w:p>
    <w:p w14:paraId="1F844D6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E160DBA">
      <w:pPr>
        <w:spacing w:line="360" w:lineRule="auto"/>
        <w:ind w:firstLine="420" w:firstLineChars="200"/>
        <w:rPr>
          <w:rFonts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3928612">
      <w:pPr>
        <w:pStyle w:val="4"/>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第十六条 合同纠纷调处</w:t>
      </w:r>
    </w:p>
    <w:p w14:paraId="46D0586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.按本合同规定应该偿付的违约金、赔偿金、保管保养费和各种经济损失，应当在明确责任后10天内，按银行规定的结算办法付清，否则按逾期付款处理。</w:t>
      </w:r>
    </w:p>
    <w:p w14:paraId="1C7FDCDE">
      <w:pPr>
        <w:spacing w:line="360" w:lineRule="auto"/>
        <w:ind w:firstLine="420" w:firstLineChars="200"/>
        <w:rPr>
          <w:rFonts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highlight w:val="none"/>
          <w:u w:val="single"/>
        </w:rPr>
        <w:t xml:space="preserve"> 仲裁委员会</w:t>
      </w:r>
      <w:r>
        <w:rPr>
          <w:rFonts w:hint="eastAsia" w:ascii="宋体" w:hAnsi="宋体" w:cs="宋体"/>
          <w:color w:val="auto"/>
          <w:szCs w:val="27"/>
          <w:highlight w:val="none"/>
        </w:rPr>
        <w:t>申请仲裁。②向</w:t>
      </w:r>
      <w:r>
        <w:rPr>
          <w:rFonts w:hint="eastAsia" w:ascii="宋体" w:hAnsi="宋体" w:cs="宋体"/>
          <w:color w:val="auto"/>
          <w:highlight w:val="none"/>
        </w:rPr>
        <w:t>合同签订地有级别管辖权的</w:t>
      </w:r>
      <w:r>
        <w:rPr>
          <w:rFonts w:hint="eastAsia" w:ascii="宋体" w:hAnsi="宋体" w:cs="宋体"/>
          <w:color w:val="auto"/>
          <w:szCs w:val="27"/>
          <w:highlight w:val="none"/>
        </w:rPr>
        <w:t>人民法院起诉。</w:t>
      </w:r>
    </w:p>
    <w:p w14:paraId="5BD9B9B6">
      <w:pPr>
        <w:pStyle w:val="4"/>
        <w:kinsoku w:val="0"/>
        <w:overflowPunct w:val="0"/>
        <w:ind w:firstLine="420" w:firstLineChars="200"/>
        <w:rPr>
          <w:rFonts w:ascii="宋体" w:hAnsi="宋体" w:cs="宋体"/>
          <w:b w:val="0"/>
          <w:bCs w:val="0"/>
          <w:color w:val="auto"/>
          <w:kern w:val="2"/>
          <w:sz w:val="21"/>
          <w:szCs w:val="27"/>
          <w:highlight w:val="none"/>
        </w:rPr>
      </w:pPr>
      <w:r>
        <w:rPr>
          <w:rFonts w:hint="eastAsia" w:ascii="宋体" w:hAnsi="宋体" w:cs="宋体"/>
          <w:b w:val="0"/>
          <w:bCs w:val="0"/>
          <w:color w:val="auto"/>
          <w:kern w:val="2"/>
          <w:sz w:val="21"/>
          <w:szCs w:val="27"/>
          <w:highlight w:val="none"/>
        </w:rPr>
        <w:t>3、甲、乙双方均有权利向本项目具有监管职能的政府采购监督管理部门举报反映对方在合同履约中的违法违纪行为。</w:t>
      </w:r>
    </w:p>
    <w:p w14:paraId="0585A177">
      <w:pPr>
        <w:spacing w:line="360" w:lineRule="auto"/>
        <w:ind w:firstLine="422" w:firstLineChars="200"/>
        <w:rPr>
          <w:rFonts w:ascii="宋体" w:hAnsi="宋体" w:cs="宋体"/>
          <w:b/>
          <w:bCs/>
          <w:color w:val="auto"/>
          <w:szCs w:val="27"/>
          <w:highlight w:val="none"/>
        </w:rPr>
      </w:pPr>
      <w:r>
        <w:rPr>
          <w:rFonts w:hint="eastAsia" w:ascii="宋体" w:hAnsi="宋体" w:cs="宋体"/>
          <w:b/>
          <w:bCs/>
          <w:color w:val="auto"/>
          <w:szCs w:val="27"/>
          <w:highlight w:val="none"/>
        </w:rPr>
        <w:t>第十七条 其他</w:t>
      </w:r>
    </w:p>
    <w:p w14:paraId="63F8E89C">
      <w:pPr>
        <w:spacing w:line="360" w:lineRule="auto"/>
        <w:ind w:firstLine="422" w:firstLineChars="200"/>
        <w:rPr>
          <w:rFonts w:ascii="宋体" w:hAnsi="宋体" w:cs="宋体"/>
          <w:color w:val="auto"/>
          <w:szCs w:val="27"/>
          <w:highlight w:val="none"/>
        </w:rPr>
      </w:pPr>
      <w:r>
        <w:rPr>
          <w:rFonts w:hint="eastAsia" w:ascii="宋体" w:hAnsi="宋体" w:cs="宋体"/>
          <w:b/>
          <w:bCs/>
          <w:color w:val="auto"/>
          <w:szCs w:val="27"/>
          <w:highlight w:val="none"/>
        </w:rPr>
        <w:t xml:space="preserve"> </w:t>
      </w:r>
      <w:r>
        <w:rPr>
          <w:rFonts w:hint="eastAsia" w:ascii="宋体" w:hAnsi="宋体" w:cs="宋体"/>
          <w:color w:val="auto"/>
          <w:szCs w:val="27"/>
          <w:highlight w:val="none"/>
        </w:rPr>
        <w:t>下列关于</w:t>
      </w:r>
      <w:r>
        <w:rPr>
          <w:rFonts w:hint="eastAsia" w:ascii="宋体" w:hAnsi="宋体" w:cs="宋体"/>
          <w:color w:val="auto"/>
          <w:szCs w:val="27"/>
          <w:highlight w:val="none"/>
          <w:u w:val="single"/>
        </w:rPr>
        <w:t>（项目编号：某编号）</w:t>
      </w:r>
      <w:r>
        <w:rPr>
          <w:rFonts w:hint="eastAsia" w:ascii="宋体" w:hAnsi="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7E14EE1">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 xml:space="preserve">    </w:t>
      </w:r>
      <w:r>
        <w:rPr>
          <w:rFonts w:hint="eastAsia" w:ascii="宋体" w:hAnsi="宋体" w:cs="宋体"/>
          <w:color w:val="auto"/>
          <w:highlight w:val="none"/>
        </w:rPr>
        <w:t>本合同一式</w:t>
      </w:r>
      <w:r>
        <w:rPr>
          <w:rFonts w:hint="eastAsia" w:ascii="宋体" w:hAnsi="宋体" w:cs="宋体"/>
          <w:color w:val="auto"/>
          <w:highlight w:val="none"/>
          <w:u w:val="single"/>
        </w:rPr>
        <w:t xml:space="preserve">   </w:t>
      </w:r>
      <w:r>
        <w:rPr>
          <w:rFonts w:hint="eastAsia" w:ascii="宋体" w:hAnsi="宋体" w:cs="宋体"/>
          <w:color w:val="auto"/>
          <w:highlight w:val="none"/>
        </w:rPr>
        <w:t>份，甲乙双方各执</w:t>
      </w:r>
      <w:r>
        <w:rPr>
          <w:rFonts w:hint="eastAsia" w:ascii="宋体" w:hAnsi="宋体" w:cs="宋体"/>
          <w:color w:val="auto"/>
          <w:highlight w:val="none"/>
          <w:u w:val="single"/>
        </w:rPr>
        <w:t xml:space="preserve">   </w:t>
      </w:r>
      <w:r>
        <w:rPr>
          <w:rFonts w:hint="eastAsia" w:ascii="宋体" w:hAnsi="宋体" w:cs="宋体"/>
          <w:color w:val="auto"/>
          <w:highlight w:val="none"/>
        </w:rPr>
        <w:t>份， 自双方当事人签字盖章之日起生效。</w:t>
      </w:r>
    </w:p>
    <w:p w14:paraId="5ECBFA55">
      <w:pPr>
        <w:spacing w:line="360" w:lineRule="auto"/>
        <w:ind w:firstLine="420" w:firstLineChars="200"/>
        <w:rPr>
          <w:rFonts w:ascii="宋体" w:hAnsi="宋体" w:cs="宋体"/>
          <w:color w:val="auto"/>
          <w:szCs w:val="27"/>
          <w:highlight w:val="none"/>
        </w:rPr>
      </w:pPr>
    </w:p>
    <w:p w14:paraId="7BD70000">
      <w:pPr>
        <w:pStyle w:val="2"/>
        <w:ind w:firstLine="210"/>
        <w:rPr>
          <w:rFonts w:ascii="宋体" w:hAnsi="宋体" w:cs="宋体"/>
          <w:color w:val="auto"/>
          <w:highlight w:val="none"/>
        </w:rPr>
      </w:pPr>
    </w:p>
    <w:p w14:paraId="01ED2FD5">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 xml:space="preserve">采购人（甲方）：    （公章）           供货人（乙方）：     （公章）  </w:t>
      </w:r>
    </w:p>
    <w:p w14:paraId="6A969BEF">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地址：                               地址：</w:t>
      </w:r>
    </w:p>
    <w:p w14:paraId="7D023573">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法定代表人：                         法定代表人：</w:t>
      </w:r>
    </w:p>
    <w:p w14:paraId="23BC0CBA">
      <w:pPr>
        <w:spacing w:line="360" w:lineRule="auto"/>
        <w:ind w:firstLine="420" w:firstLineChars="200"/>
        <w:rPr>
          <w:rFonts w:ascii="宋体" w:hAnsi="宋体" w:cs="宋体"/>
          <w:color w:val="auto"/>
          <w:highlight w:val="none"/>
          <w:u w:val="single"/>
        </w:rPr>
      </w:pPr>
      <w:r>
        <w:rPr>
          <w:rFonts w:hint="eastAsia" w:ascii="宋体" w:hAnsi="宋体" w:cs="宋体"/>
          <w:color w:val="auto"/>
          <w:szCs w:val="27"/>
          <w:highlight w:val="none"/>
        </w:rPr>
        <w:t>委托代理人：                         委托代理人：</w:t>
      </w:r>
    </w:p>
    <w:p w14:paraId="0E6380E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电话：                               电话：</w:t>
      </w:r>
    </w:p>
    <w:p w14:paraId="2067BE2A">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开户银行：                           开户银行：</w:t>
      </w:r>
    </w:p>
    <w:p w14:paraId="1AA47F40">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账号：                               账号：</w:t>
      </w:r>
    </w:p>
    <w:p w14:paraId="1E2BBBA5">
      <w:pPr>
        <w:spacing w:line="640" w:lineRule="exact"/>
        <w:ind w:firstLine="420" w:firstLineChars="200"/>
        <w:rPr>
          <w:rFonts w:ascii="宋体" w:hAnsi="宋体" w:cs="宋体"/>
          <w:color w:val="auto"/>
          <w:szCs w:val="27"/>
          <w:highlight w:val="none"/>
          <w:u w:val="single"/>
        </w:rPr>
      </w:pPr>
    </w:p>
    <w:p w14:paraId="08A66864">
      <w:pPr>
        <w:pStyle w:val="2"/>
        <w:ind w:firstLine="210"/>
        <w:jc w:val="center"/>
        <w:rPr>
          <w:b/>
          <w:color w:val="auto"/>
          <w:sz w:val="32"/>
          <w:szCs w:val="32"/>
          <w:highlight w:val="none"/>
        </w:rPr>
      </w:pPr>
      <w:r>
        <w:rPr>
          <w:rFonts w:hint="eastAsia" w:ascii="宋体" w:hAnsi="宋体" w:cs="宋体"/>
          <w:color w:val="auto"/>
          <w:szCs w:val="27"/>
          <w:highlight w:val="none"/>
          <w:u w:val="single"/>
        </w:rPr>
        <w:t>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日</w:t>
      </w:r>
    </w:p>
    <w:p w14:paraId="36715324">
      <w:pPr>
        <w:pStyle w:val="2"/>
        <w:ind w:firstLine="321"/>
        <w:jc w:val="center"/>
        <w:rPr>
          <w:b/>
          <w:color w:val="auto"/>
          <w:sz w:val="32"/>
          <w:szCs w:val="32"/>
          <w:highlight w:val="none"/>
        </w:rPr>
      </w:pPr>
    </w:p>
    <w:p w14:paraId="65AC4110">
      <w:pPr>
        <w:pStyle w:val="2"/>
        <w:ind w:firstLine="321"/>
        <w:jc w:val="center"/>
        <w:rPr>
          <w:b/>
          <w:color w:val="auto"/>
          <w:sz w:val="32"/>
          <w:szCs w:val="32"/>
          <w:highlight w:val="none"/>
        </w:rPr>
      </w:pPr>
    </w:p>
    <w:p w14:paraId="04F01D0B">
      <w:pPr>
        <w:pStyle w:val="2"/>
        <w:ind w:firstLine="321"/>
        <w:jc w:val="center"/>
        <w:rPr>
          <w:b/>
          <w:color w:val="auto"/>
          <w:sz w:val="32"/>
          <w:szCs w:val="32"/>
          <w:highlight w:val="none"/>
        </w:rPr>
      </w:pPr>
    </w:p>
    <w:p w14:paraId="716E4C74">
      <w:pPr>
        <w:pStyle w:val="2"/>
        <w:ind w:firstLine="321"/>
        <w:jc w:val="center"/>
        <w:rPr>
          <w:b/>
          <w:color w:val="auto"/>
          <w:sz w:val="32"/>
          <w:szCs w:val="32"/>
          <w:highlight w:val="none"/>
        </w:rPr>
      </w:pPr>
    </w:p>
    <w:p w14:paraId="18F3E855">
      <w:pPr>
        <w:pStyle w:val="2"/>
        <w:ind w:firstLine="321"/>
        <w:rPr>
          <w:color w:val="auto"/>
          <w:highlight w:val="none"/>
        </w:rPr>
      </w:pPr>
      <w:r>
        <w:rPr>
          <w:rFonts w:hint="eastAsia"/>
          <w:b/>
          <w:color w:val="auto"/>
          <w:sz w:val="32"/>
          <w:szCs w:val="32"/>
          <w:highlight w:val="none"/>
        </w:rPr>
        <w:t xml:space="preserve"> </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䅂䍄䕅⯋컌">
    <w:altName w:val="Segoe Print"/>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KSOFD8A28030">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249BD">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21</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F3398">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BDED2F"/>
    <w:multiLevelType w:val="singleLevel"/>
    <w:tmpl w:val="A7BDED2F"/>
    <w:lvl w:ilvl="0" w:tentative="0">
      <w:start w:val="7"/>
      <w:numFmt w:val="chineseCounting"/>
      <w:suff w:val="nothing"/>
      <w:lvlText w:val="%1、"/>
      <w:lvlJc w:val="left"/>
      <w:rPr>
        <w:rFonts w:hint="eastAsia"/>
      </w:r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gutterAtTop/>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ZmYTNhZGMxMGZhNDNjNzQyMmJhZDkxOTFlYmNiMjgifQ=="/>
  </w:docVars>
  <w:rsids>
    <w:rsidRoot w:val="00172A27"/>
    <w:rsid w:val="00000EB7"/>
    <w:rsid w:val="00002165"/>
    <w:rsid w:val="00003AB0"/>
    <w:rsid w:val="00006828"/>
    <w:rsid w:val="000073DD"/>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94D88"/>
    <w:rsid w:val="000A257B"/>
    <w:rsid w:val="000A26CA"/>
    <w:rsid w:val="000A44B1"/>
    <w:rsid w:val="000A520A"/>
    <w:rsid w:val="000A5315"/>
    <w:rsid w:val="000A5722"/>
    <w:rsid w:val="000A7E12"/>
    <w:rsid w:val="000B3B85"/>
    <w:rsid w:val="000B7098"/>
    <w:rsid w:val="000C0E0E"/>
    <w:rsid w:val="000D1060"/>
    <w:rsid w:val="000D13CD"/>
    <w:rsid w:val="000D2FDB"/>
    <w:rsid w:val="000D5EE1"/>
    <w:rsid w:val="000E6816"/>
    <w:rsid w:val="000F00E0"/>
    <w:rsid w:val="000F1943"/>
    <w:rsid w:val="000F24C7"/>
    <w:rsid w:val="000F3C67"/>
    <w:rsid w:val="000F7A85"/>
    <w:rsid w:val="00101C3F"/>
    <w:rsid w:val="001055D2"/>
    <w:rsid w:val="0010606A"/>
    <w:rsid w:val="00110380"/>
    <w:rsid w:val="00112A3E"/>
    <w:rsid w:val="00114EC3"/>
    <w:rsid w:val="0011768E"/>
    <w:rsid w:val="00120244"/>
    <w:rsid w:val="00123AA2"/>
    <w:rsid w:val="001302F5"/>
    <w:rsid w:val="001337D6"/>
    <w:rsid w:val="00136327"/>
    <w:rsid w:val="00144E58"/>
    <w:rsid w:val="00146C5A"/>
    <w:rsid w:val="0015592A"/>
    <w:rsid w:val="00156E7B"/>
    <w:rsid w:val="00157047"/>
    <w:rsid w:val="00163FD1"/>
    <w:rsid w:val="001670CA"/>
    <w:rsid w:val="00170FFC"/>
    <w:rsid w:val="00172A27"/>
    <w:rsid w:val="001740C8"/>
    <w:rsid w:val="001741A6"/>
    <w:rsid w:val="0017512B"/>
    <w:rsid w:val="0017770B"/>
    <w:rsid w:val="0018079E"/>
    <w:rsid w:val="00186974"/>
    <w:rsid w:val="00191897"/>
    <w:rsid w:val="00191BC5"/>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1F4FD4"/>
    <w:rsid w:val="00200168"/>
    <w:rsid w:val="002025C2"/>
    <w:rsid w:val="00205F75"/>
    <w:rsid w:val="00206F03"/>
    <w:rsid w:val="00207987"/>
    <w:rsid w:val="00212001"/>
    <w:rsid w:val="00212C4B"/>
    <w:rsid w:val="00213E36"/>
    <w:rsid w:val="002156E9"/>
    <w:rsid w:val="002176AB"/>
    <w:rsid w:val="0022038E"/>
    <w:rsid w:val="0022145E"/>
    <w:rsid w:val="00222577"/>
    <w:rsid w:val="002243F1"/>
    <w:rsid w:val="00224F94"/>
    <w:rsid w:val="00234996"/>
    <w:rsid w:val="00244F45"/>
    <w:rsid w:val="00246082"/>
    <w:rsid w:val="00247A19"/>
    <w:rsid w:val="00251AE3"/>
    <w:rsid w:val="00257C04"/>
    <w:rsid w:val="00264D4B"/>
    <w:rsid w:val="00265B18"/>
    <w:rsid w:val="00270508"/>
    <w:rsid w:val="00270AB4"/>
    <w:rsid w:val="00280A38"/>
    <w:rsid w:val="0028546B"/>
    <w:rsid w:val="002A134F"/>
    <w:rsid w:val="002A2FB3"/>
    <w:rsid w:val="002A33CC"/>
    <w:rsid w:val="002A6593"/>
    <w:rsid w:val="002A6941"/>
    <w:rsid w:val="002B29FD"/>
    <w:rsid w:val="002B4CF0"/>
    <w:rsid w:val="002B5785"/>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6FA"/>
    <w:rsid w:val="00310CDB"/>
    <w:rsid w:val="00315AD3"/>
    <w:rsid w:val="00322F75"/>
    <w:rsid w:val="0032356A"/>
    <w:rsid w:val="00327B1D"/>
    <w:rsid w:val="00331138"/>
    <w:rsid w:val="00336C0C"/>
    <w:rsid w:val="003370FE"/>
    <w:rsid w:val="003415D2"/>
    <w:rsid w:val="00341B57"/>
    <w:rsid w:val="003420B3"/>
    <w:rsid w:val="0034239E"/>
    <w:rsid w:val="00342B36"/>
    <w:rsid w:val="00342B7F"/>
    <w:rsid w:val="00347F63"/>
    <w:rsid w:val="00360B52"/>
    <w:rsid w:val="00365132"/>
    <w:rsid w:val="0036629C"/>
    <w:rsid w:val="00367065"/>
    <w:rsid w:val="003723EC"/>
    <w:rsid w:val="0037369C"/>
    <w:rsid w:val="00373F72"/>
    <w:rsid w:val="0037728A"/>
    <w:rsid w:val="0038125B"/>
    <w:rsid w:val="00381FD5"/>
    <w:rsid w:val="0038214C"/>
    <w:rsid w:val="00386520"/>
    <w:rsid w:val="0039459B"/>
    <w:rsid w:val="00397A34"/>
    <w:rsid w:val="003A28CA"/>
    <w:rsid w:val="003A3D7E"/>
    <w:rsid w:val="003A4ABC"/>
    <w:rsid w:val="003B488B"/>
    <w:rsid w:val="003B6525"/>
    <w:rsid w:val="003C0583"/>
    <w:rsid w:val="003C21D6"/>
    <w:rsid w:val="003C2A5C"/>
    <w:rsid w:val="003C318F"/>
    <w:rsid w:val="003C4372"/>
    <w:rsid w:val="003C5B13"/>
    <w:rsid w:val="003C62D2"/>
    <w:rsid w:val="003D07D0"/>
    <w:rsid w:val="003D68C0"/>
    <w:rsid w:val="003D7330"/>
    <w:rsid w:val="003E5D66"/>
    <w:rsid w:val="003E7895"/>
    <w:rsid w:val="003E7C35"/>
    <w:rsid w:val="003F0BE5"/>
    <w:rsid w:val="003F2257"/>
    <w:rsid w:val="004079A7"/>
    <w:rsid w:val="00412000"/>
    <w:rsid w:val="00412743"/>
    <w:rsid w:val="0041390A"/>
    <w:rsid w:val="004144EF"/>
    <w:rsid w:val="00415E9C"/>
    <w:rsid w:val="00416396"/>
    <w:rsid w:val="00417D8B"/>
    <w:rsid w:val="00421E87"/>
    <w:rsid w:val="004260AC"/>
    <w:rsid w:val="00427E1C"/>
    <w:rsid w:val="00436E32"/>
    <w:rsid w:val="00440598"/>
    <w:rsid w:val="004441AE"/>
    <w:rsid w:val="00451260"/>
    <w:rsid w:val="004546C0"/>
    <w:rsid w:val="00467101"/>
    <w:rsid w:val="00467BD4"/>
    <w:rsid w:val="00475851"/>
    <w:rsid w:val="00480775"/>
    <w:rsid w:val="00480D31"/>
    <w:rsid w:val="00484B9E"/>
    <w:rsid w:val="00487991"/>
    <w:rsid w:val="00490B6B"/>
    <w:rsid w:val="00492A0C"/>
    <w:rsid w:val="00493EBA"/>
    <w:rsid w:val="00495DFE"/>
    <w:rsid w:val="004A2858"/>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5EBC"/>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95F7C"/>
    <w:rsid w:val="005A0AEF"/>
    <w:rsid w:val="005A1487"/>
    <w:rsid w:val="005A5948"/>
    <w:rsid w:val="005A60F7"/>
    <w:rsid w:val="005B0990"/>
    <w:rsid w:val="005B3A63"/>
    <w:rsid w:val="005B7620"/>
    <w:rsid w:val="005C3659"/>
    <w:rsid w:val="005C4554"/>
    <w:rsid w:val="005C627C"/>
    <w:rsid w:val="005D0283"/>
    <w:rsid w:val="005D1CE5"/>
    <w:rsid w:val="005D40FE"/>
    <w:rsid w:val="005D69B1"/>
    <w:rsid w:val="005D6ACD"/>
    <w:rsid w:val="005D71B0"/>
    <w:rsid w:val="005E0004"/>
    <w:rsid w:val="005E260C"/>
    <w:rsid w:val="005E43B1"/>
    <w:rsid w:val="005F4D02"/>
    <w:rsid w:val="00601BF7"/>
    <w:rsid w:val="00604F7E"/>
    <w:rsid w:val="0060524B"/>
    <w:rsid w:val="00607654"/>
    <w:rsid w:val="006113CF"/>
    <w:rsid w:val="006158DC"/>
    <w:rsid w:val="0061645A"/>
    <w:rsid w:val="0062126D"/>
    <w:rsid w:val="00621B09"/>
    <w:rsid w:val="006227BE"/>
    <w:rsid w:val="0063018F"/>
    <w:rsid w:val="00632A25"/>
    <w:rsid w:val="006362B0"/>
    <w:rsid w:val="0064576F"/>
    <w:rsid w:val="00646E8B"/>
    <w:rsid w:val="00650ECD"/>
    <w:rsid w:val="006547BF"/>
    <w:rsid w:val="00660AE8"/>
    <w:rsid w:val="00660B95"/>
    <w:rsid w:val="00664807"/>
    <w:rsid w:val="00665625"/>
    <w:rsid w:val="00666A24"/>
    <w:rsid w:val="00667903"/>
    <w:rsid w:val="00671CF7"/>
    <w:rsid w:val="00676B60"/>
    <w:rsid w:val="0067790A"/>
    <w:rsid w:val="006828EF"/>
    <w:rsid w:val="00683330"/>
    <w:rsid w:val="00685DDD"/>
    <w:rsid w:val="00690481"/>
    <w:rsid w:val="00690661"/>
    <w:rsid w:val="00692E2F"/>
    <w:rsid w:val="006A1EA6"/>
    <w:rsid w:val="006A3E62"/>
    <w:rsid w:val="006A4ACB"/>
    <w:rsid w:val="006B09AC"/>
    <w:rsid w:val="006B2F36"/>
    <w:rsid w:val="006B3C32"/>
    <w:rsid w:val="006B41DC"/>
    <w:rsid w:val="006B70D2"/>
    <w:rsid w:val="006C1791"/>
    <w:rsid w:val="006C5BF1"/>
    <w:rsid w:val="006C631F"/>
    <w:rsid w:val="006D09EA"/>
    <w:rsid w:val="006D48B7"/>
    <w:rsid w:val="006E3FE7"/>
    <w:rsid w:val="006E430F"/>
    <w:rsid w:val="006E6121"/>
    <w:rsid w:val="006F1830"/>
    <w:rsid w:val="006F3DCD"/>
    <w:rsid w:val="006F68AD"/>
    <w:rsid w:val="00702C0E"/>
    <w:rsid w:val="00706198"/>
    <w:rsid w:val="00714C4C"/>
    <w:rsid w:val="00715BAF"/>
    <w:rsid w:val="00726195"/>
    <w:rsid w:val="007268FD"/>
    <w:rsid w:val="00731000"/>
    <w:rsid w:val="00732671"/>
    <w:rsid w:val="007349CA"/>
    <w:rsid w:val="007353E7"/>
    <w:rsid w:val="007401A2"/>
    <w:rsid w:val="00741235"/>
    <w:rsid w:val="00757E7B"/>
    <w:rsid w:val="0076195B"/>
    <w:rsid w:val="007635E7"/>
    <w:rsid w:val="0076682B"/>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651B"/>
    <w:rsid w:val="0081290A"/>
    <w:rsid w:val="00813DA3"/>
    <w:rsid w:val="008154F8"/>
    <w:rsid w:val="00820E85"/>
    <w:rsid w:val="008249A0"/>
    <w:rsid w:val="008256E0"/>
    <w:rsid w:val="008300B9"/>
    <w:rsid w:val="00834ADC"/>
    <w:rsid w:val="00837F30"/>
    <w:rsid w:val="00843022"/>
    <w:rsid w:val="008449D1"/>
    <w:rsid w:val="00852238"/>
    <w:rsid w:val="0085324F"/>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B6C57"/>
    <w:rsid w:val="008C0B9D"/>
    <w:rsid w:val="008C6860"/>
    <w:rsid w:val="008D075D"/>
    <w:rsid w:val="008D14C4"/>
    <w:rsid w:val="008D2636"/>
    <w:rsid w:val="008D4262"/>
    <w:rsid w:val="008D565A"/>
    <w:rsid w:val="008D6170"/>
    <w:rsid w:val="008D666A"/>
    <w:rsid w:val="008E0610"/>
    <w:rsid w:val="008E4432"/>
    <w:rsid w:val="008E58AB"/>
    <w:rsid w:val="008F025C"/>
    <w:rsid w:val="008F0C14"/>
    <w:rsid w:val="008F3065"/>
    <w:rsid w:val="008F3DC2"/>
    <w:rsid w:val="009002BC"/>
    <w:rsid w:val="00902091"/>
    <w:rsid w:val="009037E1"/>
    <w:rsid w:val="00905099"/>
    <w:rsid w:val="00905833"/>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56C2B"/>
    <w:rsid w:val="009704EC"/>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09CF"/>
    <w:rsid w:val="00A21FFC"/>
    <w:rsid w:val="00A2477E"/>
    <w:rsid w:val="00A248DE"/>
    <w:rsid w:val="00A325C7"/>
    <w:rsid w:val="00A37EC9"/>
    <w:rsid w:val="00A37FA9"/>
    <w:rsid w:val="00A41277"/>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B79AB"/>
    <w:rsid w:val="00AC28E3"/>
    <w:rsid w:val="00AC5FEA"/>
    <w:rsid w:val="00AC68FB"/>
    <w:rsid w:val="00AC7F1A"/>
    <w:rsid w:val="00AD1707"/>
    <w:rsid w:val="00AD4CA5"/>
    <w:rsid w:val="00AE0466"/>
    <w:rsid w:val="00AE701D"/>
    <w:rsid w:val="00AE7549"/>
    <w:rsid w:val="00AF08EB"/>
    <w:rsid w:val="00AF7CA7"/>
    <w:rsid w:val="00B00A00"/>
    <w:rsid w:val="00B222CB"/>
    <w:rsid w:val="00B2244A"/>
    <w:rsid w:val="00B22C29"/>
    <w:rsid w:val="00B261F9"/>
    <w:rsid w:val="00B353DE"/>
    <w:rsid w:val="00B44FAA"/>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929AA"/>
    <w:rsid w:val="00BA1264"/>
    <w:rsid w:val="00BA1E07"/>
    <w:rsid w:val="00BA3F05"/>
    <w:rsid w:val="00BA4044"/>
    <w:rsid w:val="00BA7189"/>
    <w:rsid w:val="00BB025B"/>
    <w:rsid w:val="00BB16AB"/>
    <w:rsid w:val="00BB2F69"/>
    <w:rsid w:val="00BC0324"/>
    <w:rsid w:val="00BC2450"/>
    <w:rsid w:val="00BC3C3C"/>
    <w:rsid w:val="00BD0FFD"/>
    <w:rsid w:val="00BE1722"/>
    <w:rsid w:val="00BE48BE"/>
    <w:rsid w:val="00BF01C3"/>
    <w:rsid w:val="00BF02C3"/>
    <w:rsid w:val="00BF0FC6"/>
    <w:rsid w:val="00BF5086"/>
    <w:rsid w:val="00BF5F55"/>
    <w:rsid w:val="00BF7598"/>
    <w:rsid w:val="00BF7F74"/>
    <w:rsid w:val="00C060D6"/>
    <w:rsid w:val="00C11BA9"/>
    <w:rsid w:val="00C11CE1"/>
    <w:rsid w:val="00C15294"/>
    <w:rsid w:val="00C163FF"/>
    <w:rsid w:val="00C22E83"/>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87379"/>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4D5"/>
    <w:rsid w:val="00CC781E"/>
    <w:rsid w:val="00CC7E9F"/>
    <w:rsid w:val="00CD469E"/>
    <w:rsid w:val="00CD542F"/>
    <w:rsid w:val="00CD54AB"/>
    <w:rsid w:val="00CD56D5"/>
    <w:rsid w:val="00CD76A3"/>
    <w:rsid w:val="00CE70B2"/>
    <w:rsid w:val="00CF09ED"/>
    <w:rsid w:val="00CF14C2"/>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1D8D"/>
    <w:rsid w:val="00D722E5"/>
    <w:rsid w:val="00D90069"/>
    <w:rsid w:val="00D90654"/>
    <w:rsid w:val="00D90954"/>
    <w:rsid w:val="00D963B5"/>
    <w:rsid w:val="00DA4E9B"/>
    <w:rsid w:val="00DB2611"/>
    <w:rsid w:val="00DB3311"/>
    <w:rsid w:val="00DB5086"/>
    <w:rsid w:val="00DB6E55"/>
    <w:rsid w:val="00DB7C7E"/>
    <w:rsid w:val="00DC178C"/>
    <w:rsid w:val="00DC4C8F"/>
    <w:rsid w:val="00DC5299"/>
    <w:rsid w:val="00DD0C58"/>
    <w:rsid w:val="00DD4886"/>
    <w:rsid w:val="00DE2836"/>
    <w:rsid w:val="00DF2BF0"/>
    <w:rsid w:val="00DF50DE"/>
    <w:rsid w:val="00DF6901"/>
    <w:rsid w:val="00DF7061"/>
    <w:rsid w:val="00E061E2"/>
    <w:rsid w:val="00E10368"/>
    <w:rsid w:val="00E10BED"/>
    <w:rsid w:val="00E135B9"/>
    <w:rsid w:val="00E20C65"/>
    <w:rsid w:val="00E23C7A"/>
    <w:rsid w:val="00E34F1B"/>
    <w:rsid w:val="00E355EB"/>
    <w:rsid w:val="00E37B8C"/>
    <w:rsid w:val="00E41920"/>
    <w:rsid w:val="00E4462C"/>
    <w:rsid w:val="00E46EEB"/>
    <w:rsid w:val="00E47566"/>
    <w:rsid w:val="00E50376"/>
    <w:rsid w:val="00E525C0"/>
    <w:rsid w:val="00E70704"/>
    <w:rsid w:val="00E73041"/>
    <w:rsid w:val="00E774FE"/>
    <w:rsid w:val="00E835B0"/>
    <w:rsid w:val="00E85EA8"/>
    <w:rsid w:val="00E91F2D"/>
    <w:rsid w:val="00E94E14"/>
    <w:rsid w:val="00EB0ADA"/>
    <w:rsid w:val="00EB48A6"/>
    <w:rsid w:val="00EB7E8A"/>
    <w:rsid w:val="00EC1F8A"/>
    <w:rsid w:val="00EC5DB1"/>
    <w:rsid w:val="00ED32AA"/>
    <w:rsid w:val="00ED4E6E"/>
    <w:rsid w:val="00EE2AA0"/>
    <w:rsid w:val="00EE313D"/>
    <w:rsid w:val="00EE44DC"/>
    <w:rsid w:val="00EF42A8"/>
    <w:rsid w:val="00F06E68"/>
    <w:rsid w:val="00F15662"/>
    <w:rsid w:val="00F15FAA"/>
    <w:rsid w:val="00F1678C"/>
    <w:rsid w:val="00F20B65"/>
    <w:rsid w:val="00F249A7"/>
    <w:rsid w:val="00F26376"/>
    <w:rsid w:val="00F30298"/>
    <w:rsid w:val="00F3029E"/>
    <w:rsid w:val="00F32031"/>
    <w:rsid w:val="00F32F54"/>
    <w:rsid w:val="00F34B47"/>
    <w:rsid w:val="00F37939"/>
    <w:rsid w:val="00F400A4"/>
    <w:rsid w:val="00F500EA"/>
    <w:rsid w:val="00F52EE4"/>
    <w:rsid w:val="00F61537"/>
    <w:rsid w:val="00F66FB2"/>
    <w:rsid w:val="00F67CEB"/>
    <w:rsid w:val="00F816B6"/>
    <w:rsid w:val="00F8251B"/>
    <w:rsid w:val="00F8641B"/>
    <w:rsid w:val="00F87182"/>
    <w:rsid w:val="00F907E3"/>
    <w:rsid w:val="00FA1603"/>
    <w:rsid w:val="00FA2AB7"/>
    <w:rsid w:val="00FB07FC"/>
    <w:rsid w:val="00FB185F"/>
    <w:rsid w:val="00FB1D44"/>
    <w:rsid w:val="00FB21C7"/>
    <w:rsid w:val="00FB30A6"/>
    <w:rsid w:val="00FB5C5D"/>
    <w:rsid w:val="00FB7BB8"/>
    <w:rsid w:val="00FD440F"/>
    <w:rsid w:val="00FD52EF"/>
    <w:rsid w:val="00FD7284"/>
    <w:rsid w:val="00FE02B8"/>
    <w:rsid w:val="00FE0F29"/>
    <w:rsid w:val="00FE6ED6"/>
    <w:rsid w:val="00FE7F88"/>
    <w:rsid w:val="00FF26A5"/>
    <w:rsid w:val="00FF309F"/>
    <w:rsid w:val="00FF4979"/>
    <w:rsid w:val="017C3055"/>
    <w:rsid w:val="02B07FF7"/>
    <w:rsid w:val="03733BDF"/>
    <w:rsid w:val="03A308DC"/>
    <w:rsid w:val="040532BA"/>
    <w:rsid w:val="04176582"/>
    <w:rsid w:val="05052C2E"/>
    <w:rsid w:val="051259ED"/>
    <w:rsid w:val="06FD0428"/>
    <w:rsid w:val="07041580"/>
    <w:rsid w:val="08DB1CFF"/>
    <w:rsid w:val="0A8467C7"/>
    <w:rsid w:val="0A9E30AD"/>
    <w:rsid w:val="0BEB3B44"/>
    <w:rsid w:val="0C0644C0"/>
    <w:rsid w:val="0CBF7065"/>
    <w:rsid w:val="0DFC5C12"/>
    <w:rsid w:val="0FEE6083"/>
    <w:rsid w:val="10D62AA4"/>
    <w:rsid w:val="13552B79"/>
    <w:rsid w:val="13793DF7"/>
    <w:rsid w:val="138674BF"/>
    <w:rsid w:val="141C4A83"/>
    <w:rsid w:val="14354A58"/>
    <w:rsid w:val="14677422"/>
    <w:rsid w:val="14A83355"/>
    <w:rsid w:val="152E6B10"/>
    <w:rsid w:val="16EE3519"/>
    <w:rsid w:val="17A64C0F"/>
    <w:rsid w:val="18D74DC1"/>
    <w:rsid w:val="18F36A72"/>
    <w:rsid w:val="1AA418A8"/>
    <w:rsid w:val="1AE525E7"/>
    <w:rsid w:val="1AED58EF"/>
    <w:rsid w:val="1C3863F0"/>
    <w:rsid w:val="1C5E50DA"/>
    <w:rsid w:val="1CBB45A9"/>
    <w:rsid w:val="1F0344C4"/>
    <w:rsid w:val="1F2E3421"/>
    <w:rsid w:val="1F3A0BB5"/>
    <w:rsid w:val="1FA02DBA"/>
    <w:rsid w:val="1FA92FCB"/>
    <w:rsid w:val="20193BC8"/>
    <w:rsid w:val="20EB6F1E"/>
    <w:rsid w:val="21DD7FF5"/>
    <w:rsid w:val="220D398C"/>
    <w:rsid w:val="22C50797"/>
    <w:rsid w:val="22DC262D"/>
    <w:rsid w:val="2301566F"/>
    <w:rsid w:val="237C017A"/>
    <w:rsid w:val="24165293"/>
    <w:rsid w:val="24A10BF5"/>
    <w:rsid w:val="24D70B68"/>
    <w:rsid w:val="25293462"/>
    <w:rsid w:val="26805669"/>
    <w:rsid w:val="29613C02"/>
    <w:rsid w:val="29655AEE"/>
    <w:rsid w:val="2A397C18"/>
    <w:rsid w:val="2A4F72D6"/>
    <w:rsid w:val="2A5015D5"/>
    <w:rsid w:val="2AF63392"/>
    <w:rsid w:val="2C66791C"/>
    <w:rsid w:val="2D7A3266"/>
    <w:rsid w:val="2F0B56A1"/>
    <w:rsid w:val="2F1F215F"/>
    <w:rsid w:val="2FE5038E"/>
    <w:rsid w:val="312513B2"/>
    <w:rsid w:val="31B042BF"/>
    <w:rsid w:val="31F12401"/>
    <w:rsid w:val="31FF5F72"/>
    <w:rsid w:val="32035D60"/>
    <w:rsid w:val="326249C9"/>
    <w:rsid w:val="326E6953"/>
    <w:rsid w:val="33523A32"/>
    <w:rsid w:val="34BB1724"/>
    <w:rsid w:val="358173FA"/>
    <w:rsid w:val="36D23A94"/>
    <w:rsid w:val="376940D0"/>
    <w:rsid w:val="39321D68"/>
    <w:rsid w:val="39DA47C4"/>
    <w:rsid w:val="3A4B5B8C"/>
    <w:rsid w:val="3BAE6CD9"/>
    <w:rsid w:val="3BEF2236"/>
    <w:rsid w:val="3C3000ED"/>
    <w:rsid w:val="3C715D23"/>
    <w:rsid w:val="3D232399"/>
    <w:rsid w:val="3D2E2D19"/>
    <w:rsid w:val="3D31181A"/>
    <w:rsid w:val="3D7B2C8E"/>
    <w:rsid w:val="3DC87CB2"/>
    <w:rsid w:val="3ED93363"/>
    <w:rsid w:val="3EE01DE0"/>
    <w:rsid w:val="3F1C7AF4"/>
    <w:rsid w:val="3F4F365B"/>
    <w:rsid w:val="41093759"/>
    <w:rsid w:val="41380196"/>
    <w:rsid w:val="41415EFF"/>
    <w:rsid w:val="41A334C2"/>
    <w:rsid w:val="41D026B4"/>
    <w:rsid w:val="452567EA"/>
    <w:rsid w:val="46886BA6"/>
    <w:rsid w:val="488223D5"/>
    <w:rsid w:val="490552AA"/>
    <w:rsid w:val="4B7A4CDC"/>
    <w:rsid w:val="4FB31212"/>
    <w:rsid w:val="4FFA680C"/>
    <w:rsid w:val="507C2558"/>
    <w:rsid w:val="50981A4B"/>
    <w:rsid w:val="528D1696"/>
    <w:rsid w:val="52CB2821"/>
    <w:rsid w:val="53011A30"/>
    <w:rsid w:val="542F765C"/>
    <w:rsid w:val="544B6435"/>
    <w:rsid w:val="54914939"/>
    <w:rsid w:val="554D13F6"/>
    <w:rsid w:val="575709E3"/>
    <w:rsid w:val="58D813FF"/>
    <w:rsid w:val="58EF6476"/>
    <w:rsid w:val="59DA41E0"/>
    <w:rsid w:val="5A2424B3"/>
    <w:rsid w:val="5A3906A0"/>
    <w:rsid w:val="5A9919E3"/>
    <w:rsid w:val="5B2A7B0A"/>
    <w:rsid w:val="5B54373E"/>
    <w:rsid w:val="5BC745F2"/>
    <w:rsid w:val="5CA161B2"/>
    <w:rsid w:val="5D33159F"/>
    <w:rsid w:val="5EE21916"/>
    <w:rsid w:val="5F0B1BE2"/>
    <w:rsid w:val="5F4417E0"/>
    <w:rsid w:val="5F7802F6"/>
    <w:rsid w:val="5F88669E"/>
    <w:rsid w:val="622F04A1"/>
    <w:rsid w:val="62501A71"/>
    <w:rsid w:val="643871DC"/>
    <w:rsid w:val="645C0879"/>
    <w:rsid w:val="64741C1C"/>
    <w:rsid w:val="648C064A"/>
    <w:rsid w:val="64EF0FCF"/>
    <w:rsid w:val="656B3097"/>
    <w:rsid w:val="66AB4942"/>
    <w:rsid w:val="673215AF"/>
    <w:rsid w:val="67EE0F29"/>
    <w:rsid w:val="68516328"/>
    <w:rsid w:val="687951D6"/>
    <w:rsid w:val="68AB69AF"/>
    <w:rsid w:val="68D653C8"/>
    <w:rsid w:val="68D85250"/>
    <w:rsid w:val="698D4180"/>
    <w:rsid w:val="6D3654A5"/>
    <w:rsid w:val="6EB24C26"/>
    <w:rsid w:val="704A3734"/>
    <w:rsid w:val="71DE1BCB"/>
    <w:rsid w:val="72673FB4"/>
    <w:rsid w:val="726B3FDA"/>
    <w:rsid w:val="738E559C"/>
    <w:rsid w:val="74170E85"/>
    <w:rsid w:val="7457753A"/>
    <w:rsid w:val="751B0B3F"/>
    <w:rsid w:val="75DC35E9"/>
    <w:rsid w:val="75EA3316"/>
    <w:rsid w:val="763E50B6"/>
    <w:rsid w:val="77385BFB"/>
    <w:rsid w:val="78181FF5"/>
    <w:rsid w:val="789E6834"/>
    <w:rsid w:val="7A163B5F"/>
    <w:rsid w:val="7B66596E"/>
    <w:rsid w:val="7BCF79D9"/>
    <w:rsid w:val="7C1A4C7A"/>
    <w:rsid w:val="7C444892"/>
    <w:rsid w:val="7CAE7448"/>
    <w:rsid w:val="7DF36BF7"/>
    <w:rsid w:val="7E543E84"/>
    <w:rsid w:val="7E817006"/>
    <w:rsid w:val="7EB72A5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5">
    <w:name w:val="heading 2"/>
    <w:basedOn w:val="1"/>
    <w:next w:val="1"/>
    <w:autoRedefine/>
    <w:qFormat/>
    <w:uiPriority w:val="0"/>
    <w:pPr>
      <w:spacing w:line="0" w:lineRule="atLeast"/>
      <w:jc w:val="center"/>
      <w:outlineLvl w:val="1"/>
    </w:pPr>
    <w:rPr>
      <w:kern w:val="0"/>
      <w:sz w:val="28"/>
    </w:rPr>
  </w:style>
  <w:style w:type="paragraph" w:styleId="6">
    <w:name w:val="heading 3"/>
    <w:basedOn w:val="1"/>
    <w:next w:val="1"/>
    <w:link w:val="46"/>
    <w:autoRedefine/>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7">
    <w:name w:val="Normal Indent"/>
    <w:basedOn w:val="1"/>
    <w:next w:val="8"/>
    <w:autoRedefine/>
    <w:qFormat/>
    <w:uiPriority w:val="0"/>
    <w:pPr>
      <w:autoSpaceDE w:val="0"/>
      <w:autoSpaceDN w:val="0"/>
      <w:adjustRightInd w:val="0"/>
      <w:ind w:firstLine="420"/>
      <w:jc w:val="left"/>
    </w:pPr>
    <w:rPr>
      <w:rFonts w:ascii="宋体"/>
      <w:kern w:val="0"/>
      <w:sz w:val="24"/>
    </w:rPr>
  </w:style>
  <w:style w:type="paragraph" w:styleId="8">
    <w:name w:val="Body Text Indent"/>
    <w:basedOn w:val="1"/>
    <w:next w:val="9"/>
    <w:autoRedefine/>
    <w:qFormat/>
    <w:uiPriority w:val="0"/>
    <w:pPr>
      <w:ind w:firstLine="632" w:firstLineChars="200"/>
    </w:pPr>
    <w:rPr>
      <w:rFonts w:ascii="仿宋_GB2312" w:hAnsi="华文楷体" w:eastAsia="仿宋_GB2312"/>
      <w:sz w:val="32"/>
    </w:rPr>
  </w:style>
  <w:style w:type="paragraph" w:styleId="9">
    <w:name w:val="envelope return"/>
    <w:basedOn w:val="1"/>
    <w:autoRedefine/>
    <w:qFormat/>
    <w:uiPriority w:val="99"/>
    <w:pPr>
      <w:snapToGrid w:val="0"/>
    </w:pPr>
    <w:rPr>
      <w:rFonts w:ascii="Arial" w:hAnsi="Arial"/>
    </w:rPr>
  </w:style>
  <w:style w:type="paragraph" w:styleId="10">
    <w:name w:val="Document Map"/>
    <w:basedOn w:val="1"/>
    <w:link w:val="54"/>
    <w:autoRedefine/>
    <w:qFormat/>
    <w:uiPriority w:val="0"/>
    <w:rPr>
      <w:rFonts w:ascii="宋体"/>
      <w:sz w:val="18"/>
      <w:szCs w:val="18"/>
    </w:rPr>
  </w:style>
  <w:style w:type="paragraph" w:styleId="11">
    <w:name w:val="annotation text"/>
    <w:basedOn w:val="1"/>
    <w:link w:val="53"/>
    <w:autoRedefine/>
    <w:qFormat/>
    <w:uiPriority w:val="0"/>
    <w:pPr>
      <w:jc w:val="left"/>
    </w:pPr>
  </w:style>
  <w:style w:type="paragraph" w:styleId="12">
    <w:name w:val="Body Text 3"/>
    <w:basedOn w:val="1"/>
    <w:autoRedefine/>
    <w:qFormat/>
    <w:uiPriority w:val="0"/>
    <w:pPr>
      <w:spacing w:after="120"/>
    </w:pPr>
    <w:rPr>
      <w:sz w:val="16"/>
      <w:szCs w:val="16"/>
    </w:rPr>
  </w:style>
  <w:style w:type="paragraph" w:styleId="13">
    <w:name w:val="Body Text"/>
    <w:basedOn w:val="1"/>
    <w:next w:val="14"/>
    <w:link w:val="51"/>
    <w:autoRedefine/>
    <w:qFormat/>
    <w:uiPriority w:val="99"/>
    <w:pPr>
      <w:spacing w:after="120"/>
    </w:pPr>
  </w:style>
  <w:style w:type="paragraph" w:customStyle="1" w:styleId="14">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5">
    <w:name w:val="List 2"/>
    <w:basedOn w:val="1"/>
    <w:autoRedefine/>
    <w:qFormat/>
    <w:uiPriority w:val="0"/>
    <w:pPr>
      <w:ind w:left="400" w:leftChars="200" w:hanging="200" w:hangingChars="200"/>
    </w:pPr>
  </w:style>
  <w:style w:type="paragraph" w:styleId="16">
    <w:name w:val="Plain Text"/>
    <w:basedOn w:val="1"/>
    <w:link w:val="59"/>
    <w:autoRedefine/>
    <w:qFormat/>
    <w:uiPriority w:val="99"/>
    <w:rPr>
      <w:rFonts w:ascii="宋体" w:hAnsi="Courier New"/>
      <w:szCs w:val="20"/>
    </w:rPr>
  </w:style>
  <w:style w:type="paragraph" w:styleId="17">
    <w:name w:val="Date"/>
    <w:basedOn w:val="1"/>
    <w:next w:val="1"/>
    <w:link w:val="55"/>
    <w:autoRedefine/>
    <w:qFormat/>
    <w:uiPriority w:val="0"/>
    <w:pPr>
      <w:ind w:left="100" w:leftChars="2500"/>
    </w:pPr>
  </w:style>
  <w:style w:type="paragraph" w:styleId="18">
    <w:name w:val="Body Text Indent 2"/>
    <w:basedOn w:val="1"/>
    <w:autoRedefine/>
    <w:qFormat/>
    <w:uiPriority w:val="0"/>
    <w:pPr>
      <w:spacing w:after="120" w:line="480" w:lineRule="auto"/>
      <w:ind w:left="420" w:leftChars="200"/>
    </w:pPr>
  </w:style>
  <w:style w:type="paragraph" w:styleId="19">
    <w:name w:val="Balloon Text"/>
    <w:basedOn w:val="1"/>
    <w:autoRedefine/>
    <w:qFormat/>
    <w:uiPriority w:val="0"/>
    <w:rPr>
      <w:sz w:val="18"/>
      <w:szCs w:val="18"/>
    </w:rPr>
  </w:style>
  <w:style w:type="paragraph" w:styleId="20">
    <w:name w:val="footer"/>
    <w:basedOn w:val="1"/>
    <w:link w:val="76"/>
    <w:autoRedefine/>
    <w:qFormat/>
    <w:uiPriority w:val="99"/>
    <w:pPr>
      <w:tabs>
        <w:tab w:val="center" w:pos="4153"/>
        <w:tab w:val="right" w:pos="8306"/>
      </w:tabs>
      <w:snapToGrid w:val="0"/>
      <w:jc w:val="left"/>
    </w:pPr>
    <w:rPr>
      <w:sz w:val="18"/>
      <w:szCs w:val="18"/>
    </w:rPr>
  </w:style>
  <w:style w:type="paragraph" w:styleId="21">
    <w:name w:val="header"/>
    <w:basedOn w:val="1"/>
    <w:link w:val="75"/>
    <w:autoRedefine/>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autoRedefine/>
    <w:qFormat/>
    <w:uiPriority w:val="39"/>
    <w:pPr>
      <w:spacing w:before="120" w:after="120"/>
      <w:jc w:val="left"/>
    </w:pPr>
    <w:rPr>
      <w:caps/>
    </w:rPr>
  </w:style>
  <w:style w:type="paragraph" w:styleId="23">
    <w:name w:val="Body Text 2"/>
    <w:basedOn w:val="1"/>
    <w:link w:val="73"/>
    <w:autoRedefine/>
    <w:qFormat/>
    <w:uiPriority w:val="0"/>
    <w:pPr>
      <w:spacing w:after="120" w:line="480" w:lineRule="auto"/>
    </w:pPr>
  </w:style>
  <w:style w:type="paragraph" w:styleId="24">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5">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3"/>
    <w:link w:val="50"/>
    <w:autoRedefine/>
    <w:qFormat/>
    <w:uiPriority w:val="0"/>
    <w:pPr>
      <w:ind w:firstLine="420" w:firstLineChars="100"/>
    </w:pPr>
  </w:style>
  <w:style w:type="paragraph" w:styleId="27">
    <w:name w:val="Body Text First Indent 2"/>
    <w:basedOn w:val="8"/>
    <w:next w:val="28"/>
    <w:autoRedefine/>
    <w:qFormat/>
    <w:uiPriority w:val="99"/>
    <w:pPr>
      <w:tabs>
        <w:tab w:val="left" w:pos="0"/>
        <w:tab w:val="left" w:pos="993"/>
        <w:tab w:val="left" w:pos="1134"/>
      </w:tabs>
      <w:ind w:firstLine="420"/>
    </w:pPr>
  </w:style>
  <w:style w:type="paragraph" w:customStyle="1" w:styleId="28">
    <w:name w:val="样式 正文首行缩进 2 + Arial"/>
    <w:basedOn w:val="1"/>
    <w:next w:val="1"/>
    <w:autoRedefine/>
    <w:qFormat/>
    <w:uiPriority w:val="0"/>
    <w:pPr>
      <w:spacing w:after="120" w:line="320" w:lineRule="atLeast"/>
      <w:ind w:firstLine="200" w:firstLineChars="200"/>
    </w:pPr>
    <w:rPr>
      <w:rFonts w:ascii="Arial" w:hAnsi="Arial"/>
      <w:kern w:val="0"/>
    </w:rPr>
  </w:style>
  <w:style w:type="table" w:styleId="30">
    <w:name w:val="Table Grid"/>
    <w:basedOn w:val="29"/>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page number"/>
    <w:basedOn w:val="31"/>
    <w:autoRedefine/>
    <w:qFormat/>
    <w:uiPriority w:val="0"/>
  </w:style>
  <w:style w:type="character" w:styleId="33">
    <w:name w:val="FollowedHyperlink"/>
    <w:basedOn w:val="31"/>
    <w:autoRedefine/>
    <w:qFormat/>
    <w:uiPriority w:val="0"/>
    <w:rPr>
      <w:color w:val="000000"/>
      <w:u w:val="none"/>
    </w:rPr>
  </w:style>
  <w:style w:type="character" w:styleId="34">
    <w:name w:val="HTML Definition"/>
    <w:basedOn w:val="31"/>
    <w:qFormat/>
    <w:uiPriority w:val="0"/>
  </w:style>
  <w:style w:type="character" w:styleId="35">
    <w:name w:val="HTML Typewriter"/>
    <w:basedOn w:val="31"/>
    <w:qFormat/>
    <w:uiPriority w:val="0"/>
    <w:rPr>
      <w:rFonts w:hint="default" w:ascii="monospace" w:hAnsi="monospace" w:eastAsia="monospace" w:cs="monospace"/>
      <w:sz w:val="20"/>
    </w:rPr>
  </w:style>
  <w:style w:type="character" w:styleId="36">
    <w:name w:val="HTML Acronym"/>
    <w:basedOn w:val="31"/>
    <w:qFormat/>
    <w:uiPriority w:val="0"/>
  </w:style>
  <w:style w:type="character" w:styleId="37">
    <w:name w:val="HTML Variable"/>
    <w:basedOn w:val="31"/>
    <w:qFormat/>
    <w:uiPriority w:val="0"/>
  </w:style>
  <w:style w:type="character" w:styleId="38">
    <w:name w:val="Hyperlink"/>
    <w:autoRedefine/>
    <w:qFormat/>
    <w:uiPriority w:val="0"/>
    <w:rPr>
      <w:color w:val="333333"/>
      <w:u w:val="none"/>
    </w:rPr>
  </w:style>
  <w:style w:type="character" w:styleId="39">
    <w:name w:val="HTML Code"/>
    <w:basedOn w:val="31"/>
    <w:qFormat/>
    <w:uiPriority w:val="0"/>
    <w:rPr>
      <w:rFonts w:hint="default" w:ascii="monospace" w:hAnsi="monospace" w:eastAsia="monospace" w:cs="monospace"/>
      <w:sz w:val="20"/>
    </w:rPr>
  </w:style>
  <w:style w:type="character" w:styleId="40">
    <w:name w:val="annotation reference"/>
    <w:autoRedefine/>
    <w:qFormat/>
    <w:uiPriority w:val="99"/>
    <w:rPr>
      <w:sz w:val="21"/>
    </w:rPr>
  </w:style>
  <w:style w:type="character" w:styleId="41">
    <w:name w:val="HTML Cite"/>
    <w:basedOn w:val="31"/>
    <w:qFormat/>
    <w:uiPriority w:val="0"/>
  </w:style>
  <w:style w:type="character" w:styleId="42">
    <w:name w:val="HTML Keyboard"/>
    <w:basedOn w:val="31"/>
    <w:qFormat/>
    <w:uiPriority w:val="0"/>
    <w:rPr>
      <w:rFonts w:ascii="monospace" w:hAnsi="monospace" w:eastAsia="monospace" w:cs="monospace"/>
      <w:sz w:val="20"/>
    </w:rPr>
  </w:style>
  <w:style w:type="character" w:styleId="43">
    <w:name w:val="HTML Sample"/>
    <w:basedOn w:val="31"/>
    <w:qFormat/>
    <w:uiPriority w:val="0"/>
    <w:rPr>
      <w:rFonts w:hint="default" w:ascii="monospace" w:hAnsi="monospace" w:eastAsia="monospace" w:cs="monospace"/>
    </w:rPr>
  </w:style>
  <w:style w:type="paragraph" w:customStyle="1" w:styleId="44">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5">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46">
    <w:name w:val="标题 3 字符"/>
    <w:link w:val="6"/>
    <w:autoRedefine/>
    <w:semiHidden/>
    <w:qFormat/>
    <w:uiPriority w:val="0"/>
    <w:rPr>
      <w:b/>
      <w:bCs/>
      <w:kern w:val="2"/>
      <w:sz w:val="32"/>
      <w:szCs w:val="32"/>
    </w:rPr>
  </w:style>
  <w:style w:type="character" w:customStyle="1" w:styleId="47">
    <w:name w:val="font231"/>
    <w:autoRedefine/>
    <w:qFormat/>
    <w:uiPriority w:val="0"/>
    <w:rPr>
      <w:rFonts w:hint="eastAsia" w:ascii="宋体" w:hAnsi="宋体" w:eastAsia="宋体" w:cs="宋体"/>
      <w:color w:val="000000"/>
      <w:sz w:val="22"/>
      <w:szCs w:val="22"/>
      <w:u w:val="none"/>
    </w:rPr>
  </w:style>
  <w:style w:type="character" w:customStyle="1" w:styleId="48">
    <w:name w:val="font11"/>
    <w:autoRedefine/>
    <w:qFormat/>
    <w:uiPriority w:val="0"/>
    <w:rPr>
      <w:rFonts w:hint="default" w:ascii="Times New Roman" w:hAnsi="Times New Roman" w:cs="Times New Roman"/>
      <w:color w:val="000000"/>
      <w:sz w:val="18"/>
      <w:szCs w:val="18"/>
      <w:u w:val="none"/>
    </w:rPr>
  </w:style>
  <w:style w:type="character" w:customStyle="1" w:styleId="49">
    <w:name w:val="font191"/>
    <w:autoRedefine/>
    <w:qFormat/>
    <w:uiPriority w:val="0"/>
    <w:rPr>
      <w:rFonts w:hint="default" w:ascii="Calibri" w:hAnsi="Calibri" w:cs="Calibri"/>
      <w:color w:val="000000"/>
      <w:sz w:val="22"/>
      <w:szCs w:val="22"/>
      <w:u w:val="none"/>
    </w:rPr>
  </w:style>
  <w:style w:type="character" w:customStyle="1" w:styleId="50">
    <w:name w:val="正文首行缩进 字符"/>
    <w:link w:val="26"/>
    <w:autoRedefine/>
    <w:qFormat/>
    <w:uiPriority w:val="0"/>
    <w:rPr>
      <w:kern w:val="2"/>
      <w:sz w:val="21"/>
      <w:szCs w:val="24"/>
    </w:rPr>
  </w:style>
  <w:style w:type="character" w:customStyle="1" w:styleId="51">
    <w:name w:val="正文文本 字符"/>
    <w:link w:val="13"/>
    <w:autoRedefine/>
    <w:qFormat/>
    <w:uiPriority w:val="99"/>
    <w:rPr>
      <w:kern w:val="2"/>
      <w:sz w:val="21"/>
      <w:szCs w:val="24"/>
    </w:rPr>
  </w:style>
  <w:style w:type="character" w:customStyle="1" w:styleId="52">
    <w:name w:val="font151"/>
    <w:autoRedefine/>
    <w:qFormat/>
    <w:uiPriority w:val="0"/>
    <w:rPr>
      <w:rFonts w:hint="default" w:ascii="Calibri" w:hAnsi="Calibri" w:cs="Calibri"/>
      <w:color w:val="000000"/>
      <w:sz w:val="22"/>
      <w:szCs w:val="22"/>
      <w:u w:val="none"/>
    </w:rPr>
  </w:style>
  <w:style w:type="character" w:customStyle="1" w:styleId="53">
    <w:name w:val="批注文字 字符"/>
    <w:link w:val="11"/>
    <w:autoRedefine/>
    <w:qFormat/>
    <w:uiPriority w:val="0"/>
    <w:rPr>
      <w:kern w:val="2"/>
      <w:sz w:val="21"/>
      <w:szCs w:val="24"/>
    </w:rPr>
  </w:style>
  <w:style w:type="character" w:customStyle="1" w:styleId="54">
    <w:name w:val="文档结构图 字符"/>
    <w:link w:val="10"/>
    <w:autoRedefine/>
    <w:qFormat/>
    <w:uiPriority w:val="0"/>
    <w:rPr>
      <w:rFonts w:ascii="宋体"/>
      <w:kern w:val="2"/>
      <w:sz w:val="18"/>
      <w:szCs w:val="18"/>
    </w:rPr>
  </w:style>
  <w:style w:type="character" w:customStyle="1" w:styleId="55">
    <w:name w:val="日期 字符"/>
    <w:link w:val="17"/>
    <w:autoRedefine/>
    <w:qFormat/>
    <w:uiPriority w:val="0"/>
    <w:rPr>
      <w:kern w:val="2"/>
      <w:sz w:val="21"/>
      <w:szCs w:val="24"/>
    </w:rPr>
  </w:style>
  <w:style w:type="character" w:customStyle="1" w:styleId="56">
    <w:name w:val="font221"/>
    <w:autoRedefine/>
    <w:qFormat/>
    <w:uiPriority w:val="0"/>
    <w:rPr>
      <w:rFonts w:hint="eastAsia" w:ascii="宋体" w:hAnsi="宋体" w:eastAsia="宋体" w:cs="宋体"/>
      <w:color w:val="000000"/>
      <w:sz w:val="20"/>
      <w:szCs w:val="20"/>
      <w:u w:val="none"/>
    </w:rPr>
  </w:style>
  <w:style w:type="character" w:customStyle="1" w:styleId="57">
    <w:name w:val="font61"/>
    <w:autoRedefine/>
    <w:qFormat/>
    <w:uiPriority w:val="0"/>
    <w:rPr>
      <w:rFonts w:hint="eastAsia" w:ascii="宋体" w:hAnsi="宋体" w:eastAsia="宋体" w:cs="宋体"/>
      <w:color w:val="FF0000"/>
      <w:sz w:val="22"/>
      <w:szCs w:val="22"/>
      <w:u w:val="none"/>
    </w:rPr>
  </w:style>
  <w:style w:type="character" w:customStyle="1" w:styleId="58">
    <w:name w:val="font31"/>
    <w:autoRedefine/>
    <w:qFormat/>
    <w:uiPriority w:val="0"/>
    <w:rPr>
      <w:rFonts w:hint="eastAsia" w:ascii="宋体" w:hAnsi="宋体" w:eastAsia="宋体" w:cs="宋体"/>
      <w:color w:val="000000"/>
      <w:sz w:val="18"/>
      <w:szCs w:val="18"/>
      <w:u w:val="none"/>
    </w:rPr>
  </w:style>
  <w:style w:type="character" w:customStyle="1" w:styleId="59">
    <w:name w:val="纯文本 字符"/>
    <w:link w:val="16"/>
    <w:autoRedefine/>
    <w:qFormat/>
    <w:uiPriority w:val="99"/>
    <w:rPr>
      <w:rFonts w:ascii="宋体" w:hAnsi="Courier New"/>
      <w:kern w:val="2"/>
      <w:sz w:val="21"/>
    </w:rPr>
  </w:style>
  <w:style w:type="character" w:customStyle="1" w:styleId="60">
    <w:name w:val="访问过的超链接1"/>
    <w:autoRedefine/>
    <w:qFormat/>
    <w:uiPriority w:val="0"/>
    <w:rPr>
      <w:color w:val="333333"/>
      <w:u w:val="none"/>
    </w:rPr>
  </w:style>
  <w:style w:type="character" w:customStyle="1" w:styleId="61">
    <w:name w:val="font01"/>
    <w:autoRedefine/>
    <w:qFormat/>
    <w:uiPriority w:val="0"/>
    <w:rPr>
      <w:rFonts w:hint="eastAsia" w:ascii="宋体" w:hAnsi="宋体" w:eastAsia="宋体" w:cs="宋体"/>
      <w:color w:val="000000"/>
      <w:sz w:val="22"/>
      <w:szCs w:val="22"/>
      <w:u w:val="none"/>
    </w:rPr>
  </w:style>
  <w:style w:type="character" w:customStyle="1" w:styleId="62">
    <w:name w:val="font21"/>
    <w:autoRedefine/>
    <w:qFormat/>
    <w:uiPriority w:val="0"/>
    <w:rPr>
      <w:rFonts w:hint="default" w:ascii="Times New Roman" w:hAnsi="Times New Roman" w:cs="Times New Roman"/>
      <w:color w:val="000000"/>
      <w:sz w:val="18"/>
      <w:szCs w:val="18"/>
      <w:u w:val="none"/>
    </w:rPr>
  </w:style>
  <w:style w:type="paragraph" w:customStyle="1" w:styleId="63">
    <w:name w:val="p0"/>
    <w:basedOn w:val="1"/>
    <w:autoRedefine/>
    <w:qFormat/>
    <w:uiPriority w:val="0"/>
    <w:pPr>
      <w:widowControl/>
    </w:pPr>
    <w:rPr>
      <w:rFonts w:ascii="Calibri" w:hAnsi="Calibri" w:cs="宋体"/>
      <w:kern w:val="0"/>
      <w:szCs w:val="21"/>
    </w:rPr>
  </w:style>
  <w:style w:type="paragraph" w:customStyle="1" w:styleId="64">
    <w:name w:val="List Paragraph1"/>
    <w:basedOn w:val="1"/>
    <w:autoRedefine/>
    <w:qFormat/>
    <w:uiPriority w:val="0"/>
    <w:pPr>
      <w:ind w:firstLine="420" w:firstLineChars="200"/>
    </w:pPr>
  </w:style>
  <w:style w:type="paragraph" w:customStyle="1" w:styleId="65">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6">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7">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8">
    <w:name w:val="Char Char Char Char Char Char Char1 Char"/>
    <w:basedOn w:val="1"/>
    <w:autoRedefine/>
    <w:qFormat/>
    <w:uiPriority w:val="0"/>
    <w:rPr>
      <w:rFonts w:ascii="Tahoma" w:hAnsi="Tahoma"/>
      <w:sz w:val="24"/>
      <w:szCs w:val="20"/>
    </w:rPr>
  </w:style>
  <w:style w:type="paragraph" w:styleId="69">
    <w:name w:val="List Paragraph"/>
    <w:basedOn w:val="1"/>
    <w:autoRedefine/>
    <w:qFormat/>
    <w:uiPriority w:val="34"/>
    <w:pPr>
      <w:ind w:firstLine="420" w:firstLineChars="200"/>
    </w:pPr>
  </w:style>
  <w:style w:type="paragraph" w:customStyle="1" w:styleId="70">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71">
    <w:name w:val="默认段落字体 Para Char Char Char Char Char Char Char Char Char Char"/>
    <w:basedOn w:val="1"/>
    <w:autoRedefine/>
    <w:qFormat/>
    <w:uiPriority w:val="0"/>
    <w:pPr>
      <w:tabs>
        <w:tab w:val="right" w:pos="-2120"/>
      </w:tabs>
      <w:snapToGrid w:val="0"/>
    </w:pPr>
  </w:style>
  <w:style w:type="character" w:customStyle="1" w:styleId="72">
    <w:name w:val="generalinfo-address-text"/>
    <w:basedOn w:val="31"/>
    <w:autoRedefine/>
    <w:qFormat/>
    <w:uiPriority w:val="0"/>
  </w:style>
  <w:style w:type="character" w:customStyle="1" w:styleId="73">
    <w:name w:val="正文文本 2 字符"/>
    <w:link w:val="23"/>
    <w:autoRedefine/>
    <w:qFormat/>
    <w:uiPriority w:val="0"/>
    <w:rPr>
      <w:kern w:val="2"/>
      <w:sz w:val="21"/>
      <w:szCs w:val="24"/>
    </w:rPr>
  </w:style>
  <w:style w:type="character" w:customStyle="1" w:styleId="74">
    <w:name w:val="NormalCharacter"/>
    <w:autoRedefine/>
    <w:qFormat/>
    <w:uiPriority w:val="0"/>
  </w:style>
  <w:style w:type="character" w:customStyle="1" w:styleId="75">
    <w:name w:val="页眉 字符"/>
    <w:link w:val="21"/>
    <w:autoRedefine/>
    <w:qFormat/>
    <w:uiPriority w:val="99"/>
    <w:rPr>
      <w:kern w:val="2"/>
      <w:sz w:val="18"/>
      <w:szCs w:val="18"/>
    </w:rPr>
  </w:style>
  <w:style w:type="character" w:customStyle="1" w:styleId="76">
    <w:name w:val="页脚 字符"/>
    <w:link w:val="20"/>
    <w:autoRedefine/>
    <w:qFormat/>
    <w:uiPriority w:val="99"/>
    <w:rPr>
      <w:kern w:val="2"/>
      <w:sz w:val="18"/>
      <w:szCs w:val="18"/>
    </w:rPr>
  </w:style>
  <w:style w:type="paragraph" w:customStyle="1" w:styleId="77">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8">
    <w:name w:val="contentlabel"/>
    <w:autoRedefine/>
    <w:qFormat/>
    <w:uiPriority w:val="0"/>
  </w:style>
  <w:style w:type="paragraph" w:customStyle="1" w:styleId="79">
    <w:name w:val="Body Text First Indent1"/>
    <w:basedOn w:val="13"/>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80">
    <w:name w:val="D&amp;L"/>
    <w:basedOn w:val="21"/>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1">
    <w:name w:val="icon_gys"/>
    <w:basedOn w:val="31"/>
    <w:autoRedefine/>
    <w:qFormat/>
    <w:uiPriority w:val="0"/>
    <w:rPr>
      <w:sz w:val="21"/>
      <w:szCs w:val="21"/>
    </w:rPr>
  </w:style>
  <w:style w:type="character" w:customStyle="1" w:styleId="82">
    <w:name w:val="first-child"/>
    <w:basedOn w:val="31"/>
    <w:autoRedefine/>
    <w:qFormat/>
    <w:uiPriority w:val="0"/>
    <w:rPr>
      <w:color w:val="1F3149"/>
      <w:sz w:val="24"/>
      <w:szCs w:val="24"/>
    </w:rPr>
  </w:style>
  <w:style w:type="character" w:customStyle="1" w:styleId="83">
    <w:name w:val="first-child1"/>
    <w:basedOn w:val="31"/>
    <w:autoRedefine/>
    <w:qFormat/>
    <w:uiPriority w:val="0"/>
    <w:rPr>
      <w:color w:val="1F3149"/>
      <w:sz w:val="24"/>
      <w:szCs w:val="24"/>
    </w:rPr>
  </w:style>
  <w:style w:type="character" w:customStyle="1" w:styleId="84">
    <w:name w:val="xiadan"/>
    <w:basedOn w:val="31"/>
    <w:autoRedefine/>
    <w:qFormat/>
    <w:uiPriority w:val="0"/>
    <w:rPr>
      <w:shd w:val="clear" w:color="auto" w:fill="E4393C"/>
    </w:rPr>
  </w:style>
  <w:style w:type="character" w:customStyle="1" w:styleId="85">
    <w:name w:val="fr"/>
    <w:basedOn w:val="31"/>
    <w:autoRedefine/>
    <w:qFormat/>
    <w:uiPriority w:val="0"/>
  </w:style>
  <w:style w:type="character" w:customStyle="1" w:styleId="86">
    <w:name w:val="icon_ds"/>
    <w:basedOn w:val="31"/>
    <w:autoRedefine/>
    <w:qFormat/>
    <w:uiPriority w:val="0"/>
  </w:style>
  <w:style w:type="paragraph" w:customStyle="1" w:styleId="87">
    <w:name w:val="正文1"/>
    <w:basedOn w:val="1"/>
    <w:autoRedefine/>
    <w:qFormat/>
    <w:uiPriority w:val="0"/>
    <w:pPr>
      <w:widowControl/>
      <w:topLinePunct/>
      <w:spacing w:beforeLines="50" w:afterLines="50" w:line="300" w:lineRule="auto"/>
      <w:ind w:left="420"/>
    </w:pPr>
  </w:style>
  <w:style w:type="paragraph" w:customStyle="1" w:styleId="88">
    <w:name w:val="段"/>
    <w:next w:val="1"/>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table" w:customStyle="1" w:styleId="89">
    <w:name w:val="Table Normal"/>
    <w:autoRedefine/>
    <w:semiHidden/>
    <w:unhideWhenUsed/>
    <w:qFormat/>
    <w:uiPriority w:val="2"/>
    <w:tblPr>
      <w:tblCellMar>
        <w:top w:w="0" w:type="dxa"/>
        <w:left w:w="0" w:type="dxa"/>
        <w:bottom w:w="0" w:type="dxa"/>
        <w:right w:w="0" w:type="dxa"/>
      </w:tblCellMar>
    </w:tblPr>
  </w:style>
  <w:style w:type="character" w:customStyle="1" w:styleId="90">
    <w:name w:val="font41"/>
    <w:basedOn w:val="31"/>
    <w:autoRedefine/>
    <w:qFormat/>
    <w:uiPriority w:val="0"/>
    <w:rPr>
      <w:rFonts w:hint="eastAsia" w:ascii="宋体" w:hAnsi="宋体" w:eastAsia="宋体" w:cs="宋体"/>
      <w:color w:val="000000"/>
      <w:sz w:val="20"/>
      <w:szCs w:val="20"/>
      <w:u w:val="none"/>
    </w:rPr>
  </w:style>
  <w:style w:type="character" w:customStyle="1" w:styleId="91">
    <w:name w:val="font71"/>
    <w:basedOn w:val="31"/>
    <w:autoRedefine/>
    <w:qFormat/>
    <w:uiPriority w:val="0"/>
    <w:rPr>
      <w:rFonts w:ascii="Tahoma" w:hAnsi="Tahoma" w:eastAsia="Tahoma" w:cs="Tahoma"/>
      <w:color w:val="000000"/>
      <w:sz w:val="20"/>
      <w:szCs w:val="20"/>
      <w:u w:val="none"/>
    </w:rPr>
  </w:style>
  <w:style w:type="character" w:customStyle="1" w:styleId="92">
    <w:name w:val="nth-child(3)"/>
    <w:basedOn w:val="31"/>
    <w:qFormat/>
    <w:uiPriority w:val="0"/>
  </w:style>
  <w:style w:type="character" w:customStyle="1" w:styleId="93">
    <w:name w:val="nth-child(2)"/>
    <w:basedOn w:val="31"/>
    <w:uiPriority w:val="0"/>
  </w:style>
  <w:style w:type="character" w:customStyle="1" w:styleId="94">
    <w:name w:val="nth-child(2)1"/>
    <w:basedOn w:val="31"/>
    <w:qFormat/>
    <w:uiPriority w:val="0"/>
  </w:style>
  <w:style w:type="character" w:customStyle="1" w:styleId="95">
    <w:name w:val="esdskipcrossnaventer"/>
    <w:basedOn w:val="31"/>
    <w:qFormat/>
    <w:uiPriority w:val="0"/>
    <w:rPr>
      <w:color w:val="FFFFFF"/>
      <w:sz w:val="24"/>
      <w:szCs w:val="24"/>
      <w:shd w:val="clear" w:fill="2A6EB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47</Pages>
  <Words>13460</Words>
  <Characters>14362</Characters>
  <Lines>169</Lines>
  <Paragraphs>47</Paragraphs>
  <TotalTime>12</TotalTime>
  <ScaleCrop>false</ScaleCrop>
  <LinksUpToDate>false</LinksUpToDate>
  <CharactersWithSpaces>15259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2022-07-11T06:54:00Z</dcterms:created>
  <dc:creator>gg1</dc:creator>
  <cp:lastModifiedBy>WPS_1648775199</cp:lastModifiedBy>
  <cp:lastPrinted>2026-04-12T03:23:00Z</cp:lastPrinted>
  <dcterms:modified xsi:type="dcterms:W3CDTF">2026-04-24T02:48:37Z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CA07FB979BEE4165A999ECCB853978CD_13</vt:lpwstr>
  </property>
  <property fmtid="{D5CDD505-2E9C-101B-9397-08002B2CF9AE}" pid="4" name="KSOTemplateDocerSaveRecord">
    <vt:lpwstr>eyJoZGlkIjoiZjZmYTNhZGMxMGZhNDNjNzQyMmJhZDkxOTFlYmNiMjgiLCJ1c2VySWQiOiIxMzUwNjU0Nzk5In0=</vt:lpwstr>
  </property>
</Properties>
</file>